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7" w:type="dxa"/>
        <w:tblLayout w:type="fixed"/>
        <w:tblLook w:val="0000"/>
      </w:tblPr>
      <w:tblGrid>
        <w:gridCol w:w="540"/>
        <w:gridCol w:w="1080"/>
        <w:gridCol w:w="1402"/>
        <w:gridCol w:w="2099"/>
        <w:gridCol w:w="895"/>
        <w:gridCol w:w="2229"/>
        <w:gridCol w:w="2179"/>
      </w:tblGrid>
      <w:tr w:rsidR="00A838E1" w:rsidTr="00065137">
        <w:trPr>
          <w:cantSplit/>
          <w:trHeight w:val="140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838E1" w:rsidRPr="004628BD" w:rsidRDefault="00A838E1" w:rsidP="00065137">
            <w:pPr>
              <w:jc w:val="center"/>
              <w:rPr>
                <w:b/>
                <w:strike/>
                <w:w w:val="90"/>
                <w:sz w:val="21"/>
                <w:szCs w:val="21"/>
              </w:rPr>
            </w:pP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A838E1" w:rsidRDefault="00A838E1" w:rsidP="00065137">
            <w:pPr>
              <w:pStyle w:val="Nagwek1"/>
              <w:snapToGrid w:val="0"/>
              <w:jc w:val="left"/>
              <w:rPr>
                <w:w w:val="90"/>
                <w:sz w:val="30"/>
                <w:szCs w:val="30"/>
              </w:rPr>
            </w:pPr>
          </w:p>
          <w:p w:rsidR="00A838E1" w:rsidRDefault="00A838E1" w:rsidP="00065137">
            <w:pPr>
              <w:snapToGrid w:val="0"/>
              <w:jc w:val="center"/>
              <w:rPr>
                <w:w w:val="90"/>
                <w:sz w:val="30"/>
                <w:szCs w:val="30"/>
              </w:rPr>
            </w:pPr>
            <w:r>
              <w:rPr>
                <w:b/>
                <w:w w:val="90"/>
                <w:sz w:val="23"/>
                <w:szCs w:val="21"/>
              </w:rPr>
              <w:t>NABÓR KADR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8E1" w:rsidRDefault="00A838E1" w:rsidP="00065137">
            <w:pPr>
              <w:snapToGrid w:val="0"/>
              <w:jc w:val="center"/>
              <w:rPr>
                <w:b/>
                <w:w w:val="90"/>
                <w:sz w:val="23"/>
                <w:szCs w:val="21"/>
              </w:rPr>
            </w:pPr>
            <w:r>
              <w:rPr>
                <w:b/>
                <w:w w:val="90"/>
                <w:sz w:val="23"/>
                <w:szCs w:val="21"/>
              </w:rPr>
              <w:t>Załącznik nr 11</w:t>
            </w:r>
          </w:p>
        </w:tc>
      </w:tr>
      <w:tr w:rsidR="00A838E1" w:rsidTr="00065137">
        <w:trPr>
          <w:trHeight w:val="525"/>
        </w:trPr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Odpowiedzialność i uprawnienia:</w:t>
            </w:r>
          </w:p>
          <w:p w:rsidR="00A838E1" w:rsidRDefault="00A838E1" w:rsidP="00065137">
            <w:pPr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nadzór, skuteczność i doskonalenie procesu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E1" w:rsidRDefault="00A838E1" w:rsidP="00065137">
            <w:pPr>
              <w:snapToGrid w:val="0"/>
              <w:spacing w:before="240" w:after="24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Sekretarz</w:t>
            </w:r>
            <w:r w:rsidR="00696B69">
              <w:rPr>
                <w:w w:val="90"/>
                <w:sz w:val="21"/>
                <w:szCs w:val="21"/>
              </w:rPr>
              <w:t xml:space="preserve"> Gminy</w:t>
            </w:r>
          </w:p>
        </w:tc>
      </w:tr>
      <w:tr w:rsidR="00A838E1" w:rsidTr="00065137">
        <w:trPr>
          <w:trHeight w:val="525"/>
        </w:trPr>
        <w:tc>
          <w:tcPr>
            <w:tcW w:w="104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696B69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before="240" w:after="240"/>
              <w:ind w:left="432" w:hanging="432"/>
              <w:rPr>
                <w:i/>
                <w:w w:val="90"/>
                <w:sz w:val="21"/>
                <w:szCs w:val="21"/>
              </w:rPr>
            </w:pPr>
            <w:r>
              <w:rPr>
                <w:i/>
                <w:w w:val="90"/>
                <w:sz w:val="21"/>
                <w:szCs w:val="21"/>
              </w:rPr>
              <w:t xml:space="preserve">Cel:   </w:t>
            </w:r>
            <w:r w:rsidRPr="004628BD">
              <w:rPr>
                <w:i/>
                <w:w w:val="90"/>
                <w:sz w:val="21"/>
                <w:szCs w:val="21"/>
              </w:rPr>
              <w:t>Pozyskanie kompetentnych pracowników,</w:t>
            </w:r>
            <w:r w:rsidR="00696B69">
              <w:rPr>
                <w:i/>
                <w:w w:val="90"/>
                <w:sz w:val="21"/>
                <w:szCs w:val="21"/>
              </w:rPr>
              <w:t xml:space="preserve"> </w:t>
            </w:r>
            <w:r w:rsidRPr="004628BD">
              <w:rPr>
                <w:i/>
                <w:w w:val="90"/>
                <w:sz w:val="21"/>
                <w:szCs w:val="21"/>
              </w:rPr>
              <w:t>o wysokim poziomie umiejętności i kulturze osobistej, podniesienie jakości świadczonych usług, zapewnienie odpowiedniej struktury zatrudnienia</w:t>
            </w:r>
          </w:p>
        </w:tc>
      </w:tr>
      <w:tr w:rsidR="00A838E1" w:rsidTr="00065137">
        <w:trPr>
          <w:trHeight w:val="52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8E1" w:rsidRDefault="00A838E1" w:rsidP="00065137">
            <w:pPr>
              <w:snapToGrid w:val="0"/>
              <w:spacing w:before="60"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Lp.</w:t>
            </w: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8E1" w:rsidRDefault="00A838E1" w:rsidP="00065137">
            <w:pPr>
              <w:snapToGrid w:val="0"/>
              <w:spacing w:before="60"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Dane wejściowe</w:t>
            </w: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8E1" w:rsidRDefault="00A838E1" w:rsidP="00065137">
            <w:pPr>
              <w:snapToGrid w:val="0"/>
              <w:spacing w:before="60"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Przebieg procesu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8E1" w:rsidRDefault="00A838E1" w:rsidP="00065137">
            <w:pPr>
              <w:snapToGrid w:val="0"/>
              <w:spacing w:before="60"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Odpowiedzialny za właściwe wykonanie działań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8E1" w:rsidRDefault="00A838E1" w:rsidP="00065137">
            <w:pPr>
              <w:snapToGrid w:val="0"/>
              <w:spacing w:before="60"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Dane wyjściowe</w:t>
            </w:r>
          </w:p>
        </w:tc>
      </w:tr>
      <w:tr w:rsidR="00A838E1" w:rsidTr="00065137">
        <w:trPr>
          <w:trHeight w:val="52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1.</w:t>
            </w:r>
          </w:p>
          <w:p w:rsidR="00A838E1" w:rsidRDefault="00A838E1" w:rsidP="00065137">
            <w:pPr>
              <w:jc w:val="center"/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Potrzeba zatrudnienia pracownika.</w:t>
            </w:r>
          </w:p>
          <w:p w:rsidR="00A838E1" w:rsidRDefault="00A838E1" w:rsidP="00065137">
            <w:pPr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Wakat na stanowisku</w:t>
            </w: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Zgłoszenie potrzeby zatrudnienia (określenie rodzaju oferowanego zatrudnienia oraz możliwości finansowych</w:t>
            </w:r>
            <w:r w:rsidRPr="004628BD">
              <w:rPr>
                <w:w w:val="90"/>
                <w:sz w:val="21"/>
                <w:szCs w:val="21"/>
              </w:rPr>
              <w:t>) z opisem zadań i wymiarem czasu pracy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Burmistrz, Z-ca Burmistrza, Sekretarz, kierownik komórki organizacyjnej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Wniosek </w:t>
            </w:r>
          </w:p>
        </w:tc>
      </w:tr>
      <w:tr w:rsidR="00A838E1" w:rsidRPr="009C5F3B" w:rsidTr="00065137">
        <w:trPr>
          <w:cantSplit/>
          <w:trHeight w:hRule="exact" w:val="193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2.</w:t>
            </w:r>
          </w:p>
          <w:p w:rsidR="00A838E1" w:rsidRDefault="00A838E1" w:rsidP="00065137">
            <w:pPr>
              <w:jc w:val="center"/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Wniosek</w:t>
            </w:r>
          </w:p>
          <w:p w:rsidR="00A838E1" w:rsidRDefault="00A838E1" w:rsidP="00065137">
            <w:pPr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rPr>
                <w:i/>
                <w:w w:val="9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numPr>
                <w:ilvl w:val="0"/>
                <w:numId w:val="13"/>
              </w:numPr>
              <w:tabs>
                <w:tab w:val="left" w:pos="289"/>
              </w:tabs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W przypadku tworzenia nowego stanowiska dokonanie zmiany w regulaminie organizacyjnym.</w:t>
            </w:r>
          </w:p>
          <w:p w:rsidR="00A838E1" w:rsidRDefault="00A838E1" w:rsidP="00065137">
            <w:pPr>
              <w:numPr>
                <w:ilvl w:val="0"/>
                <w:numId w:val="13"/>
              </w:numPr>
              <w:tabs>
                <w:tab w:val="left" w:pos="289"/>
              </w:tabs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Zabezpieczenie środków finansowych.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Sekretarz Gminy</w:t>
            </w:r>
          </w:p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Naczelnik Wydziału Organizacyjnego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Zmiany</w:t>
            </w:r>
            <w:r w:rsidRPr="00E03903">
              <w:rPr>
                <w:w w:val="90"/>
                <w:sz w:val="21"/>
                <w:szCs w:val="21"/>
              </w:rPr>
              <w:t xml:space="preserve"> regulaminu organizacyjnego i </w:t>
            </w:r>
            <w:r>
              <w:rPr>
                <w:w w:val="90"/>
                <w:sz w:val="21"/>
                <w:szCs w:val="21"/>
              </w:rPr>
              <w:t xml:space="preserve">zabezpieczenie </w:t>
            </w:r>
            <w:r w:rsidRPr="00E03903">
              <w:rPr>
                <w:w w:val="90"/>
                <w:sz w:val="21"/>
                <w:szCs w:val="21"/>
              </w:rPr>
              <w:t>środk</w:t>
            </w:r>
            <w:r>
              <w:rPr>
                <w:w w:val="90"/>
                <w:sz w:val="21"/>
                <w:szCs w:val="21"/>
              </w:rPr>
              <w:t>ów</w:t>
            </w:r>
            <w:r w:rsidRPr="00E03903">
              <w:rPr>
                <w:w w:val="90"/>
                <w:sz w:val="21"/>
                <w:szCs w:val="21"/>
              </w:rPr>
              <w:t xml:space="preserve"> finansow</w:t>
            </w:r>
            <w:r>
              <w:rPr>
                <w:w w:val="90"/>
                <w:sz w:val="21"/>
                <w:szCs w:val="21"/>
              </w:rPr>
              <w:t>ych</w:t>
            </w:r>
            <w:r w:rsidRPr="00E03903">
              <w:rPr>
                <w:w w:val="90"/>
                <w:sz w:val="21"/>
                <w:szCs w:val="21"/>
              </w:rPr>
              <w:t xml:space="preserve"> na wynagrodzenia w budżecie gminy</w:t>
            </w:r>
            <w:r>
              <w:rPr>
                <w:w w:val="90"/>
                <w:sz w:val="21"/>
                <w:szCs w:val="21"/>
              </w:rPr>
              <w:t xml:space="preserve">. </w:t>
            </w:r>
          </w:p>
          <w:p w:rsidR="00A838E1" w:rsidRPr="00E03903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</w:tr>
      <w:tr w:rsidR="00696B69" w:rsidRPr="008C7F7C" w:rsidTr="00065137">
        <w:trPr>
          <w:cantSplit/>
          <w:trHeight w:hRule="exact" w:val="193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96B69" w:rsidRPr="008C7F7C" w:rsidRDefault="00696B69" w:rsidP="00065137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3.</w:t>
            </w: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6B69" w:rsidRPr="008C7F7C" w:rsidRDefault="00696B69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Wniosek,</w:t>
            </w:r>
          </w:p>
          <w:p w:rsidR="00696B69" w:rsidRPr="008C7F7C" w:rsidRDefault="00696B69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regulamin organizacyjny</w:t>
            </w: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6B69" w:rsidRPr="008C7F7C" w:rsidRDefault="00696B69" w:rsidP="00696B69">
            <w:pPr>
              <w:tabs>
                <w:tab w:val="left" w:pos="289"/>
              </w:tabs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Powołanie ko</w:t>
            </w:r>
            <w:r w:rsidR="0067654E" w:rsidRPr="008C7F7C">
              <w:rPr>
                <w:w w:val="90"/>
                <w:sz w:val="21"/>
                <w:szCs w:val="21"/>
              </w:rPr>
              <w:t>misji rekrutacyjnej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696B69" w:rsidRPr="008C7F7C" w:rsidRDefault="0067654E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Burmistrz</w:t>
            </w:r>
          </w:p>
          <w:p w:rsidR="0067654E" w:rsidRPr="008C7F7C" w:rsidRDefault="0067654E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69" w:rsidRPr="008C7F7C" w:rsidRDefault="0067654E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Zarządzenie</w:t>
            </w:r>
          </w:p>
        </w:tc>
      </w:tr>
      <w:tr w:rsidR="00A838E1" w:rsidRPr="008C7F7C" w:rsidTr="0067654E">
        <w:trPr>
          <w:cantSplit/>
          <w:trHeight w:hRule="exact" w:val="1980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A838E1" w:rsidRPr="008C7F7C" w:rsidRDefault="0067654E" w:rsidP="00065137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4</w:t>
            </w:r>
            <w:r w:rsidR="00A838E1" w:rsidRPr="008C7F7C">
              <w:rPr>
                <w:w w:val="90"/>
                <w:sz w:val="21"/>
                <w:szCs w:val="21"/>
              </w:rPr>
              <w:t>.</w:t>
            </w: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838E1" w:rsidRPr="008C7F7C" w:rsidRDefault="0067654E" w:rsidP="0067654E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Zarządzenie o powołaniu komisji rekrutacyjnej</w:t>
            </w: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Pr="008C7F7C" w:rsidRDefault="00A838E1" w:rsidP="0067654E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 xml:space="preserve">Przygotowanie opisu stanowiska pracy </w:t>
            </w:r>
          </w:p>
          <w:p w:rsidR="00A838E1" w:rsidRPr="008C7F7C" w:rsidRDefault="00A838E1" w:rsidP="0067654E">
            <w:pPr>
              <w:tabs>
                <w:tab w:val="left" w:pos="289"/>
              </w:tabs>
              <w:rPr>
                <w:strike/>
                <w:w w:val="90"/>
                <w:sz w:val="21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Pr="008C7F7C" w:rsidRDefault="0067654E" w:rsidP="0067654E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Naczelnik Wydziału, do którego prowadzony jest nabór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Pr="008C7F7C" w:rsidRDefault="0067654E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Opis stanowiska pracy</w:t>
            </w:r>
          </w:p>
        </w:tc>
      </w:tr>
      <w:tr w:rsidR="00C74C79" w:rsidRPr="008C7F7C" w:rsidTr="00C74C79">
        <w:trPr>
          <w:cantSplit/>
          <w:trHeight w:val="7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C79" w:rsidRPr="008C7F7C" w:rsidRDefault="00C74C79" w:rsidP="00065137">
            <w:r w:rsidRPr="008C7F7C">
              <w:t xml:space="preserve">5. </w:t>
            </w:r>
          </w:p>
          <w:p w:rsidR="00C74C79" w:rsidRPr="008C7F7C" w:rsidRDefault="00C74C79" w:rsidP="00065137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snapToGrid w:val="0"/>
              <w:jc w:val="center"/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C79" w:rsidRPr="008C7F7C" w:rsidRDefault="00C74C79" w:rsidP="00065137">
            <w:pPr>
              <w:rPr>
                <w:sz w:val="21"/>
                <w:szCs w:val="21"/>
              </w:rPr>
            </w:pPr>
            <w:r w:rsidRPr="008C7F7C">
              <w:rPr>
                <w:sz w:val="21"/>
                <w:szCs w:val="21"/>
              </w:rPr>
              <w:t>Opis stanowiska pracy</w:t>
            </w: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rPr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74C79" w:rsidRPr="008C7F7C" w:rsidRDefault="00C74C79" w:rsidP="0067654E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Przygotowanie treści ogłoszenia o naborze kandydata i określenie kryteriów naboru</w:t>
            </w:r>
          </w:p>
          <w:p w:rsidR="00C74C79" w:rsidRPr="008C7F7C" w:rsidRDefault="00C74C79" w:rsidP="00C74C79">
            <w:pPr>
              <w:tabs>
                <w:tab w:val="left" w:pos="289"/>
              </w:tabs>
              <w:snapToGrid w:val="0"/>
              <w:ind w:left="289"/>
              <w:rPr>
                <w:w w:val="90"/>
                <w:sz w:val="21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auto"/>
            </w:tcBorders>
          </w:tcPr>
          <w:p w:rsidR="00C74C79" w:rsidRPr="008C7F7C" w:rsidRDefault="00C74C79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Komisja rekrutacyjna</w:t>
            </w: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Projekt ogłoszenia o naborze</w:t>
            </w: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</w:tr>
      <w:tr w:rsidR="00C74C79" w:rsidRPr="008C7F7C" w:rsidTr="00C74C79">
        <w:trPr>
          <w:cantSplit/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C79" w:rsidRPr="008C7F7C" w:rsidRDefault="00C74C79" w:rsidP="00C74C79">
            <w:pPr>
              <w:snapToGrid w:val="0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C74C79">
            <w:pPr>
              <w:snapToGrid w:val="0"/>
              <w:jc w:val="center"/>
            </w:pPr>
            <w:r w:rsidRPr="008C7F7C">
              <w:rPr>
                <w:w w:val="90"/>
                <w:sz w:val="21"/>
                <w:szCs w:val="21"/>
              </w:rPr>
              <w:t>6.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Projekt ogłoszenia o naborze</w:t>
            </w:r>
          </w:p>
          <w:p w:rsidR="00C74C79" w:rsidRPr="008C7F7C" w:rsidRDefault="00C74C79" w:rsidP="00065137">
            <w:pPr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rPr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C79" w:rsidRPr="008C7F7C" w:rsidRDefault="00C74C79" w:rsidP="00C74C79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Przedłożenie do akceptacji  Burmistrzowi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Komisja rekrutacyjna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Ogłoszenie o naborze</w:t>
            </w:r>
          </w:p>
        </w:tc>
      </w:tr>
      <w:tr w:rsidR="00C74C79" w:rsidRPr="008C7F7C" w:rsidTr="00C74C79">
        <w:trPr>
          <w:cantSplit/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74C79" w:rsidRPr="008C7F7C" w:rsidRDefault="00C74C79" w:rsidP="00C74C79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C74C79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7.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74C79" w:rsidRPr="008C7F7C" w:rsidRDefault="00C74C79" w:rsidP="00065137">
            <w:pPr>
              <w:rPr>
                <w:w w:val="90"/>
                <w:sz w:val="21"/>
                <w:szCs w:val="21"/>
              </w:rPr>
            </w:pPr>
          </w:p>
          <w:p w:rsidR="00C74C79" w:rsidRPr="008C7F7C" w:rsidRDefault="00C74C79" w:rsidP="00065137">
            <w:pPr>
              <w:rPr>
                <w:w w:val="90"/>
                <w:sz w:val="21"/>
                <w:szCs w:val="21"/>
              </w:rPr>
            </w:pPr>
            <w:r w:rsidRPr="008C7F7C">
              <w:rPr>
                <w:w w:val="90"/>
                <w:sz w:val="21"/>
                <w:szCs w:val="21"/>
              </w:rPr>
              <w:t>Ogłoszenie o naborze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C74C79" w:rsidRPr="008C7F7C" w:rsidRDefault="00C74C79" w:rsidP="00C74C79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</w:tcBorders>
          </w:tcPr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4C79" w:rsidRPr="008C7F7C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</w:tr>
      <w:tr w:rsidR="00C74C79" w:rsidTr="00065137">
        <w:trPr>
          <w:trHeight w:val="52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C79" w:rsidRPr="00E03903" w:rsidRDefault="00C74C79" w:rsidP="00065137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74C79" w:rsidRDefault="00C74C79" w:rsidP="00065137">
            <w:pPr>
              <w:rPr>
                <w:w w:val="9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4C79" w:rsidRDefault="00C74C79" w:rsidP="00F07A46">
            <w:pPr>
              <w:tabs>
                <w:tab w:val="left" w:pos="289"/>
              </w:tabs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Publikacja ogłoszenia na stronie BIP, internetowej urzędu, na tablicy ogłoszeń, </w:t>
            </w:r>
            <w:r w:rsidR="00F07A46">
              <w:rPr>
                <w:w w:val="90"/>
                <w:sz w:val="21"/>
                <w:szCs w:val="21"/>
              </w:rPr>
              <w:t xml:space="preserve">w PUP, </w:t>
            </w:r>
            <w:r>
              <w:rPr>
                <w:w w:val="90"/>
                <w:sz w:val="21"/>
                <w:szCs w:val="21"/>
              </w:rPr>
              <w:t>w prasie lub inny dostępny sposób.</w:t>
            </w:r>
          </w:p>
          <w:p w:rsidR="00C74C79" w:rsidRDefault="00C74C79" w:rsidP="00F07A46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C74C79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Pracownik ds. kadr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79" w:rsidRDefault="00C74C79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Opublikowane ogłoszenie</w:t>
            </w:r>
          </w:p>
        </w:tc>
      </w:tr>
      <w:tr w:rsidR="00A838E1" w:rsidTr="00065137">
        <w:trPr>
          <w:cantSplit/>
          <w:trHeight w:hRule="exact" w:val="736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D47462" w:rsidP="00065137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8.</w:t>
            </w:r>
          </w:p>
        </w:tc>
        <w:tc>
          <w:tcPr>
            <w:tcW w:w="24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Opublikowane ogłoszenie.</w:t>
            </w:r>
          </w:p>
          <w:p w:rsidR="00A838E1" w:rsidRPr="003B494E" w:rsidRDefault="00A838E1" w:rsidP="00065137">
            <w:pPr>
              <w:rPr>
                <w:color w:val="FF0000"/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Instrukcja w sprawie zasad przeprowadzenia rekrutacji pracowników w UM w Gostyniu </w:t>
            </w: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D47462" w:rsidP="00C74C79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Przyjmowanie wniosków o przyjęcie do pracy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Pracownik ds. kadr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Wniosek/wnioski o przyjęcie do pracy</w:t>
            </w:r>
          </w:p>
        </w:tc>
      </w:tr>
      <w:tr w:rsidR="00A838E1" w:rsidTr="00065137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C74C79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</w:tr>
      <w:tr w:rsidR="00A838E1" w:rsidTr="00065137">
        <w:trPr>
          <w:trHeight w:val="52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D47462" w:rsidP="00065137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lastRenderedPageBreak/>
              <w:t>9</w:t>
            </w:r>
            <w:r w:rsidR="00A838E1">
              <w:rPr>
                <w:w w:val="90"/>
                <w:sz w:val="21"/>
                <w:szCs w:val="21"/>
              </w:rPr>
              <w:t>.</w:t>
            </w: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Wniosek</w:t>
            </w:r>
            <w:r w:rsidR="00D47462">
              <w:rPr>
                <w:w w:val="90"/>
                <w:sz w:val="21"/>
                <w:szCs w:val="21"/>
              </w:rPr>
              <w:t>/ wnioski</w:t>
            </w:r>
            <w:r>
              <w:rPr>
                <w:w w:val="90"/>
                <w:sz w:val="21"/>
                <w:szCs w:val="21"/>
              </w:rPr>
              <w:t xml:space="preserve"> o przyjęcie do pracy</w:t>
            </w: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Sporządzenie wykazu kandydatów ubiegających się o pracę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Pracownik ds. kadr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Lista kandydatów</w:t>
            </w:r>
          </w:p>
        </w:tc>
      </w:tr>
      <w:tr w:rsidR="00D47462" w:rsidTr="00D47462">
        <w:trPr>
          <w:trHeight w:val="1950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D47462" w:rsidRDefault="00D47462" w:rsidP="00065137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10.</w:t>
            </w: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47462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Lista kandydatów</w:t>
            </w: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47462" w:rsidRDefault="00D47462" w:rsidP="00065137">
            <w:pPr>
              <w:numPr>
                <w:ilvl w:val="0"/>
                <w:numId w:val="8"/>
              </w:numPr>
              <w:tabs>
                <w:tab w:val="clear" w:pos="360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Dokonanie wstępnej selekcji złożonych wniosków zgodnie z wymaganiami (niezbędnymi, dodatkowymi) określonymi w ogłoszeniu </w:t>
            </w:r>
          </w:p>
          <w:p w:rsidR="00D47462" w:rsidRDefault="00D47462" w:rsidP="00065137">
            <w:pPr>
              <w:numPr>
                <w:ilvl w:val="0"/>
                <w:numId w:val="8"/>
              </w:numPr>
              <w:tabs>
                <w:tab w:val="clear" w:pos="360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Odrzucenie wniosków niespełniających wymagań niezbędnych i dodatkowych</w:t>
            </w:r>
          </w:p>
          <w:p w:rsidR="00D47462" w:rsidRDefault="00D47462" w:rsidP="00F07A46">
            <w:pPr>
              <w:numPr>
                <w:ilvl w:val="0"/>
                <w:numId w:val="8"/>
              </w:numPr>
              <w:tabs>
                <w:tab w:val="clear" w:pos="360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 w:rsidRPr="004628BD">
              <w:rPr>
                <w:w w:val="90"/>
                <w:sz w:val="21"/>
                <w:szCs w:val="21"/>
              </w:rPr>
              <w:t xml:space="preserve">Ustalenie metod i technik naboru, przyporządkowanie wag poszczególnych kryteriów 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auto"/>
            </w:tcBorders>
          </w:tcPr>
          <w:p w:rsidR="00D47462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Komisja rekrutacyjna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462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E03903">
              <w:rPr>
                <w:w w:val="90"/>
                <w:sz w:val="21"/>
                <w:szCs w:val="21"/>
              </w:rPr>
              <w:t xml:space="preserve">Lista kandydatów spełniających wymogi </w:t>
            </w:r>
            <w:r>
              <w:rPr>
                <w:w w:val="90"/>
                <w:sz w:val="21"/>
                <w:szCs w:val="21"/>
              </w:rPr>
              <w:t xml:space="preserve">niezbędne </w:t>
            </w:r>
            <w:r w:rsidRPr="00E03903">
              <w:rPr>
                <w:w w:val="90"/>
                <w:sz w:val="21"/>
                <w:szCs w:val="21"/>
              </w:rPr>
              <w:t>zaproszonych do dalszego etapu naboru.</w:t>
            </w:r>
          </w:p>
          <w:p w:rsidR="00D47462" w:rsidRPr="00E03903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snapToGrid w:val="0"/>
              <w:ind w:left="360"/>
              <w:rPr>
                <w:w w:val="90"/>
                <w:sz w:val="21"/>
                <w:szCs w:val="21"/>
              </w:rPr>
            </w:pPr>
          </w:p>
        </w:tc>
      </w:tr>
      <w:tr w:rsidR="00D47462" w:rsidTr="00D47462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</w:tcBorders>
          </w:tcPr>
          <w:p w:rsidR="00D47462" w:rsidRDefault="00D47462" w:rsidP="00065137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D47462" w:rsidRDefault="00D47462" w:rsidP="00D47462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</w:tcBorders>
          </w:tcPr>
          <w:p w:rsidR="00D47462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7462" w:rsidRPr="00E03903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</w:tr>
      <w:tr w:rsidR="00D47462" w:rsidTr="00D94341">
        <w:trPr>
          <w:cantSplit/>
          <w:trHeight w:val="19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D47462" w:rsidRDefault="00155837" w:rsidP="00065137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11</w:t>
            </w:r>
            <w:r w:rsidR="00D47462">
              <w:rPr>
                <w:w w:val="90"/>
                <w:sz w:val="21"/>
                <w:szCs w:val="21"/>
              </w:rPr>
              <w:t>.</w:t>
            </w: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462" w:rsidRPr="00E03903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E03903">
              <w:rPr>
                <w:w w:val="90"/>
                <w:sz w:val="21"/>
                <w:szCs w:val="21"/>
              </w:rPr>
              <w:t xml:space="preserve">Lista kandydatów spełniających wymogi </w:t>
            </w:r>
            <w:r>
              <w:rPr>
                <w:w w:val="90"/>
                <w:sz w:val="21"/>
                <w:szCs w:val="21"/>
              </w:rPr>
              <w:t xml:space="preserve">niezbędne i dodatkowe, </w:t>
            </w:r>
            <w:r w:rsidRPr="00E03903">
              <w:rPr>
                <w:w w:val="90"/>
                <w:sz w:val="21"/>
                <w:szCs w:val="21"/>
              </w:rPr>
              <w:t>zaproszonych do dalszego etapu naboru.</w:t>
            </w:r>
          </w:p>
          <w:p w:rsidR="00D47462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D94341" w:rsidRDefault="00D9434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D94341" w:rsidRDefault="00D9434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D94341" w:rsidRDefault="00D9434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D94341" w:rsidRPr="00E03903" w:rsidRDefault="00D9434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462" w:rsidRDefault="00D47462" w:rsidP="00065137">
            <w:pPr>
              <w:numPr>
                <w:ilvl w:val="0"/>
                <w:numId w:val="4"/>
              </w:numPr>
              <w:tabs>
                <w:tab w:val="clear" w:pos="360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Ustalenie miejsca i terminu przeprowadzenia rozmów kwalifikacyjnych </w:t>
            </w:r>
            <w:r w:rsidRPr="00E03903">
              <w:rPr>
                <w:w w:val="90"/>
                <w:sz w:val="21"/>
                <w:szCs w:val="21"/>
              </w:rPr>
              <w:t>/ testu</w:t>
            </w:r>
            <w:r>
              <w:rPr>
                <w:w w:val="90"/>
                <w:sz w:val="21"/>
                <w:szCs w:val="21"/>
              </w:rPr>
              <w:t>/ zadań</w:t>
            </w:r>
            <w:r w:rsidRPr="00E03903">
              <w:rPr>
                <w:w w:val="90"/>
                <w:sz w:val="21"/>
                <w:szCs w:val="21"/>
              </w:rPr>
              <w:t xml:space="preserve"> </w:t>
            </w:r>
            <w:r>
              <w:rPr>
                <w:w w:val="90"/>
                <w:sz w:val="21"/>
                <w:szCs w:val="21"/>
              </w:rPr>
              <w:t>w zależności od wybranych technik i metod naboru</w:t>
            </w:r>
          </w:p>
          <w:p w:rsidR="00F07A46" w:rsidRPr="00E03903" w:rsidRDefault="00F07A46" w:rsidP="00065137">
            <w:pPr>
              <w:numPr>
                <w:ilvl w:val="0"/>
                <w:numId w:val="4"/>
              </w:numPr>
              <w:tabs>
                <w:tab w:val="clear" w:pos="360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Ustalenie </w:t>
            </w:r>
            <w:r w:rsidRPr="004628BD">
              <w:rPr>
                <w:w w:val="90"/>
                <w:sz w:val="21"/>
                <w:szCs w:val="21"/>
              </w:rPr>
              <w:t>listy pytań dla kandydatów podczas rozmowy kwalifikacyjnej / testu/</w:t>
            </w:r>
            <w:r>
              <w:rPr>
                <w:w w:val="90"/>
                <w:sz w:val="21"/>
                <w:szCs w:val="21"/>
              </w:rPr>
              <w:t xml:space="preserve"> </w:t>
            </w:r>
            <w:r w:rsidRPr="004628BD">
              <w:rPr>
                <w:w w:val="90"/>
                <w:sz w:val="21"/>
                <w:szCs w:val="21"/>
              </w:rPr>
              <w:t>zadań.</w:t>
            </w:r>
          </w:p>
          <w:p w:rsidR="00D47462" w:rsidRDefault="00D47462" w:rsidP="00D94341">
            <w:pPr>
              <w:numPr>
                <w:ilvl w:val="0"/>
                <w:numId w:val="4"/>
              </w:numPr>
              <w:tabs>
                <w:tab w:val="clear" w:pos="360"/>
                <w:tab w:val="left" w:pos="289"/>
              </w:tabs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Powiadomienie wybranych kandydatów o czasie i miejscu prowadzonych rozmów kwalifikacyjnych</w:t>
            </w:r>
            <w:r w:rsidRPr="00E03903">
              <w:rPr>
                <w:w w:val="90"/>
                <w:sz w:val="21"/>
                <w:szCs w:val="21"/>
              </w:rPr>
              <w:t>/ testu</w:t>
            </w:r>
            <w:r>
              <w:rPr>
                <w:w w:val="90"/>
                <w:sz w:val="21"/>
                <w:szCs w:val="21"/>
              </w:rPr>
              <w:t>/ zadań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auto"/>
            </w:tcBorders>
          </w:tcPr>
          <w:p w:rsidR="008C7F7C" w:rsidRDefault="008C7F7C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1.Komisja rekrutacyjna</w:t>
            </w:r>
          </w:p>
          <w:p w:rsidR="008C7F7C" w:rsidRDefault="008C7F7C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  <w:p w:rsidR="008C7F7C" w:rsidRDefault="008C7F7C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  <w:p w:rsidR="008C7F7C" w:rsidRDefault="008C7F7C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  <w:p w:rsidR="008C7F7C" w:rsidRDefault="008C7F7C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  <w:p w:rsidR="00F07A46" w:rsidRDefault="00F07A46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  <w:p w:rsidR="00F07A46" w:rsidRDefault="00F07A46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  <w:p w:rsidR="00F07A46" w:rsidRDefault="00F07A46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  <w:p w:rsidR="00F07A46" w:rsidRDefault="00F07A46" w:rsidP="00065137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  <w:p w:rsidR="00D47462" w:rsidRDefault="00F07A46" w:rsidP="00F07A46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2.</w:t>
            </w:r>
            <w:r w:rsidR="00D47462">
              <w:rPr>
                <w:w w:val="90"/>
                <w:sz w:val="21"/>
                <w:szCs w:val="21"/>
              </w:rPr>
              <w:t>Pracownik ds. kadr</w:t>
            </w: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  <w:p w:rsidR="00D47462" w:rsidRDefault="00D47462" w:rsidP="00065137">
            <w:pPr>
              <w:rPr>
                <w:w w:val="90"/>
                <w:sz w:val="21"/>
                <w:szCs w:val="21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462" w:rsidRDefault="00D47462" w:rsidP="00065137">
            <w:pPr>
              <w:snapToGrid w:val="0"/>
              <w:rPr>
                <w:w w:val="90"/>
                <w:sz w:val="21"/>
                <w:szCs w:val="21"/>
              </w:rPr>
            </w:pPr>
            <w:r w:rsidRPr="00E03903">
              <w:rPr>
                <w:w w:val="90"/>
                <w:sz w:val="21"/>
                <w:szCs w:val="21"/>
              </w:rPr>
              <w:t>Zaproszenie kandydatów</w:t>
            </w:r>
          </w:p>
          <w:p w:rsidR="00F07A46" w:rsidRPr="00E03903" w:rsidRDefault="00F07A46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Lista pytań</w:t>
            </w:r>
          </w:p>
        </w:tc>
      </w:tr>
      <w:tr w:rsidR="00A838E1" w:rsidTr="00D94341">
        <w:trPr>
          <w:cantSplit/>
          <w:trHeight w:hRule="exact" w:val="978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F07A46" w:rsidP="00065137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12</w:t>
            </w:r>
            <w:r w:rsidR="00A838E1">
              <w:rPr>
                <w:w w:val="90"/>
                <w:sz w:val="21"/>
                <w:szCs w:val="21"/>
              </w:rPr>
              <w:t>.</w:t>
            </w:r>
          </w:p>
        </w:tc>
        <w:tc>
          <w:tcPr>
            <w:tcW w:w="24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47462" w:rsidRDefault="00D47462" w:rsidP="00D47462">
            <w:pPr>
              <w:snapToGrid w:val="0"/>
              <w:ind w:left="360"/>
              <w:rPr>
                <w:w w:val="90"/>
                <w:sz w:val="21"/>
                <w:szCs w:val="21"/>
              </w:rPr>
            </w:pPr>
          </w:p>
          <w:p w:rsidR="00A838E1" w:rsidRPr="00E03903" w:rsidRDefault="00A838E1" w:rsidP="00065137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w w:val="90"/>
                <w:sz w:val="21"/>
                <w:szCs w:val="21"/>
              </w:rPr>
            </w:pPr>
            <w:r w:rsidRPr="00E03903">
              <w:rPr>
                <w:w w:val="90"/>
                <w:sz w:val="21"/>
                <w:szCs w:val="21"/>
              </w:rPr>
              <w:t>Zaproszenie kandydatów</w:t>
            </w:r>
          </w:p>
          <w:p w:rsidR="00A838E1" w:rsidRDefault="00D94341" w:rsidP="00065137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Lista pytań/ zadania/ test</w:t>
            </w:r>
          </w:p>
          <w:p w:rsidR="00A838E1" w:rsidRDefault="00A838E1" w:rsidP="00065137">
            <w:pPr>
              <w:ind w:left="360"/>
              <w:rPr>
                <w:w w:val="9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7462" w:rsidRDefault="00D47462" w:rsidP="00D94341">
            <w:pPr>
              <w:tabs>
                <w:tab w:val="left" w:pos="289"/>
              </w:tabs>
              <w:snapToGrid w:val="0"/>
              <w:ind w:left="289"/>
              <w:rPr>
                <w:w w:val="90"/>
                <w:sz w:val="21"/>
                <w:szCs w:val="21"/>
              </w:rPr>
            </w:pPr>
          </w:p>
          <w:p w:rsidR="00D94341" w:rsidRDefault="00A838E1" w:rsidP="00D94341">
            <w:pPr>
              <w:numPr>
                <w:ilvl w:val="0"/>
                <w:numId w:val="1"/>
              </w:numPr>
              <w:tabs>
                <w:tab w:val="clear" w:pos="360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Przeprowadzenie rozmowy kwalifikacyjnej</w:t>
            </w:r>
            <w:r w:rsidRPr="00E03903">
              <w:rPr>
                <w:w w:val="90"/>
                <w:sz w:val="21"/>
                <w:szCs w:val="21"/>
              </w:rPr>
              <w:t>/</w:t>
            </w:r>
            <w:r w:rsidR="00D94341">
              <w:rPr>
                <w:w w:val="90"/>
                <w:sz w:val="21"/>
                <w:szCs w:val="21"/>
              </w:rPr>
              <w:t>zadania/</w:t>
            </w:r>
            <w:r w:rsidRPr="00E03903">
              <w:rPr>
                <w:w w:val="90"/>
                <w:sz w:val="21"/>
                <w:szCs w:val="21"/>
              </w:rPr>
              <w:t>testu</w:t>
            </w:r>
            <w:r>
              <w:rPr>
                <w:w w:val="90"/>
                <w:sz w:val="21"/>
                <w:szCs w:val="21"/>
              </w:rPr>
              <w:t xml:space="preserve"> i ocena kandydatów ubiegających</w:t>
            </w:r>
          </w:p>
          <w:p w:rsidR="00D94341" w:rsidRDefault="00D94341" w:rsidP="00D94341">
            <w:pPr>
              <w:numPr>
                <w:ilvl w:val="0"/>
                <w:numId w:val="1"/>
              </w:numPr>
              <w:tabs>
                <w:tab w:val="clear" w:pos="360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</w:p>
          <w:p w:rsidR="00A838E1" w:rsidRDefault="00A838E1" w:rsidP="00D94341">
            <w:pPr>
              <w:numPr>
                <w:ilvl w:val="0"/>
                <w:numId w:val="1"/>
              </w:numPr>
              <w:tabs>
                <w:tab w:val="clear" w:pos="360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 </w:t>
            </w:r>
            <w:r w:rsidR="00D94341">
              <w:rPr>
                <w:w w:val="90"/>
                <w:sz w:val="21"/>
                <w:szCs w:val="21"/>
              </w:rPr>
              <w:t xml:space="preserve">się o przyjęcie do </w:t>
            </w:r>
            <w:proofErr w:type="spellStart"/>
            <w:r w:rsidR="00D94341">
              <w:rPr>
                <w:w w:val="90"/>
                <w:sz w:val="21"/>
                <w:szCs w:val="21"/>
              </w:rPr>
              <w:t>pracy</w:t>
            </w:r>
            <w:r>
              <w:rPr>
                <w:w w:val="90"/>
                <w:sz w:val="21"/>
                <w:szCs w:val="21"/>
              </w:rPr>
              <w:t>się</w:t>
            </w:r>
            <w:proofErr w:type="spellEnd"/>
            <w:r>
              <w:rPr>
                <w:w w:val="90"/>
                <w:sz w:val="21"/>
                <w:szCs w:val="21"/>
              </w:rPr>
              <w:t xml:space="preserve"> o przyjęcie do pracy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56C6" w:rsidRDefault="006F56C6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Komisja rekrutacyjna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C6" w:rsidRDefault="006F56C6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D94341" w:rsidRDefault="00D9434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Protokół</w:t>
            </w:r>
          </w:p>
        </w:tc>
      </w:tr>
      <w:tr w:rsidR="00A838E1" w:rsidTr="00065137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8C7F7C" w:rsidP="00155837">
            <w:pPr>
              <w:numPr>
                <w:ilvl w:val="0"/>
                <w:numId w:val="14"/>
              </w:num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Ocena kandydatów </w:t>
            </w:r>
            <w:r w:rsidR="00155837">
              <w:rPr>
                <w:w w:val="90"/>
                <w:sz w:val="21"/>
                <w:szCs w:val="21"/>
              </w:rPr>
              <w:t>zaproszonych na</w:t>
            </w:r>
            <w:r w:rsidR="00D94341">
              <w:rPr>
                <w:w w:val="90"/>
                <w:sz w:val="21"/>
                <w:szCs w:val="21"/>
              </w:rPr>
              <w:t xml:space="preserve"> rozmow</w:t>
            </w:r>
            <w:r w:rsidR="00155837">
              <w:rPr>
                <w:w w:val="90"/>
                <w:sz w:val="21"/>
                <w:szCs w:val="21"/>
              </w:rPr>
              <w:t>ę kwalifikacyjną</w:t>
            </w:r>
            <w:r>
              <w:rPr>
                <w:w w:val="90"/>
                <w:sz w:val="21"/>
                <w:szCs w:val="21"/>
              </w:rPr>
              <w:t xml:space="preserve">, metodą punktową od 0 – 6 </w:t>
            </w:r>
            <w:proofErr w:type="spellStart"/>
            <w:r>
              <w:rPr>
                <w:w w:val="90"/>
                <w:sz w:val="21"/>
                <w:szCs w:val="21"/>
              </w:rPr>
              <w:t>pkt</w:t>
            </w:r>
            <w:proofErr w:type="spellEnd"/>
          </w:p>
          <w:p w:rsidR="00A838E1" w:rsidRDefault="00A838E1" w:rsidP="00155837">
            <w:pPr>
              <w:numPr>
                <w:ilvl w:val="0"/>
                <w:numId w:val="14"/>
              </w:numPr>
              <w:tabs>
                <w:tab w:val="left" w:pos="289"/>
              </w:tabs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Przekazanie Burmistrzowi </w:t>
            </w:r>
            <w:r w:rsidR="00D94341">
              <w:rPr>
                <w:w w:val="90"/>
                <w:sz w:val="21"/>
                <w:szCs w:val="21"/>
              </w:rPr>
              <w:t xml:space="preserve">protokołu </w:t>
            </w:r>
            <w:r>
              <w:rPr>
                <w:w w:val="90"/>
                <w:sz w:val="21"/>
                <w:szCs w:val="21"/>
              </w:rPr>
              <w:t xml:space="preserve">celem </w:t>
            </w:r>
            <w:r w:rsidRPr="00E03903">
              <w:rPr>
                <w:w w:val="90"/>
                <w:sz w:val="21"/>
                <w:szCs w:val="21"/>
              </w:rPr>
              <w:t>zatwierdzenia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Komisja rekrutacyjna</w:t>
            </w:r>
          </w:p>
          <w:p w:rsidR="00155837" w:rsidRDefault="00155837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155837" w:rsidRDefault="00155837" w:rsidP="00065137">
            <w:pPr>
              <w:snapToGrid w:val="0"/>
              <w:rPr>
                <w:w w:val="90"/>
                <w:sz w:val="21"/>
                <w:szCs w:val="21"/>
              </w:rPr>
            </w:pPr>
          </w:p>
          <w:p w:rsidR="00155837" w:rsidRDefault="00155837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D9434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Protokół</w:t>
            </w:r>
          </w:p>
        </w:tc>
      </w:tr>
      <w:tr w:rsidR="00155837" w:rsidTr="008C7F7C">
        <w:trPr>
          <w:cantSplit/>
          <w:trHeight w:val="873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55837" w:rsidRDefault="00155837" w:rsidP="00F07A46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1</w:t>
            </w:r>
            <w:r w:rsidR="00F07A46">
              <w:rPr>
                <w:w w:val="90"/>
                <w:sz w:val="21"/>
                <w:szCs w:val="21"/>
              </w:rPr>
              <w:t>3</w:t>
            </w:r>
            <w:r>
              <w:rPr>
                <w:w w:val="90"/>
                <w:sz w:val="21"/>
                <w:szCs w:val="21"/>
              </w:rPr>
              <w:t>.</w:t>
            </w:r>
          </w:p>
        </w:tc>
        <w:tc>
          <w:tcPr>
            <w:tcW w:w="24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55837" w:rsidRDefault="00155837" w:rsidP="001558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Zatwierdzony protokół</w:t>
            </w: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55837" w:rsidRPr="00155837" w:rsidRDefault="00155837" w:rsidP="008C7F7C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W przypadku akceptacji kandydata wybranego do zatrudnienia  ustaleni</w:t>
            </w:r>
            <w:r w:rsidR="00E661DE">
              <w:rPr>
                <w:w w:val="90"/>
                <w:sz w:val="21"/>
                <w:szCs w:val="21"/>
              </w:rPr>
              <w:t>e</w:t>
            </w:r>
            <w:r>
              <w:rPr>
                <w:w w:val="90"/>
                <w:sz w:val="21"/>
                <w:szCs w:val="21"/>
              </w:rPr>
              <w:t xml:space="preserve"> warunków zatrudnienia 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auto"/>
            </w:tcBorders>
          </w:tcPr>
          <w:p w:rsidR="00155837" w:rsidRPr="00E03903" w:rsidRDefault="00155837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Burmistrz lub Sekretarz Gminy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837" w:rsidRDefault="00155837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Proponowane warunki zatrudnienia</w:t>
            </w:r>
          </w:p>
        </w:tc>
      </w:tr>
      <w:tr w:rsidR="00155837" w:rsidTr="00155837">
        <w:trPr>
          <w:cantSplit/>
          <w:trHeight w:val="57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837" w:rsidRDefault="00155837" w:rsidP="00065137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55837" w:rsidRDefault="00155837" w:rsidP="001558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155837" w:rsidRDefault="00155837" w:rsidP="008C7F7C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</w:tcBorders>
          </w:tcPr>
          <w:p w:rsidR="00155837" w:rsidRDefault="00155837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5837" w:rsidRDefault="00155837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</w:tr>
      <w:tr w:rsidR="00873C5B" w:rsidTr="00F07A46">
        <w:trPr>
          <w:cantSplit/>
          <w:trHeight w:val="173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3C5B" w:rsidRDefault="00873C5B" w:rsidP="00065137"/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3C5B" w:rsidRDefault="00873C5B" w:rsidP="00065137"/>
        </w:tc>
        <w:tc>
          <w:tcPr>
            <w:tcW w:w="2994" w:type="dxa"/>
            <w:gridSpan w:val="2"/>
            <w:tcBorders>
              <w:left w:val="single" w:sz="4" w:space="0" w:color="000000"/>
            </w:tcBorders>
          </w:tcPr>
          <w:p w:rsidR="00873C5B" w:rsidRDefault="00873C5B" w:rsidP="00E661DE">
            <w:p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W  przypadku rezygnacji wybranego kandydata: </w:t>
            </w:r>
          </w:p>
          <w:p w:rsidR="00873C5B" w:rsidRDefault="00873C5B" w:rsidP="008C7F7C">
            <w:pPr>
              <w:numPr>
                <w:ilvl w:val="0"/>
                <w:numId w:val="15"/>
              </w:num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wybór kolejnego kandydata z największą liczba głosów lub</w:t>
            </w:r>
          </w:p>
          <w:p w:rsidR="00873C5B" w:rsidRDefault="00873C5B" w:rsidP="008C7F7C">
            <w:pPr>
              <w:numPr>
                <w:ilvl w:val="0"/>
                <w:numId w:val="15"/>
              </w:numPr>
              <w:tabs>
                <w:tab w:val="left" w:pos="289"/>
              </w:tabs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przeprowadzenie kolejnego naboru ( powrót do </w:t>
            </w:r>
            <w:proofErr w:type="spellStart"/>
            <w:r>
              <w:rPr>
                <w:w w:val="90"/>
                <w:sz w:val="21"/>
                <w:szCs w:val="21"/>
              </w:rPr>
              <w:t>pkt</w:t>
            </w:r>
            <w:proofErr w:type="spellEnd"/>
            <w:r>
              <w:rPr>
                <w:w w:val="90"/>
                <w:sz w:val="21"/>
                <w:szCs w:val="21"/>
              </w:rPr>
              <w:t xml:space="preserve"> 4)</w:t>
            </w:r>
          </w:p>
          <w:p w:rsidR="00873C5B" w:rsidRDefault="00873C5B" w:rsidP="008C7F7C">
            <w:pPr>
              <w:tabs>
                <w:tab w:val="left" w:pos="289"/>
              </w:tabs>
              <w:snapToGrid w:val="0"/>
              <w:ind w:left="720"/>
              <w:rPr>
                <w:w w:val="90"/>
                <w:sz w:val="21"/>
                <w:szCs w:val="21"/>
              </w:rPr>
            </w:pPr>
          </w:p>
        </w:tc>
        <w:tc>
          <w:tcPr>
            <w:tcW w:w="2229" w:type="dxa"/>
            <w:tcBorders>
              <w:left w:val="single" w:sz="4" w:space="0" w:color="000000"/>
            </w:tcBorders>
          </w:tcPr>
          <w:p w:rsidR="00873C5B" w:rsidRDefault="00873C5B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Komisja rekrutacyjna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</w:tcPr>
          <w:p w:rsidR="00873C5B" w:rsidRDefault="00873C5B" w:rsidP="00E661DE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zaproponowanie zatrudnienia kolejnej osobie z największą liczba głosów lub przeprowadzenie kolejnego naboru</w:t>
            </w:r>
          </w:p>
        </w:tc>
      </w:tr>
      <w:tr w:rsidR="00A838E1" w:rsidTr="00065137">
        <w:trPr>
          <w:trHeight w:val="955"/>
        </w:trPr>
        <w:tc>
          <w:tcPr>
            <w:tcW w:w="540" w:type="dxa"/>
            <w:vMerge w:val="restart"/>
            <w:tcBorders>
              <w:left w:val="single" w:sz="4" w:space="0" w:color="000000"/>
            </w:tcBorders>
          </w:tcPr>
          <w:p w:rsidR="00A838E1" w:rsidRDefault="00A838E1" w:rsidP="00F07A46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1</w:t>
            </w:r>
            <w:r w:rsidR="00F07A46">
              <w:rPr>
                <w:w w:val="90"/>
                <w:sz w:val="21"/>
                <w:szCs w:val="21"/>
              </w:rPr>
              <w:t>4.</w:t>
            </w:r>
          </w:p>
        </w:tc>
        <w:tc>
          <w:tcPr>
            <w:tcW w:w="2482" w:type="dxa"/>
            <w:gridSpan w:val="2"/>
            <w:vMerge w:val="restart"/>
            <w:tcBorders>
              <w:left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Proponowane warunki zatrudnienia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numPr>
                <w:ilvl w:val="0"/>
                <w:numId w:val="5"/>
              </w:numPr>
              <w:tabs>
                <w:tab w:val="clear" w:pos="435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Uzgodnienie z wybranym kandydatem warunków zatrudnienia</w:t>
            </w:r>
          </w:p>
          <w:p w:rsidR="00A838E1" w:rsidRDefault="00A838E1" w:rsidP="00065137">
            <w:pPr>
              <w:numPr>
                <w:ilvl w:val="0"/>
                <w:numId w:val="5"/>
              </w:numPr>
              <w:tabs>
                <w:tab w:val="clear" w:pos="435"/>
                <w:tab w:val="left" w:pos="289"/>
              </w:tabs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Opracowanie umowy o pracę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38E1" w:rsidRPr="00E03903" w:rsidRDefault="00A838E1" w:rsidP="00065137">
            <w:pPr>
              <w:numPr>
                <w:ilvl w:val="0"/>
                <w:numId w:val="11"/>
              </w:num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Burmistrz lub </w:t>
            </w:r>
            <w:r w:rsidRPr="00E03903">
              <w:rPr>
                <w:w w:val="90"/>
                <w:sz w:val="21"/>
                <w:szCs w:val="21"/>
              </w:rPr>
              <w:t>Sekretarz Gminy</w:t>
            </w:r>
          </w:p>
          <w:p w:rsidR="00A838E1" w:rsidRPr="00E03903" w:rsidRDefault="00A838E1" w:rsidP="00065137">
            <w:pPr>
              <w:numPr>
                <w:ilvl w:val="0"/>
                <w:numId w:val="11"/>
              </w:numPr>
              <w:snapToGrid w:val="0"/>
              <w:rPr>
                <w:w w:val="90"/>
                <w:sz w:val="21"/>
                <w:szCs w:val="21"/>
              </w:rPr>
            </w:pPr>
            <w:r w:rsidRPr="00E03903">
              <w:rPr>
                <w:w w:val="90"/>
                <w:sz w:val="21"/>
                <w:szCs w:val="21"/>
              </w:rPr>
              <w:t>Pracownik ds. kadr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Umowa o pracę</w:t>
            </w:r>
          </w:p>
        </w:tc>
      </w:tr>
      <w:tr w:rsidR="00A838E1" w:rsidTr="00065137">
        <w:trPr>
          <w:trHeight w:val="52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Pr="00E03903" w:rsidRDefault="00A838E1" w:rsidP="00065137">
            <w:pPr>
              <w:numPr>
                <w:ilvl w:val="0"/>
                <w:numId w:val="5"/>
              </w:numPr>
              <w:tabs>
                <w:tab w:val="clear" w:pos="435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 w:rsidRPr="00E03903">
              <w:rPr>
                <w:w w:val="90"/>
                <w:sz w:val="21"/>
                <w:szCs w:val="21"/>
              </w:rPr>
              <w:t>Zawarcie umowy  o pracę przez strony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Burmistrz i kandydat do zatrudnienia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</w:p>
        </w:tc>
      </w:tr>
      <w:tr w:rsidR="00A838E1" w:rsidTr="00E661DE">
        <w:trPr>
          <w:cantSplit/>
          <w:trHeight w:hRule="exact" w:val="1988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F07A46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lastRenderedPageBreak/>
              <w:t>1</w:t>
            </w:r>
            <w:r w:rsidR="00F07A46">
              <w:rPr>
                <w:w w:val="90"/>
                <w:sz w:val="21"/>
                <w:szCs w:val="21"/>
              </w:rPr>
              <w:t>5</w:t>
            </w:r>
            <w:r>
              <w:rPr>
                <w:w w:val="90"/>
                <w:sz w:val="21"/>
                <w:szCs w:val="21"/>
              </w:rPr>
              <w:t>.</w:t>
            </w:r>
          </w:p>
        </w:tc>
        <w:tc>
          <w:tcPr>
            <w:tcW w:w="24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Umowa o pracę</w:t>
            </w:r>
          </w:p>
        </w:tc>
        <w:tc>
          <w:tcPr>
            <w:tcW w:w="29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numPr>
                <w:ilvl w:val="0"/>
                <w:numId w:val="3"/>
              </w:numPr>
              <w:tabs>
                <w:tab w:val="clear" w:pos="435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Udzielenie odpowiedzi na złożone wnioski.</w:t>
            </w:r>
          </w:p>
        </w:tc>
        <w:tc>
          <w:tcPr>
            <w:tcW w:w="222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Pracownik ds. kadr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EB2239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Pismo odpowi</w:t>
            </w:r>
            <w:r w:rsidR="00EB2239">
              <w:rPr>
                <w:w w:val="90"/>
                <w:sz w:val="21"/>
                <w:szCs w:val="21"/>
              </w:rPr>
              <w:t>edź</w:t>
            </w:r>
            <w:r>
              <w:rPr>
                <w:w w:val="90"/>
                <w:sz w:val="21"/>
                <w:szCs w:val="21"/>
              </w:rPr>
              <w:t xml:space="preserve"> na złożony wniosek </w:t>
            </w:r>
            <w:r w:rsidRPr="00E03903">
              <w:rPr>
                <w:w w:val="90"/>
                <w:sz w:val="21"/>
                <w:szCs w:val="21"/>
              </w:rPr>
              <w:t>wraz ze złożonymi dokumentami</w:t>
            </w:r>
          </w:p>
        </w:tc>
      </w:tr>
      <w:tr w:rsidR="00A838E1" w:rsidTr="00F07A46">
        <w:trPr>
          <w:cantSplit/>
          <w:trHeight w:hRule="exact" w:val="9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9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 xml:space="preserve">Informacja w </w:t>
            </w:r>
            <w:proofErr w:type="spellStart"/>
            <w:r>
              <w:rPr>
                <w:w w:val="90"/>
                <w:sz w:val="21"/>
                <w:szCs w:val="21"/>
              </w:rPr>
              <w:t>internecie</w:t>
            </w:r>
            <w:proofErr w:type="spellEnd"/>
            <w:r>
              <w:rPr>
                <w:w w:val="90"/>
                <w:sz w:val="21"/>
                <w:szCs w:val="21"/>
              </w:rPr>
              <w:t xml:space="preserve"> (BIP) i na tablicy ogłoszeń</w:t>
            </w:r>
          </w:p>
        </w:tc>
      </w:tr>
      <w:tr w:rsidR="00A838E1" w:rsidTr="00E661DE">
        <w:trPr>
          <w:cantSplit/>
          <w:trHeight w:hRule="exact" w:val="89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numPr>
                <w:ilvl w:val="0"/>
                <w:numId w:val="3"/>
              </w:numPr>
              <w:tabs>
                <w:tab w:val="clear" w:pos="435"/>
                <w:tab w:val="left" w:pos="289"/>
              </w:tabs>
              <w:snapToGrid w:val="0"/>
              <w:ind w:left="289" w:hanging="289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Zamieszczenie informacji o wyniku naboru</w:t>
            </w:r>
          </w:p>
        </w:tc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/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065137"/>
        </w:tc>
      </w:tr>
      <w:tr w:rsidR="00A838E1" w:rsidTr="00065137">
        <w:trPr>
          <w:trHeight w:val="52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F07A46">
            <w:pPr>
              <w:snapToGrid w:val="0"/>
              <w:spacing w:after="60"/>
              <w:jc w:val="center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1</w:t>
            </w:r>
            <w:r w:rsidR="00F07A46">
              <w:rPr>
                <w:w w:val="90"/>
                <w:sz w:val="21"/>
                <w:szCs w:val="21"/>
              </w:rPr>
              <w:t>6</w:t>
            </w:r>
            <w:r>
              <w:rPr>
                <w:w w:val="90"/>
                <w:sz w:val="21"/>
                <w:szCs w:val="21"/>
              </w:rPr>
              <w:t>.</w:t>
            </w: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Pr="00E03903" w:rsidRDefault="00A838E1" w:rsidP="00E661DE">
            <w:pPr>
              <w:snapToGrid w:val="0"/>
              <w:rPr>
                <w:w w:val="90"/>
                <w:sz w:val="21"/>
                <w:szCs w:val="21"/>
              </w:rPr>
            </w:pPr>
            <w:r w:rsidRPr="00E03903">
              <w:rPr>
                <w:w w:val="90"/>
                <w:sz w:val="21"/>
                <w:szCs w:val="21"/>
              </w:rPr>
              <w:t>Wniosek kandydata wraz z odpowiedzi</w:t>
            </w:r>
            <w:r w:rsidR="00E661DE">
              <w:rPr>
                <w:w w:val="90"/>
                <w:sz w:val="21"/>
                <w:szCs w:val="21"/>
              </w:rPr>
              <w:t>ą</w:t>
            </w:r>
          </w:p>
        </w:tc>
        <w:tc>
          <w:tcPr>
            <w:tcW w:w="2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Zarchiwizowanie zgodnie z instrukcją kancelaryjną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Pracownik ds. kadr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E1" w:rsidRDefault="00A838E1" w:rsidP="00065137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w w:val="90"/>
                <w:sz w:val="21"/>
                <w:szCs w:val="21"/>
              </w:rPr>
              <w:t>Zarchiwizowane dokumenty</w:t>
            </w:r>
          </w:p>
        </w:tc>
      </w:tr>
    </w:tbl>
    <w:p w:rsidR="00A838E1" w:rsidRDefault="00A838E1" w:rsidP="00A838E1">
      <w:pPr>
        <w:ind w:left="4248" w:firstLine="708"/>
        <w:jc w:val="center"/>
        <w:rPr>
          <w:b/>
          <w:w w:val="90"/>
          <w:sz w:val="19"/>
          <w:szCs w:val="19"/>
        </w:rPr>
      </w:pPr>
      <w:r>
        <w:rPr>
          <w:b/>
          <w:w w:val="90"/>
          <w:sz w:val="19"/>
          <w:szCs w:val="19"/>
        </w:rPr>
        <w:t>Z A T W I E R D Z A M</w:t>
      </w:r>
    </w:p>
    <w:p w:rsidR="00A838E1" w:rsidRDefault="00A838E1" w:rsidP="00A838E1">
      <w:pPr>
        <w:ind w:left="4248" w:firstLine="708"/>
        <w:jc w:val="center"/>
        <w:rPr>
          <w:b/>
          <w:w w:val="90"/>
          <w:sz w:val="19"/>
          <w:szCs w:val="19"/>
        </w:rPr>
      </w:pPr>
    </w:p>
    <w:p w:rsidR="00A838E1" w:rsidRDefault="00A838E1" w:rsidP="00A838E1">
      <w:pPr>
        <w:ind w:left="4248" w:firstLine="708"/>
        <w:jc w:val="center"/>
        <w:rPr>
          <w:b/>
          <w:w w:val="90"/>
          <w:sz w:val="19"/>
          <w:szCs w:val="19"/>
        </w:rPr>
      </w:pPr>
    </w:p>
    <w:p w:rsidR="00A838E1" w:rsidRDefault="00A838E1" w:rsidP="00A838E1">
      <w:pPr>
        <w:ind w:left="4248" w:firstLine="708"/>
        <w:jc w:val="center"/>
        <w:rPr>
          <w:b/>
          <w:w w:val="90"/>
          <w:sz w:val="19"/>
          <w:szCs w:val="19"/>
        </w:rPr>
      </w:pPr>
    </w:p>
    <w:p w:rsidR="00A838E1" w:rsidRDefault="00A838E1" w:rsidP="00A838E1">
      <w:pPr>
        <w:ind w:left="4248" w:firstLine="708"/>
        <w:jc w:val="center"/>
        <w:rPr>
          <w:b/>
          <w:w w:val="90"/>
          <w:sz w:val="19"/>
          <w:szCs w:val="19"/>
        </w:rPr>
      </w:pPr>
    </w:p>
    <w:p w:rsidR="00A838E1" w:rsidRDefault="00A838E1" w:rsidP="00A838E1">
      <w:pPr>
        <w:ind w:left="4248" w:firstLine="708"/>
        <w:jc w:val="center"/>
        <w:rPr>
          <w:b/>
          <w:w w:val="90"/>
          <w:sz w:val="19"/>
          <w:szCs w:val="19"/>
        </w:rPr>
      </w:pPr>
    </w:p>
    <w:p w:rsidR="00A838E1" w:rsidRDefault="00A838E1" w:rsidP="00155837">
      <w:pPr>
        <w:numPr>
          <w:ilvl w:val="1"/>
          <w:numId w:val="14"/>
        </w:numPr>
        <w:tabs>
          <w:tab w:val="left" w:pos="360"/>
        </w:tabs>
        <w:ind w:left="360"/>
        <w:rPr>
          <w:b/>
          <w:w w:val="90"/>
        </w:rPr>
      </w:pPr>
      <w:r>
        <w:rPr>
          <w:b/>
          <w:w w:val="90"/>
        </w:rPr>
        <w:t>Dokumenty związane:</w:t>
      </w:r>
    </w:p>
    <w:p w:rsidR="00A838E1" w:rsidRDefault="00A838E1" w:rsidP="00155837">
      <w:pPr>
        <w:numPr>
          <w:ilvl w:val="2"/>
          <w:numId w:val="14"/>
        </w:numPr>
        <w:tabs>
          <w:tab w:val="left" w:pos="360"/>
          <w:tab w:val="left" w:pos="720"/>
        </w:tabs>
        <w:ind w:left="360"/>
        <w:jc w:val="both"/>
        <w:rPr>
          <w:w w:val="90"/>
        </w:rPr>
      </w:pPr>
      <w:r>
        <w:rPr>
          <w:w w:val="90"/>
        </w:rPr>
        <w:t>Ustawa o pracownikach samorządowych.</w:t>
      </w:r>
    </w:p>
    <w:p w:rsidR="00A838E1" w:rsidRDefault="00A838E1" w:rsidP="00155837">
      <w:pPr>
        <w:numPr>
          <w:ilvl w:val="2"/>
          <w:numId w:val="14"/>
        </w:numPr>
        <w:tabs>
          <w:tab w:val="left" w:pos="360"/>
          <w:tab w:val="left" w:pos="720"/>
        </w:tabs>
        <w:ind w:left="360"/>
        <w:jc w:val="both"/>
        <w:rPr>
          <w:w w:val="90"/>
        </w:rPr>
      </w:pPr>
      <w:r>
        <w:rPr>
          <w:w w:val="90"/>
        </w:rPr>
        <w:t>Kodeks pracy.</w:t>
      </w:r>
    </w:p>
    <w:p w:rsidR="00A838E1" w:rsidRDefault="00A838E1" w:rsidP="00155837">
      <w:pPr>
        <w:numPr>
          <w:ilvl w:val="2"/>
          <w:numId w:val="14"/>
        </w:numPr>
        <w:tabs>
          <w:tab w:val="left" w:pos="709"/>
        </w:tabs>
        <w:ind w:left="709" w:hanging="349"/>
        <w:jc w:val="both"/>
        <w:rPr>
          <w:w w:val="90"/>
        </w:rPr>
      </w:pPr>
      <w:r>
        <w:rPr>
          <w:w w:val="90"/>
        </w:rPr>
        <w:t>Rozporządzenie Rady Ministrów w sprawie zasad wynagradzania i wymagań kwalifikacyjnych pracowników samorządowych zatrudnionych w urzędach gmin, starostwach powiatowych i urzędach marszałkowskich.</w:t>
      </w:r>
    </w:p>
    <w:p w:rsidR="00A838E1" w:rsidRPr="00856A92" w:rsidRDefault="00A838E1" w:rsidP="00155837">
      <w:pPr>
        <w:numPr>
          <w:ilvl w:val="2"/>
          <w:numId w:val="14"/>
        </w:numPr>
        <w:tabs>
          <w:tab w:val="left" w:pos="709"/>
        </w:tabs>
        <w:ind w:left="709" w:hanging="349"/>
        <w:jc w:val="both"/>
        <w:rPr>
          <w:w w:val="90"/>
        </w:rPr>
      </w:pPr>
      <w:r w:rsidRPr="00856A92">
        <w:rPr>
          <w:w w:val="90"/>
        </w:rPr>
        <w:t>Regulamin wynagradzania pracowników Urzędu Miejskiego w Gostyniu</w:t>
      </w:r>
    </w:p>
    <w:p w:rsidR="00A838E1" w:rsidRDefault="00A838E1" w:rsidP="00155837">
      <w:pPr>
        <w:numPr>
          <w:ilvl w:val="2"/>
          <w:numId w:val="14"/>
        </w:numPr>
        <w:tabs>
          <w:tab w:val="left" w:pos="360"/>
          <w:tab w:val="left" w:pos="720"/>
        </w:tabs>
        <w:ind w:left="360"/>
        <w:jc w:val="both"/>
        <w:rPr>
          <w:w w:val="90"/>
        </w:rPr>
      </w:pPr>
      <w:r>
        <w:rPr>
          <w:w w:val="90"/>
        </w:rPr>
        <w:t>Regulamin organizacyjny Urzędu Miejskiego w Gostyniu.</w:t>
      </w:r>
    </w:p>
    <w:p w:rsidR="00A838E1" w:rsidRPr="00E44BE6" w:rsidRDefault="00A838E1" w:rsidP="00A838E1">
      <w:pPr>
        <w:numPr>
          <w:ilvl w:val="0"/>
          <w:numId w:val="12"/>
        </w:numPr>
        <w:tabs>
          <w:tab w:val="left" w:pos="720"/>
        </w:tabs>
        <w:jc w:val="both"/>
        <w:rPr>
          <w:w w:val="90"/>
        </w:rPr>
      </w:pPr>
      <w:r>
        <w:rPr>
          <w:w w:val="9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</w:p>
    <w:p w:rsidR="00A838E1" w:rsidRPr="008E6543" w:rsidRDefault="00A838E1" w:rsidP="00155837">
      <w:pPr>
        <w:numPr>
          <w:ilvl w:val="2"/>
          <w:numId w:val="14"/>
        </w:numPr>
        <w:tabs>
          <w:tab w:val="left" w:pos="709"/>
        </w:tabs>
        <w:ind w:left="709" w:hanging="349"/>
        <w:jc w:val="both"/>
        <w:rPr>
          <w:w w:val="90"/>
        </w:rPr>
      </w:pPr>
      <w:r w:rsidRPr="00F10C4A">
        <w:rPr>
          <w:rStyle w:val="Pogrubienie"/>
          <w:b w:val="0"/>
          <w:w w:val="90"/>
        </w:rPr>
        <w:t>Instrukcja w sprawie</w:t>
      </w:r>
      <w:r w:rsidRPr="00F10C4A">
        <w:rPr>
          <w:rStyle w:val="Pogrubienie"/>
          <w:w w:val="90"/>
        </w:rPr>
        <w:t xml:space="preserve"> </w:t>
      </w:r>
      <w:r w:rsidRPr="00F10C4A">
        <w:rPr>
          <w:w w:val="90"/>
        </w:rPr>
        <w:t xml:space="preserve">zasad przeprowadzenia rekrutacji pracowników w </w:t>
      </w:r>
      <w:r w:rsidRPr="00F10C4A">
        <w:rPr>
          <w:rStyle w:val="Pogrubienie"/>
          <w:b w:val="0"/>
          <w:w w:val="90"/>
        </w:rPr>
        <w:t>Urzędzie Miejskim w</w:t>
      </w:r>
      <w:r w:rsidR="00C86D72">
        <w:rPr>
          <w:rStyle w:val="Pogrubienie"/>
          <w:b w:val="0"/>
          <w:w w:val="90"/>
        </w:rPr>
        <w:t> </w:t>
      </w:r>
      <w:r w:rsidRPr="00F10C4A">
        <w:rPr>
          <w:rStyle w:val="Pogrubienie"/>
          <w:b w:val="0"/>
          <w:w w:val="90"/>
        </w:rPr>
        <w:t>Gostyniu</w:t>
      </w:r>
      <w:r>
        <w:rPr>
          <w:rStyle w:val="Pogrubienie"/>
          <w:b w:val="0"/>
          <w:w w:val="90"/>
        </w:rPr>
        <w:t xml:space="preserve"> (załącznik nr 1).</w:t>
      </w:r>
    </w:p>
    <w:p w:rsidR="00A838E1" w:rsidRDefault="00A838E1" w:rsidP="00A838E1"/>
    <w:p w:rsidR="00C86D72" w:rsidRDefault="00C86D72" w:rsidP="00C86D72">
      <w:pPr>
        <w:spacing w:line="360" w:lineRule="auto"/>
        <w:jc w:val="center"/>
      </w:pPr>
    </w:p>
    <w:p w:rsidR="00355B9B" w:rsidRDefault="00C86D72" w:rsidP="00C86D72">
      <w:pPr>
        <w:spacing w:line="360" w:lineRule="auto"/>
        <w:ind w:left="3540"/>
        <w:jc w:val="center"/>
      </w:pPr>
      <w:r>
        <w:t>Burmistrz</w:t>
      </w:r>
    </w:p>
    <w:p w:rsidR="00C86D72" w:rsidRDefault="00C86D72" w:rsidP="00C86D72">
      <w:pPr>
        <w:spacing w:line="360" w:lineRule="auto"/>
        <w:ind w:left="3540"/>
        <w:jc w:val="center"/>
      </w:pPr>
      <w:r>
        <w:t>/-/ mgr inż. Jerzy Kulak</w:t>
      </w:r>
    </w:p>
    <w:sectPr w:rsidR="00C86D72">
      <w:footnotePr>
        <w:pos w:val="beneathText"/>
      </w:footnotePr>
      <w:pgSz w:w="11905" w:h="16837"/>
      <w:pgMar w:top="539" w:right="851" w:bottom="454" w:left="1418" w:header="539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5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0B"/>
    <w:multiLevelType w:val="singleLevel"/>
    <w:tmpl w:val="0000000B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285582"/>
    <w:multiLevelType w:val="hybridMultilevel"/>
    <w:tmpl w:val="33080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05F"/>
    <w:multiLevelType w:val="multilevel"/>
    <w:tmpl w:val="55C040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6F0A28F4"/>
    <w:multiLevelType w:val="hybridMultilevel"/>
    <w:tmpl w:val="8936486A"/>
    <w:lvl w:ilvl="0" w:tplc="0000000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B1605"/>
    <w:multiLevelType w:val="multilevel"/>
    <w:tmpl w:val="74904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767C3CBF"/>
    <w:multiLevelType w:val="hybridMultilevel"/>
    <w:tmpl w:val="422ACE12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A838E1"/>
    <w:rsid w:val="00065137"/>
    <w:rsid w:val="00155837"/>
    <w:rsid w:val="00355B9B"/>
    <w:rsid w:val="0067654E"/>
    <w:rsid w:val="00696B69"/>
    <w:rsid w:val="006A3E88"/>
    <w:rsid w:val="006F56C6"/>
    <w:rsid w:val="00754737"/>
    <w:rsid w:val="00873C5B"/>
    <w:rsid w:val="008C7F7C"/>
    <w:rsid w:val="00A838E1"/>
    <w:rsid w:val="00C74C79"/>
    <w:rsid w:val="00C86D72"/>
    <w:rsid w:val="00D47462"/>
    <w:rsid w:val="00D94341"/>
    <w:rsid w:val="00DE33D4"/>
    <w:rsid w:val="00E661DE"/>
    <w:rsid w:val="00EB2239"/>
    <w:rsid w:val="00F07A46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8E1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38E1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8E1"/>
    <w:rPr>
      <w:rFonts w:eastAsia="Times New Roman"/>
      <w:b/>
      <w:szCs w:val="24"/>
      <w:lang w:eastAsia="ar-SA"/>
    </w:rPr>
  </w:style>
  <w:style w:type="character" w:styleId="Pogrubienie">
    <w:name w:val="Strong"/>
    <w:basedOn w:val="Domylnaczcionkaakapitu"/>
    <w:qFormat/>
    <w:rsid w:val="00A838E1"/>
    <w:rPr>
      <w:b/>
      <w:bCs/>
    </w:rPr>
  </w:style>
  <w:style w:type="paragraph" w:styleId="Stopka">
    <w:name w:val="footer"/>
    <w:basedOn w:val="Normalny"/>
    <w:link w:val="StopkaZnak"/>
    <w:rsid w:val="00A83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38E1"/>
    <w:rPr>
      <w:rFonts w:eastAsia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dcterms:created xsi:type="dcterms:W3CDTF">2015-03-13T07:43:00Z</dcterms:created>
  <dcterms:modified xsi:type="dcterms:W3CDTF">2015-03-13T07:43:00Z</dcterms:modified>
</cp:coreProperties>
</file>