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0" w:rsidRDefault="00AB5FD0" w:rsidP="00AB5FD0">
      <w:pPr>
        <w:spacing w:after="0" w:line="360" w:lineRule="auto"/>
        <w:jc w:val="center"/>
      </w:pPr>
      <w:r>
        <w:t>Zarządzenie Nr 41/2015</w:t>
      </w:r>
    </w:p>
    <w:p w:rsidR="00AB5FD0" w:rsidRDefault="00AB5FD0" w:rsidP="00AB5FD0">
      <w:pPr>
        <w:spacing w:after="0" w:line="360" w:lineRule="auto"/>
        <w:ind w:left="2832" w:firstLine="708"/>
      </w:pPr>
      <w:r>
        <w:t>Burmistrza Gostynia</w:t>
      </w:r>
    </w:p>
    <w:p w:rsidR="00AB5FD0" w:rsidRDefault="00AB5FD0" w:rsidP="00AB5FD0">
      <w:pPr>
        <w:spacing w:after="0" w:line="360" w:lineRule="auto"/>
        <w:jc w:val="center"/>
      </w:pPr>
      <w:r>
        <w:t>z dnia 11 marca 2015 r.</w:t>
      </w:r>
    </w:p>
    <w:p w:rsidR="00AB5FD0" w:rsidRDefault="00AB5FD0" w:rsidP="00AB5FD0">
      <w:pPr>
        <w:spacing w:after="0" w:line="360" w:lineRule="auto"/>
        <w:jc w:val="center"/>
      </w:pPr>
    </w:p>
    <w:p w:rsidR="00AB5FD0" w:rsidRDefault="00AB5FD0" w:rsidP="00AB5FD0">
      <w:pPr>
        <w:spacing w:after="0" w:line="360" w:lineRule="auto"/>
        <w:jc w:val="center"/>
      </w:pPr>
      <w:r>
        <w:t>w sprawie przeprowadzenia konsultacji społecznych dotyczących Gostyńskiego Budżetu Obywatelskiego jako części budżetu gminy na 2016 r.</w:t>
      </w:r>
    </w:p>
    <w:p w:rsidR="00AB5FD0" w:rsidRDefault="00AB5FD0" w:rsidP="00AB5FD0">
      <w:pPr>
        <w:spacing w:after="0" w:line="360" w:lineRule="auto"/>
        <w:jc w:val="center"/>
      </w:pPr>
    </w:p>
    <w:p w:rsidR="00AB5FD0" w:rsidRDefault="00AB5FD0" w:rsidP="00AB5FD0">
      <w:pPr>
        <w:spacing w:after="0" w:line="360" w:lineRule="auto"/>
        <w:ind w:firstLine="708"/>
        <w:jc w:val="both"/>
      </w:pPr>
      <w:r>
        <w:t>Na podstawie § 6 i § 7 ust. 2 uchwały Nr XXXVIII/578/2014 Rady Miejskiej w Gostyniu z dnia 30 czerwca 2014 r. w sprawie zasad i trybu przeprowadzania konsultacji społecznych z mieszkańcami gminy Gostyń zarządza się, co następuje:</w:t>
      </w:r>
    </w:p>
    <w:p w:rsidR="00AB5FD0" w:rsidRDefault="00AB5FD0" w:rsidP="00AB5FD0">
      <w:pPr>
        <w:spacing w:after="0" w:line="360" w:lineRule="auto"/>
        <w:ind w:firstLine="708"/>
        <w:jc w:val="both"/>
      </w:pPr>
    </w:p>
    <w:p w:rsidR="00AB5FD0" w:rsidRDefault="00AB5FD0" w:rsidP="00AB5FD0">
      <w:pPr>
        <w:spacing w:after="0" w:line="360" w:lineRule="auto"/>
        <w:ind w:firstLine="708"/>
        <w:jc w:val="both"/>
      </w:pPr>
      <w:r>
        <w:t>§ 1. 1. Przeprowadza się konsultacje społeczne z mieszkańcami Gminy Gostyń dotyczące Gostyńskiego Budżetu Obywatelskiego, jako części budżetu gminy na 2016 r.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2. Przedmiotem konsultacji są propozycje zadań mieszczących się w kompetencjach gminy, zgłoszone przez uprawnione osoby.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3. Kwota Gostyńskiego Budżetu Obywatelskiego wynosi 1 000 000 zł.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§ 2. Konsultacje trwają od dnia 16 marca do 30 czerwca 2015 r.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§ 3. 1. Uprawnionym do zgłoszenia propozycji zadania jest każdy mieszkaniec gminy Gostyń, który w dniu podpisania zarządzenia posiadał czynne prawo wyborcze.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2. Zadania zostaną podzielone na zadania „duże” o wartości powyżej 40.000 zł i zadania „małe” do kwoty 40.000 zł.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3.  Każdy może zgłosić jedno zadanie „duże” i jedno zadanie „małe”.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 xml:space="preserve"> 4. Przewidziana pula środków na zadania „duże” to kwota 800.000 zł, a na zadania „małe” 200.000 zł.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5. Kryterium kwalifikującym zadania jako „duże” lub „małe” jest ostateczny koszt projektu ustalony po dokładnej weryfikacji dokonanej przez Urząd Miejski.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6. Zgłoszenie propozycji zadania następuje na formularzu stanowiącym załącznik nr 1 do zarządzenia.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7. Formularz zgłoszenia zadania dostępny jest na stronie internetowej www.bo.gostyn.pl oraz w kancelarii Urzędu Miejskiego w Gostyniu, Rynek 2 i przy ul. Wrocławskiej 256 w Biurze Obsługi Interesanta.</w:t>
      </w:r>
    </w:p>
    <w:p w:rsidR="00AB5FD0" w:rsidRDefault="00AB5FD0" w:rsidP="00AB5FD0">
      <w:pPr>
        <w:spacing w:after="0" w:line="360" w:lineRule="auto"/>
        <w:ind w:firstLine="708"/>
        <w:jc w:val="both"/>
        <w:rPr>
          <w:u w:val="single"/>
        </w:rPr>
      </w:pPr>
      <w:r>
        <w:t>8. Zgłoszenie zadania uznaje się za ważne, jeżeli uzupełnione są wszystkie pola w formularzu zaznaczone jako obowiązkowe oraz jeśli formularz został wypełniony czytelnie i złożony w terminie od 16 marca do 31 marca 2015 r. w sposób określony w ust. 9.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lastRenderedPageBreak/>
        <w:t>9. Wypełniony formularz zadania należy przesłać na adres Urzędu Miejskiego w Gostyniu (Rynek 2; 63-800 Gostyń) lub złożyć w wersji pisemnej w kancelarii Urzędu Miejskiego w Gostyniu, Rynek 2, lub w Biurze Obsługi Interesanta przy ul. Wrocławskiej 256 albo przesłać na adres gbo@gostyn.pl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§ 4. 1. Kancelaria Urzędu Miejskiego przekazuje formularze zgłoszenia zadania do komórek organizacyjnych Urzędu i jednostek organizacyjnych gminy Gostyń w celu przeprowadzenia analizy zadań zgłoszonych do Gostyńskiego Budżetu Obywatelskiego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2. Właściwe wydziały i jednostki organizacyjne weryfikują projekty według kryteriów: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a) zgodności z kompetencjami gminy (kryterium zasadnicze),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b) celowości realizacji zdania (kryterium zasadnicze),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c) miejsca realizacji (kryterium zasadnicze) – w przypadku zadań, które wymagają lokalizacji na określonej nieruchomości, musi ona stanowić własność gminy Gostyń,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d) koszt nieprzekraczający 800.000 zł lub 40.000zł,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e) zgodność z dokumentami strategicznymi gminy Gostyń,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f) możliwość zabezpieczenia w budżetach gminy na kolejne lata środków na pokrycie kosztów, jakie realizacja zadania będzie generować w przyszłości.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3. O ostatecznym zakresie merytorycznym zadania zdecydują wydziały i jednostki organizacyjne, do których kompetencyjnie należy ewentualne wykonanie zadania.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4. Wydziały i jednostki organizacyjne mają możliwość własnej kalkulacji kosztów zadania na podstawie propozycji zawartej w formularzu zgłoszeniowym.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 xml:space="preserve">5. Wydziały i jednostki organizacyjne przekazują do kancelarii Urzędu Miejskiego pisemne rekomendacje wszystkich zadań, z wyłączeniem tych, które nie spełniają kryteriów zawartych w ust. 2 </w:t>
      </w:r>
      <w:proofErr w:type="spellStart"/>
      <w:r>
        <w:t>ppkt</w:t>
      </w:r>
      <w:proofErr w:type="spellEnd"/>
      <w:r>
        <w:t xml:space="preserve"> a, b, c.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6. Burmistrz Gostynia powołuje osobnym zarządzeniem Zespół Opiniujący, który dokona wyboru przedsięwzięć, które znajdują się na ostatecznej liście podlegającej głosowaniu z podziałem na zadania „duże” i „małe”. W skład Zespołu wejdą przedstawiciele Urzędu Miejskiego, Rady Miejskiej oraz organizacji pozarządowych.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7. Zespół dokona wyboru 10 zadań „dużych” i 10</w:t>
      </w:r>
      <w:r>
        <w:rPr>
          <w:color w:val="FF0000"/>
        </w:rPr>
        <w:t xml:space="preserve"> </w:t>
      </w:r>
      <w:r>
        <w:t>zadań „małych”.</w:t>
      </w:r>
    </w:p>
    <w:p w:rsidR="00AB5FD0" w:rsidRDefault="00AB5FD0" w:rsidP="00AB5FD0">
      <w:pPr>
        <w:spacing w:after="0" w:line="360" w:lineRule="auto"/>
        <w:ind w:firstLine="708"/>
        <w:jc w:val="both"/>
        <w:rPr>
          <w:strike/>
        </w:rPr>
      </w:pPr>
      <w:r>
        <w:t xml:space="preserve">8. O kolejności zadań na ankiecie do głosowania zdecyduje losowanie. 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§ 5. 1. Wyboru zadań do realizacji w ramach Gostyńskiego Budżetu Obywatelskiego dokonują mieszkańcy poprzez głosowanie, wypełniając ankietę stanowiącą załącznik nr 2.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2. Prawo do udziału w głosowaniu ma każdy mieszkaniec gminy Gostyń, posiadający czynne prawo wyborcze w dniu 18 maja 2015 r.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lastRenderedPageBreak/>
        <w:t>3. Głosowanie odbywa się w terminie od dnia 18 maja do dnia 31 maja 2015 r. w następujących miejscach: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Urząd Miejski w Gostyniu, Rynek 2, kancelaria,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Urząd Miejski w Gostyniu, ul. Wrocławska 256, Biuro Obsługi Interesanta;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Gostyński Ośrodek Kultury „Hutnik” w Gostyniu, ul. Hutnika 4;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Biblioteka Publiczna Miasta i Gminy w Gostyniu, ul. Wrocławska 257;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Szkoła Podstawowa w Goli;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Szkoła Podstawowa im. Wandy Modlibowskiej w Sikorzynie;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Szkoła Podstawowa im. Jana Pawła II w Siemowie;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Szkoła Podstawowa im. Edmunda Bojanowskiego w Kunowie;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>Szkoła Podstawowa im. Janusza Kusocińskiego w Daleszynie;</w:t>
      </w:r>
    </w:p>
    <w:p w:rsidR="00AB5FD0" w:rsidRDefault="00AB5FD0" w:rsidP="00AB5FD0">
      <w:pPr>
        <w:numPr>
          <w:ilvl w:val="0"/>
          <w:numId w:val="1"/>
        </w:numPr>
        <w:spacing w:after="0" w:line="360" w:lineRule="auto"/>
        <w:jc w:val="both"/>
      </w:pPr>
      <w:r>
        <w:t xml:space="preserve">Ośrodek Sportu i Rekreacji - pływalnia Na Fali w Gostyniu, ul. </w:t>
      </w:r>
      <w:proofErr w:type="spellStart"/>
      <w:r>
        <w:t>Starogostyńska</w:t>
      </w:r>
      <w:proofErr w:type="spellEnd"/>
      <w:r>
        <w:t xml:space="preserve"> 9a;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4. W miejscu głosowania udostępnia się opisy zadań.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5. Głosowanie odbywa się poprzez postawienie znaku „X” w ankiecie przy jednym zadaniu „dużym” i/lub jednym zadaniu „małym”, i wrzucenie ankiety do urny w godzinach urzędowania jednostek wymienionych w ust. 3 lub wypełnienie elektronicznej wersji ankiety na stronie internetowej www.bo.gostyn.pl.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6. Każdy mieszkaniec może wypełnić jedną ankietę obowiązkowo podając dane osobowe i dokonać wyboru jednego zadania „dużego” i/lub jednego zadania „małego”. Niespełnienie choćby jednego z warunków skutkuje nieważnością głosu.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7. Oddanie większej liczby głosów (ankiet) skutkuje nieważnością wszystkich ankiet złożonych przez głosującego.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8. Obliczenie wyników głosowania będzie polegało na zsumowaniu głosów ważnie oddanych na każde zadanie.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9. Wyniki głosowania zostaną podane do publicznej wiadomości w terminie do dnia 30 czerwca 2015 r. poprzez wywieszenie na urzędowych tablicach ogłoszeń oraz na stronie www.bo.gostyn.pl.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§ 6. Burmistrz wprowadzi do projektu budżetu gminy zadania z największą liczbą głosów.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§ 7. Wykonanie zarządzenia powierza się naczelnikowi Wydziału Komunikacji Społecznej.</w:t>
      </w:r>
    </w:p>
    <w:p w:rsidR="00AB5FD0" w:rsidRDefault="00AB5FD0" w:rsidP="00AB5FD0">
      <w:pPr>
        <w:spacing w:after="0" w:line="360" w:lineRule="auto"/>
        <w:ind w:firstLine="708"/>
        <w:jc w:val="both"/>
      </w:pPr>
      <w:r>
        <w:t>§ 8. Zarządzenie wchodzi w życie z dniem podpisania.</w:t>
      </w:r>
    </w:p>
    <w:p w:rsidR="00AB5FD0" w:rsidRDefault="00C13FF5" w:rsidP="00C13FF5">
      <w:pPr>
        <w:spacing w:after="0" w:line="360" w:lineRule="auto"/>
        <w:ind w:left="4956" w:firstLine="708"/>
        <w:jc w:val="center"/>
      </w:pPr>
      <w:r>
        <w:t>Burmistrz</w:t>
      </w:r>
    </w:p>
    <w:p w:rsidR="00C07109" w:rsidRDefault="00C13FF5" w:rsidP="00C13FF5">
      <w:pPr>
        <w:spacing w:after="0" w:line="360" w:lineRule="auto"/>
        <w:ind w:left="4956" w:firstLine="708"/>
        <w:jc w:val="center"/>
      </w:pPr>
      <w:r>
        <w:t>/-/ mgr inż. Jerzy Kulak</w:t>
      </w:r>
    </w:p>
    <w:sectPr w:rsidR="00C07109" w:rsidSect="00C0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43A22"/>
    <w:multiLevelType w:val="hybridMultilevel"/>
    <w:tmpl w:val="F3DA95D8"/>
    <w:lvl w:ilvl="0" w:tplc="CD32997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B5FD0"/>
    <w:rsid w:val="004B3073"/>
    <w:rsid w:val="009C75A3"/>
    <w:rsid w:val="00AB5FD0"/>
    <w:rsid w:val="00C07109"/>
    <w:rsid w:val="00C1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D0"/>
    <w:rPr>
      <w:rFonts w:ascii="Times New Roman" w:eastAsia="Calibri" w:hAnsi="Times New Roman" w:cs="Times New Roman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3</cp:revision>
  <cp:lastPrinted>2015-03-11T11:02:00Z</cp:lastPrinted>
  <dcterms:created xsi:type="dcterms:W3CDTF">2015-03-11T11:01:00Z</dcterms:created>
  <dcterms:modified xsi:type="dcterms:W3CDTF">2015-03-12T06:46:00Z</dcterms:modified>
</cp:coreProperties>
</file>