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5B" w:rsidRDefault="009E435B" w:rsidP="009E435B">
      <w:pPr>
        <w:shd w:val="clear" w:color="auto" w:fill="FFFFFF"/>
        <w:tabs>
          <w:tab w:val="left" w:pos="5333"/>
        </w:tabs>
        <w:spacing w:line="340" w:lineRule="exact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Załącznik nr 2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do Uchwały Nr XLI/606/14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Rady Miejskiej w Gostyniu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z dnia 24 października 2014 r.</w:t>
      </w:r>
    </w:p>
    <w:p w:rsidR="00562476" w:rsidRDefault="00562476"/>
    <w:p w:rsidR="009E435B" w:rsidRDefault="009E435B" w:rsidP="009E435B">
      <w:pPr>
        <w:pStyle w:val="Tekstpodstawowy2"/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Rozstrzygnięcie </w:t>
      </w:r>
    </w:p>
    <w:p w:rsidR="009E435B" w:rsidRPr="009E435B" w:rsidRDefault="009E435B" w:rsidP="009E43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E435B">
        <w:rPr>
          <w:rFonts w:ascii="Times New Roman" w:hAnsi="Times New Roman"/>
          <w:bCs/>
          <w:sz w:val="24"/>
          <w:szCs w:val="24"/>
        </w:rPr>
        <w:t xml:space="preserve">dotyczące sposobu realizacji, zapisanych w projekcie </w:t>
      </w:r>
      <w:r w:rsidRPr="009E435B">
        <w:rPr>
          <w:rFonts w:ascii="Times New Roman" w:hAnsi="Times New Roman"/>
          <w:sz w:val="24"/>
          <w:szCs w:val="24"/>
        </w:rPr>
        <w:t>Miejscowego planu zagospodarowania przestrzennego terenu położonego w Czachorowie,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3D">
        <w:rPr>
          <w:rFonts w:ascii="Times New Roman" w:hAnsi="Times New Roman"/>
          <w:sz w:val="24"/>
          <w:szCs w:val="24"/>
        </w:rPr>
        <w:br/>
      </w:r>
      <w:r w:rsidRPr="009E435B">
        <w:rPr>
          <w:rFonts w:ascii="Times New Roman" w:hAnsi="Times New Roman"/>
          <w:bCs/>
          <w:sz w:val="24"/>
          <w:szCs w:val="24"/>
        </w:rPr>
        <w:t xml:space="preserve">inwestycji z zakresu infrastruktury technicznej, </w:t>
      </w:r>
      <w:r w:rsidRPr="009E435B">
        <w:rPr>
          <w:rFonts w:ascii="Times New Roman" w:hAnsi="Times New Roman"/>
          <w:sz w:val="24"/>
          <w:szCs w:val="24"/>
        </w:rPr>
        <w:t xml:space="preserve">które należą do zadań własnych gminy </w:t>
      </w:r>
      <w:r w:rsidRPr="009E435B">
        <w:rPr>
          <w:rFonts w:ascii="Times New Roman" w:hAnsi="Times New Roman"/>
          <w:sz w:val="24"/>
          <w:szCs w:val="24"/>
        </w:rPr>
        <w:br/>
        <w:t>oraz zasadach ich finansowania</w:t>
      </w:r>
    </w:p>
    <w:p w:rsidR="009E435B" w:rsidRPr="009E435B" w:rsidRDefault="009E435B" w:rsidP="009E435B">
      <w:pPr>
        <w:rPr>
          <w:rFonts w:ascii="Times New Roman" w:hAnsi="Times New Roman"/>
          <w:sz w:val="24"/>
          <w:szCs w:val="24"/>
        </w:rPr>
      </w:pPr>
    </w:p>
    <w:p w:rsidR="009E435B" w:rsidRPr="009E435B" w:rsidRDefault="009E435B" w:rsidP="009E435B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20 ust. 1 Ustawy z dnia 27 marca 2003 r. o planowaniu i zagospodarowaniu przestrzennym (tekst jednolity Dz. U. z 2012 r. poz. 647, ze zm.), art. 7 ust. 1 </w:t>
      </w:r>
      <w:proofErr w:type="spellStart"/>
      <w:r w:rsidRPr="009E435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E435B">
        <w:rPr>
          <w:rFonts w:ascii="Times New Roman" w:hAnsi="Times New Roman" w:cs="Times New Roman"/>
          <w:color w:val="000000"/>
          <w:sz w:val="24"/>
          <w:szCs w:val="24"/>
        </w:rPr>
        <w:t xml:space="preserve"> 2 i 3 Ustawy z dnia 8 marca 1990 r. o samorządzie gminnym (tekst jednolity Dz. U. z 2013 r. poz. 594, ze zm.) i art. 216 ust. 2 </w:t>
      </w:r>
      <w:proofErr w:type="spellStart"/>
      <w:r w:rsidRPr="009E435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E435B">
        <w:rPr>
          <w:rFonts w:ascii="Times New Roman" w:hAnsi="Times New Roman" w:cs="Times New Roman"/>
          <w:color w:val="000000"/>
          <w:sz w:val="24"/>
          <w:szCs w:val="24"/>
        </w:rPr>
        <w:t xml:space="preserve"> 1 Ustawy z dnia 27 sierpnia 2009 r. </w:t>
      </w:r>
      <w:r w:rsidRPr="009E4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finansach publicznych </w:t>
      </w:r>
      <w:r w:rsidRPr="009E435B">
        <w:rPr>
          <w:rFonts w:ascii="Times New Roman" w:hAnsi="Times New Roman" w:cs="Times New Roman"/>
          <w:color w:val="000000"/>
          <w:sz w:val="24"/>
          <w:szCs w:val="24"/>
        </w:rPr>
        <w:t>(tekst jednolity Dz. U. z 2013 r. poz. 885, ze zm.), Rada Miejska w Gostyniu rozstrzyga, co następuje:</w:t>
      </w:r>
    </w:p>
    <w:p w:rsidR="009E435B" w:rsidRPr="009E435B" w:rsidRDefault="009E435B" w:rsidP="009E435B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E435B">
        <w:rPr>
          <w:rFonts w:ascii="Times New Roman" w:hAnsi="Times New Roman"/>
          <w:color w:val="000000"/>
          <w:sz w:val="24"/>
          <w:szCs w:val="24"/>
        </w:rPr>
        <w:t>§  1. Inwestycje z zakresu infrastruktury technicznej, które należą do zadań własnych gminy stanowić będzie modernizacja, przebudowa i rozbudowa:</w:t>
      </w:r>
    </w:p>
    <w:p w:rsidR="009E435B" w:rsidRPr="009E435B" w:rsidRDefault="009E435B" w:rsidP="009E435B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9E435B">
        <w:rPr>
          <w:rFonts w:ascii="Times New Roman" w:hAnsi="Times New Roman"/>
          <w:color w:val="000000"/>
          <w:sz w:val="24"/>
          <w:szCs w:val="24"/>
        </w:rPr>
        <w:t>sieci kanalizacji sanitarnej;</w:t>
      </w:r>
    </w:p>
    <w:p w:rsidR="009E435B" w:rsidRPr="009E435B" w:rsidRDefault="009E435B" w:rsidP="009E435B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9E435B">
        <w:rPr>
          <w:rFonts w:ascii="Times New Roman" w:hAnsi="Times New Roman"/>
          <w:color w:val="000000"/>
          <w:sz w:val="24"/>
          <w:szCs w:val="24"/>
        </w:rPr>
        <w:t>sieci wodociągowej;</w:t>
      </w:r>
    </w:p>
    <w:p w:rsidR="009E435B" w:rsidRPr="009E435B" w:rsidRDefault="009E435B" w:rsidP="009E435B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9E435B">
        <w:rPr>
          <w:rFonts w:ascii="Times New Roman" w:hAnsi="Times New Roman"/>
          <w:color w:val="000000"/>
          <w:sz w:val="24"/>
          <w:szCs w:val="24"/>
        </w:rPr>
        <w:t>drogi publicznej.</w:t>
      </w:r>
    </w:p>
    <w:p w:rsidR="003B483D" w:rsidRDefault="009E435B" w:rsidP="00AC73E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435B">
        <w:rPr>
          <w:rFonts w:ascii="Times New Roman" w:hAnsi="Times New Roman"/>
          <w:color w:val="000000"/>
          <w:sz w:val="24"/>
          <w:szCs w:val="24"/>
        </w:rPr>
        <w:t>§ 2. Finansowanie inwestycji, o których mowa w § 1, ustalone będzie według kryteriów i zasad przyjętych w Wieloletniej Prognozie Finansowej Gminy Gostyń na lata 2014-2023.</w:t>
      </w:r>
    </w:p>
    <w:p w:rsidR="009E435B" w:rsidRPr="009E435B" w:rsidRDefault="009E435B" w:rsidP="00AC73E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435B">
        <w:rPr>
          <w:rFonts w:ascii="Times New Roman" w:hAnsi="Times New Roman"/>
          <w:color w:val="000000"/>
          <w:sz w:val="24"/>
          <w:szCs w:val="24"/>
        </w:rPr>
        <w:t>§ 3. Finansowanie inwestycji, o których mowa w § 1, odbywać się będzie z budżetu gminy Gostyń.</w:t>
      </w:r>
    </w:p>
    <w:sectPr w:rsidR="009E435B" w:rsidRPr="009E435B" w:rsidSect="0056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932"/>
    <w:multiLevelType w:val="hybridMultilevel"/>
    <w:tmpl w:val="FC0CE86C"/>
    <w:lvl w:ilvl="0" w:tplc="60F050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42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35B"/>
    <w:rsid w:val="00137514"/>
    <w:rsid w:val="00253EF0"/>
    <w:rsid w:val="003B483D"/>
    <w:rsid w:val="00562476"/>
    <w:rsid w:val="009E435B"/>
    <w:rsid w:val="00AC73E1"/>
    <w:rsid w:val="00B3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E43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4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9E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E435B"/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jzaborowska</dc:creator>
  <cp:keywords/>
  <dc:description/>
  <cp:lastModifiedBy>jzaborowska</cp:lastModifiedBy>
  <cp:revision>4</cp:revision>
  <dcterms:created xsi:type="dcterms:W3CDTF">2014-10-09T09:50:00Z</dcterms:created>
  <dcterms:modified xsi:type="dcterms:W3CDTF">2014-10-09T10:39:00Z</dcterms:modified>
</cp:coreProperties>
</file>