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45" w:rsidRDefault="00FB5F45">
      <w:pPr>
        <w:jc w:val="right"/>
      </w:pPr>
      <w:r>
        <w:t xml:space="preserve"> </w:t>
      </w:r>
    </w:p>
    <w:p w:rsidR="00FB5F45" w:rsidRDefault="003F48F7">
      <w:pPr>
        <w:spacing w:line="360" w:lineRule="auto"/>
        <w:jc w:val="center"/>
      </w:pPr>
      <w:r>
        <w:t>Uchwała nr XLI/612/14</w:t>
      </w:r>
    </w:p>
    <w:p w:rsidR="00FB5F45" w:rsidRDefault="00FB5F45">
      <w:pPr>
        <w:spacing w:line="360" w:lineRule="auto"/>
        <w:jc w:val="center"/>
      </w:pPr>
      <w:r>
        <w:t>Rady Miejskiej w Gostyniu</w:t>
      </w:r>
    </w:p>
    <w:p w:rsidR="00FB5F45" w:rsidRDefault="003F48F7">
      <w:pPr>
        <w:spacing w:line="360" w:lineRule="auto"/>
        <w:jc w:val="center"/>
      </w:pPr>
      <w:r>
        <w:t xml:space="preserve">z dnia 24 października </w:t>
      </w:r>
      <w:r w:rsidR="00FB5F45">
        <w:t>2014 r.</w:t>
      </w:r>
    </w:p>
    <w:p w:rsidR="00FB5F45" w:rsidRDefault="00FB5F45"/>
    <w:p w:rsidR="00FB5F45" w:rsidRDefault="00FB5F45">
      <w:pPr>
        <w:spacing w:line="360" w:lineRule="auto"/>
        <w:jc w:val="center"/>
      </w:pPr>
      <w:r>
        <w:rPr>
          <w:spacing w:val="-4"/>
        </w:rPr>
        <w:t xml:space="preserve">w sprawie: </w:t>
      </w:r>
      <w:r>
        <w:rPr>
          <w:rFonts w:eastAsia="Times New Roman" w:cs="Times New Roman"/>
          <w:spacing w:val="-4"/>
        </w:rPr>
        <w:t xml:space="preserve">wyrażenia zgody na oddanie w najem na czas nieoznaczony, w trybie </w:t>
      </w:r>
      <w:proofErr w:type="spellStart"/>
      <w:r>
        <w:rPr>
          <w:rFonts w:eastAsia="Times New Roman" w:cs="Times New Roman"/>
          <w:spacing w:val="-4"/>
        </w:rPr>
        <w:t>bezprzetargowym</w:t>
      </w:r>
      <w:proofErr w:type="spellEnd"/>
      <w:r>
        <w:rPr>
          <w:rFonts w:eastAsia="Times New Roman" w:cs="Times New Roman"/>
          <w:spacing w:val="-4"/>
        </w:rPr>
        <w:t>, pomieszczenia gospodarczego usytuowanego w budynku posadowionym na działce nr 213/5 w Goli 15</w:t>
      </w:r>
    </w:p>
    <w:p w:rsidR="00FB5F45" w:rsidRDefault="00FB5F45">
      <w:pPr>
        <w:jc w:val="center"/>
      </w:pPr>
    </w:p>
    <w:p w:rsidR="00FB5F45" w:rsidRDefault="00FB5F45">
      <w:pPr>
        <w:pStyle w:val="Default"/>
        <w:spacing w:line="360" w:lineRule="auto"/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 lit. a ustawy z dnia 8 marca 1990 roku o samorządzie gminnym (tekst jednolity Dz. U. z 2013 r., poz. 594 – ze zmianami) oraz art. 37 ust. 4 ustawy z dnia 21 sierpnia 1997 r. o gospodarce nieruchomościami (tekst jednolity Dz. U. z 2014 r., poz. 518 – ze zmianami) </w:t>
      </w:r>
    </w:p>
    <w:p w:rsidR="00FB5F45" w:rsidRDefault="00FB5F45"/>
    <w:p w:rsidR="00FB5F45" w:rsidRDefault="00FB5F45">
      <w:r>
        <w:t>Rada Miejska uchwala, co następuje:</w:t>
      </w:r>
    </w:p>
    <w:p w:rsidR="00FB5F45" w:rsidRDefault="00FB5F45"/>
    <w:p w:rsidR="00FB5F45" w:rsidRDefault="00FB5F45">
      <w:pPr>
        <w:spacing w:line="360" w:lineRule="auto"/>
        <w:jc w:val="both"/>
      </w:pPr>
      <w:r>
        <w:t xml:space="preserve">§ 1. </w:t>
      </w:r>
      <w:r>
        <w:rPr>
          <w:rFonts w:eastAsia="Times New Roman" w:cs="Times New Roman"/>
          <w:color w:val="000000"/>
        </w:rPr>
        <w:t xml:space="preserve">Wyraża się zgodę na oddanie w najem na czas nieoznaczony, w trybie </w:t>
      </w:r>
      <w:proofErr w:type="spellStart"/>
      <w:r>
        <w:rPr>
          <w:rFonts w:eastAsia="Times New Roman" w:cs="Times New Roman"/>
          <w:color w:val="000000"/>
        </w:rPr>
        <w:t>bezprzetargowym</w:t>
      </w:r>
      <w:proofErr w:type="spellEnd"/>
      <w:r>
        <w:rPr>
          <w:rFonts w:eastAsia="Times New Roman" w:cs="Times New Roman"/>
          <w:color w:val="000000"/>
        </w:rPr>
        <w:t>, pomieszczenia gospodarczego o powierzchni 16,12 m</w:t>
      </w:r>
      <w:r>
        <w:rPr>
          <w:rFonts w:eastAsia="Times New Roman" w:cs="Times New Roman"/>
          <w:color w:val="000000"/>
          <w:vertAlign w:val="superscript"/>
        </w:rPr>
        <w:t>2</w:t>
      </w:r>
      <w:r>
        <w:rPr>
          <w:rFonts w:eastAsia="Times New Roman" w:cs="Times New Roman"/>
          <w:color w:val="000000"/>
        </w:rPr>
        <w:t>, usytuowanego w budynku posadowionym na działce nr 213/5 w Goli 15, dla której prowadzona jest księga wieczysta PO1Y/00025871/7,  stanowiącej własność Gminy Gostyń.</w:t>
      </w:r>
    </w:p>
    <w:p w:rsidR="00FB5F45" w:rsidRDefault="00FB5F45">
      <w:pPr>
        <w:spacing w:line="360" w:lineRule="auto"/>
        <w:jc w:val="both"/>
      </w:pPr>
    </w:p>
    <w:p w:rsidR="00FB5F45" w:rsidRDefault="00FB5F45">
      <w:pPr>
        <w:spacing w:line="360" w:lineRule="auto"/>
        <w:jc w:val="both"/>
      </w:pPr>
      <w:r>
        <w:t>§ 2. Wykonanie Uchwały powierza się Burmistrzowi Gostynia.</w:t>
      </w:r>
    </w:p>
    <w:p w:rsidR="00FB5F45" w:rsidRDefault="00FB5F45">
      <w:pPr>
        <w:spacing w:line="360" w:lineRule="auto"/>
        <w:jc w:val="both"/>
      </w:pPr>
    </w:p>
    <w:p w:rsidR="00FB5F45" w:rsidRDefault="00FB5F45">
      <w:pPr>
        <w:spacing w:line="360" w:lineRule="auto"/>
        <w:jc w:val="both"/>
      </w:pPr>
      <w:r>
        <w:t xml:space="preserve">§ 3. Uchwała wchodzi w życie z dniem podjęcia. </w:t>
      </w:r>
    </w:p>
    <w:p w:rsidR="00FB5F45" w:rsidRDefault="00FB5F45"/>
    <w:p w:rsidR="00FB5F45" w:rsidRDefault="00FB5F45"/>
    <w:p w:rsidR="00FB5F45" w:rsidRDefault="00FB5F45"/>
    <w:p w:rsidR="00FB5F45" w:rsidRDefault="00FB5F45"/>
    <w:p w:rsidR="00FB5F45" w:rsidRDefault="00FB5F45"/>
    <w:p w:rsidR="00C55692" w:rsidRDefault="00C55692" w:rsidP="00C55692">
      <w:pPr>
        <w:shd w:val="clear" w:color="auto" w:fill="FFFFFF"/>
        <w:ind w:left="4956" w:firstLine="708"/>
        <w:jc w:val="center"/>
      </w:pPr>
      <w:r>
        <w:t>Przewodniczący Rady</w:t>
      </w:r>
    </w:p>
    <w:p w:rsidR="00C55692" w:rsidRDefault="00C55692" w:rsidP="00C55692">
      <w:pPr>
        <w:shd w:val="clear" w:color="auto" w:fill="FFFFFF"/>
        <w:ind w:left="4956" w:firstLine="708"/>
        <w:jc w:val="center"/>
      </w:pPr>
      <w:r>
        <w:t>/-/ Jerzy Woźniakowski</w:t>
      </w:r>
    </w:p>
    <w:p w:rsidR="00FB5F45" w:rsidRDefault="00FB5F45"/>
    <w:p w:rsidR="00FB5F45" w:rsidRDefault="00FB5F45"/>
    <w:p w:rsidR="00FB5F45" w:rsidRDefault="00FB5F45"/>
    <w:p w:rsidR="00FB5F45" w:rsidRDefault="00FB5F45"/>
    <w:p w:rsidR="00FB5F45" w:rsidRDefault="00FB5F45"/>
    <w:p w:rsidR="00FB5F45" w:rsidRDefault="00FB5F45"/>
    <w:p w:rsidR="00FB5F45" w:rsidRDefault="00FB5F45"/>
    <w:p w:rsidR="00FB5F45" w:rsidRDefault="00FB5F45">
      <w:pPr>
        <w:pageBreakBefore/>
        <w:spacing w:line="360" w:lineRule="auto"/>
        <w:jc w:val="center"/>
      </w:pPr>
      <w:r>
        <w:lastRenderedPageBreak/>
        <w:t>UZASADNIENIE</w:t>
      </w:r>
    </w:p>
    <w:p w:rsidR="00FB5F45" w:rsidRDefault="003F48F7">
      <w:pPr>
        <w:spacing w:line="360" w:lineRule="auto"/>
        <w:jc w:val="center"/>
      </w:pPr>
      <w:r>
        <w:t>do Uchwały nr XLI/612/</w:t>
      </w:r>
      <w:r w:rsidR="00FB5F45">
        <w:t>14</w:t>
      </w:r>
    </w:p>
    <w:p w:rsidR="00FB5F45" w:rsidRDefault="00FB5F45">
      <w:pPr>
        <w:spacing w:line="360" w:lineRule="auto"/>
        <w:jc w:val="center"/>
      </w:pPr>
      <w:r>
        <w:t xml:space="preserve">Rady Miejskiej w Gostyniu </w:t>
      </w:r>
    </w:p>
    <w:p w:rsidR="00FB5F45" w:rsidRDefault="003F48F7">
      <w:pPr>
        <w:spacing w:line="360" w:lineRule="auto"/>
        <w:jc w:val="center"/>
      </w:pPr>
      <w:r>
        <w:t>z dnia 24 października</w:t>
      </w:r>
      <w:r w:rsidR="00FB5F45">
        <w:t xml:space="preserve"> 2014 r.</w:t>
      </w:r>
    </w:p>
    <w:p w:rsidR="00FB5F45" w:rsidRDefault="00FB5F45">
      <w:pPr>
        <w:spacing w:line="360" w:lineRule="auto"/>
        <w:jc w:val="both"/>
      </w:pPr>
    </w:p>
    <w:p w:rsidR="00FB5F45" w:rsidRDefault="00FB5F45">
      <w:pPr>
        <w:spacing w:line="360" w:lineRule="auto"/>
        <w:jc w:val="both"/>
      </w:pPr>
      <w:r>
        <w:rPr>
          <w:rFonts w:eastAsia="Times New Roman" w:cs="Times New Roman"/>
          <w:spacing w:val="-4"/>
        </w:rPr>
        <w:t xml:space="preserve">w sprawie: wyrażenia zgody na oddanie w najem na czas nieoznaczony, w trybie </w:t>
      </w:r>
      <w:proofErr w:type="spellStart"/>
      <w:r>
        <w:rPr>
          <w:rFonts w:eastAsia="Times New Roman" w:cs="Times New Roman"/>
          <w:spacing w:val="-4"/>
        </w:rPr>
        <w:t>bezprzetargowym</w:t>
      </w:r>
      <w:proofErr w:type="spellEnd"/>
      <w:r>
        <w:rPr>
          <w:rFonts w:eastAsia="Times New Roman" w:cs="Times New Roman"/>
          <w:spacing w:val="-4"/>
        </w:rPr>
        <w:t>, pomieszczenia gospodarczego usytuowanego w budynku posadowionym na działce nr 213/5 w Goli 15</w:t>
      </w:r>
    </w:p>
    <w:p w:rsidR="00FB5F45" w:rsidRDefault="00FB5F45">
      <w:pPr>
        <w:spacing w:line="360" w:lineRule="auto"/>
        <w:jc w:val="both"/>
      </w:pPr>
    </w:p>
    <w:p w:rsidR="00FB5F45" w:rsidRDefault="00FB5F45">
      <w:pPr>
        <w:spacing w:line="360" w:lineRule="auto"/>
        <w:jc w:val="both"/>
      </w:pPr>
      <w:r>
        <w:tab/>
      </w:r>
      <w:r>
        <w:rPr>
          <w:rFonts w:eastAsia="Times New Roman" w:cs="Times New Roman"/>
          <w:color w:val="000000"/>
        </w:rPr>
        <w:t xml:space="preserve">Na podstawie art. 18 ust. 2 </w:t>
      </w:r>
      <w:proofErr w:type="spellStart"/>
      <w:r>
        <w:rPr>
          <w:rFonts w:eastAsia="Times New Roman" w:cs="Times New Roman"/>
          <w:color w:val="000000"/>
        </w:rPr>
        <w:t>pkt</w:t>
      </w:r>
      <w:proofErr w:type="spellEnd"/>
      <w:r>
        <w:rPr>
          <w:rFonts w:eastAsia="Times New Roman" w:cs="Times New Roman"/>
          <w:color w:val="000000"/>
        </w:rPr>
        <w:t xml:space="preserve"> 9 lit. a ustawy z dnia 8 marca 1990 r. o samorządzie gminnym do właściwości rady gminy należy podejmowanie uchwał w przypadku, gdy umowę najmu zawiera się na czas nieoznaczony. Ponadto zgodnie z art. 37 ust. 4 ustawy o gospodarce nieruchomościami, odstąpienie od trybu przetargowego zawarcia umowy najmu na czas nieoznaczony wymaga zgody rady miejskiej. </w:t>
      </w:r>
    </w:p>
    <w:p w:rsidR="00FB5F45" w:rsidRDefault="00FB5F45">
      <w:pPr>
        <w:pStyle w:val="Default"/>
        <w:spacing w:line="360" w:lineRule="auto"/>
        <w:jc w:val="both"/>
      </w:pPr>
      <w:r>
        <w:tab/>
        <w:t>Nieruchomość</w:t>
      </w:r>
      <w:r>
        <w:rPr>
          <w:color w:val="auto"/>
        </w:rPr>
        <w:t>,</w:t>
      </w:r>
      <w:r>
        <w:t xml:space="preserve"> o której mowa w uchwale jest oddana w tej chwili w najem. Umowa została zawarta na czas oznaczony i ulegnie rozwiązaniu z dniem 30.10.2014 r. Najemcy użytkują tę nieruchomość jako pomieszczenie gospodarcze i wystąpili z wnioskiem o jego dalszy najem. Pomieszczenie gospodarcze, o którym mowa położone jest w budynku sąsiadującym z komunalnym budynkiem mieszkalnym</w:t>
      </w:r>
      <w:r w:rsidRPr="00FB5F45">
        <w:t>,</w:t>
      </w:r>
      <w:r>
        <w:rPr>
          <w:color w:val="FF0000"/>
        </w:rPr>
        <w:t xml:space="preserve"> </w:t>
      </w:r>
      <w:r>
        <w:t xml:space="preserve">w którym mieszkają obecni najemcy. </w:t>
      </w:r>
    </w:p>
    <w:p w:rsidR="00FB5F45" w:rsidRDefault="00FB5F45">
      <w:pPr>
        <w:pStyle w:val="Default"/>
        <w:spacing w:line="360" w:lineRule="auto"/>
        <w:jc w:val="both"/>
      </w:pPr>
      <w:r>
        <w:tab/>
        <w:t xml:space="preserve">Ze względu na powyższe zasadnym jest oddanie nieruchomości w najem na czas nieoznaczony w trybie </w:t>
      </w:r>
      <w:proofErr w:type="spellStart"/>
      <w:r>
        <w:t>bezprzetargowym</w:t>
      </w:r>
      <w:proofErr w:type="spellEnd"/>
      <w:r>
        <w:t xml:space="preserve">. Zawarcie umowy na czas nieoznaczony umożliwi Gminie Gostyń jej rozwiązanie w każdym czasie z zachowaniem terminów prawem przewidzianych </w:t>
      </w:r>
      <w:r>
        <w:br/>
        <w:t xml:space="preserve">w przypadku, gdy nieruchomość stanie się gminie niezbędna. </w:t>
      </w:r>
    </w:p>
    <w:p w:rsidR="00FB5F45" w:rsidRDefault="00FB5F45">
      <w:pPr>
        <w:spacing w:line="360" w:lineRule="auto"/>
        <w:jc w:val="both"/>
        <w:rPr>
          <w:rFonts w:eastAsia="Times New Roman" w:cs="Times New Roman"/>
          <w:color w:val="000000"/>
        </w:rPr>
      </w:pPr>
    </w:p>
    <w:p w:rsidR="00FB5F45" w:rsidRDefault="00FB5F45">
      <w:pPr>
        <w:spacing w:line="360" w:lineRule="auto"/>
        <w:jc w:val="both"/>
      </w:pPr>
      <w:r>
        <w:rPr>
          <w:rFonts w:eastAsia="Times New Roman" w:cs="Times New Roman"/>
          <w:color w:val="000000"/>
        </w:rPr>
        <w:t xml:space="preserve">Biorąc pod uwagę powyższe, podjęcie niniejszej uchwały jest uzasadnione. </w:t>
      </w:r>
    </w:p>
    <w:p w:rsidR="00FB5F45" w:rsidRDefault="00FB5F45"/>
    <w:p w:rsidR="00FB5F45" w:rsidRDefault="00FB5F45"/>
    <w:p w:rsidR="00FB5F45" w:rsidRDefault="00FB5F45" w:rsidP="00C55692">
      <w:pPr>
        <w:tabs>
          <w:tab w:val="left" w:pos="6375"/>
        </w:tabs>
        <w:spacing w:line="360" w:lineRule="auto"/>
      </w:pPr>
    </w:p>
    <w:p w:rsidR="00C55692" w:rsidRDefault="00C55692" w:rsidP="00C55692">
      <w:pPr>
        <w:shd w:val="clear" w:color="auto" w:fill="FFFFFF"/>
        <w:ind w:left="4956" w:firstLine="708"/>
        <w:jc w:val="center"/>
      </w:pPr>
      <w:r>
        <w:t>Przewodniczący Rady</w:t>
      </w:r>
    </w:p>
    <w:p w:rsidR="00C55692" w:rsidRDefault="00C55692" w:rsidP="00C55692">
      <w:pPr>
        <w:shd w:val="clear" w:color="auto" w:fill="FFFFFF"/>
        <w:ind w:left="4956" w:firstLine="708"/>
        <w:jc w:val="center"/>
      </w:pPr>
      <w:r>
        <w:t>/-/ Jerzy Woźniakowski</w:t>
      </w:r>
    </w:p>
    <w:p w:rsidR="00C55692" w:rsidRDefault="00C55692" w:rsidP="00C55692">
      <w:pPr>
        <w:tabs>
          <w:tab w:val="left" w:pos="6375"/>
        </w:tabs>
        <w:spacing w:line="360" w:lineRule="auto"/>
      </w:pPr>
    </w:p>
    <w:sectPr w:rsidR="00C55692" w:rsidSect="00A420C3">
      <w:pgSz w:w="11906" w:h="16838"/>
      <w:pgMar w:top="1134" w:right="1134" w:bottom="1134" w:left="1134" w:header="708" w:footer="708" w:gutter="0"/>
      <w:pgNumType w:start="1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5F45"/>
    <w:rsid w:val="000362DB"/>
    <w:rsid w:val="00101646"/>
    <w:rsid w:val="003F48F7"/>
    <w:rsid w:val="006A5F1C"/>
    <w:rsid w:val="00883E8F"/>
    <w:rsid w:val="008F7273"/>
    <w:rsid w:val="00A420C3"/>
    <w:rsid w:val="00B92458"/>
    <w:rsid w:val="00C525F9"/>
    <w:rsid w:val="00C55692"/>
    <w:rsid w:val="00FB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0C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A420C3"/>
  </w:style>
  <w:style w:type="character" w:customStyle="1" w:styleId="Domylnaczcionkaakapitu1">
    <w:name w:val="Domyślna czcionka akapitu1"/>
    <w:rsid w:val="00A420C3"/>
  </w:style>
  <w:style w:type="character" w:customStyle="1" w:styleId="TekstdymkaZnak">
    <w:name w:val="Tekst dymka Znak"/>
    <w:basedOn w:val="Domylnaczcionkaakapitu2"/>
    <w:rsid w:val="00A420C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Nagwek2">
    <w:name w:val="Nagłówek2"/>
    <w:basedOn w:val="Normalny"/>
    <w:next w:val="Tekstpodstawowy"/>
    <w:rsid w:val="00A420C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420C3"/>
    <w:pPr>
      <w:spacing w:after="120"/>
    </w:pPr>
  </w:style>
  <w:style w:type="paragraph" w:styleId="Lista">
    <w:name w:val="List"/>
    <w:basedOn w:val="Tekstpodstawowy"/>
    <w:rsid w:val="00A420C3"/>
  </w:style>
  <w:style w:type="paragraph" w:customStyle="1" w:styleId="Podpis2">
    <w:name w:val="Podpis2"/>
    <w:basedOn w:val="Normalny"/>
    <w:rsid w:val="00A420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420C3"/>
    <w:pPr>
      <w:suppressLineNumbers/>
    </w:pPr>
  </w:style>
  <w:style w:type="paragraph" w:customStyle="1" w:styleId="Nagwek1">
    <w:name w:val="Nagłówek1"/>
    <w:basedOn w:val="Normalny"/>
    <w:next w:val="Tekstpodstawowy"/>
    <w:rsid w:val="00A420C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A420C3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basedOn w:val="Normalny"/>
    <w:rsid w:val="00A420C3"/>
    <w:pPr>
      <w:autoSpaceDE w:val="0"/>
    </w:pPr>
    <w:rPr>
      <w:rFonts w:eastAsia="Times New Roman" w:cs="Times New Roman"/>
      <w:color w:val="000000"/>
    </w:rPr>
  </w:style>
  <w:style w:type="paragraph" w:styleId="Tekstdymka">
    <w:name w:val="Balloon Text"/>
    <w:basedOn w:val="Normalny"/>
    <w:rsid w:val="00A420C3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mnowicka</cp:lastModifiedBy>
  <cp:revision>5</cp:revision>
  <cp:lastPrinted>2014-10-20T10:47:00Z</cp:lastPrinted>
  <dcterms:created xsi:type="dcterms:W3CDTF">2014-10-27T11:27:00Z</dcterms:created>
  <dcterms:modified xsi:type="dcterms:W3CDTF">2014-10-31T08:18:00Z</dcterms:modified>
</cp:coreProperties>
</file>