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4464" w14:textId="77777777" w:rsidR="00A77B3E" w:rsidRDefault="00E42AC1">
      <w:pPr>
        <w:jc w:val="center"/>
        <w:rPr>
          <w:b/>
          <w:caps/>
        </w:rPr>
      </w:pPr>
      <w:r>
        <w:rPr>
          <w:b/>
          <w:caps/>
        </w:rPr>
        <w:t>Obwieszczenie</w:t>
      </w:r>
      <w:r>
        <w:rPr>
          <w:b/>
          <w:caps/>
        </w:rPr>
        <w:br/>
        <w:t>Rady Miejskiej w Gostyniu</w:t>
      </w:r>
    </w:p>
    <w:p w14:paraId="5E038452" w14:textId="77777777" w:rsidR="00A77B3E" w:rsidRDefault="00E42AC1">
      <w:pPr>
        <w:spacing w:before="280" w:after="280"/>
        <w:jc w:val="center"/>
        <w:rPr>
          <w:b/>
          <w:caps/>
        </w:rPr>
      </w:pPr>
      <w:r>
        <w:t>z dnia 7 marca 2024 r.</w:t>
      </w:r>
    </w:p>
    <w:p w14:paraId="47F82F61" w14:textId="77777777" w:rsidR="00A77B3E" w:rsidRDefault="00A77B3E">
      <w:pPr>
        <w:spacing w:before="280" w:after="280"/>
        <w:jc w:val="center"/>
      </w:pPr>
    </w:p>
    <w:p w14:paraId="173E842B" w14:textId="77777777" w:rsidR="00A77B3E" w:rsidRDefault="00E42AC1">
      <w:pPr>
        <w:keepNext/>
        <w:spacing w:after="480"/>
        <w:jc w:val="center"/>
      </w:pPr>
      <w:r>
        <w:rPr>
          <w:b/>
        </w:rPr>
        <w:t xml:space="preserve">w sprawie ogłoszenia tekstu jednolitego uchwały Nr XLVIII/611/06 w sprawie zasad i trybu postępowania o udzielenie, rozliczenie i kontroli wykorzystania dotacji na prace </w:t>
      </w:r>
      <w:r>
        <w:rPr>
          <w:b/>
        </w:rPr>
        <w:t>konserwatorskie, restauratorskie lub roboty budowlane przy zabytkach wpisanych do rejestru zabytków, nie stanowiących własności gminy Gostyń</w:t>
      </w:r>
    </w:p>
    <w:p w14:paraId="546116A0" w14:textId="77777777" w:rsidR="00A77B3E" w:rsidRDefault="00E42AC1">
      <w:pPr>
        <w:keepLines/>
        <w:spacing w:before="120" w:after="120"/>
        <w:ind w:firstLine="340"/>
      </w:pPr>
      <w:r>
        <w:t>1. </w:t>
      </w:r>
      <w:r>
        <w:t>Na podstawie art. 16 ust. 3 ustawy z dnia 20 lipca 2000 r. o ogłaszaniu aktów normatywnych i niektórych innych aktów prawnych (tekst jednolity Dz. U. z 2019 r., poz. 1461) ogłasza się w załączniku tekst jednolity uchwały Nr XLVIII/611/06 Rady Miejskiej w Gostyniu w sprawie zasad i trybu postępowania o udzielenie, rozliczenie i kontroli wykorzystania dotacji na prace konserwatorskie, restauratorskie lub roboty budowlane przy zabytkach wpisanych do rejestru zabytków, nie stanowiących własności gminy Gostyń (D</w:t>
      </w:r>
      <w:r>
        <w:t>z. Urz. Województwa Wielkopolskiego z 2006r., nr 85, poz. 2146), z uwzględnieniem zmian wprowadzonych uchwałą Nr IX/123/19 Rady Miejskiej w Gostyniu z dnia 5 września 2019 r. zmieniającą uchwałę w sprawie zasad i trybu postępowania o udzielenie, rozliczenie i kontroli wykorzystania dotacji na prace konserwatorskie, restauratorskie lub roboty budowlane przy zabytkach wpisanych do rejestru zabytków, nie stanowiących własności gminy Gostyń (Dz. Urz. Województwa Wielkopolskiego z 2019 r., poz.7800).</w:t>
      </w:r>
    </w:p>
    <w:p w14:paraId="2BADCA06" w14:textId="77777777" w:rsidR="00A77B3E" w:rsidRDefault="00E42AC1">
      <w:pPr>
        <w:keepLines/>
        <w:spacing w:before="120" w:after="120"/>
        <w:ind w:firstLine="340"/>
      </w:pPr>
      <w:r>
        <w:t>2. </w:t>
      </w:r>
      <w:r>
        <w:t>Podany w załączniku  do niniejszego obwieszczenia tekst jednolity uchwały nie obejmuje:</w:t>
      </w:r>
    </w:p>
    <w:p w14:paraId="452C101C" w14:textId="77777777" w:rsidR="00A77B3E" w:rsidRDefault="00E42AC1">
      <w:pPr>
        <w:spacing w:before="120" w:after="120"/>
        <w:ind w:left="340" w:hanging="227"/>
      </w:pPr>
      <w:r>
        <w:t>1) </w:t>
      </w:r>
      <w:r>
        <w:t>§ 1 uchwały Nr IX/123/19 Rady Miejskiej w Gostyniu z dnia 5 września 2019 r. zmieniającą uchwałę w sprawie zasad i trybu postępowania o udzielenie, rozliczenie i kontroli wykorzystania dotacji na prace konserwatorskie, restauratorskie lub roboty budowlane przy zabytkach wpisanych do rejestru zabytków, nie stanowiących własności gminy Gostyń, który stanowi:</w:t>
      </w:r>
    </w:p>
    <w:p w14:paraId="4672EA66" w14:textId="77777777" w:rsidR="00A77B3E" w:rsidRDefault="00E42AC1">
      <w:pPr>
        <w:keepLines/>
        <w:spacing w:before="120" w:after="120"/>
        <w:ind w:left="453" w:firstLine="227"/>
      </w:pPr>
      <w:r>
        <w:t>„</w:t>
      </w:r>
      <w:r>
        <w:t>§ 1. </w:t>
      </w:r>
      <w:r>
        <w:t>Przyjmuje się następujący tryb i zasady udzielania dotacji celowej na prace konserwatorskie, restauratorskie lub roboty budowlane przy zabytku wpisanym do rejestru zabytków:”;</w:t>
      </w:r>
      <w:r>
        <w:t>;</w:t>
      </w:r>
    </w:p>
    <w:p w14:paraId="419717EE" w14:textId="77777777" w:rsidR="00A77B3E" w:rsidRDefault="00E42AC1">
      <w:pPr>
        <w:spacing w:before="120" w:after="120"/>
        <w:ind w:left="340" w:hanging="227"/>
      </w:pPr>
      <w:r>
        <w:t>2) </w:t>
      </w:r>
      <w:r>
        <w:t>§ 2 uchwały nr IX/123/19 Rady Miejskiej w Gostyniu z dnia 5 września 2019 r. zmieniającą uchwałę w sprawie zasad i trybu postępowania o udzielenie, rozliczenie i kontroli wykorzystania dotacji na prace konserwatorskie, restauratorskie lub roboty budowlane przy zabytkach wpisanych do rejestru zabytków, nie stanowiących własności gminy Gostyń, który stanowi:</w:t>
      </w:r>
    </w:p>
    <w:p w14:paraId="5C7DED3C" w14:textId="77777777" w:rsidR="00A77B3E" w:rsidRDefault="00E42AC1">
      <w:pPr>
        <w:keepLines/>
        <w:spacing w:before="120" w:after="120"/>
        <w:ind w:left="453" w:firstLine="227"/>
      </w:pPr>
      <w:r>
        <w:t>„</w:t>
      </w:r>
      <w:r>
        <w:t>§ 2. </w:t>
      </w:r>
      <w:r>
        <w:t>Wykonanie uchwały powierza się Burmistrzowi Gostynia.”;</w:t>
      </w:r>
      <w:r>
        <w:t>;</w:t>
      </w:r>
    </w:p>
    <w:p w14:paraId="66030696" w14:textId="77777777" w:rsidR="00A77B3E" w:rsidRDefault="00E42AC1">
      <w:pPr>
        <w:spacing w:before="120" w:after="120"/>
        <w:ind w:left="340" w:hanging="227"/>
      </w:pPr>
      <w:r>
        <w:t>3) </w:t>
      </w:r>
      <w:r>
        <w:t>§ 3 uchwały nr IX/123/19 Rady Miejskiej w Gostyniu z dnia 5 września 2019 r. zmieniającą uchwałę w sprawie zasad i trybu postępowania o udzielenie, rozliczenie i kontroli wykorzystania dotacji na prace konserwatorskie, restauratorskie lub roboty budowlane przy zabytkach wpisanych do rejestru zabytków, nie stanowiących własności gminy Gostyń, który stanowi:</w:t>
      </w:r>
    </w:p>
    <w:p w14:paraId="1D20A8FF" w14:textId="77777777" w:rsidR="00A77B3E" w:rsidRDefault="00E42AC1">
      <w:pPr>
        <w:keepLines/>
        <w:spacing w:before="120" w:after="120"/>
        <w:ind w:left="453" w:firstLine="227"/>
      </w:pPr>
      <w:r>
        <w:t>„</w:t>
      </w:r>
      <w:r>
        <w:t>§ 3. </w:t>
      </w:r>
      <w:r>
        <w:t>Uchwała wchodzi w życie po upływie 14 dni od dnia ogłoszenia w Dzienniku Urzędowym Województwa Wielkopolskiego.”.</w:t>
      </w:r>
      <w:r>
        <w:t>.</w:t>
      </w:r>
    </w:p>
    <w:p w14:paraId="090005D3" w14:textId="77777777" w:rsidR="00A77B3E" w:rsidRDefault="00E42AC1">
      <w:pPr>
        <w:keepNext/>
        <w:keepLines/>
        <w:spacing w:before="120" w:after="120"/>
        <w:ind w:firstLine="340"/>
      </w:pPr>
      <w:r>
        <w:lastRenderedPageBreak/>
        <w:t>3. </w:t>
      </w:r>
      <w:r>
        <w:t>Obwieszczenie i załącznik do niniejszego obwieszczenia podlegają ogłoszeniu w Dzienniku Urzędowym Województwa Wielkopolskiego.</w:t>
      </w:r>
    </w:p>
    <w:p w14:paraId="60EC1231" w14:textId="77777777" w:rsidR="00A77B3E" w:rsidRDefault="00E42AC1">
      <w:pPr>
        <w:keepNext/>
        <w:keepLines/>
        <w:spacing w:before="120" w:after="120"/>
        <w:ind w:firstLine="227"/>
      </w:pPr>
      <w:r>
        <w:t> </w:t>
      </w:r>
    </w:p>
    <w:p w14:paraId="5B82D7E3" w14:textId="77777777" w:rsidR="00A77B3E" w:rsidRDefault="00E42AC1">
      <w:pPr>
        <w:keepNext/>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B73BA2" w14:paraId="75E1223E" w14:textId="77777777">
        <w:tc>
          <w:tcPr>
            <w:tcW w:w="2500" w:type="pct"/>
            <w:tcMar>
              <w:top w:w="0" w:type="dxa"/>
              <w:left w:w="0" w:type="dxa"/>
              <w:bottom w:w="0" w:type="dxa"/>
              <w:right w:w="0" w:type="dxa"/>
            </w:tcMar>
            <w:hideMark/>
          </w:tcPr>
          <w:p w14:paraId="45A1037E" w14:textId="77777777" w:rsidR="00B73BA2" w:rsidRDefault="00B73BA2">
            <w:pPr>
              <w:keepNext/>
              <w:keepLines/>
              <w:jc w:val="left"/>
              <w:rPr>
                <w:color w:val="000000"/>
                <w:szCs w:val="22"/>
              </w:rPr>
            </w:pPr>
          </w:p>
        </w:tc>
        <w:tc>
          <w:tcPr>
            <w:tcW w:w="2500" w:type="pct"/>
            <w:tcMar>
              <w:top w:w="0" w:type="dxa"/>
              <w:left w:w="0" w:type="dxa"/>
              <w:bottom w:w="0" w:type="dxa"/>
              <w:right w:w="0" w:type="dxa"/>
            </w:tcMar>
            <w:hideMark/>
          </w:tcPr>
          <w:p w14:paraId="4D0FE56B" w14:textId="77777777" w:rsidR="00B73BA2" w:rsidRDefault="00E42AC1">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Mirosław Żywicki</w:t>
            </w:r>
          </w:p>
        </w:tc>
      </w:tr>
    </w:tbl>
    <w:p w14:paraId="58EBA5B3" w14:textId="77777777" w:rsidR="00A77B3E" w:rsidRDefault="00E42AC1">
      <w:pPr>
        <w:spacing w:before="120" w:after="120"/>
        <w:ind w:firstLine="227"/>
        <w:jc w:val="left"/>
      </w:pPr>
      <w:r>
        <w:t>Załącznik do obwieszczenia</w:t>
      </w:r>
      <w:r>
        <w:br/>
        <w:t>Rady Miejskiej w Gostyniu</w:t>
      </w:r>
      <w:r>
        <w:br/>
        <w:t>z dnia 7 marca  2024 r.</w:t>
      </w:r>
    </w:p>
    <w:p w14:paraId="6340A38F" w14:textId="77777777" w:rsidR="00A77B3E" w:rsidRDefault="00E42AC1">
      <w:pPr>
        <w:spacing w:before="120" w:after="120"/>
        <w:jc w:val="center"/>
        <w:rPr>
          <w:b/>
        </w:rPr>
      </w:pPr>
      <w:r>
        <w:rPr>
          <w:b/>
        </w:rPr>
        <w:t>Uchwała Nr XLVIII/611/2006</w:t>
      </w:r>
      <w:r>
        <w:rPr>
          <w:b/>
        </w:rPr>
        <w:br/>
        <w:t>Rady Miejskiej w Gostyniu</w:t>
      </w:r>
      <w:r>
        <w:rPr>
          <w:b/>
        </w:rPr>
        <w:br/>
        <w:t>z dnia 21 kwietnia 2006 r.</w:t>
      </w:r>
      <w:r>
        <w:rPr>
          <w:b/>
        </w:rPr>
        <w:br/>
        <w:t>(tekst jednolity)</w:t>
      </w:r>
    </w:p>
    <w:p w14:paraId="41CF957E" w14:textId="77777777" w:rsidR="00A77B3E" w:rsidRDefault="00E42AC1">
      <w:pPr>
        <w:spacing w:before="120" w:after="120"/>
        <w:ind w:firstLine="227"/>
      </w:pPr>
      <w:r>
        <w:t xml:space="preserve">w </w:t>
      </w:r>
      <w:r>
        <w:t>sprawie zasad i trybu postępowania o udzielenie, rozliczenie i kontroli wykorzystania dotacji na prace konserwatorskie, restauratorskie lub roboty budowlane przy zabytkach wpisanych do rejestru zabytków, nie stanowiących własności gminy Gostyń</w:t>
      </w:r>
    </w:p>
    <w:p w14:paraId="53A6D5DE" w14:textId="77777777" w:rsidR="00A77B3E" w:rsidRDefault="00E42AC1">
      <w:pPr>
        <w:keepLines/>
        <w:spacing w:before="120" w:after="120"/>
        <w:ind w:firstLine="227"/>
      </w:pPr>
      <w:r>
        <w:t>Na podstawie (Dz.U. z 2001r. Nr 142 , poz.1591 z późniejszymi zmianami) i art.81 ust.1 ustawy z dnia 23 lipca 2003r. o ochronie zabytków i opiece nad zabytkami (Dz.U. Nr 162 , poz. 1568 z późniejszymi zmianami)</w:t>
      </w:r>
    </w:p>
    <w:p w14:paraId="42679059" w14:textId="77777777" w:rsidR="00A77B3E" w:rsidRDefault="00E42AC1">
      <w:pPr>
        <w:spacing w:before="120" w:after="120"/>
        <w:ind w:firstLine="227"/>
        <w:jc w:val="left"/>
        <w:rPr>
          <w:color w:val="000000"/>
          <w:u w:color="000000"/>
        </w:rPr>
      </w:pPr>
      <w:r>
        <w:rPr>
          <w:b/>
        </w:rPr>
        <w:t>Uchwala się, co następuje:</w:t>
      </w:r>
    </w:p>
    <w:p w14:paraId="1A1972FC" w14:textId="77777777" w:rsidR="00A77B3E" w:rsidRDefault="00E42AC1">
      <w:pPr>
        <w:keepLines/>
        <w:spacing w:before="120" w:after="120"/>
        <w:ind w:firstLine="340"/>
        <w:rPr>
          <w:color w:val="000000"/>
          <w:u w:color="000000"/>
        </w:rPr>
      </w:pPr>
      <w:r>
        <w:rPr>
          <w:b/>
        </w:rPr>
        <w:t>§ 1. </w:t>
      </w:r>
      <w:r>
        <w:rPr>
          <w:color w:val="000000"/>
          <w:u w:color="000000"/>
        </w:rPr>
        <w:t>Zasady udzielania dotacji na prace konserwatorskie, restauratorskie i roboty budowlane przy zabytkach wpisanych do rejestru zabytków znajdujących się na terenie Gminy Gostyń obejmują tryb postępowania w sprawie udzielania dotacji i sposób jej rozliczania.</w:t>
      </w:r>
    </w:p>
    <w:p w14:paraId="5D5D006B" w14:textId="77777777" w:rsidR="00A77B3E" w:rsidRDefault="00E42AC1">
      <w:pPr>
        <w:keepLines/>
        <w:spacing w:before="120" w:after="120"/>
        <w:ind w:firstLine="340"/>
        <w:rPr>
          <w:color w:val="000000"/>
          <w:u w:color="000000"/>
        </w:rPr>
      </w:pPr>
      <w:r>
        <w:rPr>
          <w:b/>
        </w:rPr>
        <w:t>§ 2. </w:t>
      </w:r>
      <w:r>
        <w:t>1. </w:t>
      </w:r>
      <w:r>
        <w:rPr>
          <w:color w:val="000000"/>
          <w:u w:color="000000"/>
        </w:rPr>
        <w:t>Z budżetu Gminy Gostyń może być udzielona dotacja celowa na prace konserwatorskie, restauratorskie lub roboty budowlane przy zabytku wpisanym do rejestru zabytków, znajdującym się na terenie Gminy Gostyń, zwana dalej dotacją.</w:t>
      </w:r>
    </w:p>
    <w:p w14:paraId="53E5DEAA" w14:textId="77777777" w:rsidR="00A77B3E" w:rsidRDefault="00E42AC1">
      <w:pPr>
        <w:keepLines/>
        <w:spacing w:before="120" w:after="120"/>
        <w:ind w:firstLine="340"/>
        <w:rPr>
          <w:color w:val="000000"/>
          <w:u w:color="000000"/>
        </w:rPr>
      </w:pPr>
      <w:r>
        <w:t>2. </w:t>
      </w:r>
      <w:r>
        <w:rPr>
          <w:color w:val="000000"/>
          <w:u w:color="000000"/>
        </w:rPr>
        <w:t>Dotacja może obejmować nakłady konieczne na prace w zakresie określonym w art. 77 ustawy z dnia 23 lipca 2003 r. o ochronie zabytków i opiece nad zabytkami.</w:t>
      </w:r>
    </w:p>
    <w:p w14:paraId="349BF8C6" w14:textId="77777777" w:rsidR="00A77B3E" w:rsidRDefault="00E42AC1">
      <w:pPr>
        <w:keepLines/>
        <w:spacing w:before="120" w:after="120"/>
        <w:ind w:firstLine="340"/>
        <w:rPr>
          <w:color w:val="000000"/>
          <w:u w:color="000000"/>
        </w:rPr>
      </w:pPr>
      <w:r>
        <w:t>3. </w:t>
      </w:r>
      <w:r>
        <w:rPr>
          <w:color w:val="000000"/>
          <w:u w:color="000000"/>
        </w:rPr>
        <w:t>Dotacja może być udzielona na wykonanie prac lub robót określonych w ust. 2, które wnioskodawca zamierza wykonać w roku złożenia wniosku o udzielenie dotacji lub w roku następnym po roku złożenia tego wniosku.</w:t>
      </w:r>
    </w:p>
    <w:p w14:paraId="5EA395AD" w14:textId="77777777" w:rsidR="00A77B3E" w:rsidRDefault="00E42AC1">
      <w:pPr>
        <w:keepLines/>
        <w:spacing w:before="120" w:after="120"/>
        <w:ind w:firstLine="340"/>
        <w:rPr>
          <w:color w:val="000000"/>
          <w:u w:color="000000"/>
        </w:rPr>
      </w:pPr>
      <w:r>
        <w:rPr>
          <w:b/>
        </w:rPr>
        <w:t>§ 3. </w:t>
      </w:r>
      <w:r>
        <w:rPr>
          <w:color w:val="000000"/>
          <w:u w:color="000000"/>
        </w:rPr>
        <w:t>O dotację może się ubiegać osoba fizyczna, osoba prawna lub jednostka organizacyjna posiadająca tytuł prawny do zabytku, o którym mowa w § 1, wynikający z prawa własności, użytkowania wieczystego, trwałego zarządu, ograniczonego prawa rzeczowego albo stosunku zobowiązaniowego.</w:t>
      </w:r>
    </w:p>
    <w:p w14:paraId="44B1EE35" w14:textId="77777777" w:rsidR="00A77B3E" w:rsidRDefault="00E42AC1">
      <w:pPr>
        <w:keepLines/>
        <w:spacing w:before="120" w:after="120"/>
        <w:ind w:firstLine="340"/>
        <w:rPr>
          <w:color w:val="000000"/>
          <w:u w:color="000000"/>
        </w:rPr>
      </w:pPr>
      <w:r>
        <w:rPr>
          <w:b/>
        </w:rPr>
        <w:t>§ 4. </w:t>
      </w:r>
      <w:r>
        <w:t>1. </w:t>
      </w:r>
      <w:r>
        <w:rPr>
          <w:color w:val="000000"/>
          <w:u w:color="000000"/>
        </w:rPr>
        <w:t>Dotacja w danym roku budżetowym może być udzielona w wysokości do 80% nakładów koniecznych na prace konserwatorskie, restauratorskie lub roboty budowlane z zastrzeżeniem ust. 2.</w:t>
      </w:r>
    </w:p>
    <w:p w14:paraId="790C315B" w14:textId="77777777" w:rsidR="00A77B3E" w:rsidRDefault="00E42AC1">
      <w:pPr>
        <w:keepLines/>
        <w:spacing w:before="120" w:after="120"/>
        <w:ind w:firstLine="340"/>
        <w:rPr>
          <w:color w:val="000000"/>
          <w:u w:color="000000"/>
        </w:rPr>
      </w:pPr>
      <w:r>
        <w:t>2. </w:t>
      </w:r>
      <w:r>
        <w:rPr>
          <w:color w:val="000000"/>
          <w:u w:color="000000"/>
        </w:rPr>
        <w:t>Jeżeli zabytek posiada wyjątkową wartość historyczną, artystyczną lub naukową albo wymaga przeprowadzenia złożonych pod względem technologicznym prac konserwatorskich, restauratorskich lub robót budowlanych, albo gdy sytuacja wymaga niezwłocznego podjęcia prac lub robót budowlanych przy zabytku, dotacja może być udzielona do wysokości 100% nakładów koniecznych na wykonanie tych prac lub robót.</w:t>
      </w:r>
    </w:p>
    <w:p w14:paraId="63CE628C" w14:textId="77777777" w:rsidR="00A77B3E" w:rsidRDefault="00E42AC1">
      <w:pPr>
        <w:keepLines/>
        <w:spacing w:before="120" w:after="120"/>
        <w:ind w:firstLine="340"/>
        <w:rPr>
          <w:color w:val="000000"/>
          <w:u w:color="000000"/>
        </w:rPr>
      </w:pPr>
      <w:r>
        <w:t>3. </w:t>
      </w:r>
      <w:r>
        <w:rPr>
          <w:color w:val="000000"/>
          <w:u w:color="000000"/>
        </w:rPr>
        <w:t>Łączna kwota dotacji udzielonych ze środków publicznych na dofinansowanie prac konserwatorskich, restauracyjnych lub robót budowlanych przy zabytku, nie może przekroczyć wysokości 100 % nakładów koniecznych na wykonanie tych prac lub robót.</w:t>
      </w:r>
    </w:p>
    <w:p w14:paraId="7FA783AD" w14:textId="77777777" w:rsidR="00A77B3E" w:rsidRDefault="00E42AC1">
      <w:pPr>
        <w:keepLines/>
        <w:spacing w:before="120" w:after="120"/>
        <w:ind w:firstLine="340"/>
        <w:rPr>
          <w:color w:val="000000"/>
          <w:u w:color="000000"/>
        </w:rPr>
      </w:pPr>
      <w:r>
        <w:lastRenderedPageBreak/>
        <w:t>4. </w:t>
      </w:r>
      <w:r>
        <w:rPr>
          <w:color w:val="000000"/>
          <w:u w:color="000000"/>
        </w:rPr>
        <w:t xml:space="preserve">Środki finansowe przeznaczone na dotacje celowe na prace konserwatorskie, </w:t>
      </w:r>
      <w:r>
        <w:rPr>
          <w:color w:val="000000"/>
          <w:u w:color="000000"/>
        </w:rPr>
        <w:t>restauratorskie lub roboty budowlane przy zabytku wpisanym do rejestru zabytków, znajdującym się na obszarze gminy określone zostają w uchwale budżetowej na dany rok.</w:t>
      </w:r>
    </w:p>
    <w:p w14:paraId="5873767D" w14:textId="77777777" w:rsidR="00A77B3E" w:rsidRDefault="00E42AC1">
      <w:pPr>
        <w:keepLines/>
        <w:spacing w:before="120" w:after="120"/>
        <w:ind w:firstLine="340"/>
        <w:rPr>
          <w:color w:val="000000"/>
          <w:u w:color="000000"/>
        </w:rPr>
      </w:pPr>
      <w:r>
        <w:rPr>
          <w:b/>
        </w:rPr>
        <w:t>§ 5. </w:t>
      </w:r>
      <w:r>
        <w:t>1. </w:t>
      </w:r>
      <w:r>
        <w:rPr>
          <w:color w:val="000000"/>
          <w:u w:color="000000"/>
        </w:rPr>
        <w:t>Udzielenie dotacji przez Gminę może nastąpić po złożeniu wniosku w tej sprawie do Burmistrza Gostynia przez właściciela lub posiadacza zabytku wpisanego do rejestru zabytków, zwanego dalej „wnioskodawcą”.</w:t>
      </w:r>
    </w:p>
    <w:p w14:paraId="60956FF3" w14:textId="77777777" w:rsidR="00A77B3E" w:rsidRDefault="00E42AC1">
      <w:pPr>
        <w:keepLines/>
        <w:spacing w:before="120" w:after="120"/>
        <w:ind w:firstLine="340"/>
        <w:rPr>
          <w:color w:val="000000"/>
          <w:u w:color="000000"/>
        </w:rPr>
      </w:pPr>
      <w:r>
        <w:t>2. </w:t>
      </w:r>
      <w:r>
        <w:rPr>
          <w:color w:val="000000"/>
          <w:u w:color="000000"/>
        </w:rPr>
        <w:t>Wniosek o udzielenie dotacji powinien zawierać:</w:t>
      </w:r>
    </w:p>
    <w:p w14:paraId="5FF4B59C" w14:textId="77777777" w:rsidR="00A77B3E" w:rsidRDefault="00E42AC1">
      <w:pPr>
        <w:spacing w:before="120" w:after="120"/>
        <w:ind w:left="340" w:hanging="227"/>
        <w:rPr>
          <w:color w:val="000000"/>
          <w:u w:color="000000"/>
        </w:rPr>
      </w:pPr>
      <w:r>
        <w:t>1) </w:t>
      </w:r>
      <w:r>
        <w:rPr>
          <w:color w:val="000000"/>
          <w:u w:color="000000"/>
        </w:rPr>
        <w:t>imię i nazwisko, miejsce zamieszkania i adres wnioskodawcy albo nazwę, siedzibę</w:t>
      </w:r>
      <w:r>
        <w:rPr>
          <w:color w:val="000000"/>
          <w:u w:color="000000"/>
        </w:rPr>
        <w:br/>
        <w:t>i adres wnioskodawcy będącego osobą prawną lub jednostką organizacyjną, numer konta bankowego;</w:t>
      </w:r>
    </w:p>
    <w:p w14:paraId="49E816EF" w14:textId="77777777" w:rsidR="00A77B3E" w:rsidRDefault="00E42AC1">
      <w:pPr>
        <w:spacing w:before="120" w:after="120"/>
        <w:ind w:left="340" w:hanging="227"/>
        <w:rPr>
          <w:color w:val="000000"/>
          <w:u w:color="000000"/>
        </w:rPr>
      </w:pPr>
      <w:r>
        <w:t>2) </w:t>
      </w:r>
      <w:r>
        <w:rPr>
          <w:color w:val="000000"/>
          <w:u w:color="000000"/>
        </w:rPr>
        <w:t>wskazanie zabytku z uwzględnieniem miejsca jego położenia;</w:t>
      </w:r>
    </w:p>
    <w:p w14:paraId="67C4B2ED" w14:textId="77777777" w:rsidR="00A77B3E" w:rsidRDefault="00E42AC1">
      <w:pPr>
        <w:spacing w:before="120" w:after="120"/>
        <w:ind w:left="340" w:hanging="227"/>
        <w:rPr>
          <w:color w:val="000000"/>
          <w:u w:color="000000"/>
        </w:rPr>
      </w:pPr>
      <w:r>
        <w:t>3) </w:t>
      </w:r>
      <w:r>
        <w:rPr>
          <w:color w:val="000000"/>
          <w:u w:color="000000"/>
        </w:rPr>
        <w:t>wskazanie dokumentu potwierdzającego tytuł prawny wnioskodawcy do zabytku;</w:t>
      </w:r>
    </w:p>
    <w:p w14:paraId="001121B7" w14:textId="77777777" w:rsidR="00A77B3E" w:rsidRDefault="00E42AC1">
      <w:pPr>
        <w:spacing w:before="120" w:after="120"/>
        <w:ind w:left="340" w:hanging="227"/>
        <w:rPr>
          <w:color w:val="000000"/>
          <w:u w:color="000000"/>
        </w:rPr>
      </w:pPr>
      <w:r>
        <w:t>4) </w:t>
      </w:r>
      <w:r>
        <w:rPr>
          <w:color w:val="000000"/>
          <w:u w:color="000000"/>
        </w:rPr>
        <w:t>określenie wysokości dotacji, o którą ubiega się wnioskodawca;</w:t>
      </w:r>
    </w:p>
    <w:p w14:paraId="2C47275F" w14:textId="77777777" w:rsidR="00A77B3E" w:rsidRDefault="00E42AC1">
      <w:pPr>
        <w:spacing w:before="120" w:after="120"/>
        <w:ind w:left="340" w:hanging="227"/>
        <w:rPr>
          <w:color w:val="000000"/>
          <w:u w:color="000000"/>
        </w:rPr>
      </w:pPr>
      <w:r>
        <w:t>5) </w:t>
      </w:r>
      <w:r>
        <w:rPr>
          <w:color w:val="000000"/>
          <w:u w:color="000000"/>
        </w:rPr>
        <w:t>określenie prac, na które ma być udzielona dotacja i terminu ich wykonania;</w:t>
      </w:r>
    </w:p>
    <w:p w14:paraId="40BE42B3" w14:textId="77777777" w:rsidR="00A77B3E" w:rsidRDefault="00E42AC1">
      <w:pPr>
        <w:spacing w:before="120" w:after="120"/>
        <w:ind w:left="340" w:hanging="227"/>
        <w:rPr>
          <w:color w:val="000000"/>
          <w:u w:color="000000"/>
        </w:rPr>
      </w:pPr>
      <w:r>
        <w:t>6) </w:t>
      </w:r>
      <w:r>
        <w:rPr>
          <w:color w:val="000000"/>
          <w:u w:color="000000"/>
        </w:rPr>
        <w:t>wykaz prac lub robót budowlanych przy danym zabytku w okresie 3 lat poprzedzających dzień złożenia wniosku z podaniem łącznej wysokości nakładów, w tym wysokości źródeł dofinansowania otrzymanego ze źródeł publicznych;</w:t>
      </w:r>
    </w:p>
    <w:p w14:paraId="5E11B6AD" w14:textId="77777777" w:rsidR="00A77B3E" w:rsidRDefault="00E42AC1">
      <w:pPr>
        <w:spacing w:before="120" w:after="120"/>
        <w:ind w:left="340" w:hanging="227"/>
        <w:rPr>
          <w:color w:val="000000"/>
          <w:u w:color="000000"/>
        </w:rPr>
      </w:pPr>
      <w:r>
        <w:t>7) </w:t>
      </w:r>
      <w:r>
        <w:rPr>
          <w:color w:val="000000"/>
          <w:u w:color="000000"/>
        </w:rPr>
        <w:t>informacje o tym, czy wnioskodawca ubiega się o dotację na prace objęte wnioskiem u innego organu mogącego udzielić dotację na prace objęte wnioskiem;</w:t>
      </w:r>
    </w:p>
    <w:p w14:paraId="6899E908" w14:textId="77777777" w:rsidR="00A77B3E" w:rsidRDefault="00E42AC1">
      <w:pPr>
        <w:spacing w:before="120" w:after="120"/>
        <w:ind w:left="340" w:hanging="227"/>
        <w:rPr>
          <w:color w:val="000000"/>
          <w:u w:color="000000"/>
        </w:rPr>
      </w:pPr>
      <w:r>
        <w:t>8) </w:t>
      </w:r>
      <w:r>
        <w:rPr>
          <w:color w:val="000000"/>
          <w:u w:color="000000"/>
        </w:rPr>
        <w:t>harmonogram i kosztorys przewidywanych prac lub robót budowlanych ze wskazaniem źródeł ich finansowania, w tym informacja o wysokości środków własnych.</w:t>
      </w:r>
    </w:p>
    <w:p w14:paraId="738DBE1B" w14:textId="77777777" w:rsidR="00A77B3E" w:rsidRDefault="00E42AC1">
      <w:pPr>
        <w:keepLines/>
        <w:spacing w:before="120" w:after="120"/>
        <w:ind w:firstLine="340"/>
        <w:rPr>
          <w:color w:val="000000"/>
          <w:u w:color="000000"/>
        </w:rPr>
      </w:pPr>
      <w:r>
        <w:t>3. </w:t>
      </w:r>
      <w:r>
        <w:rPr>
          <w:color w:val="000000"/>
          <w:u w:color="000000"/>
        </w:rPr>
        <w:t>Do wniosku należy załączyć:</w:t>
      </w:r>
    </w:p>
    <w:p w14:paraId="1FC308B9" w14:textId="77777777" w:rsidR="00A77B3E" w:rsidRDefault="00E42AC1">
      <w:pPr>
        <w:spacing w:before="120" w:after="120"/>
        <w:ind w:left="340" w:hanging="227"/>
        <w:rPr>
          <w:color w:val="000000"/>
          <w:u w:color="000000"/>
        </w:rPr>
      </w:pPr>
      <w:r>
        <w:t>1) </w:t>
      </w:r>
      <w:r>
        <w:rPr>
          <w:color w:val="000000"/>
          <w:u w:color="000000"/>
        </w:rPr>
        <w:t>decyzję o wpisie zabytku do rejestru zabytku;</w:t>
      </w:r>
    </w:p>
    <w:p w14:paraId="18325EE0" w14:textId="77777777" w:rsidR="00A77B3E" w:rsidRDefault="00E42AC1">
      <w:pPr>
        <w:spacing w:before="120" w:after="120"/>
        <w:ind w:left="340" w:hanging="227"/>
        <w:rPr>
          <w:color w:val="000000"/>
          <w:u w:color="000000"/>
        </w:rPr>
      </w:pPr>
      <w:r>
        <w:t>2) </w:t>
      </w:r>
      <w:r>
        <w:rPr>
          <w:color w:val="000000"/>
          <w:u w:color="000000"/>
        </w:rPr>
        <w:t>dokument potwierdzający posiadanie przez wnioskodawcę tytułu prawnego do zabytku;</w:t>
      </w:r>
    </w:p>
    <w:p w14:paraId="5F6E7DA8" w14:textId="77777777" w:rsidR="00A77B3E" w:rsidRDefault="00E42AC1">
      <w:pPr>
        <w:spacing w:before="120" w:after="120"/>
        <w:ind w:left="340" w:hanging="227"/>
        <w:rPr>
          <w:color w:val="000000"/>
          <w:u w:color="000000"/>
        </w:rPr>
      </w:pPr>
      <w:r>
        <w:t>3) </w:t>
      </w:r>
      <w:r>
        <w:rPr>
          <w:color w:val="000000"/>
          <w:u w:color="000000"/>
        </w:rPr>
        <w:t>dokument określający stanowisko służb ochrony zabytków, m.in. w formie opinii lub pozwolenia, uzgodnionego programu prac konserwatorskich lub projektu prac budowlanych,;</w:t>
      </w:r>
    </w:p>
    <w:p w14:paraId="2CD77E68" w14:textId="77777777" w:rsidR="00A77B3E" w:rsidRDefault="00E42AC1">
      <w:pPr>
        <w:spacing w:before="120" w:after="120"/>
        <w:ind w:left="340" w:hanging="227"/>
        <w:rPr>
          <w:color w:val="000000"/>
          <w:u w:color="000000"/>
        </w:rPr>
      </w:pPr>
      <w:r>
        <w:t>4) </w:t>
      </w:r>
      <w:r>
        <w:rPr>
          <w:color w:val="000000"/>
          <w:u w:color="000000"/>
        </w:rPr>
        <w:t>kosztorys inwestorski prac lub robót określonych we wniosku.</w:t>
      </w:r>
    </w:p>
    <w:p w14:paraId="62193698" w14:textId="77777777" w:rsidR="00A77B3E" w:rsidRDefault="00E42AC1">
      <w:pPr>
        <w:keepLines/>
        <w:spacing w:before="120" w:after="120"/>
        <w:ind w:firstLine="340"/>
        <w:rPr>
          <w:color w:val="000000"/>
          <w:u w:color="000000"/>
        </w:rPr>
      </w:pPr>
      <w:r>
        <w:rPr>
          <w:b/>
        </w:rPr>
        <w:t>§ 6. </w:t>
      </w:r>
      <w:r>
        <w:t>1. </w:t>
      </w:r>
      <w:r>
        <w:rPr>
          <w:color w:val="000000"/>
          <w:u w:color="000000"/>
        </w:rPr>
        <w:t>Dotacja stanowić będzie pomoc de minimis w rozumieniu Rozporządzenia Komisji (UE) nr 1407/2013 z dnia 18 grudnia 2013 r. i nr 1408/2013 z dnia 18 grudnia 2013 r. w sprawie stosowania art. 107 i 108 Traktatu o funkcjonowaniu Unii Europejskiej do pomocy de minimis (Dz.Urz.L.352, z 24.12.2013), Rozporządzenia Komisji (UE) nr 717/2014 z dnia 27 czerwca 2014 r. w sprawie stosowania art. 107 i 108 traktatu o funkcjonowaniu Unii Europejskiej do pomocy de minimis w sektorze rolnym (Dz. Urz. L. 190, z 28.06.2014)</w:t>
      </w:r>
      <w:r>
        <w:rPr>
          <w:color w:val="000000"/>
          <w:u w:color="000000"/>
        </w:rPr>
        <w:t>, w przypadku udzielenia dofinansowania przedsiębiorcom w odniesieniu do nieruchomości zajętych (w całości lub części) na prowadzenie działalności gospodarczej. Udzielenie pomocy de minimis i pomocy de minimis w rolnictwie lub rybołówstwie na podstawie niniejszej uchwały ogranicza sie do dnia 31 grudnia 2020 r.</w:t>
      </w:r>
    </w:p>
    <w:p w14:paraId="7C5044C0" w14:textId="77777777" w:rsidR="00A77B3E" w:rsidRDefault="00E42AC1">
      <w:pPr>
        <w:keepLines/>
        <w:spacing w:before="120" w:after="120"/>
        <w:ind w:firstLine="340"/>
        <w:rPr>
          <w:color w:val="000000"/>
          <w:u w:color="000000"/>
        </w:rPr>
      </w:pPr>
      <w:r>
        <w:t>2. </w:t>
      </w:r>
      <w:r>
        <w:rPr>
          <w:color w:val="000000"/>
          <w:u w:color="000000"/>
        </w:rPr>
        <w:t>W przypadku, o którym mowa w ust.1 do wniosku należy dołączyć:</w:t>
      </w:r>
    </w:p>
    <w:p w14:paraId="2E6A6A4B" w14:textId="77777777" w:rsidR="00A77B3E" w:rsidRDefault="00E42AC1">
      <w:pPr>
        <w:spacing w:before="120" w:after="120"/>
        <w:ind w:left="340" w:hanging="227"/>
        <w:rPr>
          <w:color w:val="000000"/>
          <w:u w:color="000000"/>
        </w:rPr>
      </w:pPr>
      <w:r>
        <w:t>1) </w:t>
      </w:r>
      <w:r>
        <w:rPr>
          <w:color w:val="000000"/>
          <w:u w:color="000000"/>
        </w:rPr>
        <w:t>wszystkie zaświadczenia o pomocy de minimis oraz pomocy de minimis w rolnictwie lub rybołówstwie, jakie podmiot otrzymał w roku, w którym ubiega się o pomoc, oraz w ciągu 2 poprzedzających go latach podatkowych, albo oświadczenia o wielkości tej pomocy otrzymanej w tym okresie, albo oświadczenia o nieotrzymaniu takiej pomocy w tym okresie;</w:t>
      </w:r>
    </w:p>
    <w:p w14:paraId="437C927E" w14:textId="77777777" w:rsidR="00A77B3E" w:rsidRDefault="00E42AC1">
      <w:pPr>
        <w:spacing w:before="120" w:after="120"/>
        <w:ind w:left="340" w:hanging="227"/>
        <w:rPr>
          <w:color w:val="000000"/>
          <w:u w:color="000000"/>
        </w:rPr>
      </w:pPr>
      <w:r>
        <w:t>2) </w:t>
      </w:r>
      <w:r>
        <w:rPr>
          <w:color w:val="000000"/>
          <w:u w:color="000000"/>
        </w:rPr>
        <w:t>informacje określone w rozporządzeniu Rady Ministrów z dnia 29 marca 2010 r. w sprawie zakresu informacji przedstawianych przez podmiot ubiegający się o pomoc de minimis (Dz. U. poz. 311 z późn. zm.) albo w rozporządzeniu Rady Ministrów z dnia 11 czerwca 2010 r. w sprawie informacji składanych przez podmioty ubiegające się o pomoc de minimis w rolnictwie lub rybołówstwie (Dz. U. poz. 810).</w:t>
      </w:r>
    </w:p>
    <w:p w14:paraId="1D0CBE0C" w14:textId="77777777" w:rsidR="00A77B3E" w:rsidRDefault="00E42AC1">
      <w:pPr>
        <w:keepLines/>
        <w:spacing w:before="120" w:after="120"/>
        <w:ind w:firstLine="340"/>
        <w:rPr>
          <w:color w:val="000000"/>
          <w:u w:color="000000"/>
        </w:rPr>
      </w:pPr>
      <w:r>
        <w:rPr>
          <w:b/>
        </w:rPr>
        <w:t>§ 7. </w:t>
      </w:r>
      <w:r>
        <w:t>1. </w:t>
      </w:r>
      <w:r>
        <w:rPr>
          <w:color w:val="000000"/>
          <w:u w:color="000000"/>
        </w:rPr>
        <w:t>Wnioski, o których mowa w § 5 ust. 1 należy składać w Urzędzie Miejskim w Gostyniu w terminie do dnia 30 września roku poprzedzającego rok kalendarzowy, w którym dotacja ma być udzielona.</w:t>
      </w:r>
    </w:p>
    <w:p w14:paraId="0CE396C6" w14:textId="77777777" w:rsidR="00A77B3E" w:rsidRDefault="00E42AC1">
      <w:pPr>
        <w:keepLines/>
        <w:spacing w:before="120" w:after="120"/>
        <w:ind w:firstLine="340"/>
        <w:rPr>
          <w:color w:val="000000"/>
          <w:u w:color="000000"/>
        </w:rPr>
      </w:pPr>
      <w:r>
        <w:t>2. </w:t>
      </w:r>
      <w:r>
        <w:rPr>
          <w:color w:val="000000"/>
          <w:u w:color="000000"/>
        </w:rPr>
        <w:t>Termin, o którym mowa w ust. 1 nie ma zastosowania w przypadku ubiegania się o dotację na prace interwencyjne wynikające z zagrożenia zabytku.</w:t>
      </w:r>
    </w:p>
    <w:p w14:paraId="121BD731" w14:textId="77777777" w:rsidR="00A77B3E" w:rsidRDefault="00E42AC1">
      <w:pPr>
        <w:keepLines/>
        <w:spacing w:before="120" w:after="120"/>
        <w:ind w:firstLine="340"/>
        <w:rPr>
          <w:color w:val="000000"/>
          <w:u w:color="000000"/>
        </w:rPr>
      </w:pPr>
      <w:r>
        <w:lastRenderedPageBreak/>
        <w:t>3. </w:t>
      </w:r>
      <w:r>
        <w:rPr>
          <w:color w:val="000000"/>
          <w:u w:color="000000"/>
        </w:rPr>
        <w:t>Wnioski o dotację niekompletne lub nieprawidłowo wypełnione podlegają uzupełnieniu na wezwanie Burmistrza Gostynia w terminie wskazanym w wezwaniu. Brak uzupełnienia wniosku we wskazanym terminie powoduje pozostawienie wniosku bez rozpatrzenia.</w:t>
      </w:r>
    </w:p>
    <w:p w14:paraId="511B1B30" w14:textId="77777777" w:rsidR="00A77B3E" w:rsidRDefault="00E42AC1">
      <w:pPr>
        <w:keepLines/>
        <w:spacing w:before="120" w:after="120"/>
        <w:ind w:firstLine="340"/>
        <w:rPr>
          <w:color w:val="000000"/>
          <w:u w:color="000000"/>
        </w:rPr>
      </w:pPr>
      <w:r>
        <w:rPr>
          <w:b/>
        </w:rPr>
        <w:t>§ 8. </w:t>
      </w:r>
      <w:r>
        <w:t>1. </w:t>
      </w:r>
      <w:r>
        <w:rPr>
          <w:color w:val="000000"/>
          <w:u w:color="000000"/>
        </w:rPr>
        <w:t>Dotację, na wniosek Burmistrza Gostynia, przyznaje Rada Miejska w Gostyniu w drodze uchwały, która określi:</w:t>
      </w:r>
    </w:p>
    <w:p w14:paraId="17EED69C" w14:textId="77777777" w:rsidR="00A77B3E" w:rsidRDefault="00E42AC1">
      <w:pPr>
        <w:spacing w:before="120" w:after="120"/>
        <w:ind w:left="340" w:hanging="227"/>
        <w:rPr>
          <w:color w:val="000000"/>
          <w:u w:color="000000"/>
        </w:rPr>
      </w:pPr>
      <w:r>
        <w:t>1) </w:t>
      </w:r>
      <w:r>
        <w:rPr>
          <w:color w:val="000000"/>
          <w:u w:color="000000"/>
        </w:rPr>
        <w:t>Beneficjenta otrzymującego dotację;</w:t>
      </w:r>
    </w:p>
    <w:p w14:paraId="40ABCDCD" w14:textId="77777777" w:rsidR="00A77B3E" w:rsidRDefault="00E42AC1">
      <w:pPr>
        <w:spacing w:before="120" w:after="120"/>
        <w:ind w:left="340" w:hanging="227"/>
        <w:rPr>
          <w:color w:val="000000"/>
          <w:u w:color="000000"/>
        </w:rPr>
      </w:pPr>
      <w:r>
        <w:t>2) </w:t>
      </w:r>
      <w:r>
        <w:rPr>
          <w:color w:val="000000"/>
          <w:u w:color="000000"/>
        </w:rPr>
        <w:t>prace lub roboty, na wykonanie których przyznano dotację;</w:t>
      </w:r>
    </w:p>
    <w:p w14:paraId="1A0314FB" w14:textId="77777777" w:rsidR="00A77B3E" w:rsidRDefault="00E42AC1">
      <w:pPr>
        <w:spacing w:before="120" w:after="120"/>
        <w:ind w:left="340" w:hanging="227"/>
        <w:rPr>
          <w:color w:val="000000"/>
          <w:u w:color="000000"/>
        </w:rPr>
      </w:pPr>
      <w:r>
        <w:t>3) </w:t>
      </w:r>
      <w:r>
        <w:rPr>
          <w:color w:val="000000"/>
          <w:u w:color="000000"/>
        </w:rPr>
        <w:t>wysokość przyznanej dotacji.</w:t>
      </w:r>
    </w:p>
    <w:p w14:paraId="03489D0E" w14:textId="77777777" w:rsidR="00A77B3E" w:rsidRDefault="00E42AC1">
      <w:pPr>
        <w:keepLines/>
        <w:spacing w:before="120" w:after="120"/>
        <w:ind w:firstLine="340"/>
        <w:rPr>
          <w:color w:val="000000"/>
          <w:u w:color="000000"/>
        </w:rPr>
      </w:pPr>
      <w:r>
        <w:t>2. </w:t>
      </w:r>
      <w:r>
        <w:rPr>
          <w:color w:val="000000"/>
          <w:u w:color="000000"/>
        </w:rPr>
        <w:t>Uchwała, o której mowa w </w:t>
      </w:r>
      <w:r>
        <w:rPr>
          <w:color w:val="000000"/>
          <w:u w:color="000000"/>
        </w:rPr>
        <w:t>ust. 1 stanowi podstawę do zawarcia umowy z Beneficjentem.</w:t>
      </w:r>
    </w:p>
    <w:p w14:paraId="13BDDA96" w14:textId="77777777" w:rsidR="00A77B3E" w:rsidRDefault="00E42AC1">
      <w:pPr>
        <w:keepLines/>
        <w:spacing w:before="120" w:after="120"/>
        <w:ind w:firstLine="340"/>
        <w:rPr>
          <w:color w:val="000000"/>
          <w:u w:color="000000"/>
        </w:rPr>
      </w:pPr>
      <w:r>
        <w:rPr>
          <w:b/>
        </w:rPr>
        <w:t>§ 9. </w:t>
      </w:r>
      <w:r>
        <w:t>1. </w:t>
      </w:r>
      <w:r>
        <w:rPr>
          <w:color w:val="000000"/>
          <w:u w:color="000000"/>
        </w:rPr>
        <w:t xml:space="preserve">(uchylony) </w:t>
      </w:r>
      <w:r>
        <w:rPr>
          <w:rStyle w:val="Odwoanieprzypisudolnego"/>
          <w:color w:val="000000"/>
          <w:sz w:val="20"/>
          <w:u w:color="000000"/>
        </w:rPr>
        <w:footnoteReference w:customMarkFollows="1" w:id="1"/>
        <w:t>1)</w:t>
      </w:r>
    </w:p>
    <w:p w14:paraId="75775E52" w14:textId="77777777" w:rsidR="00A77B3E" w:rsidRDefault="00E42AC1">
      <w:pPr>
        <w:keepLines/>
        <w:spacing w:before="120" w:after="120"/>
        <w:ind w:firstLine="340"/>
        <w:rPr>
          <w:color w:val="000000"/>
          <w:u w:color="000000"/>
        </w:rPr>
      </w:pPr>
      <w:r>
        <w:t>2. </w:t>
      </w:r>
      <w:r>
        <w:rPr>
          <w:color w:val="000000"/>
          <w:u w:color="000000"/>
        </w:rPr>
        <w:t xml:space="preserve">W celu rozliczenia dotacji w sposób i w terminach określonych w umowie Beneficjent, po wykonaniu prac lub robót budowlanych, zobowiązany jest do złożenia </w:t>
      </w:r>
      <w:r>
        <w:rPr>
          <w:color w:val="000000"/>
          <w:u w:color="000000"/>
        </w:rPr>
        <w:t>Burmistrzowi Gostynia:</w:t>
      </w:r>
    </w:p>
    <w:p w14:paraId="7F6A589C" w14:textId="77777777" w:rsidR="00A77B3E" w:rsidRDefault="00E42AC1">
      <w:pPr>
        <w:spacing w:before="120" w:after="120"/>
        <w:ind w:left="340" w:hanging="227"/>
        <w:rPr>
          <w:color w:val="000000"/>
          <w:u w:color="000000"/>
        </w:rPr>
      </w:pPr>
      <w:r>
        <w:t>1) </w:t>
      </w:r>
      <w:r>
        <w:rPr>
          <w:color w:val="000000"/>
          <w:u w:color="000000"/>
        </w:rPr>
        <w:t>sprawozdania z wykonania prac lub robót określające całkowity koszt zadania w okresie sprawozdawczym, w tym nakłady pokryte ze środków publicznych, uzyskanych od innych podmiotów niż Gmina Gostyń;</w:t>
      </w:r>
    </w:p>
    <w:p w14:paraId="2DD65D5F" w14:textId="77777777" w:rsidR="00A77B3E" w:rsidRDefault="00E42AC1">
      <w:pPr>
        <w:spacing w:before="120" w:after="120"/>
        <w:ind w:left="340" w:hanging="227"/>
        <w:rPr>
          <w:color w:val="000000"/>
          <w:u w:color="000000"/>
        </w:rPr>
      </w:pPr>
      <w:r>
        <w:t>2) </w:t>
      </w:r>
      <w:r>
        <w:rPr>
          <w:color w:val="000000"/>
          <w:u w:color="000000"/>
        </w:rPr>
        <w:t>kosztorysu powykonawczego przeprowadzonych prac lub robót;</w:t>
      </w:r>
    </w:p>
    <w:p w14:paraId="13C8D35E" w14:textId="77777777" w:rsidR="00A77B3E" w:rsidRDefault="00E42AC1">
      <w:pPr>
        <w:spacing w:before="120" w:after="120"/>
        <w:ind w:left="340" w:hanging="227"/>
        <w:rPr>
          <w:color w:val="000000"/>
          <w:u w:color="000000"/>
        </w:rPr>
      </w:pPr>
      <w:r>
        <w:t>3) </w:t>
      </w:r>
      <w:r>
        <w:rPr>
          <w:color w:val="000000"/>
          <w:u w:color="000000"/>
        </w:rPr>
        <w:t>protokołu odbioru przeprowadzonych prac lub robót;</w:t>
      </w:r>
    </w:p>
    <w:p w14:paraId="1A616610" w14:textId="77777777" w:rsidR="00A77B3E" w:rsidRDefault="00E42AC1">
      <w:pPr>
        <w:spacing w:before="120" w:after="120"/>
        <w:ind w:left="340" w:hanging="227"/>
        <w:rPr>
          <w:color w:val="000000"/>
          <w:u w:color="000000"/>
        </w:rPr>
      </w:pPr>
      <w:r>
        <w:t>4) </w:t>
      </w:r>
      <w:r>
        <w:rPr>
          <w:color w:val="000000"/>
          <w:u w:color="000000"/>
        </w:rPr>
        <w:t>kopii rachunków lub faktur potwierdzonych za zgodność z oryginałem;</w:t>
      </w:r>
    </w:p>
    <w:p w14:paraId="25952E09" w14:textId="77777777" w:rsidR="00A77B3E" w:rsidRDefault="00E42AC1">
      <w:pPr>
        <w:spacing w:before="120" w:after="120"/>
        <w:ind w:left="340" w:hanging="227"/>
        <w:rPr>
          <w:color w:val="000000"/>
          <w:u w:color="000000"/>
        </w:rPr>
      </w:pPr>
      <w:r>
        <w:t>5) </w:t>
      </w:r>
      <w:r>
        <w:rPr>
          <w:color w:val="000000"/>
          <w:u w:color="000000"/>
        </w:rPr>
        <w:t>zestawienia rachunków i faktur ze wskazaniem numeru księgowego, daty wystawienia rachunku lub faktury, nazwy wydatku oraz jego kwoty wraz z określaniem wysokości środków z dotacji finansujących dany rachunek lub fakturę, oraz wystawcy rachunku lub faktury;</w:t>
      </w:r>
    </w:p>
    <w:p w14:paraId="6713C7EA" w14:textId="77777777" w:rsidR="00A77B3E" w:rsidRDefault="00E42AC1">
      <w:pPr>
        <w:spacing w:before="120" w:after="120"/>
        <w:ind w:left="340" w:hanging="227"/>
        <w:rPr>
          <w:color w:val="000000"/>
          <w:u w:color="000000"/>
        </w:rPr>
      </w:pPr>
      <w:r>
        <w:t>6) </w:t>
      </w:r>
      <w:r>
        <w:rPr>
          <w:color w:val="000000"/>
          <w:u w:color="000000"/>
        </w:rPr>
        <w:t>oświadczenia o zgodności dołączonych danych ze stanem faktycznym.</w:t>
      </w:r>
    </w:p>
    <w:p w14:paraId="7CE94222" w14:textId="77777777" w:rsidR="00A77B3E" w:rsidRDefault="00E42AC1">
      <w:pPr>
        <w:keepLines/>
        <w:spacing w:before="120" w:after="120"/>
        <w:ind w:firstLine="340"/>
        <w:rPr>
          <w:color w:val="000000"/>
          <w:u w:color="000000"/>
        </w:rPr>
      </w:pPr>
      <w:r>
        <w:rPr>
          <w:b/>
        </w:rPr>
        <w:t>§ 10. </w:t>
      </w:r>
      <w:r>
        <w:rPr>
          <w:color w:val="000000"/>
          <w:u w:color="000000"/>
        </w:rPr>
        <w:t xml:space="preserve">(uchylony) </w:t>
      </w:r>
      <w:r>
        <w:rPr>
          <w:rStyle w:val="Odwoanieprzypisudolnego"/>
          <w:color w:val="000000"/>
          <w:sz w:val="20"/>
          <w:u w:color="000000"/>
        </w:rPr>
        <w:footnoteReference w:customMarkFollows="1" w:id="2"/>
        <w:t>2)</w:t>
      </w:r>
    </w:p>
    <w:p w14:paraId="1B9B024C" w14:textId="77777777" w:rsidR="00A77B3E" w:rsidRDefault="00E42AC1">
      <w:pPr>
        <w:keepLines/>
        <w:spacing w:before="120" w:after="120"/>
        <w:ind w:firstLine="340"/>
        <w:rPr>
          <w:color w:val="000000"/>
          <w:u w:color="000000"/>
        </w:rPr>
      </w:pPr>
      <w:r>
        <w:rPr>
          <w:b/>
        </w:rPr>
        <w:t>§ 12. </w:t>
      </w:r>
      <w:r>
        <w:rPr>
          <w:color w:val="000000"/>
          <w:u w:color="000000"/>
        </w:rPr>
        <w:t>Wykonanie uchwały powierza się Burmistrzowi Gostynia.</w:t>
      </w:r>
    </w:p>
    <w:p w14:paraId="24B3DF79" w14:textId="77777777" w:rsidR="00A77B3E" w:rsidRDefault="00E42AC1">
      <w:pPr>
        <w:keepLines/>
        <w:spacing w:before="120" w:after="120"/>
        <w:ind w:firstLine="340"/>
        <w:rPr>
          <w:color w:val="000000"/>
          <w:u w:color="000000"/>
        </w:rPr>
      </w:pPr>
      <w:r>
        <w:rPr>
          <w:b/>
        </w:rPr>
        <w:t>§ 13. </w:t>
      </w:r>
      <w:r>
        <w:rPr>
          <w:color w:val="000000"/>
          <w:u w:color="000000"/>
        </w:rPr>
        <w:t>Uchwała wchodzi w życie po upływie 14 dni od dnia ogłoszenia w Dzienniku Urzędowym Województwa Wielkopolskiego.</w:t>
      </w:r>
      <w:r>
        <w:rPr>
          <w:rStyle w:val="Odwoanieprzypisudolnego"/>
          <w:color w:val="000000"/>
          <w:sz w:val="20"/>
          <w:u w:color="000000"/>
        </w:rPr>
        <w:footnoteReference w:customMarkFollows="1" w:id="3"/>
        <w:t>3)</w:t>
      </w:r>
    </w:p>
    <w:sectPr w:rsidR="00A77B3E">
      <w:footerReference w:type="default" r:id="rId6"/>
      <w:endnotePr>
        <w:numFmt w:val="decimal"/>
      </w:endnotePr>
      <w:pgSz w:w="11906" w:h="16838"/>
      <w:pgMar w:top="850"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710D" w14:textId="77777777" w:rsidR="00E42AC1" w:rsidRDefault="00E42AC1">
      <w:r>
        <w:separator/>
      </w:r>
    </w:p>
  </w:endnote>
  <w:endnote w:type="continuationSeparator" w:id="0">
    <w:p w14:paraId="5BDE2C71" w14:textId="77777777" w:rsidR="00E42AC1" w:rsidRDefault="00E4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B73BA2" w14:paraId="068BB6D2" w14:textId="77777777">
      <w:tc>
        <w:tcPr>
          <w:tcW w:w="6804" w:type="dxa"/>
          <w:tcBorders>
            <w:top w:val="nil"/>
            <w:left w:val="nil"/>
            <w:bottom w:val="nil"/>
            <w:right w:val="nil"/>
          </w:tcBorders>
          <w:tcMar>
            <w:top w:w="100" w:type="dxa"/>
            <w:left w:w="0" w:type="dxa"/>
            <w:bottom w:w="0" w:type="dxa"/>
            <w:right w:w="0" w:type="dxa"/>
          </w:tcMar>
          <w:hideMark/>
        </w:tcPr>
        <w:p w14:paraId="5F6EB00A" w14:textId="77777777" w:rsidR="00B73BA2" w:rsidRDefault="00E42AC1">
          <w:pPr>
            <w:jc w:val="left"/>
            <w:rPr>
              <w:sz w:val="18"/>
            </w:rPr>
          </w:pPr>
          <w:r>
            <w:rPr>
              <w:sz w:val="18"/>
            </w:rPr>
            <w:t xml:space="preserve">Id: </w:t>
          </w:r>
          <w:r>
            <w:rPr>
              <w:sz w:val="18"/>
            </w:rPr>
            <w:t>C6F598DF-C804-45F6-8C06-3683BBCD8B99. Podpisany</w:t>
          </w:r>
        </w:p>
      </w:tc>
      <w:tc>
        <w:tcPr>
          <w:tcW w:w="3402" w:type="dxa"/>
          <w:tcBorders>
            <w:top w:val="nil"/>
            <w:left w:val="nil"/>
            <w:bottom w:val="nil"/>
            <w:right w:val="nil"/>
          </w:tcBorders>
          <w:tcMar>
            <w:top w:w="100" w:type="dxa"/>
            <w:left w:w="0" w:type="dxa"/>
            <w:bottom w:w="0" w:type="dxa"/>
            <w:right w:w="0" w:type="dxa"/>
          </w:tcMar>
          <w:hideMark/>
        </w:tcPr>
        <w:p w14:paraId="34644A86" w14:textId="77777777" w:rsidR="00B73BA2" w:rsidRDefault="00E42AC1">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38F15C59" w14:textId="77777777" w:rsidR="00B73BA2" w:rsidRDefault="00B73BA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6028" w14:textId="77777777" w:rsidR="00B73BA2" w:rsidRDefault="00E42AC1">
      <w:r>
        <w:separator/>
      </w:r>
    </w:p>
  </w:footnote>
  <w:footnote w:type="continuationSeparator" w:id="0">
    <w:p w14:paraId="26A36282" w14:textId="77777777" w:rsidR="00B73BA2" w:rsidRDefault="00E42AC1">
      <w:r>
        <w:continuationSeparator/>
      </w:r>
    </w:p>
  </w:footnote>
  <w:footnote w:id="1">
    <w:p w14:paraId="22FE7EB7" w14:textId="77777777" w:rsidR="00B73BA2" w:rsidRDefault="00E42AC1">
      <w:pPr>
        <w:pStyle w:val="Tekstprzypisudolnego"/>
        <w:keepLines/>
        <w:ind w:left="170" w:hanging="170"/>
      </w:pPr>
      <w:r>
        <w:rPr>
          <w:rStyle w:val="Odwoanieprzypisudolnego"/>
        </w:rPr>
        <w:t>1) </w:t>
      </w:r>
      <w:r>
        <w:t>Uchwała Nr 20/1183/2019 Kolegium Regionalnej Izby Obrachunkowej w Poznaniu z dnia 8 października 2019 r.</w:t>
      </w:r>
    </w:p>
  </w:footnote>
  <w:footnote w:id="2">
    <w:p w14:paraId="1850073A" w14:textId="77777777" w:rsidR="00B73BA2" w:rsidRDefault="00E42AC1">
      <w:pPr>
        <w:pStyle w:val="Tekstprzypisudolnego"/>
        <w:keepLines/>
        <w:ind w:left="170" w:hanging="170"/>
      </w:pPr>
      <w:r>
        <w:rPr>
          <w:rStyle w:val="Odwoanieprzypisudolnego"/>
        </w:rPr>
        <w:t>2) </w:t>
      </w:r>
      <w:r>
        <w:t xml:space="preserve">Uchwała Nr 20/1183/2019 Kolegium Regionalnej Izby Obrachunkowej </w:t>
      </w:r>
      <w:r>
        <w:t>w Poznaniu z dnia 8 października 2019 r.</w:t>
      </w:r>
    </w:p>
  </w:footnote>
  <w:footnote w:id="3">
    <w:p w14:paraId="51320041" w14:textId="77777777" w:rsidR="00B73BA2" w:rsidRDefault="00E42AC1">
      <w:pPr>
        <w:pStyle w:val="Tekstprzypisudolnego"/>
        <w:keepLines/>
        <w:ind w:left="170" w:hanging="170"/>
      </w:pPr>
      <w:r>
        <w:rPr>
          <w:rStyle w:val="Odwoanieprzypisudolnego"/>
        </w:rPr>
        <w:t>3) </w:t>
      </w:r>
      <w:r>
        <w:t>Pełna treść uchwały Nr XLVIII/611/06 Rady Miejskiej w Gostyniu w sprawie zasad i trybu postępowania o udzielenie, rozliczenie i kontroli wykorzystania dotacji na prace konserwatorskie, restauratorskie lub roboty budowlane przy zabytkach wpisanych do rejestru zabytków, nie stanowiących własności gminy została zmieniona w brzmieniu uchwały Nr IX/123/19 Rady Miejskiej w Gostyniu z dnia 5 września 2019 r  w sprawie zmiany uchwały Nr XLVIII/611/06 Rady Miejskiej w Gostyniu z dnia 21 kwietnia 2006 r. w sprawie za</w:t>
      </w:r>
      <w:r>
        <w:t>sad i trybu postępowania o udzielenie, rozliczenie i kontroli wykorzystania dotacji na prace konserwatorskie, restauratorskie lub roboty budowlane przy zabytkach wpisanych do rejestru zabytków, nie stanowiących własności gminy Gostyń (Dz. Urz. Województwa Wielkopolskiego z 2019r., poz. 7800 z dnia 16 września 2019r.) uchwała weszła w życie 1 października 2019 roku.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B73BA2"/>
    <w:rsid w:val="00CA2A55"/>
    <w:rsid w:val="00E42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A268D"/>
  <w15:docId w15:val="{20ADCE51-7A8C-46C2-8C1D-91E7DFF9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Rada Miejska w Gostyniu</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z dnia 7 marca 2024 r.</dc:title>
  <dc:subject>w sprawie ogłoszenia tekstu jednolitego uchwały Nr XLVIII/611/06 w^sprawie zasad i^trybu postępowania o^udzielenie, rozliczenie i^kontroli wykorzystania dotacji na prace konserwatorskie, restauratorskie lub roboty budowlane przy zabytkach wpisanych do rejestru zabytków, nie^stanowiących własności gminy Gostyń</dc:subject>
  <dc:creator>mmajewska</dc:creator>
  <cp:lastModifiedBy>Milena Majewska</cp:lastModifiedBy>
  <cp:revision>2</cp:revision>
  <dcterms:created xsi:type="dcterms:W3CDTF">2024-03-13T14:23:00Z</dcterms:created>
  <dcterms:modified xsi:type="dcterms:W3CDTF">2024-03-13T14:23:00Z</dcterms:modified>
  <cp:category>Akt prawny</cp:category>
</cp:coreProperties>
</file>