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3CA8" w14:textId="77777777" w:rsidR="00A77B3E" w:rsidRDefault="00093583">
      <w:pPr>
        <w:jc w:val="center"/>
        <w:rPr>
          <w:b/>
          <w:caps/>
        </w:rPr>
      </w:pPr>
      <w:r>
        <w:rPr>
          <w:b/>
          <w:caps/>
        </w:rPr>
        <w:t>Uchwała Nr LX/700/24</w:t>
      </w:r>
      <w:r>
        <w:rPr>
          <w:b/>
          <w:caps/>
        </w:rPr>
        <w:br/>
        <w:t>Rady Miejskiej w Gostyniu</w:t>
      </w:r>
    </w:p>
    <w:p w14:paraId="7FE3B69E" w14:textId="77777777" w:rsidR="00A77B3E" w:rsidRDefault="00093583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5DE1D770" w14:textId="77777777" w:rsidR="00A77B3E" w:rsidRDefault="00093583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C12D042" w14:textId="77777777" w:rsidR="00A77B3E" w:rsidRDefault="00093583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38CC5562" w14:textId="77777777" w:rsidR="00A77B3E" w:rsidRDefault="00093583">
      <w:pPr>
        <w:spacing w:before="120" w:after="120"/>
        <w:ind w:firstLine="227"/>
        <w:jc w:val="center"/>
      </w:pPr>
      <w:r>
        <w:t>Rada Miejska w Gostyniu uchwala, co następuje:</w:t>
      </w:r>
    </w:p>
    <w:p w14:paraId="11F46F8A" w14:textId="77777777" w:rsidR="00A77B3E" w:rsidRDefault="0009358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2595/1 część o powierzchni 0,0215 ha, położonej w Gostyniu przy obrębie Bogusławki, zapisanej w księdze wieczystej KW PO1Y/00009541/7, stanowiącej własność Gminy Gostyń, na czas nieoznaczony.</w:t>
      </w:r>
    </w:p>
    <w:p w14:paraId="6967B9ED" w14:textId="77777777" w:rsidR="00A77B3E" w:rsidRDefault="0009358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B54AD29" w14:textId="77777777" w:rsidR="00A77B3E" w:rsidRDefault="0009358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A83E599" w14:textId="77777777" w:rsidR="00A77B3E" w:rsidRDefault="00093583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br/>
      </w:r>
    </w:p>
    <w:p w14:paraId="010BE10C" w14:textId="77777777" w:rsidR="00A77B3E" w:rsidRDefault="0009358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25C5F" w14:paraId="017FC1E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54142" w14:textId="77777777" w:rsidR="00C25C5F" w:rsidRDefault="00C25C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547CA" w14:textId="77777777" w:rsidR="00C25C5F" w:rsidRDefault="0009358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D3EE3F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0BBFF75" w14:textId="77777777" w:rsidR="00C25C5F" w:rsidRDefault="00C25C5F">
      <w:pPr>
        <w:rPr>
          <w:szCs w:val="20"/>
        </w:rPr>
      </w:pPr>
    </w:p>
    <w:p w14:paraId="1743D521" w14:textId="77777777" w:rsidR="00C25C5F" w:rsidRDefault="000935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5415DD" w14:textId="77777777" w:rsidR="00C25C5F" w:rsidRDefault="00093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LX/700/24</w:t>
      </w:r>
    </w:p>
    <w:p w14:paraId="54D78A53" w14:textId="77777777" w:rsidR="00C25C5F" w:rsidRDefault="00093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BE27BD6" w14:textId="77777777" w:rsidR="00C25C5F" w:rsidRDefault="00093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 marca 2024 r.</w:t>
      </w:r>
    </w:p>
    <w:p w14:paraId="6AB5B5A1" w14:textId="77777777" w:rsidR="00C25C5F" w:rsidRDefault="00093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dzierżawy nieruchomości</w:t>
      </w:r>
    </w:p>
    <w:p w14:paraId="5805C91D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71013F64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57E9C1B5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17.06.2024 r. Dzierżawca wyraził chęć dalszej dzierżawy gruntu. Zadeklarował, że będzie wykorzystywał grunt wyłącznie jako ogródek przydomowy.</w:t>
      </w:r>
    </w:p>
    <w:p w14:paraId="3DB929A0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037EB60C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2F1A9273" w14:textId="77777777" w:rsidR="00C25C5F" w:rsidRDefault="00093583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29710013" w14:textId="77777777" w:rsidR="00C25C5F" w:rsidRDefault="00C25C5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25C5F" w14:paraId="59863AAA" w14:textId="77777777">
        <w:tc>
          <w:tcPr>
            <w:tcW w:w="2500" w:type="pct"/>
            <w:tcBorders>
              <w:right w:val="nil"/>
            </w:tcBorders>
          </w:tcPr>
          <w:p w14:paraId="6F1C9884" w14:textId="77777777" w:rsidR="00C25C5F" w:rsidRDefault="00C25C5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713E1F6" w14:textId="77777777" w:rsidR="00C25C5F" w:rsidRDefault="0009358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0D06453" w14:textId="77777777" w:rsidR="00C25C5F" w:rsidRDefault="0009358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5A58258" w14:textId="77777777" w:rsidR="00C25C5F" w:rsidRDefault="0009358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D857DA7" w14:textId="77777777" w:rsidR="00C25C5F" w:rsidRDefault="00C25C5F">
      <w:pPr>
        <w:spacing w:before="120" w:after="120"/>
        <w:ind w:firstLine="227"/>
        <w:rPr>
          <w:szCs w:val="20"/>
        </w:rPr>
      </w:pPr>
    </w:p>
    <w:sectPr w:rsidR="00C25C5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FDD7" w14:textId="77777777" w:rsidR="00093583" w:rsidRDefault="00093583">
      <w:r>
        <w:separator/>
      </w:r>
    </w:p>
  </w:endnote>
  <w:endnote w:type="continuationSeparator" w:id="0">
    <w:p w14:paraId="447BDC69" w14:textId="77777777" w:rsidR="00093583" w:rsidRDefault="000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5C5F" w14:paraId="48FE3B7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77FA0A" w14:textId="77777777" w:rsidR="00C25C5F" w:rsidRDefault="00093583">
          <w:pPr>
            <w:jc w:val="left"/>
            <w:rPr>
              <w:sz w:val="18"/>
            </w:rPr>
          </w:pPr>
          <w:r>
            <w:rPr>
              <w:sz w:val="18"/>
            </w:rPr>
            <w:t>Id: 04A17C17-8705-482F-8C8D-BA1642C33A49.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C0014A" w14:textId="77777777" w:rsidR="00C25C5F" w:rsidRDefault="000935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3B236F" w14:textId="77777777" w:rsidR="00C25C5F" w:rsidRDefault="00C25C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5C5F" w14:paraId="7D24001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9BD6BE" w14:textId="77777777" w:rsidR="00C25C5F" w:rsidRDefault="0009358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04A17C17-8705-482F-8C8D-BA1642C33A49.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89EBB3" w14:textId="77777777" w:rsidR="00C25C5F" w:rsidRDefault="000935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924C99F" w14:textId="77777777" w:rsidR="00C25C5F" w:rsidRDefault="00C25C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0DE9" w14:textId="77777777" w:rsidR="00093583" w:rsidRDefault="00093583">
      <w:r>
        <w:separator/>
      </w:r>
    </w:p>
  </w:footnote>
  <w:footnote w:type="continuationSeparator" w:id="0">
    <w:p w14:paraId="7D6ADD0E" w14:textId="77777777" w:rsidR="00093583" w:rsidRDefault="0009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583"/>
    <w:rsid w:val="00A77B3E"/>
    <w:rsid w:val="00C25C5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B416C"/>
  <w15:docId w15:val="{D32C9B71-ACB7-4C04-A1D1-505A8CA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LX/700/24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2024-03-13T14:19:00Z</dcterms:created>
  <dcterms:modified xsi:type="dcterms:W3CDTF">2024-03-13T14:19:00Z</dcterms:modified>
  <cp:category>Akt prawny</cp:category>
</cp:coreProperties>
</file>