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100C" w14:textId="77777777" w:rsidR="00A77B3E" w:rsidRDefault="00C03AB6">
      <w:pPr>
        <w:jc w:val="center"/>
        <w:rPr>
          <w:b/>
          <w:caps/>
        </w:rPr>
      </w:pPr>
      <w:r>
        <w:rPr>
          <w:b/>
          <w:caps/>
        </w:rPr>
        <w:t>Uchwała Nr LX/697/24</w:t>
      </w:r>
      <w:r>
        <w:rPr>
          <w:b/>
          <w:caps/>
        </w:rPr>
        <w:br/>
        <w:t>Rady Miejskiej w Gostyniu</w:t>
      </w:r>
    </w:p>
    <w:p w14:paraId="58F18B7A" w14:textId="77777777" w:rsidR="00A77B3E" w:rsidRDefault="00C03AB6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4580AF78" w14:textId="77777777" w:rsidR="00A77B3E" w:rsidRDefault="00C03AB6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4D87ADD" w14:textId="77777777" w:rsidR="00A77B3E" w:rsidRDefault="00C03AB6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2FEE5C2F" w14:textId="77777777" w:rsidR="00A77B3E" w:rsidRDefault="00C03AB6">
      <w:pPr>
        <w:spacing w:before="120" w:after="120"/>
        <w:ind w:firstLine="227"/>
        <w:jc w:val="center"/>
      </w:pPr>
      <w:r>
        <w:t>Rada Miejska w Gostyniu uchwala, co następuje:</w:t>
      </w:r>
    </w:p>
    <w:p w14:paraId="66534021" w14:textId="77777777" w:rsidR="00A77B3E" w:rsidRDefault="00C03A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2595/1 część o powierzchni 35,75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położonej w Gostyniu przy obrębie Bogusławki, zapisanej w księdze wieczystej KW PO1Y/00009541/7, stanowiącej własność Gminy Gostyń, na czas nieoznaczony. </w:t>
      </w:r>
    </w:p>
    <w:p w14:paraId="22D00FA7" w14:textId="77777777" w:rsidR="00A77B3E" w:rsidRDefault="00C03A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2F52F18" w14:textId="77777777" w:rsidR="00A77B3E" w:rsidRDefault="00C03AB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331C72C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56B1114" w14:textId="77777777" w:rsidR="00A77B3E" w:rsidRDefault="00C03AB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71C2A" w14:paraId="3606B7D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B2A98" w14:textId="77777777" w:rsidR="00D71C2A" w:rsidRDefault="00D71C2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DEC80" w14:textId="77777777" w:rsidR="00D71C2A" w:rsidRDefault="00C03AB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AC704E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12DC72" w14:textId="77777777" w:rsidR="00D71C2A" w:rsidRDefault="00D71C2A">
      <w:pPr>
        <w:rPr>
          <w:szCs w:val="20"/>
        </w:rPr>
      </w:pPr>
    </w:p>
    <w:p w14:paraId="6E9FB76F" w14:textId="77777777" w:rsidR="00D71C2A" w:rsidRDefault="00C03AB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4D1C1C" w14:textId="77777777" w:rsidR="00D71C2A" w:rsidRDefault="00C03AB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LX/697/24</w:t>
      </w:r>
    </w:p>
    <w:p w14:paraId="293C05F6" w14:textId="77777777" w:rsidR="00D71C2A" w:rsidRDefault="00C03AB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EBD7326" w14:textId="77777777" w:rsidR="00D71C2A" w:rsidRDefault="00C03AB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44F77DA7" w14:textId="77777777" w:rsidR="00D71C2A" w:rsidRDefault="00C03AB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</w:t>
      </w:r>
      <w:r>
        <w:rPr>
          <w:szCs w:val="20"/>
        </w:rPr>
        <w:t>odstąpienie od obowiązku przetargowego trybu zawarcia umowy dzierżawy nieruchomości</w:t>
      </w:r>
    </w:p>
    <w:p w14:paraId="659C4B74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38078E89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14F3FF1B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23.05.2024 r. Dzierżawca wyraził chęć dalszej dzierżawy gruntu. Zadeklarował, że będzie wykorzystywał grunt wyłącznie jako teren rekreacyjny.</w:t>
      </w:r>
    </w:p>
    <w:p w14:paraId="6F8E6069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44157F6D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07C64601" w14:textId="77777777" w:rsidR="00D71C2A" w:rsidRDefault="00C03AB6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5C7839D3" w14:textId="77777777" w:rsidR="00D71C2A" w:rsidRDefault="00D71C2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71C2A" w14:paraId="55EA5B7D" w14:textId="77777777">
        <w:tc>
          <w:tcPr>
            <w:tcW w:w="2500" w:type="pct"/>
            <w:tcBorders>
              <w:right w:val="nil"/>
            </w:tcBorders>
          </w:tcPr>
          <w:p w14:paraId="0B4F4CF7" w14:textId="77777777" w:rsidR="00D71C2A" w:rsidRDefault="00D71C2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C485620" w14:textId="77777777" w:rsidR="00D71C2A" w:rsidRDefault="00C03AB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E1D04E1" w14:textId="77777777" w:rsidR="00D71C2A" w:rsidRDefault="00C03AB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A51244C" w14:textId="77777777" w:rsidR="00D71C2A" w:rsidRDefault="00C03AB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AC4A91F" w14:textId="77777777" w:rsidR="00D71C2A" w:rsidRDefault="00D71C2A">
      <w:pPr>
        <w:spacing w:before="120" w:after="120"/>
        <w:ind w:firstLine="227"/>
        <w:rPr>
          <w:szCs w:val="20"/>
        </w:rPr>
      </w:pPr>
    </w:p>
    <w:sectPr w:rsidR="00D71C2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DC9D" w14:textId="77777777" w:rsidR="00C03AB6" w:rsidRDefault="00C03AB6">
      <w:r>
        <w:separator/>
      </w:r>
    </w:p>
  </w:endnote>
  <w:endnote w:type="continuationSeparator" w:id="0">
    <w:p w14:paraId="2668D36D" w14:textId="77777777" w:rsidR="00C03AB6" w:rsidRDefault="00C0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1C2A" w14:paraId="1662C74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DDD9DB" w14:textId="77777777" w:rsidR="00D71C2A" w:rsidRDefault="00C03AB6">
          <w:pPr>
            <w:jc w:val="left"/>
            <w:rPr>
              <w:sz w:val="18"/>
            </w:rPr>
          </w:pPr>
          <w:r>
            <w:rPr>
              <w:sz w:val="18"/>
            </w:rPr>
            <w:t>Id: 4FE917DD-C495-4A18-BE1F-869217FDF331.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FB7921" w14:textId="77777777" w:rsidR="00D71C2A" w:rsidRDefault="00C03A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838B90" w14:textId="77777777" w:rsidR="00D71C2A" w:rsidRDefault="00D71C2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1C2A" w14:paraId="52D6A33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1F912D" w14:textId="77777777" w:rsidR="00D71C2A" w:rsidRDefault="00C03AB6">
          <w:pPr>
            <w:jc w:val="left"/>
            <w:rPr>
              <w:sz w:val="18"/>
            </w:rPr>
          </w:pPr>
          <w:r>
            <w:rPr>
              <w:sz w:val="18"/>
            </w:rPr>
            <w:t>Id: 4FE917DD-C495-4A18-BE1F-869217FDF331.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116183" w14:textId="77777777" w:rsidR="00D71C2A" w:rsidRDefault="00C03A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40AA3C" w14:textId="77777777" w:rsidR="00D71C2A" w:rsidRDefault="00D71C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A604" w14:textId="77777777" w:rsidR="00C03AB6" w:rsidRDefault="00C03AB6">
      <w:r>
        <w:separator/>
      </w:r>
    </w:p>
  </w:footnote>
  <w:footnote w:type="continuationSeparator" w:id="0">
    <w:p w14:paraId="6FCAD5EE" w14:textId="77777777" w:rsidR="00C03AB6" w:rsidRDefault="00C0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03AB6"/>
    <w:rsid w:val="00CA2A55"/>
    <w:rsid w:val="00D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8450"/>
  <w15:docId w15:val="{8BB51D42-DD6E-4068-9D93-A1596CA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LX/697/24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2024-03-13T14:10:00Z</dcterms:created>
  <dcterms:modified xsi:type="dcterms:W3CDTF">2024-03-13T14:10:00Z</dcterms:modified>
  <cp:category>Akt prawny</cp:category>
</cp:coreProperties>
</file>