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C8C1A" w14:textId="77777777" w:rsidR="00A77B3E" w:rsidRDefault="008C0F31">
      <w:pPr>
        <w:jc w:val="center"/>
        <w:rPr>
          <w:b/>
          <w:caps/>
        </w:rPr>
      </w:pPr>
      <w:r>
        <w:rPr>
          <w:b/>
          <w:caps/>
        </w:rPr>
        <w:t>Uchwała Nr LX/693/24</w:t>
      </w:r>
      <w:r>
        <w:rPr>
          <w:b/>
          <w:caps/>
        </w:rPr>
        <w:br/>
        <w:t>Rady Miejskiej w Gostyniu</w:t>
      </w:r>
    </w:p>
    <w:p w14:paraId="3BC7675C" w14:textId="77777777" w:rsidR="00A77B3E" w:rsidRDefault="008C0F31">
      <w:pPr>
        <w:spacing w:before="280" w:after="280"/>
        <w:jc w:val="center"/>
        <w:rPr>
          <w:b/>
          <w:caps/>
        </w:rPr>
      </w:pPr>
      <w:r>
        <w:t>z dnia 7 marca 2024 r.</w:t>
      </w:r>
    </w:p>
    <w:p w14:paraId="6BD50AD0" w14:textId="77777777" w:rsidR="00A77B3E" w:rsidRDefault="008C0F31">
      <w:pPr>
        <w:keepNext/>
        <w:spacing w:after="480"/>
        <w:jc w:val="center"/>
      </w:pPr>
      <w:r>
        <w:rPr>
          <w:b/>
        </w:rPr>
        <w:t>w sprawie nabycia nieruchomości, położonej w Siemowie gmina Gostyń</w:t>
      </w:r>
    </w:p>
    <w:p w14:paraId="670CB7F5" w14:textId="77777777" w:rsidR="00A77B3E" w:rsidRDefault="008C0F31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(tekst </w:t>
      </w:r>
      <w:r>
        <w:t>jednolity Dz. U. z 2023 roku, poz. 40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6DFA2F82" w14:textId="77777777" w:rsidR="00A77B3E" w:rsidRDefault="008C0F31">
      <w:pPr>
        <w:spacing w:before="120" w:after="120"/>
        <w:ind w:firstLine="227"/>
        <w:jc w:val="center"/>
      </w:pPr>
      <w:r>
        <w:t>Rada Miejska w Gostyniu uchwala, co następuje :</w:t>
      </w:r>
    </w:p>
    <w:p w14:paraId="31FD7195" w14:textId="77777777" w:rsidR="00A77B3E" w:rsidRDefault="008C0F3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Siemowie gmina Gostyń, oznaczonej w ewidencji gruntów i budynków jako działki:</w:t>
      </w:r>
    </w:p>
    <w:p w14:paraId="62FB3592" w14:textId="77777777" w:rsidR="00A77B3E" w:rsidRDefault="008C0F31">
      <w:pPr>
        <w:keepLines/>
        <w:spacing w:before="120" w:after="120"/>
        <w:ind w:left="227" w:hanging="113"/>
      </w:pPr>
      <w:r>
        <w:t>- </w:t>
      </w:r>
      <w:r>
        <w:t>nr 508/11 o powierzchni 0,0004 ha, zapisanej w księdze wieczystej KW Nr PO1Y/00039932/4,</w:t>
      </w:r>
    </w:p>
    <w:p w14:paraId="5A431713" w14:textId="77777777" w:rsidR="00A77B3E" w:rsidRDefault="008C0F31">
      <w:pPr>
        <w:keepLines/>
        <w:spacing w:before="120" w:after="120"/>
        <w:ind w:left="227" w:hanging="113"/>
      </w:pPr>
      <w:r>
        <w:t>- </w:t>
      </w:r>
      <w:r>
        <w:t>nr 508/13 o powierzchni 0,0017 ha, zapisanej w księdze wieczystej KW Nr PO1Y/00044478/1,</w:t>
      </w:r>
    </w:p>
    <w:p w14:paraId="5AD92977" w14:textId="77777777" w:rsidR="00A77B3E" w:rsidRDefault="008C0F31">
      <w:pPr>
        <w:keepLines/>
        <w:spacing w:before="120" w:after="120"/>
        <w:ind w:left="227" w:hanging="113"/>
      </w:pPr>
      <w:r>
        <w:t>- </w:t>
      </w:r>
      <w:r>
        <w:t>nr 507/3 o powierzchni 0,0027 ha, zapisanej w księdze wieczystej KW Nr PO1Y/00044478/1.</w:t>
      </w:r>
    </w:p>
    <w:p w14:paraId="581893D8" w14:textId="77777777" w:rsidR="00A77B3E" w:rsidRDefault="008C0F3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1ECA899" w14:textId="77777777" w:rsidR="00A77B3E" w:rsidRDefault="008C0F3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F0CDB56" w14:textId="77777777" w:rsidR="00A77B3E" w:rsidRDefault="008C0F31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br/>
      </w:r>
    </w:p>
    <w:p w14:paraId="1B473F59" w14:textId="77777777" w:rsidR="00A77B3E" w:rsidRDefault="008C0F3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B7DD6" w14:paraId="12A3DD8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55E94A" w14:textId="77777777" w:rsidR="00BB7DD6" w:rsidRDefault="00BB7D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378F3" w14:textId="77777777" w:rsidR="00BB7DD6" w:rsidRDefault="008C0F3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376DA1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19A6259" w14:textId="77777777" w:rsidR="00BB7DD6" w:rsidRDefault="00BB7DD6">
      <w:pPr>
        <w:rPr>
          <w:szCs w:val="20"/>
        </w:rPr>
      </w:pPr>
    </w:p>
    <w:p w14:paraId="4ABBEC0A" w14:textId="77777777" w:rsidR="00BB7DD6" w:rsidRDefault="008C0F3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65B1147" w14:textId="77777777" w:rsidR="00BB7DD6" w:rsidRDefault="008C0F3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LX/693/24</w:t>
      </w:r>
    </w:p>
    <w:p w14:paraId="0EB29BE0" w14:textId="77777777" w:rsidR="00BB7DD6" w:rsidRDefault="008C0F3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51293FF" w14:textId="77777777" w:rsidR="00BB7DD6" w:rsidRDefault="008C0F3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7 marca 2024 r.</w:t>
      </w:r>
    </w:p>
    <w:p w14:paraId="64C4A39B" w14:textId="77777777" w:rsidR="00BB7DD6" w:rsidRDefault="008C0F3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Siemowie gmina Gostyń</w:t>
      </w:r>
    </w:p>
    <w:p w14:paraId="66C568D1" w14:textId="77777777" w:rsidR="00BB7DD6" w:rsidRDefault="008C0F31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</w:r>
      <w:r>
        <w:rPr>
          <w:szCs w:val="20"/>
        </w:rPr>
        <w:t>Nieruchomość, oznaczona w ewidencji gruntów i budynków jako działki nr 508/11, nr 508/13, nr 507/3 o łącznej powierzchni 0,0048 ha, położona w Siemowie gmina Gostyń  stanowi własność osoby fizycznej.</w:t>
      </w:r>
    </w:p>
    <w:p w14:paraId="3E530F44" w14:textId="77777777" w:rsidR="00BB7DD6" w:rsidRDefault="008C0F31">
      <w:pPr>
        <w:spacing w:before="120" w:after="120"/>
        <w:ind w:firstLine="227"/>
        <w:rPr>
          <w:szCs w:val="20"/>
        </w:rPr>
      </w:pPr>
      <w:r>
        <w:rPr>
          <w:szCs w:val="20"/>
        </w:rPr>
        <w:t>Działka nr 508/11 powstała w wyniku podziału geodezyjnego działki nr 508/6 na mocy ostatecznej decyzji Burmistrza Gostynia Nr RGM.GM.6831.54.2023 z 8 stycznia 2024r.</w:t>
      </w:r>
    </w:p>
    <w:p w14:paraId="137D686A" w14:textId="77777777" w:rsidR="00BB7DD6" w:rsidRDefault="008C0F31">
      <w:pPr>
        <w:spacing w:before="120" w:after="120"/>
        <w:ind w:firstLine="227"/>
        <w:rPr>
          <w:szCs w:val="20"/>
        </w:rPr>
      </w:pPr>
      <w:r>
        <w:rPr>
          <w:szCs w:val="20"/>
        </w:rPr>
        <w:t>Działki nr 508/13 i nr 507/3 powstały w wyniku podziału geodezyjnego działek nr 508/5 i nr 507/1 na mocy ostatecznej decyzji Burmistrza Gostynia Nr RGM.GM.6831.55.2023 z 8 stycznia 2024r. Warunkiem podziałów jest, że działki nr 508/11, nr 508/13, nr 507/3 zostaną przeznaczone na powiększenie nieruchomości sąsiedniej oznaczonej jako działka nr 511, będącej własnością Gminy Gostyń, w celu regulacji gruntu zajętego pod drogę. Przeniesienie praw winno nastąpić w terminie nie dłuższym niż 6 miesięcy od dnia, w k</w:t>
      </w:r>
      <w:r>
        <w:rPr>
          <w:szCs w:val="20"/>
        </w:rPr>
        <w:t>tórym decyzja na podział stanie się ostateczna.</w:t>
      </w:r>
    </w:p>
    <w:p w14:paraId="4D1B73A3" w14:textId="77777777" w:rsidR="00BB7DD6" w:rsidRDefault="008C0F31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zagospodarowania przestrzennego, natomiast kierunek wyznaczony w studium uwarunkowań i kierunków zagospodarowania przestrzennego miasta i gminy Gostyń to grunty orne.</w:t>
      </w:r>
    </w:p>
    <w:p w14:paraId="313018D8" w14:textId="77777777" w:rsidR="00BB7DD6" w:rsidRDefault="008C0F31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1D35EE23" w14:textId="77777777" w:rsidR="00BB7DD6" w:rsidRDefault="00BB7DD6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B7DD6" w14:paraId="35E4BDCD" w14:textId="77777777">
        <w:tc>
          <w:tcPr>
            <w:tcW w:w="2500" w:type="pct"/>
            <w:tcBorders>
              <w:right w:val="nil"/>
            </w:tcBorders>
          </w:tcPr>
          <w:p w14:paraId="38FD7C1F" w14:textId="77777777" w:rsidR="00BB7DD6" w:rsidRDefault="00BB7DD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F8F8F12" w14:textId="77777777" w:rsidR="00BB7DD6" w:rsidRDefault="008C0F3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</w:t>
            </w:r>
            <w:r>
              <w:rPr>
                <w:szCs w:val="20"/>
              </w:rPr>
              <w:t>Miejskiej</w:t>
            </w:r>
            <w:r>
              <w:rPr>
                <w:szCs w:val="20"/>
              </w:rPr>
              <w:fldChar w:fldCharType="end"/>
            </w:r>
          </w:p>
          <w:p w14:paraId="71708F43" w14:textId="77777777" w:rsidR="00BB7DD6" w:rsidRDefault="008C0F3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634E292" w14:textId="77777777" w:rsidR="00BB7DD6" w:rsidRDefault="008C0F31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2352353F" w14:textId="77777777" w:rsidR="00BB7DD6" w:rsidRDefault="00BB7DD6">
      <w:pPr>
        <w:spacing w:before="120" w:after="120"/>
        <w:ind w:firstLine="227"/>
        <w:rPr>
          <w:szCs w:val="20"/>
        </w:rPr>
      </w:pPr>
    </w:p>
    <w:sectPr w:rsidR="00BB7DD6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B068D" w14:textId="77777777" w:rsidR="008C0F31" w:rsidRDefault="008C0F31">
      <w:r>
        <w:separator/>
      </w:r>
    </w:p>
  </w:endnote>
  <w:endnote w:type="continuationSeparator" w:id="0">
    <w:p w14:paraId="2038DC1D" w14:textId="77777777" w:rsidR="008C0F31" w:rsidRDefault="008C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7DD6" w14:paraId="727C22D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EB6526" w14:textId="77777777" w:rsidR="00BB7DD6" w:rsidRDefault="008C0F3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E5AED111-A8E1-4990-9B0B-95427BCF3D54.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945B37" w14:textId="77777777" w:rsidR="00BB7DD6" w:rsidRDefault="008C0F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51BED1" w14:textId="77777777" w:rsidR="00BB7DD6" w:rsidRDefault="00BB7DD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7DD6" w14:paraId="41AA939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3A52D4" w14:textId="77777777" w:rsidR="00BB7DD6" w:rsidRDefault="008C0F31">
          <w:pPr>
            <w:jc w:val="left"/>
            <w:rPr>
              <w:sz w:val="18"/>
            </w:rPr>
          </w:pPr>
          <w:r>
            <w:rPr>
              <w:sz w:val="18"/>
            </w:rPr>
            <w:t>Id: E5AED111-A8E1-4990-9B0B-95427BCF3D54.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88517B" w14:textId="77777777" w:rsidR="00BB7DD6" w:rsidRDefault="008C0F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7EC81F0" w14:textId="77777777" w:rsidR="00BB7DD6" w:rsidRDefault="00BB7D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AD8B" w14:textId="77777777" w:rsidR="008C0F31" w:rsidRDefault="008C0F31">
      <w:r>
        <w:separator/>
      </w:r>
    </w:p>
  </w:footnote>
  <w:footnote w:type="continuationSeparator" w:id="0">
    <w:p w14:paraId="056FC620" w14:textId="77777777" w:rsidR="008C0F31" w:rsidRDefault="008C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C0F31"/>
    <w:rsid w:val="00A77B3E"/>
    <w:rsid w:val="00BB7DD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40571"/>
  <w15:docId w15:val="{D1B310B3-A8C8-449A-8B80-567F5C92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LX/693/24 z dnia 7 marca 2024 r.</dc:title>
  <dc:subject>w sprawie nabycia nieruchomości, położonej w^Siemowie gmina Gostyń</dc:subject>
  <dc:creator>mmajewska</dc:creator>
  <cp:lastModifiedBy>Milena Majewska</cp:lastModifiedBy>
  <cp:revision>2</cp:revision>
  <dcterms:created xsi:type="dcterms:W3CDTF">2024-03-13T14:08:00Z</dcterms:created>
  <dcterms:modified xsi:type="dcterms:W3CDTF">2024-03-13T14:08:00Z</dcterms:modified>
  <cp:category>Akt prawny</cp:category>
</cp:coreProperties>
</file>