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2CBCE" w14:textId="77777777" w:rsidR="00A77B3E" w:rsidRDefault="00252ECC">
      <w:pPr>
        <w:jc w:val="center"/>
        <w:rPr>
          <w:b/>
          <w:caps/>
        </w:rPr>
      </w:pPr>
      <w:r>
        <w:rPr>
          <w:b/>
          <w:caps/>
        </w:rPr>
        <w:t>Uchwała Nr LIX/675/24</w:t>
      </w:r>
      <w:r>
        <w:rPr>
          <w:b/>
          <w:caps/>
        </w:rPr>
        <w:br/>
        <w:t>Rady Miejskiej w Gostyniu</w:t>
      </w:r>
    </w:p>
    <w:p w14:paraId="07F163BF" w14:textId="77777777" w:rsidR="00A77B3E" w:rsidRDefault="00252ECC">
      <w:pPr>
        <w:spacing w:before="280" w:after="280"/>
        <w:jc w:val="center"/>
        <w:rPr>
          <w:b/>
          <w:caps/>
        </w:rPr>
      </w:pPr>
      <w:r>
        <w:t>z dnia 25 stycznia 2024 r.</w:t>
      </w:r>
    </w:p>
    <w:p w14:paraId="528C5BEB" w14:textId="77777777" w:rsidR="00A77B3E" w:rsidRDefault="00252ECC">
      <w:pPr>
        <w:keepNext/>
        <w:spacing w:after="480"/>
        <w:jc w:val="center"/>
      </w:pPr>
      <w:r>
        <w:rPr>
          <w:b/>
        </w:rPr>
        <w:t xml:space="preserve">w sprawie zmiany uchwały Nr VI/89/15 Rady Miejskiej w Gostyniu w sprawie przystąpienia Gminy Gostyń do Stowarzyszenia „Lokalna Grupa Działania Gościnna Wielkopolska” </w:t>
      </w:r>
      <w:r>
        <w:rPr>
          <w:b/>
        </w:rPr>
        <w:t>z siedzibą w Pępowie</w:t>
      </w:r>
    </w:p>
    <w:p w14:paraId="6DAF35C9" w14:textId="77777777" w:rsidR="00A77B3E" w:rsidRDefault="00252ECC">
      <w:pPr>
        <w:keepLines/>
        <w:spacing w:before="120" w:after="120"/>
        <w:ind w:firstLine="227"/>
      </w:pPr>
      <w:r>
        <w:t>Na podstawie art. 18 ust. 2 pkt 15 ustawy z dnia 8 marca 1990 r. o samorządzie gminnym (</w:t>
      </w:r>
      <w:proofErr w:type="spellStart"/>
      <w:r>
        <w:t>t.j</w:t>
      </w:r>
      <w:proofErr w:type="spellEnd"/>
      <w:r>
        <w:t>. Dz.U. z 2023 r. poz. 40 ze zmianami), w związku z art. 4 ust. 3 pkt 1 ustawy z dnia 20 lutego 2015r. o rozwoju lokalnym z udziałem lokalnej społeczności (tekst jednolity Dz.U. z 2023 r., poz. 1554), Rada Miejska w Gostyniu uchwala, co następuje:</w:t>
      </w:r>
    </w:p>
    <w:p w14:paraId="75AF640A" w14:textId="77777777" w:rsidR="00A77B3E" w:rsidRDefault="00252ECC">
      <w:pPr>
        <w:keepLines/>
        <w:spacing w:before="120" w:after="120"/>
        <w:ind w:firstLine="340"/>
      </w:pPr>
      <w:r>
        <w:rPr>
          <w:b/>
        </w:rPr>
        <w:t>§ 1. </w:t>
      </w:r>
      <w:r>
        <w:t>Zmienia się § 1 uchwały Nr VI/89/15 Rady Miejskiej w Gostyniu z dnia 23 kwietnia 2015 r. w sprawie przystąpienia Gminy Gostyń do Stowarzyszenia „Lokalna Grupa Działania Gościnna Wielkopolska” z siedzibą w Pępowie, w ten sposób, że po ust. 3 dodaje się ust. 4, w brzmieniu:</w:t>
      </w:r>
    </w:p>
    <w:p w14:paraId="649DD5EE" w14:textId="77777777" w:rsidR="00A77B3E" w:rsidRDefault="00252ECC">
      <w:pPr>
        <w:keepLines/>
        <w:spacing w:before="120" w:after="120"/>
        <w:ind w:left="680" w:firstLine="227"/>
      </w:pPr>
      <w:r>
        <w:t>„</w:t>
      </w:r>
      <w:r>
        <w:t>4. </w:t>
      </w:r>
      <w:r>
        <w:t>Lokalna Strategia Rozwoju wdrażana przez Stowarzyszenie „Lokalna Grupa Działania Gościnna Wielkopolska” w Pępowie obejmować będzie wyłącznie obszar wiejski gminy Gostyń, a miasto Gostyń będzie z niej wyłączone.”.</w:t>
      </w:r>
      <w:r>
        <w:t>.</w:t>
      </w:r>
    </w:p>
    <w:p w14:paraId="162506DF" w14:textId="77777777" w:rsidR="00A77B3E" w:rsidRDefault="00252ECC">
      <w:pPr>
        <w:keepLines/>
        <w:spacing w:before="120" w:after="120"/>
        <w:ind w:firstLine="340"/>
      </w:pPr>
      <w:r>
        <w:rPr>
          <w:b/>
        </w:rPr>
        <w:t>§ 2. </w:t>
      </w:r>
      <w:r>
        <w:t>Wykonanie Uchwały powierza się Burmistrzowi Gostynia.</w:t>
      </w:r>
    </w:p>
    <w:p w14:paraId="258552B5" w14:textId="77777777" w:rsidR="00A77B3E" w:rsidRDefault="00252ECC">
      <w:pPr>
        <w:keepNext/>
        <w:keepLines/>
        <w:spacing w:before="120" w:after="120"/>
        <w:ind w:firstLine="340"/>
      </w:pPr>
      <w:r>
        <w:rPr>
          <w:b/>
        </w:rPr>
        <w:t>§ 3. </w:t>
      </w:r>
      <w:r>
        <w:t>Uchwała wchodzi w życie z dniem podjęcia.</w:t>
      </w:r>
    </w:p>
    <w:p w14:paraId="06C2BE5A" w14:textId="77777777" w:rsidR="00A77B3E" w:rsidRDefault="00A77B3E">
      <w:pPr>
        <w:keepNext/>
        <w:keepLines/>
        <w:spacing w:before="120" w:after="120"/>
        <w:ind w:firstLine="340"/>
      </w:pPr>
    </w:p>
    <w:p w14:paraId="780D38F1" w14:textId="77777777" w:rsidR="00A77B3E" w:rsidRDefault="00252ECC">
      <w:pPr>
        <w:keepNext/>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6B6B52" w14:paraId="311021D5" w14:textId="77777777">
        <w:tc>
          <w:tcPr>
            <w:tcW w:w="2500" w:type="pct"/>
            <w:tcMar>
              <w:top w:w="0" w:type="dxa"/>
              <w:left w:w="0" w:type="dxa"/>
              <w:bottom w:w="0" w:type="dxa"/>
              <w:right w:w="0" w:type="dxa"/>
            </w:tcMar>
            <w:hideMark/>
          </w:tcPr>
          <w:p w14:paraId="2E4E62DF" w14:textId="77777777" w:rsidR="006B6B52" w:rsidRDefault="006B6B52">
            <w:pPr>
              <w:keepNext/>
              <w:keepLines/>
              <w:jc w:val="left"/>
              <w:rPr>
                <w:color w:val="000000"/>
                <w:szCs w:val="22"/>
              </w:rPr>
            </w:pPr>
          </w:p>
        </w:tc>
        <w:tc>
          <w:tcPr>
            <w:tcW w:w="2500" w:type="pct"/>
            <w:tcMar>
              <w:top w:w="0" w:type="dxa"/>
              <w:left w:w="0" w:type="dxa"/>
              <w:bottom w:w="0" w:type="dxa"/>
              <w:right w:w="0" w:type="dxa"/>
            </w:tcMar>
            <w:hideMark/>
          </w:tcPr>
          <w:p w14:paraId="1033DF74" w14:textId="77777777" w:rsidR="006B6B52" w:rsidRDefault="00252ECC">
            <w:pPr>
              <w:keepNext/>
              <w:keepLines/>
              <w:spacing w:before="560" w:after="560"/>
              <w:ind w:left="1134" w:right="1134"/>
              <w:jc w:val="center"/>
              <w:rPr>
                <w:color w:val="000000"/>
                <w:szCs w:val="22"/>
              </w:rPr>
            </w:pPr>
            <w:r>
              <w:rPr>
                <w:color w:val="000000"/>
                <w:szCs w:val="22"/>
              </w:rPr>
              <w:t>Przewodniczący Rady Miejskiej</w:t>
            </w:r>
            <w:r>
              <w:rPr>
                <w:color w:val="000000"/>
                <w:szCs w:val="22"/>
              </w:rPr>
              <w:br/>
            </w:r>
            <w:r>
              <w:rPr>
                <w:color w:val="000000"/>
                <w:szCs w:val="22"/>
              </w:rPr>
              <w:br/>
            </w:r>
            <w:r>
              <w:rPr>
                <w:color w:val="000000"/>
                <w:szCs w:val="22"/>
              </w:rPr>
              <w:br/>
            </w:r>
            <w:r>
              <w:rPr>
                <w:b/>
              </w:rPr>
              <w:t>Mirosław Żywicki</w:t>
            </w:r>
          </w:p>
        </w:tc>
      </w:tr>
    </w:tbl>
    <w:p w14:paraId="52EEC72A" w14:textId="77777777" w:rsidR="00A77B3E" w:rsidRDefault="00A77B3E">
      <w:pPr>
        <w:keepNext/>
        <w:sectPr w:rsidR="00A77B3E">
          <w:footerReference w:type="default" r:id="rId6"/>
          <w:endnotePr>
            <w:numFmt w:val="decimal"/>
          </w:endnotePr>
          <w:pgSz w:w="11906" w:h="16838"/>
          <w:pgMar w:top="850" w:right="850" w:bottom="1417" w:left="850" w:header="708" w:footer="708" w:gutter="0"/>
          <w:cols w:space="708"/>
          <w:docGrid w:linePitch="360"/>
        </w:sectPr>
      </w:pPr>
    </w:p>
    <w:p w14:paraId="2D5B677B" w14:textId="77777777" w:rsidR="006B6B52" w:rsidRDefault="006B6B52">
      <w:pPr>
        <w:rPr>
          <w:szCs w:val="20"/>
        </w:rPr>
      </w:pPr>
    </w:p>
    <w:p w14:paraId="269DAFA1" w14:textId="77777777" w:rsidR="006B6B52" w:rsidRDefault="00252ECC">
      <w:pPr>
        <w:jc w:val="center"/>
        <w:rPr>
          <w:szCs w:val="20"/>
        </w:rPr>
      </w:pPr>
      <w:r>
        <w:rPr>
          <w:b/>
          <w:szCs w:val="20"/>
        </w:rPr>
        <w:t>Uzasadnienie</w:t>
      </w:r>
    </w:p>
    <w:p w14:paraId="0A677414" w14:textId="77777777" w:rsidR="006B6B52" w:rsidRDefault="00252ECC">
      <w:pPr>
        <w:spacing w:before="120" w:after="120"/>
        <w:ind w:firstLine="227"/>
        <w:jc w:val="center"/>
        <w:rPr>
          <w:szCs w:val="20"/>
        </w:rPr>
      </w:pPr>
      <w:r>
        <w:rPr>
          <w:szCs w:val="20"/>
        </w:rPr>
        <w:t>do Uchwały Nr LIX/675/24</w:t>
      </w:r>
    </w:p>
    <w:p w14:paraId="3DDCECC5" w14:textId="77777777" w:rsidR="006B6B52" w:rsidRDefault="00252ECC">
      <w:pPr>
        <w:spacing w:before="120" w:after="120"/>
        <w:ind w:firstLine="227"/>
        <w:jc w:val="center"/>
        <w:rPr>
          <w:szCs w:val="20"/>
        </w:rPr>
      </w:pPr>
      <w:r>
        <w:rPr>
          <w:szCs w:val="20"/>
        </w:rPr>
        <w:t>Rady Miejskiej w Gostyniu</w:t>
      </w:r>
    </w:p>
    <w:p w14:paraId="5F7422AC" w14:textId="77777777" w:rsidR="006B6B52" w:rsidRDefault="00252ECC">
      <w:pPr>
        <w:spacing w:before="120" w:after="120"/>
        <w:ind w:firstLine="227"/>
        <w:jc w:val="center"/>
        <w:rPr>
          <w:szCs w:val="20"/>
        </w:rPr>
      </w:pPr>
      <w:r>
        <w:rPr>
          <w:szCs w:val="20"/>
        </w:rPr>
        <w:t>z dnia 25 stycznia 2024 r.</w:t>
      </w:r>
    </w:p>
    <w:p w14:paraId="056309EA" w14:textId="77777777" w:rsidR="006B6B52" w:rsidRDefault="00252ECC">
      <w:pPr>
        <w:spacing w:before="120" w:after="120"/>
        <w:ind w:firstLine="227"/>
        <w:jc w:val="center"/>
        <w:rPr>
          <w:szCs w:val="20"/>
        </w:rPr>
      </w:pPr>
      <w:r>
        <w:rPr>
          <w:szCs w:val="20"/>
        </w:rPr>
        <w:t xml:space="preserve">w sprawie zmiany Uchwały Nr VI/89/15 Rady Miejskiej </w:t>
      </w:r>
      <w:r>
        <w:rPr>
          <w:szCs w:val="20"/>
        </w:rPr>
        <w:t>w Gostyniu w sprawie przystąpienia Gminy Gostyń do Stowarzyszenia „Lokalna Grupa Działania Gościnna Wielkopolska” z siedzibą w Pępowie</w:t>
      </w:r>
    </w:p>
    <w:p w14:paraId="437FF8ED" w14:textId="77777777" w:rsidR="006B6B52" w:rsidRDefault="00252ECC">
      <w:pPr>
        <w:spacing w:before="120" w:after="120"/>
        <w:ind w:firstLine="227"/>
        <w:rPr>
          <w:szCs w:val="20"/>
        </w:rPr>
      </w:pPr>
      <w:r>
        <w:rPr>
          <w:szCs w:val="20"/>
        </w:rPr>
        <w:t>Stowarzyszenie „Lokalna Grupa Działania Gościnna Wielkopolska” z siedzibą w Pępowie, której członkiem jest gmina Gostyń, przystąpiło do konkursu i zostało wybrane do realizacji strategii rozwoju lokalnego kierowanego przez społeczność (LSR) na lata 2023-2027.</w:t>
      </w:r>
    </w:p>
    <w:p w14:paraId="1F7D684D" w14:textId="77777777" w:rsidR="006B6B52" w:rsidRDefault="00252ECC">
      <w:pPr>
        <w:spacing w:before="120" w:after="120"/>
        <w:ind w:firstLine="227"/>
        <w:rPr>
          <w:szCs w:val="20"/>
        </w:rPr>
      </w:pPr>
      <w:r>
        <w:rPr>
          <w:szCs w:val="20"/>
        </w:rPr>
        <w:t>Gmina Gostyń przystąpiła do Stowarzyszenia „Lokalna Grupa Działania Gościnna Wielkopolska” z siedzibą w Pępowie podejmując Uchwałę Nr VI/89/15 z dnia 23 kwietnia 2015 r.</w:t>
      </w:r>
    </w:p>
    <w:p w14:paraId="29172166" w14:textId="77777777" w:rsidR="006B6B52" w:rsidRDefault="00252ECC">
      <w:pPr>
        <w:spacing w:before="120" w:after="120"/>
        <w:ind w:firstLine="227"/>
        <w:rPr>
          <w:szCs w:val="20"/>
        </w:rPr>
      </w:pPr>
      <w:r>
        <w:rPr>
          <w:szCs w:val="20"/>
        </w:rPr>
        <w:t xml:space="preserve">Zgodnie z przepisami art. 5 Ustawy z dnia 20 lutego 2015 r. o rozwoju lokalnym z udziałem lokalnej społeczności (tekst jednolity Dz.U. z 2023 r., poz. 1554), wyboru LSR dokonuje się, jeżeli obszar LSR jest zamieszkany nie mniej niż przez 30 000 mieszkańców, nie licząc mieszkańców miast zamieszkanych przez więcej niż 20 000 mieszkańców. Zarząd Województwa Wielkopolskiego wezwał LGD Gościnna Wielkopolska do przedłożenia uchwały Rady Miejskiej w Gostyniu, w której winien zostać wskazany konkretny obszar gminy </w:t>
      </w:r>
      <w:r>
        <w:rPr>
          <w:szCs w:val="20"/>
        </w:rPr>
        <w:t>objęty LSR - czyli obszar wiejski gminy z wyłączeniem miasta Gostyń.</w:t>
      </w:r>
    </w:p>
    <w:p w14:paraId="77690E35" w14:textId="77777777" w:rsidR="006B6B52" w:rsidRDefault="00252ECC">
      <w:pPr>
        <w:keepNext/>
        <w:spacing w:before="120" w:after="120"/>
        <w:ind w:firstLine="227"/>
        <w:rPr>
          <w:szCs w:val="20"/>
        </w:rPr>
      </w:pPr>
      <w:r>
        <w:rPr>
          <w:szCs w:val="20"/>
        </w:rPr>
        <w:t>Podjęcie przez Radę Miejską uchwały, w której wskazane zostanie, że lokalną strategią rozwoju wdrażaną przez LGD Gościnna Wielkopolska, objęty zostanie tylko obszar wiejski Gminy Gostyń, jest wobec powyższego zasadne.</w:t>
      </w:r>
    </w:p>
    <w:p w14:paraId="14530463" w14:textId="77777777" w:rsidR="006B6B52" w:rsidRDefault="00252ECC">
      <w:pPr>
        <w:keepNext/>
        <w:rPr>
          <w:szCs w:val="20"/>
        </w:rPr>
      </w:pPr>
      <w:r>
        <w:rPr>
          <w:szCs w:val="20"/>
        </w:rPr>
        <w:t>  </w:t>
      </w:r>
    </w:p>
    <w:tbl>
      <w:tblPr>
        <w:tblW w:w="5000" w:type="pct"/>
        <w:tblLayout w:type="fixed"/>
        <w:tblCellMar>
          <w:left w:w="0" w:type="dxa"/>
          <w:right w:w="0" w:type="dxa"/>
        </w:tblCellMar>
        <w:tblLook w:val="04A0" w:firstRow="1" w:lastRow="0" w:firstColumn="1" w:lastColumn="0" w:noHBand="0" w:noVBand="1"/>
      </w:tblPr>
      <w:tblGrid>
        <w:gridCol w:w="5103"/>
        <w:gridCol w:w="5103"/>
      </w:tblGrid>
      <w:tr w:rsidR="006B6B52" w14:paraId="1062C45B" w14:textId="77777777">
        <w:tc>
          <w:tcPr>
            <w:tcW w:w="5100" w:type="dxa"/>
            <w:tcMar>
              <w:top w:w="0" w:type="dxa"/>
              <w:left w:w="0" w:type="dxa"/>
              <w:bottom w:w="0" w:type="dxa"/>
              <w:right w:w="0" w:type="dxa"/>
            </w:tcMar>
            <w:hideMark/>
          </w:tcPr>
          <w:p w14:paraId="4FDC0AA1" w14:textId="77777777" w:rsidR="006B6B52" w:rsidRDefault="006B6B52">
            <w:pPr>
              <w:jc w:val="left"/>
              <w:rPr>
                <w:color w:val="000000"/>
                <w:szCs w:val="20"/>
              </w:rPr>
            </w:pPr>
          </w:p>
        </w:tc>
        <w:tc>
          <w:tcPr>
            <w:tcW w:w="5100" w:type="dxa"/>
            <w:tcMar>
              <w:top w:w="0" w:type="dxa"/>
              <w:left w:w="0" w:type="dxa"/>
              <w:bottom w:w="0" w:type="dxa"/>
              <w:right w:w="0" w:type="dxa"/>
            </w:tcMar>
            <w:hideMark/>
          </w:tcPr>
          <w:p w14:paraId="479092F6" w14:textId="77777777" w:rsidR="006B6B52" w:rsidRDefault="00252ECC">
            <w:pPr>
              <w:keepNext/>
              <w:keepLines/>
              <w:spacing w:before="560" w:after="560"/>
              <w:ind w:left="1134" w:right="1134"/>
              <w:jc w:val="center"/>
              <w:rPr>
                <w:b/>
                <w:color w:val="000000"/>
                <w:szCs w:val="20"/>
              </w:rPr>
            </w:pPr>
            <w:r>
              <w:rPr>
                <w:color w:val="000000"/>
                <w:szCs w:val="20"/>
              </w:rPr>
              <w:fldChar w:fldCharType="begin"/>
            </w:r>
            <w:r>
              <w:rPr>
                <w:color w:val="000000"/>
                <w:szCs w:val="20"/>
              </w:rPr>
              <w:instrText>MERGEFIELD SIGNATURE_0_0__FUNCTION \* MERGEFORMAT</w:instrText>
            </w:r>
            <w:r>
              <w:rPr>
                <w:color w:val="000000"/>
                <w:szCs w:val="20"/>
              </w:rPr>
              <w:fldChar w:fldCharType="separate"/>
            </w:r>
            <w:r>
              <w:rPr>
                <w:color w:val="000000"/>
                <w:szCs w:val="20"/>
              </w:rPr>
              <w:t>Przewodniczący Rady Miejskiej</w:t>
            </w:r>
            <w:r>
              <w:rPr>
                <w:color w:val="000000"/>
                <w:szCs w:val="20"/>
              </w:rPr>
              <w:fldChar w:fldCharType="end"/>
            </w:r>
            <w:r>
              <w:rPr>
                <w:color w:val="000000"/>
                <w:szCs w:val="20"/>
              </w:rPr>
              <w:br/>
            </w:r>
            <w:r>
              <w:rPr>
                <w:color w:val="000000"/>
                <w:szCs w:val="20"/>
              </w:rPr>
              <w:br/>
            </w:r>
            <w:r>
              <w:rPr>
                <w:color w:val="000000"/>
                <w:szCs w:val="20"/>
              </w:rPr>
              <w:br/>
            </w:r>
            <w:r>
              <w:rPr>
                <w:b/>
                <w:color w:val="000000"/>
                <w:szCs w:val="20"/>
              </w:rPr>
              <w:fldChar w:fldCharType="begin"/>
            </w:r>
            <w:r>
              <w:rPr>
                <w:b/>
                <w:color w:val="000000"/>
                <w:szCs w:val="20"/>
              </w:rPr>
              <w:instrText>MERGEFIELD SIGNATURE_0_0_FIRSTNAME \* MERGEFORMAT</w:instrText>
            </w:r>
            <w:r>
              <w:rPr>
                <w:b/>
                <w:color w:val="000000"/>
                <w:szCs w:val="20"/>
              </w:rPr>
              <w:fldChar w:fldCharType="separate"/>
            </w:r>
            <w:r>
              <w:rPr>
                <w:b/>
                <w:color w:val="000000"/>
                <w:szCs w:val="20"/>
              </w:rPr>
              <w:t>Mirosław</w:t>
            </w:r>
            <w:r>
              <w:rPr>
                <w:b/>
                <w:color w:val="000000"/>
                <w:szCs w:val="20"/>
              </w:rPr>
              <w:fldChar w:fldCharType="end"/>
            </w:r>
            <w:r>
              <w:rPr>
                <w:b/>
                <w:color w:val="000000"/>
                <w:szCs w:val="20"/>
              </w:rPr>
              <w:t> </w:t>
            </w:r>
            <w:r>
              <w:rPr>
                <w:b/>
                <w:color w:val="000000"/>
                <w:szCs w:val="20"/>
              </w:rPr>
              <w:fldChar w:fldCharType="begin"/>
            </w:r>
            <w:r>
              <w:rPr>
                <w:b/>
                <w:color w:val="000000"/>
                <w:szCs w:val="20"/>
              </w:rPr>
              <w:instrText xml:space="preserve">MERGEFIELD </w:instrText>
            </w:r>
            <w:r>
              <w:rPr>
                <w:b/>
                <w:color w:val="000000"/>
                <w:szCs w:val="20"/>
              </w:rPr>
              <w:instrText>SIGNATURE_0_0_LASTNAME \* MERGEFORMAT</w:instrText>
            </w:r>
            <w:r>
              <w:rPr>
                <w:b/>
                <w:color w:val="000000"/>
                <w:szCs w:val="20"/>
              </w:rPr>
              <w:fldChar w:fldCharType="separate"/>
            </w:r>
            <w:r>
              <w:rPr>
                <w:b/>
                <w:color w:val="000000"/>
                <w:szCs w:val="20"/>
              </w:rPr>
              <w:t>Żywicki</w:t>
            </w:r>
            <w:r>
              <w:rPr>
                <w:b/>
                <w:color w:val="000000"/>
                <w:szCs w:val="20"/>
              </w:rPr>
              <w:fldChar w:fldCharType="end"/>
            </w:r>
            <w:r>
              <w:rPr>
                <w:b/>
                <w:color w:val="000000"/>
                <w:szCs w:val="20"/>
              </w:rPr>
              <w:t> </w:t>
            </w:r>
          </w:p>
        </w:tc>
      </w:tr>
    </w:tbl>
    <w:p w14:paraId="38139A7F" w14:textId="77777777" w:rsidR="006B6B52" w:rsidRDefault="006B6B52">
      <w:pPr>
        <w:keepNext/>
        <w:rPr>
          <w:szCs w:val="20"/>
        </w:rPr>
      </w:pPr>
    </w:p>
    <w:sectPr w:rsidR="006B6B52">
      <w:footerReference w:type="default" r:id="rId7"/>
      <w:endnotePr>
        <w:numFmt w:val="decimal"/>
      </w:endnotePr>
      <w:pgSz w:w="11906" w:h="16838"/>
      <w:pgMar w:top="850"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C087" w14:textId="77777777" w:rsidR="00252ECC" w:rsidRDefault="00252ECC">
      <w:r>
        <w:separator/>
      </w:r>
    </w:p>
  </w:endnote>
  <w:endnote w:type="continuationSeparator" w:id="0">
    <w:p w14:paraId="3524AF86" w14:textId="77777777" w:rsidR="00252ECC" w:rsidRDefault="0025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6B6B52" w14:paraId="6AB74374" w14:textId="77777777">
      <w:tc>
        <w:tcPr>
          <w:tcW w:w="6804" w:type="dxa"/>
          <w:tcBorders>
            <w:top w:val="nil"/>
            <w:left w:val="nil"/>
            <w:bottom w:val="nil"/>
            <w:right w:val="nil"/>
          </w:tcBorders>
          <w:tcMar>
            <w:top w:w="100" w:type="dxa"/>
            <w:left w:w="0" w:type="dxa"/>
            <w:bottom w:w="0" w:type="dxa"/>
            <w:right w:w="0" w:type="dxa"/>
          </w:tcMar>
          <w:hideMark/>
        </w:tcPr>
        <w:p w14:paraId="37383656" w14:textId="77777777" w:rsidR="006B6B52" w:rsidRDefault="00252ECC">
          <w:pPr>
            <w:jc w:val="left"/>
            <w:rPr>
              <w:sz w:val="18"/>
            </w:rPr>
          </w:pPr>
          <w:r>
            <w:rPr>
              <w:sz w:val="18"/>
            </w:rPr>
            <w:t>Id: 606FA08F-10F1-4024-9A20-5360A4C34F0D. Podpisany</w:t>
          </w:r>
        </w:p>
      </w:tc>
      <w:tc>
        <w:tcPr>
          <w:tcW w:w="3402" w:type="dxa"/>
          <w:tcBorders>
            <w:top w:val="nil"/>
            <w:left w:val="nil"/>
            <w:bottom w:val="nil"/>
            <w:right w:val="nil"/>
          </w:tcBorders>
          <w:tcMar>
            <w:top w:w="100" w:type="dxa"/>
            <w:left w:w="0" w:type="dxa"/>
            <w:bottom w:w="0" w:type="dxa"/>
            <w:right w:w="0" w:type="dxa"/>
          </w:tcMar>
          <w:hideMark/>
        </w:tcPr>
        <w:p w14:paraId="02895CBC" w14:textId="77777777" w:rsidR="006B6B52" w:rsidRDefault="00252ECC">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13A3AAF6" w14:textId="77777777" w:rsidR="006B6B52" w:rsidRDefault="006B6B52">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6B6B52" w14:paraId="1B73AF05" w14:textId="77777777">
      <w:tc>
        <w:tcPr>
          <w:tcW w:w="6804" w:type="dxa"/>
          <w:tcBorders>
            <w:top w:val="nil"/>
            <w:left w:val="nil"/>
            <w:bottom w:val="nil"/>
            <w:right w:val="nil"/>
          </w:tcBorders>
          <w:tcMar>
            <w:top w:w="100" w:type="dxa"/>
            <w:left w:w="0" w:type="dxa"/>
            <w:bottom w:w="0" w:type="dxa"/>
            <w:right w:w="0" w:type="dxa"/>
          </w:tcMar>
          <w:hideMark/>
        </w:tcPr>
        <w:p w14:paraId="70821841" w14:textId="77777777" w:rsidR="006B6B52" w:rsidRDefault="00252ECC">
          <w:pPr>
            <w:jc w:val="left"/>
            <w:rPr>
              <w:sz w:val="18"/>
            </w:rPr>
          </w:pPr>
          <w:r>
            <w:rPr>
              <w:sz w:val="18"/>
            </w:rPr>
            <w:t>Id: 606FA08F-10F1-4024-9A20-5360A4C34F0D. Podpisany</w:t>
          </w:r>
        </w:p>
      </w:tc>
      <w:tc>
        <w:tcPr>
          <w:tcW w:w="3402" w:type="dxa"/>
          <w:tcBorders>
            <w:top w:val="nil"/>
            <w:left w:val="nil"/>
            <w:bottom w:val="nil"/>
            <w:right w:val="nil"/>
          </w:tcBorders>
          <w:tcMar>
            <w:top w:w="100" w:type="dxa"/>
            <w:left w:w="0" w:type="dxa"/>
            <w:bottom w:w="0" w:type="dxa"/>
            <w:right w:w="0" w:type="dxa"/>
          </w:tcMar>
          <w:hideMark/>
        </w:tcPr>
        <w:p w14:paraId="49E96FD2" w14:textId="77777777" w:rsidR="006B6B52" w:rsidRDefault="00252ECC">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2</w:t>
          </w:r>
          <w:r>
            <w:rPr>
              <w:sz w:val="18"/>
            </w:rPr>
            <w:fldChar w:fldCharType="end"/>
          </w:r>
        </w:p>
      </w:tc>
    </w:tr>
  </w:tbl>
  <w:p w14:paraId="400E2397" w14:textId="77777777" w:rsidR="006B6B52" w:rsidRDefault="006B6B52">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9228" w14:textId="77777777" w:rsidR="00252ECC" w:rsidRDefault="00252ECC">
      <w:r>
        <w:separator/>
      </w:r>
    </w:p>
  </w:footnote>
  <w:footnote w:type="continuationSeparator" w:id="0">
    <w:p w14:paraId="3678B924" w14:textId="77777777" w:rsidR="00252ECC" w:rsidRDefault="00252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52ECC"/>
    <w:rsid w:val="006B6B52"/>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89035"/>
  <w15:docId w15:val="{4F59283B-493E-4CCA-934E-1ED2CCDC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Rada Miejska w Gostyniu</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LIX/675/24 z dnia 25 stycznia 2024 r.</dc:title>
  <dc:subject>w sprawie zmiany uchwały Nr VI/89/15 Rady Miejskiej w^Gostyniu w^sprawie przystąpienia Gminy Gostyń do Stowarzyszenia „Lokalna Grupa Działania Gościnna Wielkopolska” z^siedzibą w^Pępowie</dc:subject>
  <dc:creator>mmajewska</dc:creator>
  <cp:lastModifiedBy>Milena Majewska</cp:lastModifiedBy>
  <cp:revision>2</cp:revision>
  <dcterms:created xsi:type="dcterms:W3CDTF">2024-01-31T06:47:00Z</dcterms:created>
  <dcterms:modified xsi:type="dcterms:W3CDTF">2024-01-31T06:47:00Z</dcterms:modified>
  <cp:category>Akt prawny</cp:category>
</cp:coreProperties>
</file>