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9F6C8" w14:textId="4E20C2A7" w:rsidR="00CA4FD2" w:rsidRDefault="00CA4FD2" w:rsidP="001B0C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1252C5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Załącznik nr </w:t>
      </w:r>
      <w:r w:rsidR="009F134E">
        <w:rPr>
          <w:rFonts w:ascii="Times New Roman" w:hAnsi="Times New Roman"/>
          <w:sz w:val="24"/>
          <w:szCs w:val="24"/>
        </w:rPr>
        <w:t>2</w:t>
      </w:r>
    </w:p>
    <w:p w14:paraId="362CF71A" w14:textId="344E33FA" w:rsidR="00CA4FD2" w:rsidRDefault="00CA4FD2" w:rsidP="001B0C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1252C5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do zarządzenia Nr</w:t>
      </w:r>
      <w:r w:rsidR="001252C5">
        <w:rPr>
          <w:rFonts w:ascii="Times New Roman" w:hAnsi="Times New Roman"/>
          <w:sz w:val="24"/>
          <w:szCs w:val="24"/>
        </w:rPr>
        <w:t xml:space="preserve"> 1136/2023</w:t>
      </w:r>
    </w:p>
    <w:p w14:paraId="76106CDF" w14:textId="3F7182CF" w:rsidR="00CA4FD2" w:rsidRDefault="00CA4FD2" w:rsidP="001B0C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1252C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Burmistrza Gostynia</w:t>
      </w:r>
    </w:p>
    <w:p w14:paraId="6F2DA257" w14:textId="2AA2A84C" w:rsidR="00CA4FD2" w:rsidRDefault="00CA4FD2" w:rsidP="001B0C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1252C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z dnia</w:t>
      </w:r>
      <w:r w:rsidR="001252C5">
        <w:rPr>
          <w:rFonts w:ascii="Times New Roman" w:hAnsi="Times New Roman"/>
          <w:sz w:val="24"/>
          <w:szCs w:val="24"/>
        </w:rPr>
        <w:t xml:space="preserve"> 29 grudnia 2023 r.</w:t>
      </w:r>
    </w:p>
    <w:p w14:paraId="44B9E335" w14:textId="77777777" w:rsidR="00CA4FD2" w:rsidRPr="00650C7D" w:rsidRDefault="00CA4FD2" w:rsidP="00CA4FD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4E4EFB" w14:textId="77777777" w:rsidR="00CA4FD2" w:rsidRDefault="00CA4FD2" w:rsidP="00CA4FD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Regulamin P</w:t>
      </w:r>
      <w:r w:rsidRPr="00650C7D">
        <w:rPr>
          <w:rFonts w:ascii="Times New Roman" w:hAnsi="Times New Roman"/>
          <w:b/>
          <w:sz w:val="24"/>
          <w:szCs w:val="24"/>
        </w:rPr>
        <w:t>racy Komisji Konkursowej</w:t>
      </w:r>
    </w:p>
    <w:p w14:paraId="1938CE26" w14:textId="577291C5" w:rsidR="00CA4FD2" w:rsidRDefault="00053B6C" w:rsidP="00CA4F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53B6C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="00CA4FD2">
        <w:rPr>
          <w:rFonts w:ascii="Times New Roman" w:hAnsi="Times New Roman"/>
          <w:sz w:val="24"/>
          <w:szCs w:val="24"/>
        </w:rPr>
        <w:t>1.1. Komisja Konkursowa zwana dalej „Komisją”, zostaje powołana zarządzeniem Burmistrza Gostynia w celu oceny ofert na realizatora programu polityki zdrowotnej.</w:t>
      </w:r>
    </w:p>
    <w:p w14:paraId="33494EEA" w14:textId="77777777" w:rsidR="00CA4FD2" w:rsidRDefault="00CA4FD2" w:rsidP="00CA4F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 pracach Komisji mogą uczestniczyć z głosem doradczym eksperci z dziedziny medycyny.</w:t>
      </w:r>
    </w:p>
    <w:p w14:paraId="1E6528F2" w14:textId="77777777" w:rsidR="00CA4FD2" w:rsidRDefault="00CA4FD2" w:rsidP="00CA4F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Komisja rozwiązuje się z chwilą rozstrzygnięcia konkursu ofert.</w:t>
      </w:r>
    </w:p>
    <w:p w14:paraId="29E09FC3" w14:textId="747793D7" w:rsidR="00CA4FD2" w:rsidRDefault="00CA4FD2" w:rsidP="00CA4F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§ 2.</w:t>
      </w:r>
      <w:r w:rsidR="003A4EC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Posiedzenie Komisji powinno odbyć się w terminie nie dłuższym niż 14 dni od dnia, w którym upłynął termin składania ofert określony w ogłoszeniu o konkursie.</w:t>
      </w:r>
    </w:p>
    <w:p w14:paraId="295DB922" w14:textId="77777777" w:rsidR="00CA4FD2" w:rsidRDefault="00CA4FD2" w:rsidP="00CA4F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Komisja może podjąć prace w obecności 3 osób ze składu Komisji.</w:t>
      </w:r>
    </w:p>
    <w:p w14:paraId="0B941729" w14:textId="77777777" w:rsidR="00CA4FD2" w:rsidRDefault="00CA4FD2" w:rsidP="00CA4F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Pracami Komisji kieruje Przewodniczący lub Zastępca Przewodniczącego.</w:t>
      </w:r>
    </w:p>
    <w:p w14:paraId="4B493026" w14:textId="0A142B03" w:rsidR="00CA4FD2" w:rsidRDefault="00CA4FD2" w:rsidP="00CA4F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Rozstrzygnięcia Komisji zapadają zwykłą większością głosów. </w:t>
      </w:r>
    </w:p>
    <w:p w14:paraId="26483C2B" w14:textId="77777777" w:rsidR="00CA4FD2" w:rsidRDefault="00CA4FD2" w:rsidP="00CA4F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§ 3.1. Komisja przystępując do rozstrzygnięcia konkursu ofert, dokonuje kolejno następujących czynności:</w:t>
      </w:r>
    </w:p>
    <w:p w14:paraId="3C38FBBD" w14:textId="77777777" w:rsidR="00CA4FD2" w:rsidRDefault="00CA4FD2" w:rsidP="00CA4FD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stwierdza datę wpływu i liczbę złożonych ofert oraz podaje kwotę jaką zamierza przeznaczyć na sfinansowanie zamówienia;</w:t>
      </w:r>
    </w:p>
    <w:p w14:paraId="711E4B63" w14:textId="77777777" w:rsidR="00CA4FD2" w:rsidRDefault="00CA4FD2" w:rsidP="00CA4FD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otwiera koperty z ofertami, podając nazwę i adres firmy oraz informację dotyczącą ceny (koniec części jawnej posiedzenia Komisji);</w:t>
      </w:r>
    </w:p>
    <w:p w14:paraId="323F0AFA" w14:textId="77777777" w:rsidR="00CA4FD2" w:rsidRDefault="00CA4FD2" w:rsidP="00CA4FD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ustala, które podmioty spełniają warunki określone w ogłoszeniu  konkursu;</w:t>
      </w:r>
    </w:p>
    <w:p w14:paraId="3794F5F5" w14:textId="77777777" w:rsidR="00CA4FD2" w:rsidRDefault="00CA4FD2" w:rsidP="00CA4FD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wzywa wykonawców, którzy w określonym terminie nie złożyli wymaganych przez zamawiającego oświadczeń lub dokumentów potwierdzających spełnianie warunków udziału w otwartym konkursie ofert lub którzy złożyli dokumenty zawierające błędy, lub złożyli wadliwe pełnomocnictwa, do ich uzupełnienia w wyznaczonym terminie;</w:t>
      </w:r>
    </w:p>
    <w:p w14:paraId="68AC8960" w14:textId="77777777" w:rsidR="00CA4FD2" w:rsidRDefault="00CA4FD2" w:rsidP="00CA4FD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odrzuca oferty, które wpłynęły po wyznaczonym terminie lub na niewłaściwym formularzu;</w:t>
      </w:r>
    </w:p>
    <w:p w14:paraId="3E1F0BC1" w14:textId="77777777" w:rsidR="00CA4FD2" w:rsidRDefault="00CA4FD2" w:rsidP="00CA4FD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wybiera najkorzystniejszą ofertę biorąc pod uwagę następujące kryteria: kwalifikacje kadry, bazę lokalową, doświadczenie w prowadzeniu szkoły rodzenia, cenę;</w:t>
      </w:r>
    </w:p>
    <w:p w14:paraId="4812C9D3" w14:textId="77777777" w:rsidR="00CA4FD2" w:rsidRDefault="00CA4FD2" w:rsidP="00CA4FD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proponuje Burmistrzowi Gostynia wybór najkorzystniejszej oferty na podstawie spełnienia kryteriów wyboru oferty.</w:t>
      </w:r>
    </w:p>
    <w:p w14:paraId="13D56DE9" w14:textId="77777777" w:rsidR="00CA4FD2" w:rsidRDefault="00CA4FD2" w:rsidP="00CA4F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Dopuszcza się możliwość przeprowadzenia negocjacji z oferentami, którzy uzyskali równą</w:t>
      </w:r>
    </w:p>
    <w:p w14:paraId="7DE63757" w14:textId="77777777" w:rsidR="00CA4FD2" w:rsidRDefault="00CA4FD2" w:rsidP="00CA4F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liczbę punktów.</w:t>
      </w:r>
    </w:p>
    <w:p w14:paraId="03E6118D" w14:textId="77777777" w:rsidR="00CA4FD2" w:rsidRDefault="00CA4FD2" w:rsidP="00CA4F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§ 4.1. Z posiedzenia Komisji sporządza się protokół, który powinien zawierać:</w:t>
      </w:r>
    </w:p>
    <w:p w14:paraId="2C3BF4F6" w14:textId="77777777" w:rsidR="00CA4FD2" w:rsidRDefault="00CA4FD2" w:rsidP="00CA4FD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oznaczenie miejsca i czasu konkursu;</w:t>
      </w:r>
    </w:p>
    <w:p w14:paraId="133157B0" w14:textId="77777777" w:rsidR="00CA4FD2" w:rsidRDefault="00CA4FD2" w:rsidP="00CA4FD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imiona i nazwiska członków Komisji konkursowej;</w:t>
      </w:r>
    </w:p>
    <w:p w14:paraId="66FDB801" w14:textId="77777777" w:rsidR="00CA4FD2" w:rsidRDefault="00CA4FD2" w:rsidP="00CA4FD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liczbę zgłoszonych ofert;</w:t>
      </w:r>
    </w:p>
    <w:p w14:paraId="2E88D9A1" w14:textId="77777777" w:rsidR="00CA4FD2" w:rsidRDefault="00CA4FD2" w:rsidP="00CA4FD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wskazanie ofert odpowiadających warunkom konkursu;</w:t>
      </w:r>
    </w:p>
    <w:p w14:paraId="5311B21B" w14:textId="77777777" w:rsidR="00CA4FD2" w:rsidRDefault="00CA4FD2" w:rsidP="00CA4FD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wskazanie ofert nieodpowiadających warunkom konkursu lub zgłoszonych po terminie;</w:t>
      </w:r>
    </w:p>
    <w:p w14:paraId="68EA8D9F" w14:textId="77777777" w:rsidR="00CA4FD2" w:rsidRDefault="00CA4FD2" w:rsidP="00CA4FD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wskazanie najkorzystniejszej dla udzielającego zamówienia oferty albo stwierdzenia, że żadna z ofert nie została przyjęta wraz z uzasadnieniem;</w:t>
      </w:r>
    </w:p>
    <w:p w14:paraId="09480879" w14:textId="77777777" w:rsidR="00CA4FD2" w:rsidRDefault="00CA4FD2" w:rsidP="00CA4FD2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podpisy członków Komisji.</w:t>
      </w:r>
    </w:p>
    <w:p w14:paraId="2B79B92A" w14:textId="77777777" w:rsidR="00CA4FD2" w:rsidRDefault="00CA4FD2" w:rsidP="00CA4FD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Wyboru realizatora programu zdrowotnego dokonuje Burmistrz Gostyn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ia.</w:t>
      </w:r>
    </w:p>
    <w:p w14:paraId="77C1445D" w14:textId="77777777" w:rsidR="00CA4FD2" w:rsidRDefault="00CA4FD2" w:rsidP="00CA4FD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Komisja konkursowa niezwłocznie zawiadamia oferentów o zakończeniu konkursu i jego</w:t>
      </w:r>
    </w:p>
    <w:p w14:paraId="4C68A842" w14:textId="77777777" w:rsidR="00CA4FD2" w:rsidRDefault="00CA4FD2" w:rsidP="00CA4FD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wyniku na piśmie.</w:t>
      </w:r>
    </w:p>
    <w:p w14:paraId="4BACEF5B" w14:textId="44DDCC85" w:rsidR="00CA4FD2" w:rsidRDefault="00CA4FD2" w:rsidP="001B0CD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Od decyzji Burmistrza Gostynia nie przysługuje odwołanie</w:t>
      </w:r>
      <w:r w:rsidR="001B0CD4">
        <w:rPr>
          <w:rFonts w:ascii="Times New Roman" w:hAnsi="Times New Roman"/>
          <w:sz w:val="24"/>
          <w:szCs w:val="24"/>
        </w:rPr>
        <w:t>.</w:t>
      </w:r>
    </w:p>
    <w:sectPr w:rsidR="00CA4FD2" w:rsidSect="001B0CD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B0504"/>
    <w:multiLevelType w:val="hybridMultilevel"/>
    <w:tmpl w:val="FD22B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A4A48"/>
    <w:multiLevelType w:val="hybridMultilevel"/>
    <w:tmpl w:val="955680E8"/>
    <w:lvl w:ilvl="0" w:tplc="FD8EEFBC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D2"/>
    <w:rsid w:val="00053B6C"/>
    <w:rsid w:val="001252C5"/>
    <w:rsid w:val="001B0CD4"/>
    <w:rsid w:val="00307982"/>
    <w:rsid w:val="003A4EC6"/>
    <w:rsid w:val="0058740D"/>
    <w:rsid w:val="006C2B54"/>
    <w:rsid w:val="009F134E"/>
    <w:rsid w:val="00A91D4A"/>
    <w:rsid w:val="00B42542"/>
    <w:rsid w:val="00CA4FD2"/>
    <w:rsid w:val="00D4717A"/>
    <w:rsid w:val="00D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6937"/>
  <w15:docId w15:val="{723D32D6-2B6A-443A-B4A1-393C3DB4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4FD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5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2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awalenski</dc:creator>
  <cp:keywords/>
  <dc:description/>
  <cp:lastModifiedBy>Roma Walczewska</cp:lastModifiedBy>
  <cp:revision>2</cp:revision>
  <cp:lastPrinted>2023-12-29T07:15:00Z</cp:lastPrinted>
  <dcterms:created xsi:type="dcterms:W3CDTF">2023-12-29T07:17:00Z</dcterms:created>
  <dcterms:modified xsi:type="dcterms:W3CDTF">2023-12-29T07:17:00Z</dcterms:modified>
</cp:coreProperties>
</file>