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39BA" w14:textId="77777777" w:rsidR="00A77B3E" w:rsidRDefault="005B4085">
      <w:pPr>
        <w:jc w:val="center"/>
        <w:rPr>
          <w:b/>
          <w:caps/>
        </w:rPr>
      </w:pPr>
      <w:r>
        <w:rPr>
          <w:b/>
          <w:caps/>
        </w:rPr>
        <w:t>Uchwała Nr LIII/617/23</w:t>
      </w:r>
      <w:r>
        <w:rPr>
          <w:b/>
          <w:caps/>
        </w:rPr>
        <w:br/>
        <w:t>Rady Miejskiej w Gostyniu</w:t>
      </w:r>
    </w:p>
    <w:p w14:paraId="7F4D44AC" w14:textId="77777777" w:rsidR="00A77B3E" w:rsidRDefault="005B4085">
      <w:pPr>
        <w:spacing w:before="280" w:after="280"/>
        <w:jc w:val="center"/>
        <w:rPr>
          <w:b/>
          <w:caps/>
        </w:rPr>
      </w:pPr>
      <w:r>
        <w:t>z dnia 7 września 2023 r.</w:t>
      </w:r>
    </w:p>
    <w:p w14:paraId="52506BDA" w14:textId="77777777" w:rsidR="00A77B3E" w:rsidRDefault="005B4085">
      <w:pPr>
        <w:keepNext/>
        <w:spacing w:after="480"/>
        <w:jc w:val="center"/>
      </w:pPr>
      <w:r>
        <w:rPr>
          <w:b/>
        </w:rPr>
        <w:t>w sprawie nabycia nieruchomości niezabudowanej, położonej w Bogusławkach gmina Gostyń</w:t>
      </w:r>
    </w:p>
    <w:p w14:paraId="72465D4A" w14:textId="77777777" w:rsidR="00A77B3E" w:rsidRDefault="005B4085">
      <w:pPr>
        <w:keepLines/>
        <w:spacing w:before="120" w:after="120"/>
        <w:ind w:firstLine="227"/>
      </w:pPr>
      <w:r>
        <w:t>Na podstawie art. 18 ust. 2 pkt 9 lit. a ustawy z dnia 8 marca 1990 roku o </w:t>
      </w:r>
      <w:r>
        <w:t>samorządzie gminnym (tekst jednolity Dz. U. z 2023 roku, poz. 40 ze zmianami), w związku z § 4 Uchwały Nr 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1075CA95" w14:textId="77777777" w:rsidR="00A77B3E" w:rsidRDefault="005B4085">
      <w:pPr>
        <w:spacing w:before="120" w:after="120"/>
        <w:ind w:firstLine="227"/>
        <w:jc w:val="center"/>
      </w:pPr>
      <w:r>
        <w:t>Rada Miejska w Gostyniu uchwala, co następuje :</w:t>
      </w:r>
    </w:p>
    <w:p w14:paraId="11E982C9" w14:textId="77777777" w:rsidR="00A77B3E" w:rsidRDefault="005B408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 niezabudowanej, położonej w Bogusławkach gmina Gostyń, oznaczonej w ewidencji gruntów i budynków jako działka nr 46/27 o powierzchni 0,0087 ha, zapisanej w księdze wieczystej KW Nr PO1Y/00011812/5.</w:t>
      </w:r>
    </w:p>
    <w:p w14:paraId="464B0587" w14:textId="77777777" w:rsidR="00A77B3E" w:rsidRDefault="005B408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71FE1D6" w14:textId="77777777" w:rsidR="00A77B3E" w:rsidRDefault="005B408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D27A7C2" w14:textId="77777777" w:rsidR="00A77B3E" w:rsidRDefault="00A77B3E">
      <w:pPr>
        <w:keepNext/>
        <w:keepLines/>
        <w:spacing w:before="120" w:after="120"/>
        <w:ind w:firstLine="340"/>
      </w:pPr>
    </w:p>
    <w:p w14:paraId="655B8F39" w14:textId="77777777" w:rsidR="00A77B3E" w:rsidRDefault="005B408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627AB" w14:paraId="7EBFA24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25E12" w14:textId="77777777" w:rsidR="00E627AB" w:rsidRDefault="00E627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F7C47" w14:textId="77777777" w:rsidR="00E627AB" w:rsidRDefault="005B408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8C192F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5304D2C" w14:textId="77777777" w:rsidR="00E627AB" w:rsidRDefault="00E627AB">
      <w:pPr>
        <w:rPr>
          <w:szCs w:val="20"/>
        </w:rPr>
      </w:pPr>
    </w:p>
    <w:p w14:paraId="390D6E59" w14:textId="77777777" w:rsidR="00E627AB" w:rsidRDefault="005B408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34F0C3F" w14:textId="77777777" w:rsidR="00E627AB" w:rsidRDefault="005B40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LIII/617/23</w:t>
      </w:r>
    </w:p>
    <w:p w14:paraId="1A95A468" w14:textId="77777777" w:rsidR="00E627AB" w:rsidRDefault="005B40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79D0E340" w14:textId="77777777" w:rsidR="00E627AB" w:rsidRDefault="005B40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września 2023 r.</w:t>
      </w:r>
    </w:p>
    <w:p w14:paraId="5DAAF44D" w14:textId="77777777" w:rsidR="00E627AB" w:rsidRDefault="005B40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 niezabudowanej, położonej w Bogusławkach gmina Gostyń</w:t>
      </w:r>
    </w:p>
    <w:p w14:paraId="026B171A" w14:textId="77777777" w:rsidR="00E627AB" w:rsidRDefault="005B4085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46/27 o powierzchni 0,0087 ha, położona w Bogusławkach gmina Gostyń jest niezabudowana i stanowi własność osób fizycznych.</w:t>
      </w:r>
    </w:p>
    <w:p w14:paraId="6161EDDA" w14:textId="77777777" w:rsidR="00E627AB" w:rsidRDefault="005B4085">
      <w:pPr>
        <w:spacing w:before="120" w:after="120"/>
        <w:ind w:firstLine="227"/>
        <w:rPr>
          <w:szCs w:val="20"/>
        </w:rPr>
      </w:pPr>
      <w:r>
        <w:rPr>
          <w:szCs w:val="20"/>
        </w:rPr>
        <w:t>Działka nr 46/27 powstała w wyniku podziału geodezyjnego działki nr 46/2 na mocy ostatecznej decyzji Burmistrza Gostynia Nr RGM.GM.6831.30.2023 z 27 lipca 2023r. Warunkiem podziału jest przeznaczenie działki nr 46/27 na powiększenie nieruchomości sąsiedniej oznaczonej jako działka nr 45, która jest własnością Gminy Gostyń. Przeniesienie praw winno nastąpić w terminie nie dłuższym niż 6 miesięcy od dnia, w którym decyzja na podział stanie się ostateczna.</w:t>
      </w:r>
    </w:p>
    <w:p w14:paraId="04EEA0E3" w14:textId="77777777" w:rsidR="00E627AB" w:rsidRDefault="005B4085">
      <w:pPr>
        <w:spacing w:before="120" w:after="120"/>
        <w:ind w:firstLine="227"/>
        <w:rPr>
          <w:szCs w:val="20"/>
        </w:rPr>
      </w:pPr>
      <w:r>
        <w:rPr>
          <w:szCs w:val="20"/>
        </w:rPr>
        <w:t>Dla powyższej nieruchomości nie obowiązuje miejscowy plan zagospodarowania przestrzennego, natomiast kierunek wyznaczony w studium uwarunkowań i kierunków zagospodarowania przestrzennego miasta i gminy Gostyń to grunty orne.</w:t>
      </w:r>
    </w:p>
    <w:p w14:paraId="519EE307" w14:textId="77777777" w:rsidR="00E627AB" w:rsidRDefault="005B4085">
      <w:pPr>
        <w:spacing w:before="120" w:after="120"/>
        <w:ind w:firstLine="227"/>
        <w:rPr>
          <w:szCs w:val="20"/>
        </w:rPr>
      </w:pPr>
      <w:r>
        <w:rPr>
          <w:szCs w:val="20"/>
        </w:rPr>
        <w:t>Na przedmiotowej nieruchomości znajduje się część terenu rekreacyjnego służącego mieszkańcom wsi Bogusławki i dlatego konieczne jest uregulowanie prawa własności gruntu.</w:t>
      </w:r>
    </w:p>
    <w:p w14:paraId="57787715" w14:textId="77777777" w:rsidR="00E627AB" w:rsidRDefault="005B4085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437D3DEA" w14:textId="77777777" w:rsidR="00E627AB" w:rsidRDefault="00E627A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627AB" w14:paraId="072B3BCC" w14:textId="77777777">
        <w:tc>
          <w:tcPr>
            <w:tcW w:w="2500" w:type="pct"/>
            <w:tcBorders>
              <w:right w:val="nil"/>
            </w:tcBorders>
          </w:tcPr>
          <w:p w14:paraId="36BD1951" w14:textId="77777777" w:rsidR="00E627AB" w:rsidRDefault="00E627A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F811411" w14:textId="77777777" w:rsidR="00E627AB" w:rsidRDefault="005B408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5EB8945" w14:textId="77777777" w:rsidR="00E627AB" w:rsidRDefault="005B408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7FE05A5" w14:textId="77777777" w:rsidR="00E627AB" w:rsidRDefault="005B408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0A1C512" w14:textId="77777777" w:rsidR="00E627AB" w:rsidRDefault="00E627AB">
      <w:pPr>
        <w:spacing w:before="120" w:after="120"/>
        <w:ind w:firstLine="227"/>
        <w:rPr>
          <w:szCs w:val="20"/>
        </w:rPr>
      </w:pPr>
    </w:p>
    <w:sectPr w:rsidR="00E627A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352E" w14:textId="77777777" w:rsidR="005B4085" w:rsidRDefault="005B4085">
      <w:r>
        <w:separator/>
      </w:r>
    </w:p>
  </w:endnote>
  <w:endnote w:type="continuationSeparator" w:id="0">
    <w:p w14:paraId="470A9A08" w14:textId="77777777" w:rsidR="005B4085" w:rsidRDefault="005B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627AB" w14:paraId="1F6FB98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835ADF" w14:textId="77777777" w:rsidR="00E627AB" w:rsidRDefault="005B4085">
          <w:pPr>
            <w:jc w:val="left"/>
            <w:rPr>
              <w:sz w:val="18"/>
            </w:rPr>
          </w:pPr>
          <w:r>
            <w:rPr>
              <w:sz w:val="18"/>
            </w:rPr>
            <w:t>Id: 6656E209-A8DB-47AD-A2D6-E8BCB2861F71.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41C001" w14:textId="77777777" w:rsidR="00E627AB" w:rsidRDefault="005B40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2D8813" w14:textId="77777777" w:rsidR="00E627AB" w:rsidRDefault="00E627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627AB" w14:paraId="34C1D29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D8BA91" w14:textId="77777777" w:rsidR="00E627AB" w:rsidRDefault="005B4085">
          <w:pPr>
            <w:jc w:val="left"/>
            <w:rPr>
              <w:sz w:val="18"/>
            </w:rPr>
          </w:pPr>
          <w:r>
            <w:rPr>
              <w:sz w:val="18"/>
            </w:rPr>
            <w:t>Id: 6656E209-A8DB-47AD-A2D6-E8BCB2861F71.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7A454F" w14:textId="77777777" w:rsidR="00E627AB" w:rsidRDefault="005B40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AB9FF66" w14:textId="77777777" w:rsidR="00E627AB" w:rsidRDefault="00E627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13B6" w14:textId="77777777" w:rsidR="005B4085" w:rsidRDefault="005B4085">
      <w:r>
        <w:separator/>
      </w:r>
    </w:p>
  </w:footnote>
  <w:footnote w:type="continuationSeparator" w:id="0">
    <w:p w14:paraId="03A1DF38" w14:textId="77777777" w:rsidR="005B4085" w:rsidRDefault="005B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B4085"/>
    <w:rsid w:val="00A77B3E"/>
    <w:rsid w:val="00CA2A55"/>
    <w:rsid w:val="00E6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DE7CE"/>
  <w15:docId w15:val="{0CE889D7-E87E-41CA-8246-BDB58DF1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LIII/617/23 z dnia 7 września 2023 r.</dc:title>
  <dc:subject>w sprawie nabycia nieruchomości niezabudowanej, położonej w^Bogusławkach gmina Gostyń</dc:subject>
  <dc:creator>mmajewska</dc:creator>
  <cp:lastModifiedBy>Milena Majewska</cp:lastModifiedBy>
  <cp:revision>2</cp:revision>
  <dcterms:created xsi:type="dcterms:W3CDTF">2023-09-12T12:39:00Z</dcterms:created>
  <dcterms:modified xsi:type="dcterms:W3CDTF">2023-09-12T12:39:00Z</dcterms:modified>
  <cp:category>Akt prawny</cp:category>
</cp:coreProperties>
</file>