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6044A8">
        <w:rPr>
          <w:rFonts w:eastAsia="Times New Roman"/>
          <w:lang w:eastAsia="ar-SA"/>
        </w:rPr>
        <w:t>1036/2023</w:t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181B7B">
        <w:rPr>
          <w:rFonts w:eastAsia="Times New Roman"/>
          <w:lang w:eastAsia="ar-SA"/>
        </w:rPr>
        <w:t xml:space="preserve">2 </w:t>
      </w:r>
      <w:r w:rsidR="005F08C2">
        <w:rPr>
          <w:rFonts w:eastAsia="Times New Roman"/>
          <w:lang w:eastAsia="ar-SA"/>
        </w:rPr>
        <w:t xml:space="preserve">sierpnia </w:t>
      </w:r>
      <w:r w:rsidR="006044A8">
        <w:rPr>
          <w:rFonts w:eastAsia="Times New Roman"/>
          <w:lang w:eastAsia="ar-SA"/>
        </w:rPr>
        <w:t>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E701AD">
        <w:rPr>
          <w:rFonts w:eastAsia="Times New Roman"/>
          <w:sz w:val="24"/>
          <w:lang w:eastAsia="ar-SA"/>
        </w:rPr>
        <w:t>Moniki Biernat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F85011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Karol Skowrone</w:t>
      </w:r>
      <w:r w:rsidR="0043670C">
        <w:rPr>
          <w:rFonts w:eastAsia="Times New Roman"/>
          <w:lang w:eastAsia="ar-SA"/>
        </w:rPr>
        <w:t>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>
        <w:rPr>
          <w:rFonts w:eastAsia="Times New Roman"/>
          <w:lang w:eastAsia="ar-SA"/>
        </w:rPr>
        <w:t xml:space="preserve"> Nr 1 z Oddziałami Integracyjnymi</w:t>
      </w:r>
      <w:r w:rsidR="005D150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 xml:space="preserve">Czarnego Legionu </w:t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4573FA">
        <w:rPr>
          <w:rFonts w:eastAsia="Times New Roman"/>
          <w:lang w:eastAsia="ar-SA"/>
        </w:rPr>
        <w:t>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5238F5" w:rsidRPr="00A16B21" w:rsidRDefault="00886089" w:rsidP="00A16B21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6044A8" w:rsidRDefault="006044A8" w:rsidP="00DB51B9">
      <w:pPr>
        <w:spacing w:line="360" w:lineRule="auto"/>
      </w:pPr>
    </w:p>
    <w:p w:rsidR="00266875" w:rsidRDefault="00266875" w:rsidP="00DB51B9">
      <w:pPr>
        <w:spacing w:line="360" w:lineRule="auto"/>
      </w:pPr>
    </w:p>
    <w:p w:rsidR="00181B7B" w:rsidRPr="00AC74C0" w:rsidRDefault="00181B7B" w:rsidP="00181B7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181B7B" w:rsidRDefault="00181B7B" w:rsidP="00181B7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6044A8" w:rsidRDefault="006044A8" w:rsidP="00181B7B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A4FB2">
        <w:t xml:space="preserve"> </w:t>
      </w:r>
      <w:r w:rsidR="006044A8">
        <w:t>1036/2023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181B7B">
        <w:t xml:space="preserve"> 2</w:t>
      </w:r>
      <w:r w:rsidR="005F08C2">
        <w:t xml:space="preserve"> sierpnia </w:t>
      </w:r>
      <w:r w:rsidR="006044A8">
        <w:t>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E701AD">
        <w:t>9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E701AD">
        <w:t>Moniki Biernat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750EBB">
        <w:t>1</w:t>
      </w:r>
      <w:r w:rsidR="00F85011">
        <w:t>9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181B7B" w:rsidRPr="00AC74C0" w:rsidRDefault="00181B7B" w:rsidP="00181B7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181B7B" w:rsidRDefault="00181B7B" w:rsidP="00181B7B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81B7B"/>
    <w:rsid w:val="00193DD1"/>
    <w:rsid w:val="00194BFF"/>
    <w:rsid w:val="001B4B82"/>
    <w:rsid w:val="001D251C"/>
    <w:rsid w:val="001D56C4"/>
    <w:rsid w:val="00204477"/>
    <w:rsid w:val="00266875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772B"/>
    <w:rsid w:val="004573FA"/>
    <w:rsid w:val="0046378B"/>
    <w:rsid w:val="0047334C"/>
    <w:rsid w:val="004A071E"/>
    <w:rsid w:val="004C4C18"/>
    <w:rsid w:val="004E033A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5F08C2"/>
    <w:rsid w:val="006044A8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C39CB"/>
    <w:rsid w:val="00CC3B69"/>
    <w:rsid w:val="00CD0E60"/>
    <w:rsid w:val="00D117C7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DB51B9"/>
    <w:rsid w:val="00E1544C"/>
    <w:rsid w:val="00E156F0"/>
    <w:rsid w:val="00E3551A"/>
    <w:rsid w:val="00E701AD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22E"/>
  <w15:docId w15:val="{44357EB5-B8CD-40E5-81E1-3C64AE66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0DAA-8F59-4CBB-B622-C184C51F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2023-08-01T12:44:00Z</cp:lastPrinted>
  <dcterms:created xsi:type="dcterms:W3CDTF">2023-07-28T11:20:00Z</dcterms:created>
  <dcterms:modified xsi:type="dcterms:W3CDTF">2023-08-01T12:44:00Z</dcterms:modified>
</cp:coreProperties>
</file>