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F98" w14:textId="77777777" w:rsidR="00A77B3E" w:rsidRDefault="00E71257">
      <w:pPr>
        <w:jc w:val="center"/>
        <w:rPr>
          <w:b/>
          <w:caps/>
        </w:rPr>
      </w:pPr>
      <w:r>
        <w:rPr>
          <w:b/>
          <w:caps/>
        </w:rPr>
        <w:t>Uchwała Nr LI/594/23</w:t>
      </w:r>
      <w:r>
        <w:rPr>
          <w:b/>
          <w:caps/>
        </w:rPr>
        <w:br/>
        <w:t>Rady Miejskiej w Gostyniu</w:t>
      </w:r>
    </w:p>
    <w:p w14:paraId="2B08CB1C" w14:textId="77777777" w:rsidR="00A77B3E" w:rsidRDefault="00E71257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0B64B031" w14:textId="77777777" w:rsidR="00A77B3E" w:rsidRDefault="00E71257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0C7F210" w14:textId="77777777" w:rsidR="00A77B3E" w:rsidRDefault="00E71257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zmianą) oraz art. 37 ust. 4 ustawy z dnia 21 sierpnia 1997 r. o gospodarce nieruchomościami (tekst jednolity Dz.U. z 2023 r. poz. 344)</w:t>
      </w:r>
    </w:p>
    <w:p w14:paraId="019E1460" w14:textId="77777777" w:rsidR="00A77B3E" w:rsidRDefault="00E71257">
      <w:pPr>
        <w:spacing w:before="120" w:after="120"/>
        <w:ind w:firstLine="227"/>
        <w:jc w:val="center"/>
      </w:pPr>
      <w:r>
        <w:t>Rada Miejska w Gostyniu uchwala, co następuje:</w:t>
      </w:r>
    </w:p>
    <w:p w14:paraId="28806212" w14:textId="77777777" w:rsidR="00A77B3E" w:rsidRDefault="00E71257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>Wyraża się zgodę na odstąpienie od obowiązku przetargowego trybu zawarcia umowy dzierżawy nieruchomości, oznaczonej jako działka nr 694/10 część o powierzchni 0,0300 ha, położonej w Gostyniu na zapleczu ul. Nad Kanią, zapisanej w księdze wieczystej KW PO</w:t>
      </w:r>
      <w:r>
        <w:t>1Y/00036730/7, stanowiącej własność Gminy Gostyń, na czas nieoznaczony.</w:t>
      </w:r>
    </w:p>
    <w:p w14:paraId="603F130C" w14:textId="77777777" w:rsidR="00A77B3E" w:rsidRDefault="00E7125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ECA95C6" w14:textId="77777777" w:rsidR="00A77B3E" w:rsidRDefault="00E7125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CE0D05A" w14:textId="77777777" w:rsidR="00A77B3E" w:rsidRDefault="00E71257">
      <w:pPr>
        <w:keepNext/>
        <w:keepLines/>
        <w:spacing w:before="120" w:after="120"/>
        <w:ind w:firstLine="227"/>
      </w:pPr>
      <w:r>
        <w:t> </w:t>
      </w:r>
    </w:p>
    <w:p w14:paraId="07A5FD9E" w14:textId="77777777" w:rsidR="00A77B3E" w:rsidRDefault="00E7125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D44" w14:paraId="6D87AC9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F3FB0" w14:textId="77777777" w:rsidR="00920D44" w:rsidRDefault="00920D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AF9A3" w14:textId="77777777" w:rsidR="00920D44" w:rsidRDefault="00E712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8F6116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3065463" w14:textId="77777777" w:rsidR="00920D44" w:rsidRDefault="00920D44">
      <w:pPr>
        <w:rPr>
          <w:szCs w:val="20"/>
        </w:rPr>
      </w:pPr>
    </w:p>
    <w:p w14:paraId="04E04E1C" w14:textId="77777777" w:rsidR="00920D44" w:rsidRDefault="00E7125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C212A1E" w14:textId="77777777" w:rsidR="00920D44" w:rsidRDefault="00E712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LI/594/23</w:t>
      </w:r>
    </w:p>
    <w:p w14:paraId="0F597F3E" w14:textId="77777777" w:rsidR="00920D44" w:rsidRDefault="00E712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7325CB" w14:textId="77777777" w:rsidR="00920D44" w:rsidRDefault="00E712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 maja 2023 r.</w:t>
      </w:r>
    </w:p>
    <w:p w14:paraId="177DC666" w14:textId="77777777" w:rsidR="00920D44" w:rsidRDefault="00E712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dzierżawy nieruchomości</w:t>
      </w:r>
    </w:p>
    <w:p w14:paraId="4F30EF07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18 ust. 2 pkt. 9 lit. a ustawy z dnia 8 marca 1990 r. o samorządzie gminnym, do właściwości rady gminy należy podejmowanie uchwał w sprawach majątkowych gminy, przekraczających zakres zwykłego zarządu, </w:t>
      </w:r>
      <w:r>
        <w:rPr>
          <w:szCs w:val="20"/>
        </w:rPr>
        <w:t>dotyczących między innymi zasad wydzierżawiania nieruchomości gminnych na czas nieoznaczony.</w:t>
      </w:r>
    </w:p>
    <w:p w14:paraId="234EAD52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</w:t>
      </w:r>
      <w:r>
        <w:rPr>
          <w:szCs w:val="20"/>
        </w:rPr>
        <w:t>y miejskiej.</w:t>
      </w:r>
    </w:p>
    <w:p w14:paraId="1C5BEB19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15.07.2023 r. Dzierżawca wyraził chęć dalszej dzierżawy gruntu. Zadeklarował, że będzie korzystał</w:t>
      </w:r>
      <w:r>
        <w:rPr>
          <w:szCs w:val="20"/>
        </w:rPr>
        <w:t xml:space="preserve"> z gruntu wyłącznie na cel rolny (ogródek działkowy).</w:t>
      </w:r>
    </w:p>
    <w:p w14:paraId="0D56DC6D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5852F9DE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</w:t>
      </w:r>
      <w:r>
        <w:rPr>
          <w:szCs w:val="20"/>
        </w:rPr>
        <w:t>inów prawem przewidzianych.</w:t>
      </w:r>
    </w:p>
    <w:p w14:paraId="0248A34D" w14:textId="77777777" w:rsidR="00920D44" w:rsidRDefault="00E71257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37AD78CC" w14:textId="77777777" w:rsidR="00920D44" w:rsidRDefault="00920D44">
      <w:pPr>
        <w:spacing w:before="120" w:after="120"/>
        <w:ind w:firstLine="227"/>
        <w:rPr>
          <w:szCs w:val="20"/>
        </w:rPr>
      </w:pPr>
    </w:p>
    <w:p w14:paraId="14FFE9F4" w14:textId="77777777" w:rsidR="00920D44" w:rsidRDefault="00920D4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20D44" w14:paraId="03B5A6B8" w14:textId="77777777">
        <w:tc>
          <w:tcPr>
            <w:tcW w:w="2500" w:type="pct"/>
            <w:tcBorders>
              <w:right w:val="nil"/>
            </w:tcBorders>
          </w:tcPr>
          <w:p w14:paraId="38BEF6D4" w14:textId="77777777" w:rsidR="00920D44" w:rsidRDefault="00920D4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10FFDE8" w14:textId="77777777" w:rsidR="00920D44" w:rsidRDefault="00E712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D8C6D6C" w14:textId="77777777" w:rsidR="00920D44" w:rsidRDefault="00E712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F4E8E4A" w14:textId="77777777" w:rsidR="00920D44" w:rsidRDefault="00E712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AC9A1CE" w14:textId="77777777" w:rsidR="00920D44" w:rsidRDefault="00920D44">
      <w:pPr>
        <w:spacing w:before="120" w:after="120"/>
        <w:ind w:firstLine="227"/>
        <w:rPr>
          <w:szCs w:val="20"/>
        </w:rPr>
      </w:pPr>
    </w:p>
    <w:sectPr w:rsidR="00920D4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287C" w14:textId="77777777" w:rsidR="00000000" w:rsidRDefault="00E71257">
      <w:r>
        <w:separator/>
      </w:r>
    </w:p>
  </w:endnote>
  <w:endnote w:type="continuationSeparator" w:id="0">
    <w:p w14:paraId="7410C21A" w14:textId="77777777" w:rsidR="00000000" w:rsidRDefault="00E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D44" w14:paraId="1A26692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4D9036" w14:textId="77777777" w:rsidR="00920D44" w:rsidRDefault="00E7125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8032324C-B7EC-4184-846B-204401475E0E.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A2370A" w14:textId="77777777" w:rsidR="00920D44" w:rsidRDefault="00E712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9CD402" w14:textId="77777777" w:rsidR="00920D44" w:rsidRDefault="00920D4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D44" w14:paraId="7102DE7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334BD2" w14:textId="77777777" w:rsidR="00920D44" w:rsidRDefault="00E7125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8032324C-B7EC-4184-846B-204401475E0E.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F0769B" w14:textId="77777777" w:rsidR="00920D44" w:rsidRDefault="00E712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61C6F7E" w14:textId="77777777" w:rsidR="00920D44" w:rsidRDefault="00920D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482E" w14:textId="77777777" w:rsidR="00000000" w:rsidRDefault="00E71257">
      <w:r>
        <w:separator/>
      </w:r>
    </w:p>
  </w:footnote>
  <w:footnote w:type="continuationSeparator" w:id="0">
    <w:p w14:paraId="51415571" w14:textId="77777777" w:rsidR="00000000" w:rsidRDefault="00E7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20D44"/>
    <w:rsid w:val="00A77B3E"/>
    <w:rsid w:val="00CA2A55"/>
    <w:rsid w:val="00E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9DFF"/>
  <w15:docId w15:val="{50366278-41DE-47AA-AC78-9CD3FE0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LI/594/23 z dnia 31 maja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2023-06-01T05:54:00Z</dcterms:created>
  <dcterms:modified xsi:type="dcterms:W3CDTF">2023-06-01T05:54:00Z</dcterms:modified>
  <cp:category>Akt prawny</cp:category>
</cp:coreProperties>
</file>