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F741" w14:textId="77777777" w:rsidR="00A77B3E" w:rsidRDefault="0086068C">
      <w:pPr>
        <w:jc w:val="center"/>
        <w:rPr>
          <w:b/>
          <w:caps/>
        </w:rPr>
      </w:pPr>
      <w:r>
        <w:rPr>
          <w:b/>
          <w:caps/>
        </w:rPr>
        <w:t>Uchwała Nr L/584/23</w:t>
      </w:r>
      <w:r>
        <w:rPr>
          <w:b/>
          <w:caps/>
        </w:rPr>
        <w:br/>
        <w:t>Rady Miejskiej w Gostyniu</w:t>
      </w:r>
    </w:p>
    <w:p w14:paraId="215D6363" w14:textId="77777777" w:rsidR="00A77B3E" w:rsidRDefault="0086068C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16BAA0AA" w14:textId="77777777" w:rsidR="00A77B3E" w:rsidRDefault="0086068C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10B2491E" w14:textId="77777777" w:rsidR="00A77B3E" w:rsidRDefault="0086068C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 ze zmianami) Rada Miejska w Gostyniu uchwala, co nas</w:t>
      </w:r>
      <w:r>
        <w:t>tępuje:</w:t>
      </w:r>
    </w:p>
    <w:p w14:paraId="22ABAF95" w14:textId="77777777" w:rsidR="00A77B3E" w:rsidRDefault="008606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 gruntowej w części o powierzchni 12,99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oznaczonej jako działka nr 1921/26, o łącznej powierzchni 0,0441 ha położonej w Gostyniu przy ul. Za</w:t>
      </w:r>
      <w:r>
        <w:rPr>
          <w:color w:val="000000"/>
          <w:u w:color="000000"/>
        </w:rPr>
        <w:t xml:space="preserve">cisze, zapisanej w księdze wieczystej KW PO1Y/00036743/1, stanowiącej własność Gminy Gostyń na czas nieoznaczony. </w:t>
      </w:r>
    </w:p>
    <w:p w14:paraId="2F7BBD00" w14:textId="77777777" w:rsidR="00A77B3E" w:rsidRDefault="008606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390E629F" w14:textId="77777777" w:rsidR="00A77B3E" w:rsidRDefault="0086068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7EA3B62" w14:textId="77777777" w:rsidR="00A77B3E" w:rsidRDefault="0086068C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6FF525B2" w14:textId="77777777" w:rsidR="00A77B3E" w:rsidRDefault="0086068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D0572" w14:paraId="2F87E20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40AB0" w14:textId="77777777" w:rsidR="004D0572" w:rsidRDefault="004D05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AC080" w14:textId="77777777" w:rsidR="004D0572" w:rsidRDefault="008606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AF776E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299F4AE" w14:textId="77777777" w:rsidR="004D0572" w:rsidRDefault="004D0572">
      <w:pPr>
        <w:rPr>
          <w:szCs w:val="20"/>
        </w:rPr>
      </w:pPr>
    </w:p>
    <w:p w14:paraId="774C92D8" w14:textId="77777777" w:rsidR="004D0572" w:rsidRDefault="0086068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FAA6E4A" w14:textId="77777777" w:rsidR="004D0572" w:rsidRDefault="008606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L/584/23</w:t>
      </w:r>
    </w:p>
    <w:p w14:paraId="5855F69B" w14:textId="77777777" w:rsidR="004D0572" w:rsidRDefault="008606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4E27D75" w14:textId="77777777" w:rsidR="004D0572" w:rsidRDefault="008606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2FF3F9F3" w14:textId="77777777" w:rsidR="004D0572" w:rsidRDefault="008606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</w:t>
      </w:r>
      <w:r>
        <w:rPr>
          <w:szCs w:val="20"/>
        </w:rPr>
        <w:t>odstąpienie od obowiązku przetargowego trybu zawarcia umowy najmu nieruchomości</w:t>
      </w:r>
    </w:p>
    <w:p w14:paraId="3DC8B046" w14:textId="77777777" w:rsidR="004D0572" w:rsidRDefault="0086068C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</w:t>
      </w:r>
      <w:r>
        <w:rPr>
          <w:szCs w:val="20"/>
        </w:rPr>
        <w:t>rzekraczających zakres zwykłego zarządu, dotyczących między innymi zasad wynajmu nieruchomości gminnych na czas nieoznaczony.</w:t>
      </w:r>
    </w:p>
    <w:p w14:paraId="571F54D4" w14:textId="77777777" w:rsidR="004D0572" w:rsidRDefault="0086068C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 xml:space="preserve">od trybu przetargowego zawarcia umowy najmu na czas </w:t>
      </w:r>
      <w:r>
        <w:rPr>
          <w:szCs w:val="20"/>
        </w:rPr>
        <w:t>nieoznaczony wymaga zgody Rady Miejskiej.</w:t>
      </w:r>
    </w:p>
    <w:p w14:paraId="68063C54" w14:textId="77777777" w:rsidR="004D0572" w:rsidRDefault="0086068C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teren pod garaż.  Umowa została zawarta na czas oznaczony. Dotychczasowy dzierżawca, który jest właścicielem gara</w:t>
      </w:r>
      <w:r>
        <w:rPr>
          <w:szCs w:val="20"/>
        </w:rPr>
        <w:t>żu wystąpił z wnioskiem o możliwość dalszego dzierżawienia nieruchomości gruntowej położonej w Gostyniu przy ul. Zacisze.</w:t>
      </w:r>
    </w:p>
    <w:p w14:paraId="52455142" w14:textId="77777777" w:rsidR="004D0572" w:rsidRDefault="0086068C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teren pod garaż zmieniona zostanie umowa z dzierżawy na najem. Do podpisania z Wnioskodawcą</w:t>
      </w:r>
      <w:r>
        <w:rPr>
          <w:szCs w:val="20"/>
        </w:rPr>
        <w:t xml:space="preserve"> umowy w trybie bezprzetargowym potrzebna jest zgoda Rady Miejskiej w Gostyniu.</w:t>
      </w:r>
    </w:p>
    <w:p w14:paraId="484B3CA6" w14:textId="77777777" w:rsidR="004D0572" w:rsidRDefault="0086068C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przypadku, gdy nieruchomość stanie się</w:t>
      </w:r>
      <w:r>
        <w:rPr>
          <w:szCs w:val="20"/>
        </w:rPr>
        <w:t xml:space="preserve"> gminie niezbędna.</w:t>
      </w:r>
    </w:p>
    <w:p w14:paraId="096286D2" w14:textId="77777777" w:rsidR="004D0572" w:rsidRDefault="0086068C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23DAE9F4" w14:textId="77777777" w:rsidR="004D0572" w:rsidRDefault="004D0572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D0572" w14:paraId="2463F353" w14:textId="77777777">
        <w:tc>
          <w:tcPr>
            <w:tcW w:w="2500" w:type="pct"/>
            <w:tcBorders>
              <w:right w:val="nil"/>
            </w:tcBorders>
          </w:tcPr>
          <w:p w14:paraId="204DE9F1" w14:textId="77777777" w:rsidR="004D0572" w:rsidRDefault="004D057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8149425" w14:textId="77777777" w:rsidR="004D0572" w:rsidRDefault="008606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8844839" w14:textId="77777777" w:rsidR="004D0572" w:rsidRDefault="008606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5D3AB6C" w14:textId="77777777" w:rsidR="004D0572" w:rsidRDefault="008606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97A8D9F" w14:textId="77777777" w:rsidR="004D0572" w:rsidRDefault="004D0572">
      <w:pPr>
        <w:spacing w:before="120" w:after="120"/>
        <w:ind w:firstLine="227"/>
        <w:rPr>
          <w:szCs w:val="20"/>
        </w:rPr>
      </w:pPr>
    </w:p>
    <w:sectPr w:rsidR="004D057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F55E" w14:textId="77777777" w:rsidR="00000000" w:rsidRDefault="0086068C">
      <w:r>
        <w:separator/>
      </w:r>
    </w:p>
  </w:endnote>
  <w:endnote w:type="continuationSeparator" w:id="0">
    <w:p w14:paraId="0EFB0EB5" w14:textId="77777777" w:rsidR="00000000" w:rsidRDefault="008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0572" w14:paraId="1F8E36C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D4FF4E" w14:textId="77777777" w:rsidR="004D0572" w:rsidRDefault="0086068C">
          <w:pPr>
            <w:jc w:val="left"/>
            <w:rPr>
              <w:sz w:val="18"/>
            </w:rPr>
          </w:pPr>
          <w:r>
            <w:rPr>
              <w:sz w:val="18"/>
            </w:rPr>
            <w:t>Id: 6DE3880B-A6C5-41E4-B0AA-B39ECD23BE42.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5337BD" w14:textId="77777777" w:rsidR="004D0572" w:rsidRDefault="008606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D890DE" w14:textId="77777777" w:rsidR="004D0572" w:rsidRDefault="004D057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0572" w14:paraId="0A16AEC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66545B" w14:textId="77777777" w:rsidR="004D0572" w:rsidRDefault="0086068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6DE3880B-A6C5-41E4-B0AA-B39ECD23BE42.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BEFDAE" w14:textId="77777777" w:rsidR="004D0572" w:rsidRDefault="008606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33C462A" w14:textId="77777777" w:rsidR="004D0572" w:rsidRDefault="004D05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D7C3" w14:textId="77777777" w:rsidR="00000000" w:rsidRDefault="0086068C">
      <w:r>
        <w:separator/>
      </w:r>
    </w:p>
  </w:footnote>
  <w:footnote w:type="continuationSeparator" w:id="0">
    <w:p w14:paraId="3BC86770" w14:textId="77777777" w:rsidR="00000000" w:rsidRDefault="0086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0572"/>
    <w:rsid w:val="0086068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6B811"/>
  <w15:docId w15:val="{C30B493F-5008-4A78-A78B-E28395D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L/584/23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2023-04-28T12:34:00Z</dcterms:created>
  <dcterms:modified xsi:type="dcterms:W3CDTF">2023-04-28T12:34:00Z</dcterms:modified>
  <cp:category>Akt prawny</cp:category>
</cp:coreProperties>
</file>