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788C" w14:textId="77777777" w:rsidR="00A77B3E" w:rsidRDefault="0030073A">
      <w:pPr>
        <w:jc w:val="center"/>
        <w:rPr>
          <w:b/>
          <w:caps/>
        </w:rPr>
      </w:pPr>
      <w:r>
        <w:rPr>
          <w:b/>
          <w:caps/>
        </w:rPr>
        <w:t>Uchwała Nr L/580/23</w:t>
      </w:r>
      <w:r>
        <w:rPr>
          <w:b/>
          <w:caps/>
        </w:rPr>
        <w:br/>
        <w:t>Rady Miejskiej w Gostyniu</w:t>
      </w:r>
    </w:p>
    <w:p w14:paraId="6BDA6DF8" w14:textId="77777777" w:rsidR="00A77B3E" w:rsidRDefault="0030073A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35B9BE80" w14:textId="77777777" w:rsidR="00A77B3E" w:rsidRDefault="0030073A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31CE14A2" w14:textId="77777777" w:rsidR="00A77B3E" w:rsidRDefault="0030073A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344) Rada Miejska w Gostyniu uchwala, co następuje:</w:t>
      </w:r>
    </w:p>
    <w:p w14:paraId="49FA666A" w14:textId="77777777" w:rsidR="00A77B3E" w:rsidRDefault="003007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>
        <w:rPr>
          <w:b/>
        </w:rPr>
        <w:t> </w:t>
      </w:r>
      <w:r>
        <w:t>Wyraża się zgodę na odstąpienie od obowiązku przetargowego trybu zawarcia umowy najmu na czas nieokreślony, nieruchomości oznaczonej jako działka nr 2167/1 w części o powierzchni 10,42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Gostyniu przy ul. Wrocławskiej 244, zabudowanej budynk</w:t>
      </w:r>
      <w:r>
        <w:rPr>
          <w:color w:val="000000"/>
          <w:u w:color="000000"/>
        </w:rPr>
        <w:t xml:space="preserve">iem mieszkalnym oraz budynkiem gospodarczym o łącznej powierzchni 0,1209 ha, zapisanej w księdze wieczystej KW PO1Y/00028221/7 i stanowiącej własność Gminy Gostyń.  </w:t>
      </w:r>
    </w:p>
    <w:p w14:paraId="2637C900" w14:textId="77777777" w:rsidR="00A77B3E" w:rsidRDefault="003007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526CC55" w14:textId="77777777" w:rsidR="00A77B3E" w:rsidRDefault="0030073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</w:t>
      </w:r>
      <w:r>
        <w:rPr>
          <w:color w:val="000000"/>
          <w:u w:color="000000"/>
        </w:rPr>
        <w:t>dniem podjęcia.</w:t>
      </w:r>
    </w:p>
    <w:p w14:paraId="7C79AFB8" w14:textId="77777777" w:rsidR="00A77B3E" w:rsidRDefault="0030073A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35713B0" w14:textId="77777777" w:rsidR="00A77B3E" w:rsidRDefault="0030073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A6B2C" w14:paraId="7D026BE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B2BDE" w14:textId="77777777" w:rsidR="009A6B2C" w:rsidRDefault="009A6B2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EB0D3" w14:textId="77777777" w:rsidR="009A6B2C" w:rsidRDefault="003007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0F3B57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86A4C7" w14:textId="77777777" w:rsidR="009A6B2C" w:rsidRDefault="009A6B2C">
      <w:pPr>
        <w:rPr>
          <w:szCs w:val="20"/>
        </w:rPr>
      </w:pPr>
    </w:p>
    <w:p w14:paraId="486C1F63" w14:textId="77777777" w:rsidR="009A6B2C" w:rsidRDefault="0030073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6FD0289" w14:textId="77777777" w:rsidR="009A6B2C" w:rsidRDefault="003007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L/580/23</w:t>
      </w:r>
    </w:p>
    <w:p w14:paraId="63574AD0" w14:textId="77777777" w:rsidR="009A6B2C" w:rsidRDefault="003007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DDEFF2" w14:textId="77777777" w:rsidR="009A6B2C" w:rsidRDefault="003007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27 </w:t>
      </w:r>
      <w:r>
        <w:rPr>
          <w:szCs w:val="20"/>
        </w:rPr>
        <w:t>kwietnia 2023 r.</w:t>
      </w:r>
    </w:p>
    <w:p w14:paraId="2B4ADD59" w14:textId="77777777" w:rsidR="009A6B2C" w:rsidRDefault="003007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721A6F47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</w:t>
      </w:r>
      <w:r>
        <w:rPr>
          <w:szCs w:val="20"/>
        </w:rPr>
        <w:t>mowanie uchwał w sprawach majątkowych gminy, przekraczających zakres zwykłego zarządu, dotyczących między innymi zasad wynajmu nieruchomości gminnych na czas nieoznaczony.</w:t>
      </w:r>
    </w:p>
    <w:p w14:paraId="7B2BEFB9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</w:t>
      </w:r>
      <w:r>
        <w:rPr>
          <w:szCs w:val="20"/>
        </w:rPr>
        <w:t>bu przetargowego zawarcia umowy dzierżawy na czas nieoznaczony wymaga zgody Rady Miejskiej.</w:t>
      </w:r>
    </w:p>
    <w:p w14:paraId="5F989300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dzierżawę i użytkowana jako pomieszczenie gospodarcze. Umowa została zawarta na czas oznacz</w:t>
      </w:r>
      <w:r>
        <w:rPr>
          <w:szCs w:val="20"/>
        </w:rPr>
        <w:t>ony. Dotychczasowy dzierżawca wystąpił z wnioskiem o możliwość dalszego dzierżawienia nieruchomości położonej w Gostyniu przy ul. Wrocławskiej 244.</w:t>
      </w:r>
    </w:p>
    <w:p w14:paraId="7B4C5E82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pomieszczenie gospodarcze zmieniona zostanie umowa z dzierżawy na</w:t>
      </w:r>
      <w:r>
        <w:rPr>
          <w:szCs w:val="20"/>
        </w:rPr>
        <w:t xml:space="preserve"> najem. Do podpisania z Wnioskodawcą umowy w trybie bezprzetargowym potrzebna jest zgoda Rady Miejskiej w Gostyniu.</w:t>
      </w:r>
    </w:p>
    <w:p w14:paraId="3BD29691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</w:t>
      </w:r>
      <w:r>
        <w:rPr>
          <w:szCs w:val="20"/>
        </w:rPr>
        <w:t>zypadku, gdy nieruchomość stanie się gminie niezbędna.</w:t>
      </w:r>
    </w:p>
    <w:p w14:paraId="18E6FD8A" w14:textId="77777777" w:rsidR="009A6B2C" w:rsidRDefault="0030073A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709947D5" w14:textId="77777777" w:rsidR="009A6B2C" w:rsidRDefault="009A6B2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A6B2C" w14:paraId="0C9D3C18" w14:textId="77777777">
        <w:tc>
          <w:tcPr>
            <w:tcW w:w="2500" w:type="pct"/>
            <w:tcBorders>
              <w:right w:val="nil"/>
            </w:tcBorders>
          </w:tcPr>
          <w:p w14:paraId="4365B921" w14:textId="77777777" w:rsidR="009A6B2C" w:rsidRDefault="009A6B2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07BFF7B" w14:textId="77777777" w:rsidR="009A6B2C" w:rsidRDefault="003007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004D905" w14:textId="77777777" w:rsidR="009A6B2C" w:rsidRDefault="003007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506454B" w14:textId="77777777" w:rsidR="009A6B2C" w:rsidRDefault="003007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717234A" w14:textId="77777777" w:rsidR="009A6B2C" w:rsidRDefault="009A6B2C">
      <w:pPr>
        <w:spacing w:before="120" w:after="120"/>
        <w:ind w:firstLine="227"/>
        <w:rPr>
          <w:szCs w:val="20"/>
        </w:rPr>
      </w:pPr>
    </w:p>
    <w:sectPr w:rsidR="009A6B2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C172" w14:textId="77777777" w:rsidR="00000000" w:rsidRDefault="0030073A">
      <w:r>
        <w:separator/>
      </w:r>
    </w:p>
  </w:endnote>
  <w:endnote w:type="continuationSeparator" w:id="0">
    <w:p w14:paraId="0F5C9021" w14:textId="77777777" w:rsidR="00000000" w:rsidRDefault="003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6B2C" w14:paraId="39FBAB4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7B0B73" w14:textId="77777777" w:rsidR="009A6B2C" w:rsidRDefault="0030073A">
          <w:pPr>
            <w:jc w:val="left"/>
            <w:rPr>
              <w:sz w:val="18"/>
            </w:rPr>
          </w:pPr>
          <w:r>
            <w:rPr>
              <w:sz w:val="18"/>
            </w:rPr>
            <w:t>Id: EF731680-CC4B-40EB-AD69-538816D2FA6A.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732266" w14:textId="77777777" w:rsidR="009A6B2C" w:rsidRDefault="00300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E67EF7" w14:textId="77777777" w:rsidR="009A6B2C" w:rsidRDefault="009A6B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6B2C" w14:paraId="601236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7B555D" w14:textId="77777777" w:rsidR="009A6B2C" w:rsidRDefault="0030073A">
          <w:pPr>
            <w:jc w:val="left"/>
            <w:rPr>
              <w:sz w:val="18"/>
            </w:rPr>
          </w:pPr>
          <w:r>
            <w:rPr>
              <w:sz w:val="18"/>
            </w:rPr>
            <w:t>Id: EF731680-CC4B-40EB-AD69-538816D2FA6A.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86CA78" w14:textId="77777777" w:rsidR="009A6B2C" w:rsidRDefault="00300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CE7008" w14:textId="77777777" w:rsidR="009A6B2C" w:rsidRDefault="009A6B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74B3" w14:textId="77777777" w:rsidR="00000000" w:rsidRDefault="0030073A">
      <w:r>
        <w:separator/>
      </w:r>
    </w:p>
  </w:footnote>
  <w:footnote w:type="continuationSeparator" w:id="0">
    <w:p w14:paraId="35DC2296" w14:textId="77777777" w:rsidR="00000000" w:rsidRDefault="003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073A"/>
    <w:rsid w:val="009A6B2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EB384"/>
  <w15:docId w15:val="{D47D5B52-F566-4253-B97D-076C60A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L/580/23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2023-04-28T12:32:00Z</dcterms:created>
  <dcterms:modified xsi:type="dcterms:W3CDTF">2023-04-28T12:32:00Z</dcterms:modified>
  <cp:category>Akt prawny</cp:category>
</cp:coreProperties>
</file>