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099B" w:rsidRDefault="009B116B">
      <w:pPr>
        <w:spacing w:line="360" w:lineRule="auto"/>
        <w:jc w:val="center"/>
      </w:pPr>
      <w:bookmarkStart w:id="0" w:name="_GoBack"/>
      <w:bookmarkEnd w:id="0"/>
      <w:r>
        <w:rPr>
          <w:rFonts w:cs="Tahoma"/>
          <w:lang/>
        </w:rPr>
        <w:t>ZARZĄDZENIE NR 982/2023</w:t>
      </w:r>
    </w:p>
    <w:p w:rsidR="00AA099B" w:rsidRDefault="00AA099B">
      <w:pPr>
        <w:spacing w:line="360" w:lineRule="auto"/>
        <w:jc w:val="center"/>
      </w:pPr>
      <w:r>
        <w:rPr>
          <w:rFonts w:cs="Tahoma"/>
          <w:lang/>
        </w:rPr>
        <w:t>Burmistrza Gostynia</w:t>
      </w:r>
    </w:p>
    <w:p w:rsidR="00AA099B" w:rsidRDefault="00AA099B">
      <w:pPr>
        <w:spacing w:line="360" w:lineRule="auto"/>
        <w:jc w:val="center"/>
      </w:pPr>
      <w:r>
        <w:rPr>
          <w:rFonts w:cs="Tahoma"/>
          <w:lang/>
        </w:rPr>
        <w:t>z dnia</w:t>
      </w:r>
      <w:r w:rsidR="009B116B">
        <w:rPr>
          <w:rFonts w:cs="Tahoma"/>
          <w:lang/>
        </w:rPr>
        <w:t xml:space="preserve"> 4 maja </w:t>
      </w:r>
      <w:r>
        <w:rPr>
          <w:rFonts w:cs="Tahoma"/>
          <w:lang/>
        </w:rPr>
        <w:t>2023 r.</w:t>
      </w:r>
    </w:p>
    <w:p w:rsidR="00AA099B" w:rsidRDefault="00AA099B">
      <w:pPr>
        <w:spacing w:line="360" w:lineRule="auto"/>
        <w:rPr>
          <w:rFonts w:cs="Tahoma"/>
          <w:lang/>
        </w:rPr>
      </w:pPr>
    </w:p>
    <w:p w:rsidR="00AA099B" w:rsidRDefault="00AA099B">
      <w:pPr>
        <w:spacing w:line="360" w:lineRule="auto"/>
        <w:jc w:val="center"/>
      </w:pPr>
      <w:r>
        <w:t>w sprawie ogłoszenia konkursu na realizację zadania publicznego w 2023 r. w zakresie „Pomoc społeczna, w tym pomoc rodzinom i osobom w trudnej sytuacji życiowej oraz wyrównywanie szans tych rodzin i osób - Asystent osobisty osoby niepełnosprawnej”</w:t>
      </w:r>
    </w:p>
    <w:p w:rsidR="00AA099B" w:rsidRDefault="00AA099B">
      <w:pPr>
        <w:spacing w:line="360" w:lineRule="auto"/>
        <w:jc w:val="both"/>
      </w:pPr>
    </w:p>
    <w:p w:rsidR="00AA099B" w:rsidRDefault="00AA099B">
      <w:pPr>
        <w:spacing w:line="360" w:lineRule="auto"/>
        <w:ind w:firstLine="708"/>
        <w:jc w:val="both"/>
      </w:pPr>
      <w:r>
        <w:rPr>
          <w:rFonts w:cs="Tahoma"/>
          <w:lang/>
        </w:rPr>
        <w:t>Na podstawie art. 30 ust. 1 ustawy z dnia 8 marca 1990 r. o samorządzie gminnym (</w:t>
      </w:r>
      <w:r>
        <w:rPr>
          <w:rFonts w:cs="Tahoma"/>
        </w:rPr>
        <w:t>tekst jednolity Dz. U. z 2023 r. poz. 40 ze zm.</w:t>
      </w:r>
      <w:r>
        <w:rPr>
          <w:rFonts w:cs="Tahoma"/>
          <w:lang/>
        </w:rPr>
        <w:t xml:space="preserve">), art. 11 ust. 2, art. 13 ust. 1 i ust. 2 ustawy z dnia 24 kwietnia 2003 r. o działalności pożytku publicznego i o wolontariacie (tekst jednolity Dz. U. z 2023 r., poz. 571), w związku z art. 221 ust. 1 ustawy z dnia 27 sierpnia 2009 r. o finansach publicznych (tekst jednolity Dz. U. z 2022 r., poz. 1634 ze zm.) </w:t>
      </w:r>
      <w:r>
        <w:rPr>
          <w:rFonts w:cs="Tahoma"/>
        </w:rPr>
        <w:t xml:space="preserve">oraz Uchwały Nr XLV/513/22 Rady Miejskiej w Gostyniu z dnia 24 listopada 2022 roku w sprawie przyjęcia „Programu współpracy gminy Gostyń z organizacjami pozarządowymi oraz podmiotami określonymi w art. 3 ust. 3 ustawy  z dnia 24 kwietnia 2003 r. o działalności pożytku publicznego i o wolontariacie na 2023 rok” </w:t>
      </w:r>
      <w:r>
        <w:rPr>
          <w:lang/>
        </w:rPr>
        <w:t>zarządzam, co następuje:</w:t>
      </w:r>
    </w:p>
    <w:p w:rsidR="00AA099B" w:rsidRDefault="00AA099B">
      <w:pPr>
        <w:spacing w:line="360" w:lineRule="auto"/>
        <w:rPr>
          <w:rFonts w:cs="Tahoma"/>
          <w:lang/>
        </w:rPr>
      </w:pPr>
    </w:p>
    <w:p w:rsidR="00AA099B" w:rsidRDefault="00AA099B">
      <w:pPr>
        <w:spacing w:line="360" w:lineRule="auto"/>
        <w:ind w:firstLine="360"/>
        <w:jc w:val="both"/>
      </w:pPr>
      <w:r>
        <w:rPr>
          <w:rFonts w:cs="Tahoma"/>
          <w:lang/>
        </w:rPr>
        <w:t>§ 1. 1. Ogłaszam otwarty konkurs ofert dla organizacji pozarządowych na realizację zadania publicznego w 2023 r. w zakresie „</w:t>
      </w:r>
      <w:r>
        <w:t>Pomoc społeczna, w tym pomoc rodzinom i osobom w trudnej sytuacji życiowej oraz wyrównywanie szans tych rodzin i osób - Asystent osobisty osoby niepełnosprawnej</w:t>
      </w:r>
      <w:r>
        <w:rPr>
          <w:lang w:eastAsia="pl-PL"/>
        </w:rPr>
        <w:t>”.</w:t>
      </w:r>
    </w:p>
    <w:p w:rsidR="00AA099B" w:rsidRDefault="00AA099B">
      <w:pPr>
        <w:spacing w:line="360" w:lineRule="auto"/>
        <w:ind w:firstLine="348"/>
        <w:jc w:val="both"/>
      </w:pPr>
      <w:r>
        <w:rPr>
          <w:lang w:eastAsia="pl-PL"/>
        </w:rPr>
        <w:t>2. Postępowanie konkursowe w sprawie wyboru podmiotu, któremu zostanie przyznana dotacja, będzie przeprowadzone zgodnie z ogłoszeniem konkursowym, stanowiącym załącznik do niniejszego zarządzenia.</w:t>
      </w:r>
    </w:p>
    <w:p w:rsidR="00AA099B" w:rsidRDefault="00AA099B">
      <w:pPr>
        <w:spacing w:line="360" w:lineRule="auto"/>
        <w:jc w:val="both"/>
        <w:rPr>
          <w:rFonts w:cs="Tahoma"/>
          <w:lang/>
        </w:rPr>
      </w:pPr>
    </w:p>
    <w:p w:rsidR="00AA099B" w:rsidRDefault="00AA099B">
      <w:pPr>
        <w:spacing w:line="360" w:lineRule="auto"/>
        <w:ind w:firstLine="348"/>
        <w:jc w:val="both"/>
      </w:pPr>
      <w:r>
        <w:rPr>
          <w:rFonts w:cs="Tahoma"/>
          <w:lang/>
        </w:rPr>
        <w:t>§ 2. Wykonanie zarządzenia powierza się naczelnikowi Wydziału Oświaty i Spraw Społecznych Urzędu Miejskiego w Gostyniu.</w:t>
      </w:r>
    </w:p>
    <w:p w:rsidR="00AA099B" w:rsidRDefault="00AA099B">
      <w:pPr>
        <w:spacing w:line="360" w:lineRule="auto"/>
        <w:jc w:val="both"/>
        <w:rPr>
          <w:rFonts w:cs="Tahoma"/>
          <w:lang/>
        </w:rPr>
      </w:pPr>
    </w:p>
    <w:p w:rsidR="00AA099B" w:rsidRDefault="00AA099B">
      <w:pPr>
        <w:spacing w:line="360" w:lineRule="auto"/>
        <w:ind w:firstLine="426"/>
        <w:jc w:val="both"/>
      </w:pPr>
      <w:r>
        <w:rPr>
          <w:rFonts w:cs="Tahoma"/>
          <w:lang/>
        </w:rPr>
        <w:t>§ 3. Zarządzenie wchodzi w życie z dniem podpisania.</w:t>
      </w:r>
    </w:p>
    <w:p w:rsidR="00AA099B" w:rsidRDefault="00AA099B">
      <w:pPr>
        <w:spacing w:line="360" w:lineRule="auto"/>
        <w:jc w:val="both"/>
        <w:rPr>
          <w:rFonts w:cs="Tahoma"/>
          <w:lang/>
        </w:rPr>
      </w:pPr>
    </w:p>
    <w:p w:rsidR="00A203C1" w:rsidRPr="00A203C1" w:rsidRDefault="00A203C1" w:rsidP="00A203C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A203C1" w:rsidRPr="00A203C1" w:rsidRDefault="00A203C1" w:rsidP="00A203C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</w:t>
      </w:r>
      <w:r>
        <w:rPr>
          <w:rFonts w:cs="Arial"/>
          <w:color w:val="000000"/>
          <w:kern w:val="3"/>
        </w:rPr>
        <w:t xml:space="preserve">   </w:t>
      </w:r>
      <w:r w:rsidRPr="00A203C1">
        <w:rPr>
          <w:rFonts w:cs="Arial"/>
          <w:color w:val="000000"/>
          <w:kern w:val="3"/>
        </w:rPr>
        <w:t xml:space="preserve">/-/ </w:t>
      </w:r>
      <w:r w:rsidRPr="00A203C1">
        <w:rPr>
          <w:rFonts w:ascii="Corbel" w:hAnsi="Corbel" w:cs="Arial"/>
          <w:i/>
        </w:rPr>
        <w:t>J e r z y    K u l a k</w:t>
      </w:r>
    </w:p>
    <w:p w:rsidR="00AA099B" w:rsidRDefault="00AA099B">
      <w:pPr>
        <w:spacing w:line="360" w:lineRule="auto"/>
      </w:pPr>
    </w:p>
    <w:p w:rsidR="009B116B" w:rsidRDefault="009B116B">
      <w:pPr>
        <w:spacing w:line="360" w:lineRule="auto"/>
      </w:pPr>
    </w:p>
    <w:p w:rsidR="009B116B" w:rsidRDefault="009B116B">
      <w:pPr>
        <w:spacing w:line="360" w:lineRule="auto"/>
        <w:rPr>
          <w:rFonts w:cs="Tahoma"/>
          <w:lang/>
        </w:rPr>
      </w:pPr>
    </w:p>
    <w:p w:rsidR="00AA099B" w:rsidRDefault="00AA099B">
      <w:pPr>
        <w:spacing w:line="360" w:lineRule="auto"/>
        <w:ind w:left="5664"/>
      </w:pPr>
      <w:r>
        <w:t xml:space="preserve">Załącznik </w:t>
      </w:r>
    </w:p>
    <w:p w:rsidR="00AA099B" w:rsidRDefault="00AA099B">
      <w:pPr>
        <w:spacing w:line="360" w:lineRule="auto"/>
        <w:ind w:left="5664"/>
      </w:pPr>
      <w:r>
        <w:t xml:space="preserve">do Zarządzenia Nr </w:t>
      </w:r>
      <w:r w:rsidR="009B116B">
        <w:t>982/2023</w:t>
      </w:r>
    </w:p>
    <w:p w:rsidR="00AA099B" w:rsidRDefault="00AA099B">
      <w:pPr>
        <w:spacing w:line="360" w:lineRule="auto"/>
        <w:ind w:left="5664"/>
      </w:pPr>
      <w:r>
        <w:t>Burmistrza Gostynia</w:t>
      </w:r>
    </w:p>
    <w:p w:rsidR="00AA099B" w:rsidRDefault="00AA099B">
      <w:pPr>
        <w:spacing w:line="360" w:lineRule="auto"/>
        <w:ind w:left="5664"/>
      </w:pPr>
      <w:r>
        <w:t xml:space="preserve">z dnia </w:t>
      </w:r>
      <w:r w:rsidR="009B116B">
        <w:t xml:space="preserve">4 maja </w:t>
      </w:r>
      <w:r>
        <w:t>2023 r.</w:t>
      </w:r>
    </w:p>
    <w:p w:rsidR="00AA099B" w:rsidRDefault="00AA099B">
      <w:pPr>
        <w:spacing w:line="360" w:lineRule="auto"/>
        <w:jc w:val="center"/>
        <w:rPr>
          <w:b/>
        </w:rPr>
      </w:pPr>
    </w:p>
    <w:p w:rsidR="00AA099B" w:rsidRDefault="00AA099B">
      <w:pPr>
        <w:spacing w:line="360" w:lineRule="auto"/>
        <w:jc w:val="center"/>
      </w:pPr>
      <w:r>
        <w:rPr>
          <w:b/>
        </w:rPr>
        <w:t>OGŁOSZENIE OTWARTEGO KONKURSU OFERT</w:t>
      </w:r>
    </w:p>
    <w:p w:rsidR="00AA099B" w:rsidRDefault="00AA099B">
      <w:pPr>
        <w:spacing w:line="360" w:lineRule="auto"/>
        <w:jc w:val="both"/>
        <w:rPr>
          <w:b/>
        </w:rPr>
      </w:pPr>
    </w:p>
    <w:p w:rsidR="00AA099B" w:rsidRDefault="00AA099B">
      <w:pPr>
        <w:pStyle w:val="Standard"/>
        <w:autoSpaceDE w:val="0"/>
        <w:spacing w:line="360" w:lineRule="auto"/>
        <w:jc w:val="both"/>
      </w:pPr>
      <w:r>
        <w:rPr>
          <w:sz w:val="24"/>
          <w:szCs w:val="24"/>
        </w:rPr>
        <w:t xml:space="preserve">Na podstawie art. 11 ust. 2, art. 13 ust. 1 i ust. 2 ustawy z dnia 24 kwietnia 2003 r. o działalności pożytku publicznego i o wolontariacie (tekst jednolity Dz. U. z 2023 r., poz. </w:t>
      </w:r>
      <w:r w:rsidRPr="004113F1">
        <w:rPr>
          <w:sz w:val="24"/>
          <w:szCs w:val="24"/>
        </w:rPr>
        <w:t xml:space="preserve">571), budżetu na 2023 rok oraz Uchwały Nr </w:t>
      </w:r>
      <w:r w:rsidR="004113F1" w:rsidRPr="004113F1">
        <w:rPr>
          <w:sz w:val="24"/>
          <w:szCs w:val="24"/>
        </w:rPr>
        <w:t>L/568/23</w:t>
      </w:r>
      <w:r w:rsidRPr="004113F1">
        <w:rPr>
          <w:sz w:val="24"/>
          <w:szCs w:val="24"/>
        </w:rPr>
        <w:t xml:space="preserve"> Rady Miejskiej z </w:t>
      </w:r>
      <w:r w:rsidR="00E32B34" w:rsidRPr="004113F1">
        <w:rPr>
          <w:sz w:val="24"/>
          <w:szCs w:val="24"/>
        </w:rPr>
        <w:t>27 kwietnia 2023</w:t>
      </w:r>
      <w:r w:rsidRPr="004113F1">
        <w:rPr>
          <w:sz w:val="24"/>
          <w:szCs w:val="24"/>
        </w:rPr>
        <w:t> roku w</w:t>
      </w:r>
      <w:r w:rsidR="00E32B34" w:rsidRPr="004113F1">
        <w:rPr>
          <w:sz w:val="24"/>
          <w:szCs w:val="24"/>
        </w:rPr>
        <w:t> </w:t>
      </w:r>
      <w:r w:rsidRPr="004113F1">
        <w:rPr>
          <w:sz w:val="24"/>
          <w:szCs w:val="24"/>
        </w:rPr>
        <w:t>sprawie przystąpienia Gminy Gostyń do realizacji Programu Ministerstwa Rodziny i Polityki Społecznej ”Asystent osobisty osoby niepełnosprawnej” – edycja 2023,</w:t>
      </w:r>
      <w:r w:rsidR="004113F1">
        <w:rPr>
          <w:sz w:val="24"/>
          <w:szCs w:val="24"/>
        </w:rPr>
        <w:t> </w:t>
      </w:r>
      <w:r w:rsidRPr="004113F1">
        <w:rPr>
          <w:sz w:val="24"/>
          <w:szCs w:val="24"/>
        </w:rPr>
        <w:t>Burmistrz Gostynia ogłasza otwarty konkurs ofert na realizację zadania publicznego w</w:t>
      </w:r>
      <w:r w:rsidR="004113F1">
        <w:rPr>
          <w:sz w:val="24"/>
          <w:szCs w:val="24"/>
        </w:rPr>
        <w:t> </w:t>
      </w:r>
      <w:r w:rsidRPr="004113F1">
        <w:rPr>
          <w:sz w:val="24"/>
          <w:szCs w:val="24"/>
        </w:rPr>
        <w:t>2023 roku.</w:t>
      </w:r>
      <w:r>
        <w:rPr>
          <w:sz w:val="24"/>
          <w:szCs w:val="24"/>
        </w:rPr>
        <w:t xml:space="preserve"> </w:t>
      </w:r>
    </w:p>
    <w:p w:rsidR="00AA099B" w:rsidRDefault="00AA099B">
      <w:pPr>
        <w:spacing w:line="360" w:lineRule="auto"/>
        <w:jc w:val="both"/>
        <w:rPr>
          <w:b/>
        </w:rPr>
      </w:pPr>
    </w:p>
    <w:p w:rsidR="00AA099B" w:rsidRDefault="00AA099B">
      <w:pPr>
        <w:pStyle w:val="Standard"/>
        <w:numPr>
          <w:ilvl w:val="0"/>
          <w:numId w:val="10"/>
        </w:numPr>
        <w:autoSpaceDE w:val="0"/>
        <w:spacing w:line="360" w:lineRule="auto"/>
        <w:jc w:val="both"/>
      </w:pPr>
      <w:r>
        <w:rPr>
          <w:rFonts w:eastAsia="Arial Unicode MS"/>
          <w:b/>
          <w:bCs/>
          <w:sz w:val="24"/>
          <w:szCs w:val="24"/>
        </w:rPr>
        <w:t xml:space="preserve">Rodzaj zadania: </w:t>
      </w:r>
      <w:r>
        <w:rPr>
          <w:rFonts w:eastAsia="Arial Unicode MS"/>
          <w:b/>
          <w:sz w:val="24"/>
          <w:szCs w:val="24"/>
          <w:lang w:eastAsia="pl-PL"/>
        </w:rPr>
        <w:t>pomoc społeczna, w tym pomoc rodzinom i osobom w trudnej sytuacji życiowej oraz wyrównywanie szans tych rodzin i osób:</w:t>
      </w:r>
    </w:p>
    <w:p w:rsidR="00AA099B" w:rsidRDefault="00AA099B">
      <w:pPr>
        <w:pStyle w:val="12"/>
        <w:spacing w:before="0" w:after="0" w:line="360" w:lineRule="auto"/>
        <w:ind w:left="360"/>
        <w:jc w:val="both"/>
        <w:rPr>
          <w:b/>
          <w:bCs/>
        </w:rPr>
      </w:pPr>
    </w:p>
    <w:p w:rsidR="00AA099B" w:rsidRDefault="00AA099B">
      <w:pPr>
        <w:pStyle w:val="12"/>
        <w:spacing w:before="0" w:after="0" w:line="360" w:lineRule="auto"/>
        <w:ind w:left="360"/>
        <w:jc w:val="both"/>
      </w:pPr>
      <w:r>
        <w:rPr>
          <w:b/>
          <w:bCs/>
        </w:rPr>
        <w:t xml:space="preserve">Zadanie </w:t>
      </w:r>
    </w:p>
    <w:p w:rsidR="00AA099B" w:rsidRPr="00E32B34" w:rsidRDefault="00AA099B">
      <w:pPr>
        <w:pStyle w:val="Heading2"/>
        <w:tabs>
          <w:tab w:val="left" w:pos="101"/>
        </w:tabs>
        <w:spacing w:line="360" w:lineRule="auto"/>
        <w:ind w:left="401"/>
      </w:pPr>
      <w:r w:rsidRPr="00E32B3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Świadczenie usługi asystenta osobistego osoby niepełnosprawnej w formie ogólnodostępnego wsparcia w wykonywaniu codziennych czynności oraz funkcjonowaniu w życiu społecznym dla dzieci do 16 roku życia z orzeczeniem o niepełnosprawności  lub osób</w:t>
      </w:r>
      <w:r w:rsidRPr="00E32B3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niepełnosprawnych posiadających orzeczenie o niepełnosprawności w stopniu znacznym,  w stopniu umiarkowanym albo </w:t>
      </w:r>
      <w:r w:rsidRPr="00E32B3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orzeczenie równoważne dla mieszkańców z terenu gminy Gostyń w ramach realizacji programu – „Asystent osobisty osoby niepełnosprawnej” - edycja 2023.</w:t>
      </w:r>
    </w:p>
    <w:p w:rsidR="00AA099B" w:rsidRDefault="00AA099B">
      <w:pPr>
        <w:pStyle w:val="Standard"/>
        <w:spacing w:line="360" w:lineRule="auto"/>
        <w:jc w:val="both"/>
        <w:rPr>
          <w:b/>
          <w:bCs/>
          <w:i/>
          <w:color w:val="00B050"/>
          <w:sz w:val="24"/>
          <w:szCs w:val="24"/>
        </w:rPr>
      </w:pPr>
    </w:p>
    <w:p w:rsidR="00AA099B" w:rsidRDefault="00AA099B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b/>
          <w:bCs/>
          <w:sz w:val="24"/>
          <w:szCs w:val="24"/>
        </w:rPr>
        <w:t xml:space="preserve">Forma realizacji zadania: </w:t>
      </w:r>
      <w:r>
        <w:rPr>
          <w:sz w:val="24"/>
          <w:szCs w:val="24"/>
        </w:rPr>
        <w:t>powierzenie realizacji zadania w ramach programu „Asystent osobisty osoby niepełnosprawnej” – edycja 2023.</w:t>
      </w:r>
    </w:p>
    <w:p w:rsidR="00AA099B" w:rsidRDefault="00AA099B">
      <w:pPr>
        <w:pStyle w:val="Standard"/>
        <w:spacing w:line="360" w:lineRule="auto"/>
        <w:jc w:val="both"/>
        <w:rPr>
          <w:sz w:val="24"/>
          <w:szCs w:val="24"/>
        </w:rPr>
      </w:pPr>
    </w:p>
    <w:p w:rsidR="00AA099B" w:rsidRDefault="00AA099B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b/>
          <w:sz w:val="24"/>
          <w:szCs w:val="24"/>
        </w:rPr>
        <w:t>Zakładane cele realizacji zadań:</w:t>
      </w:r>
    </w:p>
    <w:p w:rsidR="00AA099B" w:rsidRDefault="00AA099B">
      <w:pPr>
        <w:pStyle w:val="Standard"/>
        <w:spacing w:line="360" w:lineRule="auto"/>
        <w:ind w:left="360"/>
        <w:jc w:val="both"/>
      </w:pPr>
      <w:r>
        <w:rPr>
          <w:sz w:val="24"/>
          <w:szCs w:val="24"/>
        </w:rPr>
        <w:t xml:space="preserve">Zadanie objęte konkursem wynika z programu Ministerstwa Rodziny i Polityki Społecznej pt. „Asystent osobisty osoby niepełnosprawnej” – edycja 2023 i zostanie sfinansowane w 100 % ze środków Solidarnościowego Funduszu Wsparcia Osób Niepełnosprawnych. </w:t>
      </w:r>
      <w:r w:rsidRPr="00E32B34">
        <w:rPr>
          <w:sz w:val="24"/>
          <w:szCs w:val="24"/>
        </w:rPr>
        <w:t xml:space="preserve">Program adresowany jest do dzieci </w:t>
      </w:r>
      <w:r w:rsidR="00033F1F">
        <w:rPr>
          <w:sz w:val="24"/>
          <w:szCs w:val="24"/>
        </w:rPr>
        <w:t xml:space="preserve">do </w:t>
      </w:r>
      <w:r w:rsidRPr="00E32B34">
        <w:rPr>
          <w:sz w:val="24"/>
          <w:szCs w:val="24"/>
        </w:rPr>
        <w:t xml:space="preserve">16 roku życia z orzeczeniem o niepełnosprawności </w:t>
      </w:r>
      <w:r w:rsidRPr="00E32B34">
        <w:rPr>
          <w:sz w:val="24"/>
          <w:szCs w:val="24"/>
        </w:rPr>
        <w:lastRenderedPageBreak/>
        <w:t>lub osób niepełnosprawnych posiadających orzeczenie o niepełnosprawności w stopniu znacznym,  w stopniu umiarkowanym albo orzeczenie równoważne, zgodnie z ustawą z dnia 27 sierpnia 1997 r. o rehabilitacji zawodowej i społecznej</w:t>
      </w:r>
      <w:r w:rsidRPr="00E32B34">
        <w:rPr>
          <w:w w:val="105"/>
          <w:sz w:val="24"/>
          <w:szCs w:val="24"/>
        </w:rPr>
        <w:t xml:space="preserve"> oraz zatrudnianiu osób niepełnosprawnych lub orzeczenie równoważne do wyżej wymienionego.</w:t>
      </w:r>
    </w:p>
    <w:p w:rsidR="00AA099B" w:rsidRDefault="00AA099B">
      <w:pPr>
        <w:pStyle w:val="Tekstpodstawowy"/>
        <w:tabs>
          <w:tab w:val="left" w:pos="101"/>
        </w:tabs>
        <w:spacing w:line="360" w:lineRule="auto"/>
        <w:ind w:left="360"/>
        <w:jc w:val="both"/>
      </w:pPr>
      <w:r>
        <w:t>Cel zadania: ogólnodostępne wsparcie w wykonywaniu codziennych czynności oraz funkcjonowaniu w życiu społecznym.</w:t>
      </w:r>
    </w:p>
    <w:p w:rsidR="00AA099B" w:rsidRDefault="00AA099B">
      <w:pPr>
        <w:pStyle w:val="Standard"/>
        <w:spacing w:line="360" w:lineRule="auto"/>
        <w:rPr>
          <w:b/>
          <w:i/>
          <w:sz w:val="24"/>
          <w:szCs w:val="24"/>
        </w:rPr>
      </w:pPr>
    </w:p>
    <w:p w:rsidR="00AA099B" w:rsidRDefault="00AA099B">
      <w:pPr>
        <w:pStyle w:val="Standard"/>
        <w:numPr>
          <w:ilvl w:val="0"/>
          <w:numId w:val="10"/>
        </w:numPr>
        <w:spacing w:line="360" w:lineRule="auto"/>
      </w:pPr>
      <w:r>
        <w:rPr>
          <w:b/>
          <w:sz w:val="24"/>
        </w:rPr>
        <w:t>Oczekiwane wskaźniki rezultatów realizacji zadania</w:t>
      </w:r>
      <w:r>
        <w:rPr>
          <w:sz w:val="24"/>
        </w:rPr>
        <w:t>:</w:t>
      </w:r>
    </w:p>
    <w:p w:rsidR="00AA099B" w:rsidRPr="000B0206" w:rsidRDefault="00AA099B">
      <w:pPr>
        <w:pStyle w:val="Standard"/>
        <w:numPr>
          <w:ilvl w:val="0"/>
          <w:numId w:val="17"/>
        </w:numPr>
        <w:spacing w:line="360" w:lineRule="auto"/>
        <w:ind w:left="709"/>
        <w:jc w:val="both"/>
      </w:pPr>
      <w:r w:rsidRPr="000B0206">
        <w:rPr>
          <w:sz w:val="24"/>
        </w:rPr>
        <w:t>zapewnienie około 12 osobom z orzeczeniem o znacznym stopniu niepełnosprawności wsparcia w wymiarze ogólnym 6 000 godzin i nie więcej niż 500 godzin dla 1 osoby niepełnosprawnej.</w:t>
      </w:r>
    </w:p>
    <w:p w:rsidR="00AA099B" w:rsidRPr="000B0206" w:rsidRDefault="00AA099B">
      <w:pPr>
        <w:pStyle w:val="Standard"/>
        <w:numPr>
          <w:ilvl w:val="0"/>
          <w:numId w:val="17"/>
        </w:numPr>
        <w:spacing w:line="360" w:lineRule="auto"/>
        <w:ind w:left="709"/>
        <w:jc w:val="both"/>
      </w:pPr>
      <w:r w:rsidRPr="000B0206">
        <w:rPr>
          <w:sz w:val="24"/>
        </w:rPr>
        <w:t>zapewnienie około 4 osobom z orzeczeniem o umiarkowanym stopniu niepełnosprawności wsparcia w wymiarze ogólnym 1400 godzin i nie więcej niż 350 godzin dla 1 osoby niepełnosprawnej.</w:t>
      </w:r>
    </w:p>
    <w:p w:rsidR="00AA099B" w:rsidRPr="000B0206" w:rsidRDefault="00AA099B">
      <w:pPr>
        <w:pStyle w:val="Standard"/>
        <w:numPr>
          <w:ilvl w:val="0"/>
          <w:numId w:val="17"/>
        </w:numPr>
        <w:spacing w:line="360" w:lineRule="auto"/>
        <w:ind w:left="709"/>
        <w:jc w:val="both"/>
      </w:pPr>
      <w:r w:rsidRPr="000B0206">
        <w:rPr>
          <w:sz w:val="24"/>
        </w:rPr>
        <w:t>zapewnienie maksymalnie 5 dzieciom w wieku do ukończenia 16 roku życia, z orzeczeniem o niepełnosprawności wsparcia w wymiarze 1750 godzin i nie więcej niż 350 godzin na jedno dziecko.</w:t>
      </w:r>
    </w:p>
    <w:p w:rsidR="00AA099B" w:rsidRDefault="00AA099B">
      <w:pPr>
        <w:pStyle w:val="Standard"/>
        <w:spacing w:line="360" w:lineRule="auto"/>
        <w:ind w:left="709"/>
      </w:pPr>
    </w:p>
    <w:p w:rsidR="00AA099B" w:rsidRDefault="00AA099B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b/>
          <w:bCs/>
          <w:sz w:val="24"/>
          <w:szCs w:val="24"/>
        </w:rPr>
        <w:t>Burmistrz Gostynia zastrzega sobie prawo do:</w:t>
      </w:r>
    </w:p>
    <w:p w:rsidR="00AA099B" w:rsidRDefault="00AA099B">
      <w:pPr>
        <w:pStyle w:val="Standard"/>
        <w:numPr>
          <w:ilvl w:val="0"/>
          <w:numId w:val="19"/>
        </w:numPr>
        <w:tabs>
          <w:tab w:val="left" w:pos="0"/>
        </w:tabs>
        <w:spacing w:line="360" w:lineRule="auto"/>
        <w:ind w:left="709"/>
        <w:jc w:val="both"/>
      </w:pPr>
      <w:r>
        <w:rPr>
          <w:sz w:val="24"/>
          <w:szCs w:val="24"/>
        </w:rPr>
        <w:t>odwołania / nierozstrzygnięcia konkursu bez podania przyczyny;</w:t>
      </w:r>
    </w:p>
    <w:p w:rsidR="00AA099B" w:rsidRDefault="00AA099B">
      <w:pPr>
        <w:pStyle w:val="Standard"/>
        <w:numPr>
          <w:ilvl w:val="0"/>
          <w:numId w:val="19"/>
        </w:numPr>
        <w:tabs>
          <w:tab w:val="left" w:pos="0"/>
        </w:tabs>
        <w:spacing w:line="360" w:lineRule="auto"/>
        <w:ind w:left="709"/>
        <w:jc w:val="both"/>
      </w:pPr>
      <w:r>
        <w:rPr>
          <w:sz w:val="24"/>
          <w:szCs w:val="24"/>
        </w:rPr>
        <w:t>zmiany wysokości środków publicznych na realizację zadania w trakcie trwania konkursu.</w:t>
      </w:r>
    </w:p>
    <w:p w:rsidR="00AA099B" w:rsidRDefault="00AA099B">
      <w:pPr>
        <w:pStyle w:val="Standard"/>
        <w:tabs>
          <w:tab w:val="left" w:pos="0"/>
          <w:tab w:val="right" w:pos="284"/>
        </w:tabs>
        <w:spacing w:line="360" w:lineRule="auto"/>
        <w:jc w:val="both"/>
        <w:rPr>
          <w:sz w:val="24"/>
          <w:szCs w:val="24"/>
        </w:rPr>
      </w:pPr>
    </w:p>
    <w:p w:rsidR="00AA099B" w:rsidRPr="000B0206" w:rsidRDefault="00AA099B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b/>
          <w:bCs/>
          <w:sz w:val="24"/>
          <w:szCs w:val="24"/>
        </w:rPr>
        <w:t>Wysokość środków publicznych przeznaczonych na realizację zadania:</w:t>
      </w:r>
    </w:p>
    <w:p w:rsidR="00AA099B" w:rsidRPr="000B0206" w:rsidRDefault="00CE577F" w:rsidP="000B0206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405 900</w:t>
      </w:r>
      <w:r w:rsidR="000B0206" w:rsidRPr="000B0206">
        <w:rPr>
          <w:sz w:val="24"/>
          <w:szCs w:val="24"/>
        </w:rPr>
        <w:t xml:space="preserve">,00 zł (słownie złotych: czterysta </w:t>
      </w:r>
      <w:r>
        <w:rPr>
          <w:sz w:val="24"/>
          <w:szCs w:val="24"/>
        </w:rPr>
        <w:t xml:space="preserve">pięć </w:t>
      </w:r>
      <w:r w:rsidR="000B0206" w:rsidRPr="000B0206">
        <w:rPr>
          <w:sz w:val="24"/>
          <w:szCs w:val="24"/>
        </w:rPr>
        <w:t xml:space="preserve">tysięcy </w:t>
      </w:r>
      <w:r>
        <w:rPr>
          <w:sz w:val="24"/>
          <w:szCs w:val="24"/>
        </w:rPr>
        <w:t>dziewięćset</w:t>
      </w:r>
      <w:r w:rsidR="000B0206" w:rsidRPr="000B0206">
        <w:rPr>
          <w:sz w:val="24"/>
          <w:szCs w:val="24"/>
        </w:rPr>
        <w:t xml:space="preserve"> złotych 00/100).</w:t>
      </w:r>
    </w:p>
    <w:p w:rsidR="000B0206" w:rsidRPr="000B0206" w:rsidRDefault="000B0206" w:rsidP="000B0206">
      <w:pPr>
        <w:pStyle w:val="Standard"/>
        <w:spacing w:line="360" w:lineRule="auto"/>
        <w:jc w:val="both"/>
      </w:pPr>
    </w:p>
    <w:p w:rsidR="00AA099B" w:rsidRDefault="00AA099B">
      <w:pPr>
        <w:widowControl/>
        <w:numPr>
          <w:ilvl w:val="0"/>
          <w:numId w:val="10"/>
        </w:numPr>
        <w:suppressAutoHyphens w:val="0"/>
        <w:spacing w:line="360" w:lineRule="auto"/>
      </w:pPr>
      <w:r>
        <w:rPr>
          <w:b/>
          <w:bCs/>
        </w:rPr>
        <w:t>Zasady dotyczące realizacji zadania:</w:t>
      </w:r>
    </w:p>
    <w:p w:rsidR="00AA099B" w:rsidRDefault="00AA099B">
      <w:pPr>
        <w:widowControl/>
        <w:numPr>
          <w:ilvl w:val="0"/>
          <w:numId w:val="15"/>
        </w:numPr>
        <w:suppressAutoHyphens w:val="0"/>
        <w:spacing w:line="360" w:lineRule="auto"/>
        <w:jc w:val="both"/>
      </w:pPr>
      <w:r>
        <w:t>kwalifikację osób do programu „Asystent osobisty osoby niepełnosprawnej” – edycja 2023 prowadzi Miejsko-Gminny Ośrodek Pomocy Społecznej w Gostyniu zgodnie z wytycznymi Programu „Asystent osobisty osoby niepełnosprawnej” - edycja 2023;</w:t>
      </w:r>
    </w:p>
    <w:p w:rsidR="00AA099B" w:rsidRDefault="00AA099B">
      <w:pPr>
        <w:widowControl/>
        <w:numPr>
          <w:ilvl w:val="0"/>
          <w:numId w:val="15"/>
        </w:numPr>
        <w:suppressAutoHyphens w:val="0"/>
        <w:spacing w:line="360" w:lineRule="auto"/>
        <w:jc w:val="both"/>
      </w:pPr>
      <w:r>
        <w:t>oferent wskaże osobę – koordynatora do współpracy z Miejsko - Gminnym Ośrodkiem Pomocy Społecznej w Gostyniu dostępną pod telefonem minimum  8 godzin dziennie w godzinach funkcjonowania Miejsko - Gminnego Ośrodka Pomocy Społecznej w Gostyniu;</w:t>
      </w:r>
    </w:p>
    <w:p w:rsidR="00AA099B" w:rsidRDefault="00AA099B">
      <w:pPr>
        <w:widowControl/>
        <w:numPr>
          <w:ilvl w:val="0"/>
          <w:numId w:val="15"/>
        </w:numPr>
        <w:suppressAutoHyphens w:val="0"/>
        <w:spacing w:line="360" w:lineRule="auto"/>
        <w:jc w:val="both"/>
      </w:pPr>
      <w:r>
        <w:lastRenderedPageBreak/>
        <w:t>oferent realizuje świadczenie asystenta osobistego osoby niepełnosprawnej zgodnie z wytycznymi programu Ministerstwa Rodziny i Polityki Społecznej „Asystent osobisty osoby niepełnosprawnej” – edycja 2023;</w:t>
      </w:r>
    </w:p>
    <w:p w:rsidR="00AA099B" w:rsidRDefault="00AA099B">
      <w:pPr>
        <w:widowControl/>
        <w:numPr>
          <w:ilvl w:val="0"/>
          <w:numId w:val="15"/>
        </w:numPr>
        <w:suppressAutoHyphens w:val="0"/>
        <w:spacing w:line="360" w:lineRule="auto"/>
        <w:jc w:val="both"/>
      </w:pPr>
      <w:r>
        <w:t xml:space="preserve">Wymagane jest udokumentowanie spełnienia wymogów pozwalających na realizację zadań we właściwy sposób: </w:t>
      </w:r>
    </w:p>
    <w:p w:rsidR="00AA099B" w:rsidRDefault="00AA099B">
      <w:pPr>
        <w:widowControl/>
        <w:suppressAutoHyphens w:val="0"/>
        <w:spacing w:line="360" w:lineRule="auto"/>
        <w:ind w:left="720"/>
        <w:jc w:val="both"/>
      </w:pPr>
      <w:r>
        <w:t>a) osoby posiadające kwalifikacje w zawodzie : asystent osoby niepełnosprawnej, opiekun osoby starszej, opiekun medyczny, pedagog, psycholog, terapeuta zajęciowy, pielęgniarka, fizjoterapeuta,</w:t>
      </w:r>
    </w:p>
    <w:p w:rsidR="00AA099B" w:rsidRDefault="00AA099B">
      <w:pPr>
        <w:widowControl/>
        <w:suppressAutoHyphens w:val="0"/>
        <w:spacing w:line="360" w:lineRule="auto"/>
        <w:ind w:left="720"/>
        <w:jc w:val="both"/>
      </w:pPr>
      <w:r>
        <w:t>b) osoby posiadające co najmniej 6-miesięczne, udokumentowane doświadczenie w udzielaniu bezpośredniej pomocy osobom niepełnosprawnym np. doświadczenie zawodowe, udzielanie wsparcia osobom niepełnosprawnym w formie wolontariatu,</w:t>
      </w:r>
    </w:p>
    <w:p w:rsidR="00AA099B" w:rsidRDefault="00AA099B">
      <w:pPr>
        <w:widowControl/>
        <w:suppressAutoHyphens w:val="0"/>
        <w:spacing w:line="360" w:lineRule="auto"/>
        <w:ind w:left="720"/>
        <w:jc w:val="both"/>
      </w:pPr>
      <w:r>
        <w:t xml:space="preserve">c) osoby wskazane przez uczestnika Programu lub jego opiekuna prawnego pod warunkiem, że osoba wskazana spełnia przynajmniej jeden z warunków o których mowa w pkt 4a lub pkt 4b </w:t>
      </w:r>
    </w:p>
    <w:p w:rsidR="00AA099B" w:rsidRDefault="00AA099B">
      <w:pPr>
        <w:widowControl/>
        <w:suppressAutoHyphens w:val="0"/>
        <w:spacing w:line="360" w:lineRule="auto"/>
        <w:jc w:val="both"/>
      </w:pPr>
      <w:r>
        <w:t>W przypadku, gdy usługi asystencji osobistej będą świadczone na rzecz dzieci niepełnosprawnych do 16. roku życia z orzeczeniem o niepełnosprawno</w:t>
      </w:r>
      <w:r w:rsidR="00F85439">
        <w:t>ś</w:t>
      </w:r>
      <w:r>
        <w:t>ci w odniesieniu do osoby, która ma świadczyć usługi asystencji osobistej wymagane jest: zaświadczenie o</w:t>
      </w:r>
      <w:r w:rsidR="008D486D">
        <w:t> </w:t>
      </w:r>
      <w:r>
        <w:t xml:space="preserve">niekaralności, pisemna informacja o niefigurowaniu w Rejestrze Sprawców Przestępstw na Tle Seksualnym, pisemna akceptacja osoby asystenta ze strony rodzica lub opiekuna prawnego dziecka z niepełnosprawnością. </w:t>
      </w:r>
    </w:p>
    <w:p w:rsidR="00AA099B" w:rsidRDefault="00AA099B">
      <w:pPr>
        <w:widowControl/>
        <w:suppressAutoHyphens w:val="0"/>
        <w:spacing w:line="360" w:lineRule="auto"/>
        <w:jc w:val="both"/>
      </w:pPr>
      <w:r>
        <w:t xml:space="preserve">Kadra powinna także posiadać doświadczenie w realizacji podobnych zadań (usługi opiekuńcze, specjalistyczne usługi opiekuńcze, usługi pielęgniarskie, opieka wytchnieniowa). </w:t>
      </w:r>
    </w:p>
    <w:p w:rsidR="00AA099B" w:rsidRDefault="00AA099B">
      <w:pPr>
        <w:widowControl/>
        <w:suppressAutoHyphens w:val="0"/>
        <w:spacing w:line="360" w:lineRule="auto"/>
        <w:rPr>
          <w:b/>
          <w:bCs/>
        </w:rPr>
      </w:pPr>
    </w:p>
    <w:p w:rsidR="00AA099B" w:rsidRDefault="00AA099B">
      <w:pPr>
        <w:widowControl/>
        <w:numPr>
          <w:ilvl w:val="0"/>
          <w:numId w:val="10"/>
        </w:numPr>
        <w:suppressAutoHyphens w:val="0"/>
        <w:spacing w:line="360" w:lineRule="auto"/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Dotacja może być przyznana na pokrycie:</w:t>
      </w:r>
    </w:p>
    <w:p w:rsidR="00AA099B" w:rsidRDefault="00AA099B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sz w:val="24"/>
          <w:szCs w:val="24"/>
        </w:rPr>
        <w:t>kosztów merytorycznych niezbędnych do realizacji zadania;</w:t>
      </w:r>
    </w:p>
    <w:p w:rsidR="00AA099B" w:rsidRDefault="00AA099B">
      <w:pPr>
        <w:pStyle w:val="Standard"/>
        <w:numPr>
          <w:ilvl w:val="0"/>
          <w:numId w:val="14"/>
        </w:numPr>
        <w:suppressAutoHyphens w:val="0"/>
        <w:spacing w:line="360" w:lineRule="auto"/>
        <w:jc w:val="both"/>
      </w:pPr>
      <w:r>
        <w:rPr>
          <w:sz w:val="24"/>
          <w:szCs w:val="24"/>
        </w:rPr>
        <w:t>kosztów obsługi zadania, w tym kosztów administracyjnych;</w:t>
      </w:r>
    </w:p>
    <w:p w:rsidR="00AA099B" w:rsidRDefault="00AA099B">
      <w:pPr>
        <w:pStyle w:val="Standard"/>
        <w:suppressAutoHyphens w:val="0"/>
        <w:spacing w:line="360" w:lineRule="auto"/>
        <w:jc w:val="both"/>
      </w:pPr>
      <w:r>
        <w:rPr>
          <w:b/>
          <w:bCs/>
          <w:sz w:val="24"/>
          <w:szCs w:val="24"/>
        </w:rPr>
        <w:t>Dodatkowo w kalkulacji kosztów należy uwzględnić:</w:t>
      </w:r>
    </w:p>
    <w:p w:rsidR="00AA099B" w:rsidRPr="000B0206" w:rsidRDefault="00AA099B">
      <w:pPr>
        <w:pStyle w:val="Standard"/>
        <w:numPr>
          <w:ilvl w:val="0"/>
          <w:numId w:val="23"/>
        </w:numPr>
        <w:suppressAutoHyphens w:val="0"/>
        <w:spacing w:line="360" w:lineRule="auto"/>
        <w:jc w:val="both"/>
      </w:pPr>
      <w:r w:rsidRPr="000B0206">
        <w:rPr>
          <w:b/>
          <w:bCs/>
          <w:sz w:val="24"/>
          <w:szCs w:val="24"/>
        </w:rPr>
        <w:t>Koszt zakupu biletów komunikacji publicznej/prywatnej  dla asystenta towarzyszącego uczestnikowi oraz koszt przejazdu asystentów własnym/udostępnionym przez osobę trzecią/innym środkiem transportu np. taksówką w związku z wyjazdami, które dotyczą realizacji usług wymienionych w</w:t>
      </w:r>
      <w:r w:rsidR="008D486D">
        <w:rPr>
          <w:b/>
          <w:bCs/>
          <w:sz w:val="24"/>
          <w:szCs w:val="24"/>
        </w:rPr>
        <w:t> </w:t>
      </w:r>
      <w:r w:rsidRPr="000B0206">
        <w:rPr>
          <w:b/>
          <w:bCs/>
          <w:sz w:val="24"/>
          <w:szCs w:val="24"/>
        </w:rPr>
        <w:t xml:space="preserve">treści Programu, zakupu biletów wstępu na wydarzenia kulturalne, </w:t>
      </w:r>
      <w:r w:rsidRPr="000B0206">
        <w:rPr>
          <w:b/>
          <w:bCs/>
          <w:sz w:val="24"/>
          <w:szCs w:val="24"/>
        </w:rPr>
        <w:lastRenderedPageBreak/>
        <w:t>rozrywkowe, sportowe lub społeczne itp. dla asystenta towarzyszącego uczestnikowi Programu w wysokości 36 750,00 zł;</w:t>
      </w:r>
    </w:p>
    <w:p w:rsidR="00AA099B" w:rsidRPr="000B0206" w:rsidRDefault="00AA099B">
      <w:pPr>
        <w:pStyle w:val="Standard"/>
        <w:numPr>
          <w:ilvl w:val="0"/>
          <w:numId w:val="23"/>
        </w:numPr>
        <w:suppressAutoHyphens w:val="0"/>
        <w:spacing w:line="360" w:lineRule="auto"/>
        <w:jc w:val="both"/>
      </w:pPr>
      <w:r w:rsidRPr="000B0206">
        <w:rPr>
          <w:b/>
          <w:bCs/>
          <w:sz w:val="24"/>
          <w:szCs w:val="24"/>
        </w:rPr>
        <w:t>Koszt ubezpieczeń OC lub NNW asystentów – 3 150,00 zł.</w:t>
      </w:r>
    </w:p>
    <w:p w:rsidR="00AA099B" w:rsidRDefault="00AA099B">
      <w:pPr>
        <w:pStyle w:val="Standard"/>
        <w:suppressAutoHyphens w:val="0"/>
        <w:spacing w:line="360" w:lineRule="auto"/>
        <w:ind w:left="720"/>
        <w:jc w:val="both"/>
        <w:rPr>
          <w:b/>
          <w:bCs/>
          <w:color w:val="00B050"/>
          <w:sz w:val="24"/>
          <w:szCs w:val="24"/>
        </w:rPr>
      </w:pPr>
    </w:p>
    <w:p w:rsidR="00AA099B" w:rsidRDefault="00AA099B">
      <w:pPr>
        <w:pStyle w:val="Standard"/>
        <w:numPr>
          <w:ilvl w:val="0"/>
          <w:numId w:val="10"/>
        </w:numPr>
        <w:suppressAutoHyphens w:val="0"/>
        <w:spacing w:line="360" w:lineRule="auto"/>
        <w:jc w:val="both"/>
      </w:pPr>
      <w:r>
        <w:rPr>
          <w:b/>
          <w:bCs/>
          <w:sz w:val="24"/>
          <w:szCs w:val="24"/>
        </w:rPr>
        <w:t>Zasady i warunki przyznawania dotacji:</w:t>
      </w:r>
    </w:p>
    <w:p w:rsidR="00AA099B" w:rsidRDefault="00AA099B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sz w:val="24"/>
          <w:szCs w:val="24"/>
        </w:rPr>
        <w:t xml:space="preserve"> Podmiotami uprawnionymi do złożenia oferty są:</w:t>
      </w:r>
    </w:p>
    <w:p w:rsidR="00AA099B" w:rsidRDefault="00AA099B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sz w:val="24"/>
          <w:szCs w:val="24"/>
        </w:rPr>
        <w:t>organizacje pozarządowe;</w:t>
      </w:r>
    </w:p>
    <w:p w:rsidR="00AA099B" w:rsidRDefault="00AA099B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sz w:val="24"/>
          <w:szCs w:val="24"/>
        </w:rPr>
        <w:t>osoby prawne i jednostki organizacyjne działające na podstawie przepisów o stosunku Państwa do Kościoła Katolickiego w Rzeczypospolitej Polskiej, o stosunku do innych kościołów i związków wyznaniowych oraz o gwarancjach wolności sumienia i wyznania, jeżeli ich cele statutowe obejmują prowadzenie działalności pożytku publicznego;</w:t>
      </w:r>
    </w:p>
    <w:p w:rsidR="00AA099B" w:rsidRDefault="00AA099B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rFonts w:eastAsia="Calibri"/>
          <w:sz w:val="24"/>
          <w:szCs w:val="24"/>
        </w:rPr>
        <w:t>stowarzyszenia jednostek samorządu terytorialnego;</w:t>
      </w:r>
    </w:p>
    <w:p w:rsidR="00AA099B" w:rsidRDefault="00AA099B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spółdzielnie socjalne;</w:t>
      </w:r>
    </w:p>
    <w:p w:rsidR="00AA099B" w:rsidRDefault="00AA099B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sz w:val="24"/>
          <w:szCs w:val="24"/>
        </w:rPr>
        <w:t>spółki akcyjne, spółki z ograniczoną odpowiedzialnością i kluby sportowe będące spółkami działającymi na podstawie przepisów ustawy z dnia 25 czerwca 2010 roku o sporcie, które nie działają w celu osiągnięcia zysku oraz przeznaczają całość dochodu na realizację celów statutowych oraz nie przeznaczają zysku do podziału między swoich członków, udziałowców, akcjonariuszy i pracowników i spełniają łącznie następujące warunki:</w:t>
      </w:r>
    </w:p>
    <w:p w:rsidR="00AA099B" w:rsidRDefault="00AA099B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t>prowadzą działalność statutową w dziedzinie objętej konkursem,</w:t>
      </w:r>
    </w:p>
    <w:p w:rsidR="00AA099B" w:rsidRDefault="00AA099B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t>zamierzają realizować zadanie na rzecz mieszkańców gminy Gostyń, którzy sprawują opiekę nad:</w:t>
      </w:r>
    </w:p>
    <w:p w:rsidR="00AA099B" w:rsidRDefault="00AA099B">
      <w:pPr>
        <w:pStyle w:val="StandardowyM1"/>
        <w:numPr>
          <w:ilvl w:val="0"/>
          <w:numId w:val="20"/>
        </w:numPr>
        <w:textAlignment w:val="baseline"/>
      </w:pPr>
      <w:r>
        <w:rPr>
          <w:szCs w:val="24"/>
        </w:rPr>
        <w:t>osobami posiadającymi orzeczenie o znacznym stopniu niepełnosprawności, zgodnie z ustawą z dnia 27 sierpnia 1997 r. o rehabilitacji zawodowej i społecznej</w:t>
      </w:r>
      <w:r>
        <w:rPr>
          <w:color w:val="212121"/>
          <w:w w:val="105"/>
          <w:szCs w:val="24"/>
        </w:rPr>
        <w:t xml:space="preserve"> oraz zatrudnianiu osób niepełnosprawnych lub orzeczenie równoważne do wyżej wymienionego,</w:t>
      </w:r>
    </w:p>
    <w:p w:rsidR="00AA099B" w:rsidRDefault="00AA099B">
      <w:pPr>
        <w:pStyle w:val="StandardowyM1"/>
        <w:numPr>
          <w:ilvl w:val="0"/>
          <w:numId w:val="20"/>
        </w:numPr>
        <w:textAlignment w:val="baseline"/>
      </w:pPr>
      <w:r>
        <w:rPr>
          <w:color w:val="212121"/>
          <w:w w:val="105"/>
          <w:szCs w:val="24"/>
        </w:rPr>
        <w:t>dziećmi, które posiadają orzeczenie o niepełnosprawności,</w:t>
      </w:r>
    </w:p>
    <w:p w:rsidR="00AA099B" w:rsidRDefault="00AA099B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t>dysponują odpowiednio wykwalifikowaną kadrą, legitymującą się udokumentowanymi kwalifikacjami, zdolną do realizacji zadania,</w:t>
      </w:r>
    </w:p>
    <w:p w:rsidR="00AA099B" w:rsidRDefault="00AA099B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t>posiadają doświadczenie niezbędne do realizacji zadania będącego przedmiotem konkursu,</w:t>
      </w:r>
    </w:p>
    <w:p w:rsidR="00AA099B" w:rsidRDefault="00AA099B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t>przedstawią w wymaganym terminie prawidłowo sporządzoną ofertę na stosownym formularzu wraz ze wszystkimi wymaganymi załącznikami.</w:t>
      </w:r>
    </w:p>
    <w:p w:rsidR="00AA099B" w:rsidRDefault="00AA099B">
      <w:pPr>
        <w:pStyle w:val="StandardowyM1"/>
        <w:numPr>
          <w:ilvl w:val="0"/>
          <w:numId w:val="2"/>
        </w:numPr>
        <w:ind w:left="284"/>
        <w:textAlignment w:val="baseline"/>
      </w:pPr>
      <w:r>
        <w:rPr>
          <w:szCs w:val="24"/>
        </w:rPr>
        <w:lastRenderedPageBreak/>
        <w:t>nie można składać tej samej oferty na inny otwarty konkurs ofert ogłaszany przez Gminę Gostyń w danym roku kalendarzowym;</w:t>
      </w:r>
    </w:p>
    <w:p w:rsidR="00AA099B" w:rsidRDefault="00AA099B">
      <w:pPr>
        <w:pStyle w:val="StandardowyM1"/>
        <w:numPr>
          <w:ilvl w:val="0"/>
          <w:numId w:val="2"/>
        </w:numPr>
        <w:ind w:left="284"/>
      </w:pPr>
      <w:r>
        <w:rPr>
          <w:szCs w:val="24"/>
        </w:rPr>
        <w:t>oferent realizujący zadanie publiczne jest zobowiązany do stosowania przepisów prawa, a w szczególności ustawy z dnia 10 maja 2018 roku o ochronie danych osobowych ( Dz.U. 2019 poz. 1781).</w:t>
      </w:r>
    </w:p>
    <w:p w:rsidR="00AA099B" w:rsidRDefault="00AA099B">
      <w:pPr>
        <w:pStyle w:val="Standard"/>
        <w:widowControl w:val="0"/>
        <w:autoSpaceDE w:val="0"/>
        <w:spacing w:line="360" w:lineRule="auto"/>
        <w:jc w:val="both"/>
        <w:rPr>
          <w:rFonts w:eastAsia="Arial Unicode MS"/>
          <w:sz w:val="24"/>
          <w:szCs w:val="24"/>
        </w:rPr>
      </w:pPr>
    </w:p>
    <w:p w:rsidR="00AA099B" w:rsidRDefault="00AA099B">
      <w:pPr>
        <w:pStyle w:val="Standard"/>
        <w:widowControl w:val="0"/>
        <w:numPr>
          <w:ilvl w:val="0"/>
          <w:numId w:val="10"/>
        </w:numPr>
        <w:autoSpaceDE w:val="0"/>
        <w:spacing w:line="360" w:lineRule="auto"/>
        <w:ind w:left="426"/>
        <w:jc w:val="both"/>
      </w:pPr>
      <w:r>
        <w:rPr>
          <w:rFonts w:eastAsia="Arial Unicode MS"/>
          <w:b/>
          <w:sz w:val="24"/>
          <w:szCs w:val="24"/>
        </w:rPr>
        <w:t>Warunki składania ofert:</w:t>
      </w:r>
    </w:p>
    <w:p w:rsidR="00AA099B" w:rsidRDefault="00AA099B">
      <w:pPr>
        <w:pStyle w:val="12"/>
        <w:numPr>
          <w:ilvl w:val="0"/>
          <w:numId w:val="7"/>
        </w:numPr>
        <w:tabs>
          <w:tab w:val="left" w:pos="0"/>
          <w:tab w:val="left" w:pos="402"/>
        </w:tabs>
        <w:spacing w:before="0" w:after="0" w:line="360" w:lineRule="auto"/>
        <w:ind w:left="426"/>
        <w:jc w:val="both"/>
      </w:pPr>
      <w:r>
        <w:rPr>
          <w:rFonts w:eastAsia="Arial Unicode MS"/>
        </w:rPr>
        <w:t xml:space="preserve">oferta musi zawierać wszelkie wymagania dotyczące jej treści zgodnie ze wzorem z Rozporządzenia Przewodniczącego Komitetu do Spraw Pożytku Publicznego z 24 października 2018 roku </w:t>
      </w:r>
      <w:r>
        <w:t>w sprawie wzorów ofert i ramowych wzorów umów dotyczących realizacji zadań publicznych oraz wzorów sprawozdań z wykonania tych zadań (Dz. U. 2018 poz. 2057 ze zm.) - zał. Nr 1 do rozporządzenia;</w:t>
      </w:r>
    </w:p>
    <w:p w:rsidR="00AA099B" w:rsidRDefault="00AA099B">
      <w:pPr>
        <w:pStyle w:val="12"/>
        <w:numPr>
          <w:ilvl w:val="0"/>
          <w:numId w:val="7"/>
        </w:numPr>
        <w:tabs>
          <w:tab w:val="left" w:pos="0"/>
          <w:tab w:val="left" w:pos="402"/>
        </w:tabs>
        <w:spacing w:before="0" w:after="0" w:line="360" w:lineRule="auto"/>
        <w:ind w:left="426"/>
        <w:jc w:val="both"/>
      </w:pPr>
      <w:r>
        <w:rPr>
          <w:rFonts w:eastAsia="Arial Unicode MS"/>
        </w:rPr>
        <w:t>oferta musi spełniać wszystkie wymogi formalne ustalone w ustawie z dnia 24 kwietnia 2003 r. o działalności pożytku publicznego i o wolontariacie (tekst jednolity Dz. U. z 2023 r., poz. 571) oraz w niniejszym ogłoszeniu konkursowym</w:t>
      </w:r>
      <w:r>
        <w:rPr>
          <w:rFonts w:ascii="Calibri" w:eastAsia="Arial Unicode MS" w:hAnsi="Calibri" w:cs="Calibri"/>
          <w:b/>
          <w:sz w:val="17"/>
          <w:szCs w:val="17"/>
        </w:rPr>
        <w:t>,</w:t>
      </w:r>
    </w:p>
    <w:p w:rsidR="00AA099B" w:rsidRDefault="00AA099B">
      <w:pPr>
        <w:pStyle w:val="12"/>
        <w:numPr>
          <w:ilvl w:val="0"/>
          <w:numId w:val="7"/>
        </w:numPr>
        <w:tabs>
          <w:tab w:val="left" w:pos="0"/>
          <w:tab w:val="left" w:pos="402"/>
        </w:tabs>
        <w:spacing w:before="0" w:after="0" w:line="360" w:lineRule="auto"/>
        <w:ind w:left="426"/>
        <w:jc w:val="both"/>
      </w:pPr>
      <w:r>
        <w:t xml:space="preserve">formularz oferty można pobrać w Wydziale Oświaty i Spraw Społecznych albo w wersji elektronicznej na stronie </w:t>
      </w:r>
      <w:hyperlink r:id="rId7" w:history="1">
        <w:r>
          <w:rPr>
            <w:rStyle w:val="Hipercze"/>
          </w:rPr>
          <w:t>www.gostyn.pl</w:t>
        </w:r>
      </w:hyperlink>
      <w:r>
        <w:t>,</w:t>
      </w:r>
    </w:p>
    <w:p w:rsidR="00AA099B" w:rsidRDefault="00AA099B">
      <w:pPr>
        <w:pStyle w:val="12"/>
        <w:numPr>
          <w:ilvl w:val="0"/>
          <w:numId w:val="7"/>
        </w:numPr>
        <w:tabs>
          <w:tab w:val="left" w:pos="0"/>
          <w:tab w:val="left" w:pos="402"/>
        </w:tabs>
        <w:spacing w:before="0" w:after="0" w:line="360" w:lineRule="auto"/>
        <w:ind w:left="426"/>
        <w:jc w:val="both"/>
      </w:pPr>
      <w:r>
        <w:t>do oferty należy dołączyć:</w:t>
      </w:r>
    </w:p>
    <w:p w:rsidR="00AA099B" w:rsidRDefault="00AA099B">
      <w:pPr>
        <w:pStyle w:val="12"/>
        <w:numPr>
          <w:ilvl w:val="0"/>
          <w:numId w:val="13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t>aktualny odpis z rejestru lub odpowiednio wyciąg z ewidencji lub inne dokumenty potwierdzające status prawny oferenta i umocowanie osób go reprezentujących;</w:t>
      </w:r>
    </w:p>
    <w:p w:rsidR="00AA099B" w:rsidRDefault="00AA099B">
      <w:pPr>
        <w:pStyle w:val="12"/>
        <w:numPr>
          <w:ilvl w:val="0"/>
          <w:numId w:val="13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t>dokumenty upoważniające daną osobę lub osoby do reprezentowania Podmiotu (dotyczy podmiotów, które w dokumencie stanowiącym o podstawie działalności nie posiadają informacji o osobach upoważnionych do reprezentowania Podmiotu);</w:t>
      </w:r>
    </w:p>
    <w:p w:rsidR="00AA099B" w:rsidRDefault="00AA099B">
      <w:pPr>
        <w:pStyle w:val="12"/>
        <w:numPr>
          <w:ilvl w:val="0"/>
          <w:numId w:val="13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t>oświadczenia właściwego organu, zarządu głównego lub innego organu wykonawczego (dotyczy jednostek terenowych lub oddziałów), wyrażające:</w:t>
      </w:r>
    </w:p>
    <w:p w:rsidR="00AA099B" w:rsidRDefault="00AA099B">
      <w:pPr>
        <w:pStyle w:val="Standard"/>
        <w:widowControl w:val="0"/>
        <w:numPr>
          <w:ilvl w:val="0"/>
          <w:numId w:val="18"/>
        </w:numPr>
        <w:autoSpaceDE w:val="0"/>
        <w:spacing w:line="360" w:lineRule="auto"/>
        <w:jc w:val="both"/>
      </w:pPr>
      <w:r>
        <w:rPr>
          <w:sz w:val="24"/>
          <w:szCs w:val="24"/>
        </w:rPr>
        <w:t>upoważnienie do składania oferty na realizację określonego zadania publicznego przez jednostkę terenową lub oddział,</w:t>
      </w:r>
    </w:p>
    <w:p w:rsidR="00AA099B" w:rsidRDefault="00AA099B">
      <w:pPr>
        <w:pStyle w:val="Standard"/>
        <w:widowControl w:val="0"/>
        <w:numPr>
          <w:ilvl w:val="0"/>
          <w:numId w:val="18"/>
        </w:numPr>
        <w:autoSpaceDE w:val="0"/>
        <w:spacing w:line="360" w:lineRule="auto"/>
        <w:jc w:val="both"/>
      </w:pPr>
      <w:r>
        <w:rPr>
          <w:sz w:val="24"/>
          <w:szCs w:val="24"/>
        </w:rPr>
        <w:t>zgodę na zawarcie w imieniu Podmiotu składającego ofertę umowy z gminą Gostyń,</w:t>
      </w:r>
    </w:p>
    <w:p w:rsidR="00AA099B" w:rsidRDefault="00AA099B">
      <w:pPr>
        <w:pStyle w:val="Standard"/>
        <w:widowControl w:val="0"/>
        <w:numPr>
          <w:ilvl w:val="0"/>
          <w:numId w:val="18"/>
        </w:numPr>
        <w:autoSpaceDE w:val="0"/>
        <w:spacing w:line="360" w:lineRule="auto"/>
        <w:jc w:val="both"/>
      </w:pPr>
      <w:r>
        <w:rPr>
          <w:sz w:val="24"/>
          <w:szCs w:val="24"/>
        </w:rPr>
        <w:t>upoważnienie do dysponowania uzyskanymi funduszami i dokonywania rozliczeń w tym zakresie,</w:t>
      </w:r>
    </w:p>
    <w:p w:rsidR="00AA099B" w:rsidRDefault="00AA099B">
      <w:pPr>
        <w:pStyle w:val="Standard"/>
        <w:widowControl w:val="0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jc w:val="both"/>
      </w:pPr>
      <w:r>
        <w:rPr>
          <w:sz w:val="24"/>
          <w:szCs w:val="24"/>
        </w:rPr>
        <w:t>umowy partnerskie lub oświadczenia partnerów w przypadku wskazania partnerów w realizacji zadania.</w:t>
      </w:r>
    </w:p>
    <w:p w:rsidR="00AA099B" w:rsidRDefault="00AA099B">
      <w:pPr>
        <w:pStyle w:val="Standard"/>
        <w:widowControl w:val="0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jc w:val="both"/>
      </w:pPr>
      <w:r>
        <w:rPr>
          <w:sz w:val="24"/>
          <w:szCs w:val="24"/>
        </w:rPr>
        <w:t xml:space="preserve">informację o liczbie (w przeliczeniu na osoby i pełne etaty), poziomie wykształcenia i stażu pracy w świadczeniu usług asystenta osobistego osoby niepełnosprawnej </w:t>
      </w:r>
      <w:r>
        <w:rPr>
          <w:sz w:val="24"/>
          <w:szCs w:val="24"/>
        </w:rPr>
        <w:lastRenderedPageBreak/>
        <w:t>pracowników zapewniających realizację zadania w okresie od podpisania umowy do dnia 22 grudnia 2023 r. stanowiącą załącznik nr 1 do oferty;</w:t>
      </w:r>
    </w:p>
    <w:p w:rsidR="00AA099B" w:rsidRDefault="00AA099B">
      <w:pPr>
        <w:pStyle w:val="Standard"/>
        <w:widowControl w:val="0"/>
        <w:numPr>
          <w:ilvl w:val="0"/>
          <w:numId w:val="13"/>
        </w:numPr>
        <w:autoSpaceDE w:val="0"/>
        <w:spacing w:line="360" w:lineRule="auto"/>
        <w:jc w:val="both"/>
      </w:pPr>
      <w:r>
        <w:rPr>
          <w:sz w:val="24"/>
          <w:szCs w:val="24"/>
        </w:rPr>
        <w:t>pisemną informację o realizacji bądź braku realizacji zadań z zakresu pomocy społecznej w formie świadczenia usług asystenta osobistego osoby niepełnosprawnej przez Podmiot. W przypadku realizacji w/w zadania, należy dołączyć referencje potwierdzające liczbę wykonanych godzin usług, rzetelność i terminowość oraz sposób rozliczenia otrzymanych na ten środków finansowych - załącznik nr 2;</w:t>
      </w:r>
    </w:p>
    <w:p w:rsidR="00AA099B" w:rsidRDefault="00AA099B">
      <w:pPr>
        <w:pStyle w:val="Standard"/>
        <w:widowControl w:val="0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jc w:val="both"/>
      </w:pPr>
      <w:r>
        <w:rPr>
          <w:sz w:val="24"/>
          <w:szCs w:val="24"/>
          <w:lang w:eastAsia="pl-PL"/>
        </w:rPr>
        <w:t>oświadczenie, że wykonawca przed podpisaniem wskaże koordynatora w zakresie świadczenia usługi asystenta osobistego osoby niepełnosprawnej - załącznik nr 3;</w:t>
      </w:r>
    </w:p>
    <w:p w:rsidR="00AA099B" w:rsidRDefault="00AA099B">
      <w:pPr>
        <w:pStyle w:val="Standard"/>
        <w:widowControl w:val="0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jc w:val="both"/>
      </w:pPr>
      <w:r>
        <w:rPr>
          <w:sz w:val="24"/>
          <w:szCs w:val="24"/>
        </w:rPr>
        <w:t>obowiązkowo wypełniony załącznik nr 4 do oferty, stanowiący uzupełnienie do kosztorysu.</w:t>
      </w: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>Kopie dokumentów muszą być potwierdzone przez oferenta za zgodność z oryginałem (ze wskazaniem imienia, nazwiska oraz formułą „Za zgodność z oryginałem” i podpisem osoby upoważnionej do reprezentowania Podmiotu wraz z datą podpisania na każdej stronie dokumentu).</w:t>
      </w:r>
    </w:p>
    <w:p w:rsidR="00AA099B" w:rsidRDefault="00AA099B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t>oferta powinna zawierać istotne, precyzyjne informacje, na podstawie których w obiektywny sposób będzie możliwe dokonanie oceny przedstawionego wniosku, w tym sposób dokumentowania wskaźników rezultatów;</w:t>
      </w:r>
    </w:p>
    <w:p w:rsidR="00AA099B" w:rsidRDefault="00AA099B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t>obowiązkowo w ofercie w części III Opis zadania pkt 6 należy wypełnić dodatkową informację dotyczącą rezultatów realizacji zadania publicznego;</w:t>
      </w:r>
    </w:p>
    <w:p w:rsidR="00AA099B" w:rsidRDefault="00AA099B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t>merytorycznie oceniane będą wyłącznie oferty złożone w terminie według obowiązującego wzoru, spełniające wymogi określone w niniejszym ogłoszeniu;</w:t>
      </w:r>
    </w:p>
    <w:p w:rsidR="00AA099B" w:rsidRDefault="00AA099B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rPr>
          <w:lang/>
        </w:rPr>
        <w:t xml:space="preserve">terminowe złożenie poprawnej i kompletnej oferty nie jest równoznaczne z przyznaniem dotacji; </w:t>
      </w:r>
    </w:p>
    <w:p w:rsidR="00AA099B" w:rsidRDefault="00AA099B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rPr>
          <w:lang/>
        </w:rPr>
        <w:t>możliwe jest uzupełnienie oferty o dokumenty niezbędne do oceny formalnej w terminie 3 dni roboczych liczonych od momentu złożenia wniosku;</w:t>
      </w:r>
    </w:p>
    <w:p w:rsidR="00AA099B" w:rsidRDefault="00AA099B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rPr>
          <w:rFonts w:eastAsia="Arial Unicode MS"/>
        </w:rPr>
        <w:t>w konkursie nie będą brały udziału oferty, które: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po terminie;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w niewłaściwy sposób;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na niewłaściwym formularzu;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niekompletnie wypełnione lub wypełnione w sposób nieczytelny;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przez podmiot nieuprawniony do ubiegania się o dotację;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bez wymaganych załączników;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lastRenderedPageBreak/>
        <w:t>zawierają błędną kalkulację przewidywanych kosztów realizacji zadania (w przypadku oczywistej omyłki matematycznej Komisja Konkursowa zastrzega sobie możliwość dokonania korekty i poinformowania oferentów o dokonanych poprawkach);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bez umowy partnerskiej lub oświadczenia partnera w przypadku wskazania partnera przy realizacji zadania;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  <w:lang w:eastAsia="pl-PL"/>
        </w:rPr>
        <w:t>nie są zgodne z warunkami udziału w konkursie (np. proponowane działania nie wchodzą w zakres konkursu, realizacja projektu wykracza poza wyznaczony limit środków finansowych);</w:t>
      </w:r>
    </w:p>
    <w:p w:rsidR="00AA099B" w:rsidRDefault="00AA099B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  <w:lang w:eastAsia="pl-PL"/>
        </w:rPr>
        <w:t>złożone wraz załącznikami i dokumentami, w których brakuje podpisu osób upoważnionych do reprezentowania podmiotu.</w:t>
      </w:r>
    </w:p>
    <w:p w:rsidR="00AA099B" w:rsidRDefault="00AA099B">
      <w:pPr>
        <w:pStyle w:val="Akapitzlist"/>
        <w:widowControl/>
        <w:suppressAutoHyphens w:val="0"/>
        <w:spacing w:line="360" w:lineRule="auto"/>
        <w:ind w:left="0"/>
        <w:rPr>
          <w:b/>
        </w:rPr>
      </w:pPr>
    </w:p>
    <w:p w:rsidR="00AA099B" w:rsidRDefault="00AA099B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</w:pPr>
      <w:r>
        <w:rPr>
          <w:b/>
        </w:rPr>
        <w:t>Termin i warunki realizacji zadania:</w:t>
      </w:r>
    </w:p>
    <w:p w:rsidR="00AA099B" w:rsidRDefault="00AA099B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t>termin realizacji zadania publicznego: od 1 czerwca 2023 roku do 22 grudnia 2023 roku.</w:t>
      </w:r>
    </w:p>
    <w:p w:rsidR="00AA099B" w:rsidRDefault="00AA099B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color w:val="000000"/>
          <w:u w:val="none"/>
          <w:lang/>
        </w:rPr>
        <w:t>szczegółowe i ostateczne warunki realizacji, dofinansowania i rozliczenia zadania regulować będzie umowa zawarta pomiędzy wyłonionym oferentem a gminą Gostyń.</w:t>
      </w:r>
    </w:p>
    <w:p w:rsidR="00AA099B" w:rsidRDefault="00AA099B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b/>
          <w:bCs/>
          <w:color w:val="000000"/>
          <w:u w:val="none"/>
        </w:rPr>
        <w:t xml:space="preserve">realizacja zadania publicznego powinna odbyć się w warunkach umożliwiających również udział osób ze szczególnymi potrzebami; </w:t>
      </w:r>
      <w:r>
        <w:rPr>
          <w:rStyle w:val="Hipercze"/>
          <w:iCs/>
          <w:color w:val="262626"/>
          <w:w w:val="105"/>
          <w:u w:val="none"/>
        </w:rPr>
        <w:t>Oferent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przy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realizacji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zadania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publicznego</w:t>
      </w:r>
      <w:r>
        <w:rPr>
          <w:rStyle w:val="Hipercze"/>
          <w:iCs/>
          <w:color w:val="262626"/>
          <w:spacing w:val="6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odpowiedzialny</w:t>
      </w:r>
      <w:r>
        <w:rPr>
          <w:rStyle w:val="Hipercze"/>
          <w:iCs/>
          <w:color w:val="262626"/>
          <w:spacing w:val="6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jest</w:t>
      </w:r>
      <w:r>
        <w:rPr>
          <w:rStyle w:val="Hipercze"/>
          <w:iCs/>
          <w:color w:val="262626"/>
          <w:spacing w:val="6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uwzględnienie minimalnych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wymagań</w:t>
      </w:r>
      <w:r>
        <w:rPr>
          <w:rStyle w:val="Hipercze"/>
          <w:iCs/>
          <w:color w:val="262626"/>
          <w:spacing w:val="57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służących</w:t>
      </w:r>
      <w:r>
        <w:rPr>
          <w:rStyle w:val="Hipercze"/>
          <w:iCs/>
          <w:color w:val="262626"/>
          <w:spacing w:val="58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zapewnieniu</w:t>
      </w:r>
      <w:r>
        <w:rPr>
          <w:rStyle w:val="Hipercze"/>
          <w:iCs/>
          <w:color w:val="262626"/>
          <w:spacing w:val="57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dostępności</w:t>
      </w:r>
      <w:r>
        <w:rPr>
          <w:rStyle w:val="Hipercze"/>
          <w:iCs/>
          <w:color w:val="262626"/>
          <w:spacing w:val="58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w ustawie</w:t>
      </w:r>
      <w:r>
        <w:rPr>
          <w:rStyle w:val="Hipercze"/>
          <w:iCs/>
          <w:color w:val="262626"/>
          <w:spacing w:val="-55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 xml:space="preserve">o zapewnieniu dostępności osobom ze szczególnymi potrzebami, określonych </w:t>
      </w:r>
      <w:r>
        <w:rPr>
          <w:rStyle w:val="Hipercze"/>
          <w:iCs/>
          <w:color w:val="000000"/>
          <w:w w:val="105"/>
          <w:u w:val="none"/>
        </w:rPr>
        <w:t>w art. 6</w:t>
      </w:r>
      <w:r>
        <w:rPr>
          <w:rStyle w:val="Hipercze"/>
          <w:iCs/>
          <w:color w:val="000000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ustawy z dnia 19 lipca 2019 r. o zapewnieniu dostępności osobom ze szczególnymi</w:t>
      </w:r>
      <w:r>
        <w:rPr>
          <w:rStyle w:val="Hipercze"/>
          <w:iCs/>
          <w:color w:val="000000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potrzebami</w:t>
      </w:r>
      <w:r>
        <w:rPr>
          <w:rStyle w:val="Hipercze"/>
          <w:iCs/>
          <w:color w:val="000000"/>
          <w:spacing w:val="2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(t.j.</w:t>
      </w:r>
      <w:r>
        <w:rPr>
          <w:rStyle w:val="Hipercze"/>
          <w:iCs/>
          <w:color w:val="000000"/>
          <w:spacing w:val="-13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Dz.</w:t>
      </w:r>
      <w:r>
        <w:rPr>
          <w:rStyle w:val="Hipercze"/>
          <w:iCs/>
          <w:color w:val="000000"/>
          <w:spacing w:val="-2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U.</w:t>
      </w:r>
      <w:r>
        <w:rPr>
          <w:rStyle w:val="Hipercze"/>
          <w:iCs/>
          <w:color w:val="000000"/>
          <w:spacing w:val="-8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z</w:t>
      </w:r>
      <w:r>
        <w:rPr>
          <w:rStyle w:val="Hipercze"/>
          <w:iCs/>
          <w:color w:val="000000"/>
          <w:spacing w:val="-12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2022</w:t>
      </w:r>
      <w:r>
        <w:rPr>
          <w:rStyle w:val="Hipercze"/>
          <w:iCs/>
          <w:color w:val="000000"/>
          <w:spacing w:val="-11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r.</w:t>
      </w:r>
      <w:r>
        <w:rPr>
          <w:rStyle w:val="Hipercze"/>
          <w:iCs/>
          <w:color w:val="000000"/>
          <w:spacing w:val="9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poz.</w:t>
      </w:r>
      <w:r>
        <w:rPr>
          <w:rStyle w:val="Hipercze"/>
          <w:iCs/>
          <w:color w:val="000000"/>
          <w:spacing w:val="-6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2240).</w:t>
      </w:r>
    </w:p>
    <w:p w:rsidR="00AA099B" w:rsidRDefault="00AA099B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iCs/>
          <w:color w:val="262626"/>
          <w:w w:val="105"/>
          <w:u w:val="none"/>
        </w:rPr>
        <w:t>od oferenta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wymaga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się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informowania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opinii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publicznej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o otrzymanych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ś</w:t>
      </w:r>
      <w:r>
        <w:rPr>
          <w:rStyle w:val="Hipercze"/>
          <w:iCs/>
          <w:color w:val="262626"/>
          <w:w w:val="105"/>
          <w:u w:val="none"/>
        </w:rPr>
        <w:t>rodkach</w:t>
      </w:r>
      <w:r>
        <w:rPr>
          <w:rStyle w:val="Hipercze"/>
          <w:iCs/>
          <w:color w:val="262626"/>
          <w:spacing w:val="-58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finansowych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Programu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Ministerstwa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Rodziny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i Polityki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Społecznej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pt. ,,Asystent osobisty osoby niepełnosprawnej"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-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edycja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2023</w:t>
      </w:r>
      <w:r>
        <w:rPr>
          <w:rStyle w:val="Hipercze"/>
          <w:iCs/>
          <w:color w:val="494949"/>
          <w:w w:val="105"/>
          <w:u w:val="none"/>
        </w:rPr>
        <w:t>,</w:t>
      </w:r>
      <w:r>
        <w:rPr>
          <w:rStyle w:val="Hipercze"/>
          <w:iCs/>
          <w:color w:val="494949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które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pochodzą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</w:t>
      </w:r>
      <w:r>
        <w:rPr>
          <w:rStyle w:val="Hipercze"/>
          <w:iCs/>
          <w:color w:val="262626"/>
          <w:spacing w:val="1"/>
          <w:w w:val="105"/>
          <w:u w:val="none"/>
        </w:rPr>
        <w:t> </w:t>
      </w:r>
      <w:r>
        <w:rPr>
          <w:rStyle w:val="Hipercze"/>
          <w:iCs/>
          <w:color w:val="262626"/>
          <w:w w:val="105"/>
          <w:u w:val="none"/>
        </w:rPr>
        <w:t>Solidarnościowego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Funduszu</w:t>
      </w:r>
      <w:r>
        <w:rPr>
          <w:rStyle w:val="Hipercze"/>
          <w:iCs/>
          <w:color w:val="262626"/>
          <w:spacing w:val="-58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Wsparcia Osób Niepełnosprawnych</w:t>
      </w:r>
      <w:r>
        <w:rPr>
          <w:rStyle w:val="Hipercze"/>
          <w:iCs/>
          <w:color w:val="080808"/>
          <w:w w:val="105"/>
          <w:u w:val="none"/>
        </w:rPr>
        <w:t xml:space="preserve">. </w:t>
      </w:r>
      <w:r>
        <w:rPr>
          <w:rStyle w:val="Hipercze"/>
          <w:iCs/>
          <w:color w:val="262626"/>
          <w:w w:val="105"/>
          <w:u w:val="none"/>
        </w:rPr>
        <w:t>Informacja powinna być zgodna z </w:t>
      </w:r>
      <w:r>
        <w:rPr>
          <w:rStyle w:val="Hipercze"/>
          <w:iCs/>
          <w:color w:val="494949"/>
          <w:w w:val="105"/>
          <w:u w:val="none"/>
        </w:rPr>
        <w:t>,,</w:t>
      </w:r>
      <w:r>
        <w:rPr>
          <w:rStyle w:val="Hipercze"/>
          <w:iCs/>
          <w:color w:val="262626"/>
          <w:w w:val="105"/>
          <w:u w:val="none"/>
        </w:rPr>
        <w:t>Wytycznymi</w:t>
      </w:r>
      <w:r>
        <w:rPr>
          <w:rStyle w:val="Hipercze"/>
          <w:iCs/>
          <w:color w:val="262626"/>
          <w:spacing w:val="-58"/>
          <w:w w:val="105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promocji</w:t>
      </w:r>
      <w:r>
        <w:rPr>
          <w:rStyle w:val="Hipercze"/>
          <w:iCs/>
          <w:color w:val="262626"/>
          <w:spacing w:val="32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Programów</w:t>
      </w:r>
      <w:r>
        <w:rPr>
          <w:rStyle w:val="Hipercze"/>
          <w:iCs/>
          <w:color w:val="262626"/>
          <w:spacing w:val="43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Ministra</w:t>
      </w:r>
      <w:r>
        <w:rPr>
          <w:rStyle w:val="Hipercze"/>
          <w:iCs/>
          <w:color w:val="262626"/>
          <w:spacing w:val="32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Rodziny</w:t>
      </w:r>
      <w:r>
        <w:rPr>
          <w:rStyle w:val="Hipercze"/>
          <w:iCs/>
          <w:color w:val="262626"/>
          <w:spacing w:val="41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i</w:t>
      </w:r>
      <w:r>
        <w:rPr>
          <w:rStyle w:val="Hipercze"/>
          <w:iCs/>
          <w:color w:val="262626"/>
          <w:spacing w:val="26"/>
          <w:u w:val="none"/>
        </w:rPr>
        <w:t> </w:t>
      </w:r>
      <w:r>
        <w:rPr>
          <w:rStyle w:val="Hipercze"/>
          <w:iCs/>
          <w:color w:val="262626"/>
          <w:u w:val="none"/>
        </w:rPr>
        <w:t>Polityki</w:t>
      </w:r>
      <w:r>
        <w:rPr>
          <w:rStyle w:val="Hipercze"/>
          <w:iCs/>
          <w:color w:val="262626"/>
          <w:spacing w:val="31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Społecznej</w:t>
      </w:r>
      <w:r>
        <w:rPr>
          <w:rStyle w:val="Hipercze"/>
          <w:iCs/>
          <w:color w:val="262626"/>
          <w:spacing w:val="41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realizowanych</w:t>
      </w:r>
      <w:r>
        <w:rPr>
          <w:rStyle w:val="Hipercze"/>
          <w:iCs/>
          <w:color w:val="262626"/>
          <w:spacing w:val="41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w</w:t>
      </w:r>
      <w:r>
        <w:rPr>
          <w:rStyle w:val="Hipercze"/>
          <w:iCs/>
          <w:color w:val="262626"/>
          <w:spacing w:val="8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ramach</w:t>
      </w:r>
      <w:r>
        <w:rPr>
          <w:rStyle w:val="Hipercze"/>
          <w:iCs/>
          <w:color w:val="262626"/>
          <w:spacing w:val="1"/>
          <w:u w:val="none"/>
        </w:rPr>
        <w:t xml:space="preserve"> ś</w:t>
      </w:r>
      <w:r>
        <w:rPr>
          <w:rStyle w:val="Hipercze"/>
          <w:iCs/>
          <w:color w:val="262626"/>
          <w:w w:val="105"/>
          <w:u w:val="none"/>
        </w:rPr>
        <w:t>rodków Funduszu Solidarnościowego zamieszczonymi na stronie:</w:t>
      </w:r>
    </w:p>
    <w:p w:rsidR="00AA099B" w:rsidRPr="000B0206" w:rsidRDefault="00AA099B">
      <w:pPr>
        <w:pStyle w:val="12"/>
        <w:spacing w:before="0" w:after="0" w:line="360" w:lineRule="auto"/>
        <w:ind w:left="720"/>
        <w:jc w:val="both"/>
      </w:pPr>
      <w:hyperlink r:id="rId8" w:history="1">
        <w:r w:rsidRPr="000B0206">
          <w:rPr>
            <w:rStyle w:val="Hipercze"/>
            <w:iCs/>
            <w:color w:val="auto"/>
            <w:w w:val="105"/>
            <w:u w:val="none"/>
          </w:rPr>
          <w:t>https://niepelnosprawni.gov.pl/a,1420,nabor-wnioskow-w-ramach-programu-resortowego-ministra-rodziny-i-polityki-spolecznej-asystent-osobisty-osoby-z-niepelnosprawnosciami-edycja-2023</w:t>
        </w:r>
      </w:hyperlink>
    </w:p>
    <w:p w:rsidR="00AA099B" w:rsidRDefault="00AA099B">
      <w:pPr>
        <w:pStyle w:val="12"/>
        <w:spacing w:before="0" w:after="0" w:line="360" w:lineRule="auto"/>
        <w:ind w:left="720"/>
        <w:jc w:val="both"/>
      </w:pPr>
    </w:p>
    <w:p w:rsidR="00AA099B" w:rsidRDefault="00AA099B">
      <w:pPr>
        <w:pStyle w:val="12"/>
        <w:spacing w:before="0" w:after="0" w:line="360" w:lineRule="auto"/>
        <w:ind w:left="720"/>
        <w:jc w:val="both"/>
      </w:pPr>
    </w:p>
    <w:p w:rsidR="00AA099B" w:rsidRDefault="00AA099B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color w:val="000000"/>
          <w:u w:val="none"/>
          <w:lang/>
        </w:rPr>
        <w:lastRenderedPageBreak/>
        <w:t>w trakcie realizacji zadania mogą być dokonywane zmiany w zakresie sposobu i terminu realizacji zadania. Zmiany wymagają zgłoszenia w formie pisemnej i uzyskania zgody Gminy Gostyń. Zgłoszone zmiany nie mogą zmieniać istoty zadania publicznego. Oferent zobligowany jest przedstawić zaktualizowany kosztorys i/lub harmonogram oraz zakres działań po uzyskaniu zgody na wprowadzenie zmian. Zmiany powyższe nie wymagają aneksu do umowy,</w:t>
      </w:r>
    </w:p>
    <w:p w:rsidR="00AA099B" w:rsidRDefault="00AA099B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color w:val="000000"/>
          <w:u w:val="none"/>
          <w:lang/>
        </w:rPr>
        <w:t>w trakcie realizacji zadania mogą być dokonywane przesunięcia w zakresie poszczególnych pozycji kosztów. Zmiany powyżej 10% wymagają uprzedniej, pisemnej zgody Gminy Gostyń. Pisemnej zgody wymaga również utworzenie nowej pozycji kosztowej w ramach kwoty dotacji. Oferent zobligowany jest przedstawić zaktualizowaną kalkulację kosztów oferty po uzyskaniu zgody na wprowadzenie zmian. Zmiany powyższe nie wymagają aneksu do umowy,</w:t>
      </w:r>
    </w:p>
    <w:p w:rsidR="00AA099B" w:rsidRDefault="00AA099B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color w:val="000000"/>
          <w:u w:val="none"/>
          <w:lang/>
        </w:rPr>
        <w:t>w trakcie realizacji zadania mogą być dokonane zmiany w zakresie przejętych rezultatów zadania publicznego. Zmiany poniżej 20% poszczególnych założonych rezultatów wymagają zgody Gminy Gostyń. Zmiany powyższe nie wymagają aneksu do umowy. Oferent zobligowany jest przedstawić zaktualizowany opis tabeli rezultatów z pkt III. 6,</w:t>
      </w:r>
    </w:p>
    <w:p w:rsidR="00AA099B" w:rsidRDefault="00AA099B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t>ze względu na trwający stan epidemii oferent zobowiązany jest do zachowania wszelkich zasad bezpieczeństwa rekomendowanych przez Ministerstwo Zdrowia oraz Głównego Inspektora Sanitarnego.</w:t>
      </w:r>
    </w:p>
    <w:p w:rsidR="00AA099B" w:rsidRDefault="00AA099B">
      <w:pPr>
        <w:widowControl/>
        <w:suppressAutoHyphens w:val="0"/>
        <w:rPr>
          <w:rFonts w:eastAsia="Arial Unicode MS"/>
          <w:b/>
          <w:bCs/>
        </w:rPr>
      </w:pPr>
    </w:p>
    <w:p w:rsidR="00AA099B" w:rsidRDefault="00AA099B">
      <w:pPr>
        <w:pStyle w:val="Standard"/>
        <w:spacing w:line="360" w:lineRule="auto"/>
        <w:jc w:val="both"/>
      </w:pPr>
      <w:r>
        <w:rPr>
          <w:rFonts w:eastAsia="Arial Unicode MS"/>
          <w:b/>
          <w:bCs/>
          <w:sz w:val="24"/>
          <w:szCs w:val="24"/>
        </w:rPr>
        <w:t>13 . Termin składania ofert:</w:t>
      </w:r>
    </w:p>
    <w:p w:rsidR="00AA099B" w:rsidRDefault="00AA099B">
      <w:pPr>
        <w:pStyle w:val="12"/>
        <w:tabs>
          <w:tab w:val="left" w:pos="335"/>
        </w:tabs>
        <w:spacing w:before="0" w:after="0" w:line="360" w:lineRule="auto"/>
        <w:jc w:val="both"/>
      </w:pPr>
      <w:r>
        <w:rPr>
          <w:rFonts w:eastAsia="Arial Unicode MS"/>
        </w:rPr>
        <w:t xml:space="preserve">Oferty należy składać w formie pisemnej w Urzędzie Miejskim w Gostyniu, Rynek 2 (sekretariat) lub ul. Wrocławska 256 (biuro obsługi klienta), 63-800 Gostyń w nieprzekraczalnym terminie </w:t>
      </w:r>
      <w:r>
        <w:rPr>
          <w:rFonts w:eastAsia="Arial Unicode MS"/>
          <w:b/>
          <w:bCs/>
        </w:rPr>
        <w:t>do dnia 2</w:t>
      </w:r>
      <w:r w:rsidR="00E27FF1">
        <w:rPr>
          <w:rFonts w:eastAsia="Arial Unicode MS"/>
          <w:b/>
          <w:bCs/>
        </w:rPr>
        <w:t>6</w:t>
      </w:r>
      <w:r>
        <w:rPr>
          <w:rFonts w:eastAsia="Arial Unicode MS"/>
          <w:b/>
          <w:bCs/>
        </w:rPr>
        <w:t xml:space="preserve"> maja 2023</w:t>
      </w:r>
      <w:r>
        <w:rPr>
          <w:rFonts w:eastAsia="Arial Unicode MS"/>
        </w:rPr>
        <w:t xml:space="preserve"> roku do godz. 15:30. W przypadku nadesłania oferty pocztą liczy się data jej wpływu do Urzędu Miejskiego w Gostyniu.</w:t>
      </w:r>
    </w:p>
    <w:p w:rsidR="00AA099B" w:rsidRDefault="00AA099B">
      <w:pPr>
        <w:pStyle w:val="Standard"/>
        <w:tabs>
          <w:tab w:val="left" w:pos="335"/>
        </w:tabs>
        <w:autoSpaceDE w:val="0"/>
        <w:spacing w:line="360" w:lineRule="auto"/>
        <w:jc w:val="both"/>
        <w:rPr>
          <w:rFonts w:eastAsia="Arial Unicode MS"/>
          <w:sz w:val="24"/>
          <w:szCs w:val="24"/>
        </w:rPr>
      </w:pPr>
    </w:p>
    <w:p w:rsidR="00AA099B" w:rsidRDefault="00AA099B">
      <w:pPr>
        <w:pStyle w:val="12"/>
        <w:tabs>
          <w:tab w:val="left" w:pos="335"/>
        </w:tabs>
        <w:spacing w:before="0" w:after="0" w:line="360" w:lineRule="auto"/>
        <w:jc w:val="both"/>
      </w:pPr>
      <w:r>
        <w:rPr>
          <w:rFonts w:eastAsia="Arial Unicode MS"/>
          <w:b/>
          <w:bCs/>
        </w:rPr>
        <w:t>14. Tryb i kryteria stosowane przy wyborze ofert oraz termin dokonania wyboru ofert:</w:t>
      </w:r>
    </w:p>
    <w:p w:rsidR="00AA099B" w:rsidRDefault="00AA099B">
      <w:pPr>
        <w:pStyle w:val="12"/>
        <w:numPr>
          <w:ilvl w:val="0"/>
          <w:numId w:val="4"/>
        </w:numPr>
        <w:tabs>
          <w:tab w:val="left" w:pos="335"/>
        </w:tabs>
        <w:spacing w:before="0" w:after="0" w:line="360" w:lineRule="auto"/>
        <w:ind w:left="426"/>
        <w:jc w:val="both"/>
      </w:pPr>
      <w:r>
        <w:rPr>
          <w:rFonts w:eastAsia="Arial Unicode MS"/>
        </w:rPr>
        <w:t>o</w:t>
      </w:r>
      <w:r>
        <w:t>fertę na realizację zadań zaopiniuje Komisja Konkursowa i przedłoży Burmistrzowi Gostynia propozycję co do wyboru ofert.</w:t>
      </w:r>
    </w:p>
    <w:p w:rsidR="00AA099B" w:rsidRDefault="00AA099B">
      <w:pPr>
        <w:pStyle w:val="12"/>
        <w:numPr>
          <w:ilvl w:val="0"/>
          <w:numId w:val="4"/>
        </w:numPr>
        <w:tabs>
          <w:tab w:val="left" w:pos="335"/>
        </w:tabs>
        <w:spacing w:before="0" w:after="0" w:line="360" w:lineRule="auto"/>
        <w:ind w:left="426"/>
        <w:jc w:val="both"/>
      </w:pPr>
      <w:r>
        <w:t>wyboru oferty dokonuje Burmistrz Gostynia w drodze zarządzenia, po zapoznaniu się z pisemną opinią Komisji Konkursowej.</w:t>
      </w:r>
    </w:p>
    <w:p w:rsidR="00AA099B" w:rsidRDefault="00AA099B">
      <w:pPr>
        <w:pStyle w:val="12"/>
        <w:numPr>
          <w:ilvl w:val="0"/>
          <w:numId w:val="4"/>
        </w:numPr>
        <w:tabs>
          <w:tab w:val="left" w:pos="335"/>
        </w:tabs>
        <w:spacing w:before="0" w:after="0" w:line="360" w:lineRule="auto"/>
        <w:ind w:left="426"/>
        <w:jc w:val="both"/>
      </w:pPr>
      <w:r>
        <w:rPr>
          <w:lang/>
        </w:rPr>
        <w:t>wybór oferty będzie dokonany w oparciu o następujące kryteria:</w:t>
      </w:r>
    </w:p>
    <w:p w:rsidR="00AA099B" w:rsidRDefault="00AA099B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>
        <w:rPr>
          <w:lang/>
        </w:rPr>
        <w:t>merytoryczne – oferowany zakres działań (oceniane  w skali od 0 – 3 przy wadze punktowej 3),</w:t>
      </w:r>
    </w:p>
    <w:p w:rsidR="00AA099B" w:rsidRDefault="00AA099B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>
        <w:rPr>
          <w:lang/>
        </w:rPr>
        <w:lastRenderedPageBreak/>
        <w:t>finansowe – kalkulacja kosztów planowanego zadania, udział środków własnych oraz pozyskanych z innych źródeł (oceniane w skali od 0 – 3 przy wadze punktowej 3),</w:t>
      </w:r>
    </w:p>
    <w:p w:rsidR="00AA099B" w:rsidRDefault="00AA099B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>
        <w:rPr>
          <w:lang/>
        </w:rPr>
        <w:t>organizacyjne – posiadane zasoby rzeczowe, kadrowe, w tym świadczenia wolontariuszy, doświadczenie w realizacji podobnych zadań (oceniane w skali od 0 – 3 przy wadze punktowej 3),</w:t>
      </w:r>
    </w:p>
    <w:p w:rsidR="00AA099B" w:rsidRDefault="00AA099B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>
        <w:rPr>
          <w:lang/>
        </w:rPr>
        <w:t>społeczne – dostępność realizowanego przedsięwzięcia dla mieszkańców i przewidziana liczba odbiorców oraz zapotrzebowanie społeczne na usługi w ramach projektu (oceniane w skali od 0 – 3 przy wadze punktowej 2),</w:t>
      </w:r>
    </w:p>
    <w:p w:rsidR="00AA099B" w:rsidRDefault="00AA099B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>
        <w:rPr>
          <w:lang/>
        </w:rPr>
        <w:t>rzetelność i terminowość realizacji zadania w ubiegłych latach oraz sposób rozliczenia otrzymanych na ten cel środków finansowych (oceniane w skali od 0 – 3 przy wadze punktowej 1).</w:t>
      </w:r>
    </w:p>
    <w:p w:rsidR="00AA099B" w:rsidRDefault="00AA099B">
      <w:pPr>
        <w:tabs>
          <w:tab w:val="left" w:pos="720"/>
        </w:tabs>
        <w:autoSpaceDE w:val="0"/>
        <w:spacing w:line="360" w:lineRule="auto"/>
        <w:jc w:val="both"/>
      </w:pPr>
      <w:r>
        <w:rPr>
          <w:lang/>
        </w:rPr>
        <w:t>Wymagana minimalna liczba punktów uprawniająca oferenta do otrzymania dotacji wynosi 60 % możliwych do uzyskania, przy czym pierwszeństwo ma oferta, która uzyskała największą ich liczbę.</w:t>
      </w:r>
    </w:p>
    <w:p w:rsidR="00AA099B" w:rsidRDefault="00AA099B">
      <w:pPr>
        <w:pStyle w:val="Standard"/>
        <w:widowControl w:val="0"/>
        <w:numPr>
          <w:ilvl w:val="0"/>
          <w:numId w:val="4"/>
        </w:numPr>
        <w:autoSpaceDE w:val="0"/>
        <w:spacing w:line="360" w:lineRule="auto"/>
        <w:ind w:left="426"/>
        <w:jc w:val="both"/>
      </w:pPr>
      <w:r>
        <w:rPr>
          <w:rFonts w:eastAsia="Arial Unicode MS"/>
          <w:sz w:val="24"/>
          <w:szCs w:val="24"/>
        </w:rPr>
        <w:t>od podjętej decyzji nie przysługuje odwołanie.</w:t>
      </w:r>
    </w:p>
    <w:p w:rsidR="00AA099B" w:rsidRDefault="00AA099B">
      <w:pPr>
        <w:pStyle w:val="Standard"/>
        <w:widowControl w:val="0"/>
        <w:numPr>
          <w:ilvl w:val="0"/>
          <w:numId w:val="4"/>
        </w:numPr>
        <w:autoSpaceDE w:val="0"/>
        <w:spacing w:line="360" w:lineRule="auto"/>
        <w:ind w:left="426"/>
        <w:jc w:val="both"/>
      </w:pPr>
      <w:r>
        <w:rPr>
          <w:sz w:val="24"/>
          <w:szCs w:val="24"/>
        </w:rPr>
        <w:t xml:space="preserve">wyniki dokonanego wyboru oferty będą podane do wiadomości publicznej przez umieszczenie informacji na tablicy ogłoszeń Urzędu Miejskiego w Gostyniu, w Biuletynie </w:t>
      </w:r>
      <w:r>
        <w:rPr>
          <w:rFonts w:eastAsia="Arial Unicode MS"/>
          <w:sz w:val="24"/>
          <w:szCs w:val="24"/>
        </w:rPr>
        <w:t xml:space="preserve">Informacji Publicznej Urzędu Miejskiego w Gostyniu oraz na stronie internetowej </w:t>
      </w:r>
      <w:hyperlink r:id="rId9" w:history="1">
        <w:r>
          <w:rPr>
            <w:rStyle w:val="Hipercze"/>
            <w:rFonts w:eastAsia="Arial Unicode MS"/>
            <w:sz w:val="24"/>
            <w:szCs w:val="24"/>
          </w:rPr>
          <w:t>www.organizacje.gostyn.pl</w:t>
        </w:r>
      </w:hyperlink>
      <w:r>
        <w:rPr>
          <w:rFonts w:eastAsia="Arial Unicode MS"/>
          <w:sz w:val="24"/>
          <w:szCs w:val="24"/>
        </w:rPr>
        <w:t>.</w:t>
      </w:r>
    </w:p>
    <w:p w:rsidR="00AA099B" w:rsidRDefault="00AA099B">
      <w:pPr>
        <w:pStyle w:val="Standard"/>
        <w:widowControl w:val="0"/>
        <w:numPr>
          <w:ilvl w:val="0"/>
          <w:numId w:val="4"/>
        </w:numPr>
        <w:autoSpaceDE w:val="0"/>
        <w:spacing w:line="360" w:lineRule="auto"/>
        <w:ind w:left="426"/>
        <w:jc w:val="both"/>
      </w:pPr>
      <w:r>
        <w:rPr>
          <w:rFonts w:eastAsia="Arial Unicode MS"/>
          <w:sz w:val="24"/>
          <w:szCs w:val="24"/>
        </w:rPr>
        <w:t xml:space="preserve">wybór oferty nastąpi nie później </w:t>
      </w:r>
      <w:r>
        <w:rPr>
          <w:rFonts w:eastAsia="Arial Unicode MS"/>
          <w:b/>
          <w:bCs/>
          <w:sz w:val="24"/>
          <w:szCs w:val="24"/>
        </w:rPr>
        <w:t>niż do 30 maja 2023 roku.</w:t>
      </w:r>
    </w:p>
    <w:p w:rsidR="00AA099B" w:rsidRDefault="00AA099B">
      <w:pPr>
        <w:pStyle w:val="Standard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rFonts w:eastAsia="Arial Unicode MS"/>
          <w:b/>
          <w:bCs/>
          <w:sz w:val="24"/>
          <w:szCs w:val="24"/>
        </w:rPr>
        <w:t xml:space="preserve">15. </w:t>
      </w:r>
      <w:r>
        <w:rPr>
          <w:rFonts w:eastAsia="Arial Unicode MS"/>
          <w:b/>
          <w:sz w:val="24"/>
          <w:szCs w:val="24"/>
          <w:lang w:eastAsia="pl-PL"/>
        </w:rPr>
        <w:t>Informacja o zrealizowanym przez gminę Gostyń zadaniu tego samego rodzaju i związanymi z nim kosztami:</w:t>
      </w:r>
    </w:p>
    <w:p w:rsidR="00AA099B" w:rsidRDefault="00AA099B">
      <w:pPr>
        <w:pStyle w:val="Akapitzlist"/>
        <w:numPr>
          <w:ilvl w:val="0"/>
          <w:numId w:val="22"/>
        </w:numPr>
        <w:spacing w:line="360" w:lineRule="auto"/>
        <w:jc w:val="both"/>
        <w:textAlignment w:val="baseline"/>
      </w:pPr>
      <w:r>
        <w:t>w 2022 roku – 328 579,09 zł.</w:t>
      </w:r>
    </w:p>
    <w:p w:rsidR="00AA099B" w:rsidRDefault="00AA099B">
      <w:pPr>
        <w:pStyle w:val="Standard"/>
        <w:spacing w:line="360" w:lineRule="auto"/>
        <w:jc w:val="both"/>
        <w:rPr>
          <w:sz w:val="24"/>
          <w:szCs w:val="24"/>
        </w:rPr>
      </w:pPr>
    </w:p>
    <w:p w:rsidR="00AA099B" w:rsidRDefault="00AA099B">
      <w:pPr>
        <w:pStyle w:val="Standard"/>
        <w:spacing w:line="360" w:lineRule="auto"/>
        <w:jc w:val="both"/>
      </w:pPr>
      <w:r>
        <w:rPr>
          <w:b/>
          <w:bCs/>
          <w:sz w:val="24"/>
          <w:szCs w:val="24"/>
        </w:rPr>
        <w:t>16. Informacje dodatkowe:</w:t>
      </w:r>
    </w:p>
    <w:p w:rsidR="00AA099B" w:rsidRDefault="00AA099B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 xml:space="preserve">osobą wskazaną do kontaktów jest Karol Jasiak – kierownik Miejsko - Gminnego Ośrodka Pomocy Społecznej w Gostyniu, ul. Wrocławska 250, pokój 101, tel. 65 300 22 45, </w:t>
      </w:r>
    </w:p>
    <w:p w:rsidR="00AA099B" w:rsidRDefault="00AA099B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szczegółowe i ostateczne warunki realizacji, dofinansowania i rozliczenia zadania regulować będzie umowa zawarta pomiędzy wyłonionym oferentem a gminą Gostyń</w:t>
      </w:r>
    </w:p>
    <w:p w:rsidR="00AA099B" w:rsidRDefault="00AA099B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Style w:val="Hyperlink"/>
          <w:sz w:val="24"/>
          <w:szCs w:val="24"/>
        </w:rPr>
        <w:t>k</w:t>
      </w:r>
      <w:r>
        <w:rPr>
          <w:sz w:val="24"/>
          <w:szCs w:val="24"/>
        </w:rPr>
        <w:t>oszty poniesione przed datą zawarcia umowy nie mogą być rozliczane ze środków dotacji, tzn. za koszt kwalifikowany uznawany będzie ten koszt, który powstanie po dacie zawarcia umów.</w:t>
      </w:r>
    </w:p>
    <w:p w:rsidR="00AA099B" w:rsidRDefault="00AA099B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podmiot, który otrzyma dotację z gminy Gostyń, jest zobowiązany do:</w:t>
      </w:r>
    </w:p>
    <w:p w:rsidR="00AA099B" w:rsidRDefault="00AA099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lastRenderedPageBreak/>
        <w:t>informowania, że zadanie jest współfinansowane ze środków otrzymanych od Zleceniodawcy. Informacja na ten temat powinna się znaleźć we wszystkich materiałach, publikacjach, informacjach dla mediów, ogłoszeniach oraz wystąpieniach publicznych dotyczących realizowanego zadania publicznego,</w:t>
      </w:r>
    </w:p>
    <w:p w:rsidR="00AA099B" w:rsidRDefault="00AA099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poddania się kontroli i ocenie realizacji zadania,</w:t>
      </w:r>
    </w:p>
    <w:p w:rsidR="00AA099B" w:rsidRDefault="00AA099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składania sprawozdań z realizacji zadania,</w:t>
      </w:r>
    </w:p>
    <w:p w:rsidR="00AA099B" w:rsidRDefault="00AA099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wyodrębnienia w ewidencji księgowej środków otrzymanych na realizację umowy,</w:t>
      </w:r>
    </w:p>
    <w:p w:rsidR="00AA099B" w:rsidRDefault="00AA099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dostarczenia na wezwanie oryginałów dokumentów (faktur, rachunków) oraz dokumentacji, o której mowa wyżej, celem kontroli prawidłowości wydatkowania dotacji oraz kontroli prowadzenia właściwej dokumentacji z nią związanej,</w:t>
      </w:r>
    </w:p>
    <w:p w:rsidR="00AA099B" w:rsidRDefault="00AA099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informacja dotycząca przetwarzania danych osobowych dostępna jest w Biuletynie Informacji Publicznej biuletyn.gostyn.pl, w zakładce „Organizacje pozarządowe”/ „Otwarte konkursy ofert”.</w:t>
      </w:r>
    </w:p>
    <w:p w:rsidR="00AA099B" w:rsidRDefault="00AA099B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203C1" w:rsidRPr="00A203C1" w:rsidRDefault="00A203C1" w:rsidP="00A203C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A203C1" w:rsidRPr="00A203C1" w:rsidRDefault="00A203C1" w:rsidP="00A203C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/-/ </w:t>
      </w:r>
      <w:r w:rsidRPr="00A203C1">
        <w:rPr>
          <w:rFonts w:ascii="Corbel" w:hAnsi="Corbel" w:cs="Arial"/>
          <w:i/>
        </w:rPr>
        <w:t>J e r z y    K u l a k</w:t>
      </w: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rPr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rPr>
          <w:b/>
          <w:bCs/>
          <w:iCs/>
          <w:sz w:val="24"/>
          <w:szCs w:val="24"/>
        </w:rPr>
      </w:pPr>
    </w:p>
    <w:p w:rsidR="00AA099B" w:rsidRDefault="00AA099B">
      <w:pPr>
        <w:pStyle w:val="Tekstkomentarza1"/>
        <w:spacing w:line="360" w:lineRule="auto"/>
        <w:jc w:val="right"/>
        <w:rPr>
          <w:b/>
          <w:bCs/>
          <w:iCs/>
        </w:rPr>
      </w:pPr>
    </w:p>
    <w:p w:rsidR="00AA099B" w:rsidRDefault="00AA099B">
      <w:pPr>
        <w:pStyle w:val="Tekstkomentarza1"/>
        <w:spacing w:line="360" w:lineRule="auto"/>
        <w:jc w:val="right"/>
        <w:rPr>
          <w:b/>
          <w:bCs/>
          <w:iCs/>
        </w:rPr>
      </w:pPr>
    </w:p>
    <w:p w:rsidR="00AA099B" w:rsidRDefault="00AA099B">
      <w:pPr>
        <w:pStyle w:val="Tekstkomentarza1"/>
        <w:spacing w:line="360" w:lineRule="auto"/>
        <w:jc w:val="right"/>
        <w:rPr>
          <w:b/>
          <w:bCs/>
          <w:iCs/>
        </w:rPr>
      </w:pPr>
    </w:p>
    <w:p w:rsidR="00AA099B" w:rsidRDefault="00AA099B">
      <w:pPr>
        <w:pStyle w:val="Tekstkomentarza1"/>
        <w:spacing w:line="360" w:lineRule="auto"/>
        <w:jc w:val="right"/>
        <w:rPr>
          <w:b/>
          <w:bCs/>
          <w:iCs/>
        </w:rPr>
      </w:pPr>
    </w:p>
    <w:p w:rsidR="00AA099B" w:rsidRDefault="00AA099B">
      <w:pPr>
        <w:pStyle w:val="Tekstkomentarza1"/>
        <w:spacing w:line="360" w:lineRule="auto"/>
        <w:jc w:val="right"/>
        <w:rPr>
          <w:b/>
          <w:bCs/>
          <w:iCs/>
        </w:rPr>
      </w:pPr>
    </w:p>
    <w:p w:rsidR="00AA099B" w:rsidRDefault="00AA099B" w:rsidP="009B116B">
      <w:pPr>
        <w:pStyle w:val="Tekstkomentarza1"/>
        <w:spacing w:line="360" w:lineRule="auto"/>
        <w:rPr>
          <w:b/>
          <w:bCs/>
          <w:iCs/>
        </w:rPr>
      </w:pPr>
    </w:p>
    <w:p w:rsidR="00AA099B" w:rsidRDefault="00AA099B">
      <w:pPr>
        <w:pStyle w:val="Tekstkomentarza1"/>
        <w:spacing w:line="360" w:lineRule="auto"/>
        <w:jc w:val="right"/>
      </w:pPr>
      <w:r>
        <w:rPr>
          <w:b/>
          <w:bCs/>
          <w:iCs/>
        </w:rPr>
        <w:lastRenderedPageBreak/>
        <w:t>Załącznik nr 1 do oferty</w:t>
      </w:r>
    </w:p>
    <w:tbl>
      <w:tblPr>
        <w:tblW w:w="0" w:type="auto"/>
        <w:tblInd w:w="-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2355"/>
        <w:gridCol w:w="2213"/>
        <w:gridCol w:w="2599"/>
      </w:tblGrid>
      <w:tr w:rsidR="00AA099B" w:rsidTr="00A203C1">
        <w:trPr>
          <w:cantSplit/>
        </w:trPr>
        <w:tc>
          <w:tcPr>
            <w:tcW w:w="9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  <w:spacing w:line="360" w:lineRule="auto"/>
            </w:pPr>
            <w:r>
              <w:t>Wzór informacji na temat wykształcenia osób, z podaną liczbą osób oraz liczbą etatów, które mają być zatrudnione do realizacji zadania: (zatrudnieni na podstawie umów o pracę, umów zlecenia)</w:t>
            </w:r>
          </w:p>
        </w:tc>
      </w:tr>
      <w:tr w:rsidR="00AA099B" w:rsidTr="00A203C1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  <w:spacing w:line="360" w:lineRule="auto"/>
            </w:pPr>
            <w:r>
              <w:t>Nazwa stanowiska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  <w:spacing w:line="360" w:lineRule="auto"/>
              <w:jc w:val="center"/>
            </w:pPr>
            <w:r>
              <w:t>Wykształcenie: podstawowe, średnie, wyższe kierunkowe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  <w:spacing w:line="360" w:lineRule="auto"/>
              <w:jc w:val="center"/>
            </w:pPr>
            <w:r>
              <w:t>Staż pracy</w:t>
            </w:r>
          </w:p>
          <w:p w:rsidR="00AA099B" w:rsidRDefault="00AA099B">
            <w:pPr>
              <w:pStyle w:val="Tekstkomentarza1"/>
              <w:spacing w:line="360" w:lineRule="auto"/>
              <w:jc w:val="center"/>
            </w:pPr>
            <w:r>
              <w:t>(w świadczeniu usług asystenta osobistego osoby niepełnosprawnej)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  <w:spacing w:line="360" w:lineRule="auto"/>
              <w:jc w:val="center"/>
            </w:pPr>
            <w:r>
              <w:t>Wymiar świadczenia pracy (w przeliczeniu na etaty-godziny)</w:t>
            </w:r>
          </w:p>
        </w:tc>
      </w:tr>
      <w:tr w:rsidR="00AA099B" w:rsidTr="00A203C1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 w:rsidP="00A203C1">
            <w:pPr>
              <w:pStyle w:val="Tekstkomentarza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A099B" w:rsidTr="00A203C1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99B" w:rsidRDefault="00AA099B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  <w:p w:rsidR="00AA099B" w:rsidRDefault="00AA099B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pStyle w:val="Tekstkomentarza1"/>
              <w:snapToGrid w:val="0"/>
            </w:pPr>
          </w:p>
        </w:tc>
      </w:tr>
      <w:tr w:rsidR="00A203C1" w:rsidTr="00A203C1">
        <w:trPr>
          <w:cantSplit/>
        </w:trPr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</w:tcPr>
          <w:p w:rsidR="00A203C1" w:rsidRDefault="00A203C1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:rsidR="00A203C1" w:rsidRDefault="00A203C1">
            <w:pPr>
              <w:pStyle w:val="Tekstkomentarza1"/>
              <w:snapToGrid w:val="0"/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auto"/>
          </w:tcPr>
          <w:p w:rsidR="00A203C1" w:rsidRDefault="00A203C1">
            <w:pPr>
              <w:pStyle w:val="Tekstkomentarza1"/>
              <w:snapToGrid w:val="0"/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:rsidR="00A203C1" w:rsidRPr="00A203C1" w:rsidRDefault="00A203C1">
            <w:pPr>
              <w:pStyle w:val="Tekstkomentarza1"/>
              <w:snapToGrid w:val="0"/>
              <w:rPr>
                <w:rFonts w:ascii="Corbel" w:hAnsi="Corbel"/>
              </w:rPr>
            </w:pPr>
          </w:p>
          <w:p w:rsidR="00A203C1" w:rsidRPr="00A203C1" w:rsidRDefault="00A203C1" w:rsidP="00A203C1">
            <w:pPr>
              <w:pStyle w:val="Tekstkomentarza1"/>
              <w:rPr>
                <w:rFonts w:ascii="Corbel" w:hAnsi="Corbel"/>
                <w:sz w:val="24"/>
              </w:rPr>
            </w:pPr>
            <w:r w:rsidRPr="00A203C1">
              <w:rPr>
                <w:rFonts w:ascii="Corbel" w:hAnsi="Corbel"/>
                <w:sz w:val="24"/>
              </w:rPr>
              <w:t>BURMISTRZ GOSTYNIA</w:t>
            </w:r>
          </w:p>
          <w:p w:rsidR="00A203C1" w:rsidRPr="00A203C1" w:rsidRDefault="00A203C1" w:rsidP="00A203C1">
            <w:pPr>
              <w:pStyle w:val="Tekstkomentarza1"/>
              <w:rPr>
                <w:rFonts w:ascii="Corbel" w:hAnsi="Corbel"/>
                <w:sz w:val="24"/>
              </w:rPr>
            </w:pPr>
            <w:r w:rsidRPr="00A203C1">
              <w:rPr>
                <w:rFonts w:ascii="Corbel" w:hAnsi="Corbel"/>
                <w:sz w:val="24"/>
              </w:rPr>
              <w:t xml:space="preserve">  </w:t>
            </w:r>
            <w:r>
              <w:rPr>
                <w:rFonts w:ascii="Corbel" w:hAnsi="Corbel"/>
                <w:sz w:val="24"/>
              </w:rPr>
              <w:t xml:space="preserve">    </w:t>
            </w:r>
            <w:r w:rsidRPr="00A203C1">
              <w:rPr>
                <w:rFonts w:ascii="Corbel" w:hAnsi="Corbel"/>
                <w:sz w:val="24"/>
              </w:rPr>
              <w:t xml:space="preserve">/-/ </w:t>
            </w:r>
            <w:r w:rsidRPr="00A203C1">
              <w:rPr>
                <w:rFonts w:ascii="Corbel" w:hAnsi="Corbel"/>
                <w:i/>
                <w:sz w:val="24"/>
              </w:rPr>
              <w:t>J e r z y    K u l a k</w:t>
            </w:r>
          </w:p>
          <w:p w:rsidR="00A203C1" w:rsidRPr="00A203C1" w:rsidRDefault="00A203C1">
            <w:pPr>
              <w:pStyle w:val="Tekstkomentarza1"/>
              <w:snapToGrid w:val="0"/>
              <w:rPr>
                <w:rFonts w:ascii="Corbel" w:hAnsi="Corbel"/>
              </w:rPr>
            </w:pPr>
          </w:p>
          <w:p w:rsidR="00A203C1" w:rsidRPr="00A203C1" w:rsidRDefault="00A203C1">
            <w:pPr>
              <w:pStyle w:val="Tekstkomentarza1"/>
              <w:snapToGrid w:val="0"/>
              <w:rPr>
                <w:rFonts w:ascii="Corbel" w:hAnsi="Corbel"/>
              </w:rPr>
            </w:pPr>
          </w:p>
          <w:p w:rsidR="00A203C1" w:rsidRPr="00A203C1" w:rsidRDefault="00A203C1">
            <w:pPr>
              <w:pStyle w:val="Tekstkomentarza1"/>
              <w:snapToGrid w:val="0"/>
              <w:rPr>
                <w:rFonts w:ascii="Corbel" w:hAnsi="Corbel"/>
              </w:rPr>
            </w:pPr>
          </w:p>
        </w:tc>
      </w:tr>
    </w:tbl>
    <w:p w:rsidR="00AA099B" w:rsidRDefault="00AA099B">
      <w:pPr>
        <w:pStyle w:val="Standard"/>
        <w:pageBreakBefore/>
        <w:widowControl w:val="0"/>
        <w:tabs>
          <w:tab w:val="left" w:pos="720"/>
        </w:tabs>
        <w:autoSpaceDE w:val="0"/>
        <w:spacing w:line="360" w:lineRule="auto"/>
        <w:jc w:val="right"/>
      </w:pPr>
      <w:r>
        <w:rPr>
          <w:b/>
          <w:bCs/>
          <w:sz w:val="20"/>
          <w:szCs w:val="20"/>
        </w:rPr>
        <w:lastRenderedPageBreak/>
        <w:t>Załącznik nr 2 do oferty</w:t>
      </w: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  <w:r>
        <w:t>...........................................................</w:t>
      </w: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jc w:val="left"/>
      </w:pPr>
      <w:r>
        <w:rPr>
          <w:rFonts w:ascii="Times New Roman" w:hAnsi="Times New Roman" w:cs="Times New Roman"/>
          <w:sz w:val="18"/>
          <w:szCs w:val="18"/>
          <w:lang w:eastAsia="pl-PL"/>
        </w:rPr>
        <w:t>Nazwa i adres Podmiotu</w:t>
      </w:r>
    </w:p>
    <w:p w:rsidR="00AA099B" w:rsidRDefault="00AA099B">
      <w:pPr>
        <w:pStyle w:val="Standard"/>
        <w:spacing w:line="360" w:lineRule="auto"/>
        <w:jc w:val="center"/>
        <w:rPr>
          <w:sz w:val="24"/>
          <w:szCs w:val="24"/>
          <w:lang w:eastAsia="pl-PL"/>
        </w:rPr>
      </w:pPr>
    </w:p>
    <w:p w:rsidR="00AA099B" w:rsidRDefault="00AA099B">
      <w:pPr>
        <w:pStyle w:val="Standard"/>
        <w:spacing w:line="360" w:lineRule="auto"/>
        <w:jc w:val="center"/>
      </w:pPr>
      <w:r>
        <w:rPr>
          <w:b/>
          <w:bCs/>
          <w:sz w:val="24"/>
          <w:szCs w:val="24"/>
        </w:rPr>
        <w:t>Informacja</w:t>
      </w:r>
    </w:p>
    <w:p w:rsidR="00AA099B" w:rsidRDefault="00AA099B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</w:p>
    <w:p w:rsidR="00AA099B" w:rsidRDefault="00AA099B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</w:p>
    <w:p w:rsidR="00AA099B" w:rsidRDefault="00AA099B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</w:p>
    <w:p w:rsidR="00AA099B" w:rsidRDefault="00AA099B">
      <w:pPr>
        <w:pStyle w:val="Standard"/>
        <w:spacing w:line="360" w:lineRule="auto"/>
      </w:pPr>
      <w:r>
        <w:rPr>
          <w:sz w:val="24"/>
          <w:szCs w:val="24"/>
        </w:rPr>
        <w:t>o realizacji lub braku realizacji zadań z zakresu pomocy społecznej w formie świadczenia usług asystenta osobistego osoby niepełnosprawnej</w:t>
      </w:r>
    </w:p>
    <w:p w:rsidR="00AA099B" w:rsidRDefault="00AA099B">
      <w:pPr>
        <w:pStyle w:val="Standard"/>
        <w:spacing w:line="360" w:lineRule="auto"/>
        <w:rPr>
          <w:sz w:val="24"/>
          <w:szCs w:val="24"/>
        </w:rPr>
      </w:pPr>
    </w:p>
    <w:p w:rsidR="00AA099B" w:rsidRDefault="00AA099B">
      <w:pPr>
        <w:pStyle w:val="Standard"/>
        <w:spacing w:line="360" w:lineRule="auto"/>
        <w:rPr>
          <w:sz w:val="24"/>
          <w:szCs w:val="24"/>
        </w:rPr>
      </w:pPr>
    </w:p>
    <w:p w:rsidR="00AA099B" w:rsidRDefault="00AA099B">
      <w:pPr>
        <w:pStyle w:val="Standard"/>
        <w:numPr>
          <w:ilvl w:val="0"/>
          <w:numId w:val="6"/>
        </w:num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A099B" w:rsidRDefault="00AA099B">
      <w:pPr>
        <w:pStyle w:val="Standard"/>
        <w:spacing w:line="360" w:lineRule="auto"/>
        <w:rPr>
          <w:sz w:val="24"/>
          <w:szCs w:val="24"/>
        </w:rPr>
      </w:pPr>
    </w:p>
    <w:p w:rsidR="00AA099B" w:rsidRDefault="00AA099B">
      <w:pPr>
        <w:pStyle w:val="Standard"/>
        <w:numPr>
          <w:ilvl w:val="0"/>
          <w:numId w:val="6"/>
        </w:num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A099B" w:rsidRDefault="00AA099B">
      <w:pPr>
        <w:pStyle w:val="Standard"/>
        <w:spacing w:line="360" w:lineRule="auto"/>
        <w:rPr>
          <w:sz w:val="24"/>
          <w:szCs w:val="24"/>
        </w:rPr>
      </w:pPr>
    </w:p>
    <w:p w:rsidR="00AA099B" w:rsidRDefault="00AA099B">
      <w:pPr>
        <w:pStyle w:val="Standard"/>
        <w:numPr>
          <w:ilvl w:val="0"/>
          <w:numId w:val="6"/>
        </w:num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A099B" w:rsidRDefault="00AA099B">
      <w:pPr>
        <w:pStyle w:val="Standard"/>
        <w:spacing w:line="360" w:lineRule="auto"/>
        <w:rPr>
          <w:sz w:val="24"/>
          <w:szCs w:val="24"/>
        </w:rPr>
      </w:pPr>
    </w:p>
    <w:p w:rsidR="00AA099B" w:rsidRDefault="00AA099B">
      <w:pPr>
        <w:pStyle w:val="Standard"/>
        <w:spacing w:line="360" w:lineRule="auto"/>
        <w:rPr>
          <w:sz w:val="24"/>
          <w:szCs w:val="24"/>
        </w:rPr>
      </w:pPr>
    </w:p>
    <w:p w:rsidR="00AA099B" w:rsidRDefault="00AA099B">
      <w:pPr>
        <w:pStyle w:val="Standard"/>
        <w:spacing w:line="360" w:lineRule="auto"/>
        <w:rPr>
          <w:sz w:val="24"/>
          <w:szCs w:val="24"/>
        </w:rPr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b/>
          <w:bCs/>
          <w:iCs/>
          <w:sz w:val="24"/>
          <w:szCs w:val="24"/>
        </w:rPr>
        <w:t>..........................................................                                      ......................................................</w:t>
      </w:r>
      <w:r>
        <w:rPr>
          <w:b/>
          <w:bCs/>
          <w:iCs/>
          <w:sz w:val="22"/>
          <w:szCs w:val="22"/>
        </w:rPr>
        <w:t xml:space="preserve">         </w:t>
      </w: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i/>
          <w:iCs/>
          <w:sz w:val="22"/>
          <w:szCs w:val="22"/>
        </w:rPr>
        <w:t xml:space="preserve">    ( Miejscowość, data )                                                                      ( Podpis osoby upoważnionej )</w:t>
      </w:r>
      <w:r>
        <w:rPr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</w:t>
      </w:r>
    </w:p>
    <w:p w:rsidR="00AA099B" w:rsidRDefault="00AA099B">
      <w:pPr>
        <w:pStyle w:val="Standard"/>
        <w:spacing w:line="360" w:lineRule="auto"/>
        <w:rPr>
          <w:b/>
          <w:bCs/>
          <w:iCs/>
          <w:sz w:val="22"/>
          <w:szCs w:val="22"/>
        </w:rPr>
      </w:pPr>
    </w:p>
    <w:p w:rsidR="00AA099B" w:rsidRDefault="00AA099B">
      <w:pPr>
        <w:pStyle w:val="Standard"/>
        <w:spacing w:line="360" w:lineRule="auto"/>
        <w:rPr>
          <w:b/>
          <w:bCs/>
          <w:iCs/>
          <w:sz w:val="22"/>
          <w:szCs w:val="22"/>
        </w:rPr>
      </w:pPr>
    </w:p>
    <w:p w:rsidR="00AA099B" w:rsidRDefault="00AA099B">
      <w:pPr>
        <w:pStyle w:val="Standard"/>
        <w:spacing w:line="360" w:lineRule="auto"/>
      </w:pPr>
      <w:r>
        <w:rPr>
          <w:sz w:val="24"/>
          <w:szCs w:val="24"/>
        </w:rPr>
        <w:t>Załączniki:</w:t>
      </w:r>
    </w:p>
    <w:p w:rsidR="00AA099B" w:rsidRDefault="00AA099B">
      <w:pPr>
        <w:pStyle w:val="Standard"/>
        <w:spacing w:line="360" w:lineRule="auto"/>
        <w:rPr>
          <w:sz w:val="24"/>
          <w:szCs w:val="24"/>
        </w:rPr>
      </w:pPr>
    </w:p>
    <w:p w:rsidR="00AA099B" w:rsidRDefault="00AA099B">
      <w:pPr>
        <w:pStyle w:val="Standard"/>
        <w:spacing w:line="360" w:lineRule="auto"/>
      </w:pPr>
      <w:r>
        <w:rPr>
          <w:sz w:val="24"/>
          <w:szCs w:val="24"/>
        </w:rPr>
        <w:t>W przypadku realizacji zadania należy dołączyć referencje potwierdzające:</w:t>
      </w:r>
    </w:p>
    <w:p w:rsidR="00AA099B" w:rsidRDefault="00AA099B">
      <w:pPr>
        <w:pStyle w:val="Header"/>
        <w:widowControl w:val="0"/>
        <w:numPr>
          <w:ilvl w:val="0"/>
          <w:numId w:val="1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</w:pPr>
      <w:r>
        <w:rPr>
          <w:sz w:val="24"/>
          <w:szCs w:val="24"/>
        </w:rPr>
        <w:t xml:space="preserve"> liczbę wykonanych godzin usług,</w:t>
      </w:r>
    </w:p>
    <w:p w:rsidR="00AA099B" w:rsidRDefault="00AA099B">
      <w:pPr>
        <w:pStyle w:val="Header"/>
        <w:widowControl w:val="0"/>
        <w:numPr>
          <w:ilvl w:val="0"/>
          <w:numId w:val="1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</w:pPr>
      <w:r>
        <w:rPr>
          <w:sz w:val="24"/>
          <w:szCs w:val="24"/>
        </w:rPr>
        <w:t xml:space="preserve"> rzetelność,</w:t>
      </w:r>
    </w:p>
    <w:p w:rsidR="00AA099B" w:rsidRDefault="00AA099B">
      <w:pPr>
        <w:pStyle w:val="Header"/>
        <w:widowControl w:val="0"/>
        <w:numPr>
          <w:ilvl w:val="0"/>
          <w:numId w:val="1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</w:pPr>
      <w:r>
        <w:rPr>
          <w:sz w:val="24"/>
          <w:szCs w:val="24"/>
        </w:rPr>
        <w:t xml:space="preserve"> terminowość,</w:t>
      </w:r>
    </w:p>
    <w:p w:rsidR="00AA099B" w:rsidRPr="00A203C1" w:rsidRDefault="00AA099B">
      <w:pPr>
        <w:pStyle w:val="Header"/>
        <w:widowControl w:val="0"/>
        <w:numPr>
          <w:ilvl w:val="0"/>
          <w:numId w:val="1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</w:pPr>
      <w:r>
        <w:rPr>
          <w:sz w:val="24"/>
          <w:szCs w:val="24"/>
        </w:rPr>
        <w:t>sposób rozliczenia otrzymanych na ten cel środków finansowych.</w:t>
      </w:r>
    </w:p>
    <w:p w:rsidR="00A203C1" w:rsidRDefault="00A203C1" w:rsidP="00A203C1">
      <w:pPr>
        <w:pStyle w:val="Header"/>
        <w:widowControl w:val="0"/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</w:pPr>
    </w:p>
    <w:p w:rsidR="00A203C1" w:rsidRPr="009A30BD" w:rsidRDefault="00A203C1" w:rsidP="00A203C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9A30BD">
        <w:rPr>
          <w:rFonts w:ascii="Corbel" w:hAnsi="Corbel" w:cs="Arial"/>
        </w:rPr>
        <w:t>BURMISTRZ GOSTYNIA</w:t>
      </w:r>
    </w:p>
    <w:p w:rsidR="00A203C1" w:rsidRPr="009A30BD" w:rsidRDefault="00A203C1" w:rsidP="00A203C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</w:rPr>
      </w:pPr>
      <w:r w:rsidRPr="009A30BD">
        <w:rPr>
          <w:rFonts w:cs="Arial"/>
          <w:color w:val="000000"/>
          <w:kern w:val="3"/>
        </w:rPr>
        <w:t xml:space="preserve">             /-/ </w:t>
      </w:r>
      <w:r w:rsidRPr="009A30BD">
        <w:rPr>
          <w:rFonts w:ascii="Corbel" w:hAnsi="Corbel" w:cs="Arial"/>
          <w:i/>
        </w:rPr>
        <w:t>J e r z y    K u l a k</w:t>
      </w:r>
    </w:p>
    <w:p w:rsidR="00AA099B" w:rsidRDefault="00AA099B">
      <w:pPr>
        <w:pStyle w:val="Header"/>
        <w:widowControl w:val="0"/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</w:p>
    <w:p w:rsidR="00AA099B" w:rsidRDefault="00AA099B">
      <w:pPr>
        <w:pStyle w:val="Textbody"/>
        <w:pageBreakBefore/>
        <w:widowControl w:val="0"/>
        <w:tabs>
          <w:tab w:val="left" w:pos="720"/>
        </w:tabs>
        <w:autoSpaceDE w:val="0"/>
        <w:spacing w:line="360" w:lineRule="auto"/>
        <w:jc w:val="both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  <w:r>
        <w:rPr>
          <w:b/>
          <w:bCs/>
          <w:iCs/>
        </w:rPr>
        <w:t>Załącznik nr 3 do oferty</w:t>
      </w: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  <w:r>
        <w:t>...........................................................</w:t>
      </w: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jc w:val="left"/>
      </w:pPr>
      <w:r>
        <w:rPr>
          <w:rFonts w:ascii="Times New Roman" w:hAnsi="Times New Roman" w:cs="Times New Roman"/>
          <w:sz w:val="18"/>
          <w:szCs w:val="18"/>
          <w:lang w:eastAsia="pl-PL"/>
        </w:rPr>
        <w:t>Nazwa i adres Podmiotu</w:t>
      </w: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</w:pPr>
      <w:r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lang w:eastAsia="pl-PL"/>
        </w:rPr>
      </w:pP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lang w:eastAsia="pl-PL"/>
        </w:rPr>
      </w:pP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jc w:val="both"/>
      </w:pPr>
      <w:r>
        <w:rPr>
          <w:rFonts w:ascii="Times New Roman" w:hAnsi="Times New Roman" w:cs="Times New Roman"/>
          <w:lang w:eastAsia="pl-PL"/>
        </w:rPr>
        <w:t>Oświadczam, że przed podpisaniem umowy wskaże osobę koordynującą w zakresie realizacji usługi asystenta osobistego osoby niepełnosprawnej.</w:t>
      </w:r>
    </w:p>
    <w:p w:rsidR="00AA099B" w:rsidRDefault="00AA099B">
      <w:pPr>
        <w:pStyle w:val="Textbody"/>
        <w:widowControl w:val="0"/>
        <w:tabs>
          <w:tab w:val="left" w:pos="1440"/>
        </w:tabs>
        <w:autoSpaceDE w:val="0"/>
        <w:spacing w:line="360" w:lineRule="auto"/>
      </w:pPr>
    </w:p>
    <w:p w:rsidR="00AA099B" w:rsidRDefault="00AA099B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center"/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sz w:val="24"/>
          <w:szCs w:val="24"/>
        </w:rPr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b/>
          <w:bCs/>
          <w:iCs/>
          <w:sz w:val="24"/>
          <w:szCs w:val="24"/>
        </w:rPr>
        <w:t>..........................................................                                      ......................................................</w:t>
      </w:r>
      <w:r>
        <w:rPr>
          <w:b/>
          <w:bCs/>
          <w:iCs/>
          <w:sz w:val="22"/>
          <w:szCs w:val="22"/>
        </w:rPr>
        <w:t xml:space="preserve">         </w:t>
      </w: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i/>
          <w:iCs/>
          <w:sz w:val="22"/>
          <w:szCs w:val="22"/>
        </w:rPr>
        <w:t xml:space="preserve">    ( Miejscowość, data )                                                                      ( Podpis osoby upoważnionej )</w:t>
      </w:r>
      <w:r>
        <w:rPr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</w:t>
      </w: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b/>
          <w:bCs/>
          <w:iCs/>
          <w:sz w:val="22"/>
          <w:szCs w:val="22"/>
        </w:rPr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b/>
          <w:bCs/>
          <w:iCs/>
          <w:sz w:val="22"/>
          <w:szCs w:val="22"/>
        </w:rPr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b/>
          <w:bCs/>
          <w:iCs/>
          <w:sz w:val="22"/>
          <w:szCs w:val="22"/>
        </w:rPr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rPr>
          <w:b/>
          <w:bCs/>
          <w:iCs/>
          <w:sz w:val="22"/>
          <w:szCs w:val="22"/>
        </w:rPr>
      </w:pPr>
    </w:p>
    <w:p w:rsidR="00AA099B" w:rsidRDefault="00AA099B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b/>
          <w:bCs/>
          <w:iCs/>
          <w:sz w:val="22"/>
          <w:szCs w:val="22"/>
        </w:rPr>
      </w:pPr>
    </w:p>
    <w:p w:rsidR="00AA099B" w:rsidRPr="00A203C1" w:rsidRDefault="00AA099B" w:rsidP="00A203C1">
      <w:pPr>
        <w:pStyle w:val="Podtytu"/>
        <w:tabs>
          <w:tab w:val="left" w:pos="1440"/>
        </w:tabs>
        <w:autoSpaceDE w:val="0"/>
        <w:spacing w:line="360" w:lineRule="auto"/>
        <w:jc w:val="both"/>
      </w:pPr>
      <w:r>
        <w:rPr>
          <w:rFonts w:ascii="Times New Roman" w:hAnsi="Times New Roman" w:cs="Times New Roman"/>
          <w:sz w:val="18"/>
          <w:szCs w:val="18"/>
          <w:lang w:eastAsia="pl-PL"/>
        </w:rPr>
        <w:t>*- odpowiednie podkreślić</w:t>
      </w:r>
    </w:p>
    <w:p w:rsidR="00AA099B" w:rsidRDefault="00AA099B">
      <w:pPr>
        <w:widowControl/>
        <w:spacing w:line="360" w:lineRule="auto"/>
        <w:jc w:val="right"/>
        <w:textAlignment w:val="baseline"/>
        <w:rPr>
          <w:rFonts w:eastAsia="Times New Roman"/>
          <w:b/>
          <w:bCs/>
          <w:iCs/>
          <w:color w:val="00B050"/>
          <w:kern w:val="2"/>
          <w:sz w:val="20"/>
          <w:szCs w:val="20"/>
          <w:lang w:eastAsia="pl-PL"/>
        </w:rPr>
      </w:pPr>
    </w:p>
    <w:p w:rsidR="00A203C1" w:rsidRPr="00A203C1" w:rsidRDefault="00A203C1" w:rsidP="00A203C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A203C1" w:rsidRPr="00A203C1" w:rsidRDefault="00A203C1" w:rsidP="00A203C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/-/ </w:t>
      </w:r>
      <w:r w:rsidRPr="00A203C1">
        <w:rPr>
          <w:rFonts w:ascii="Corbel" w:hAnsi="Corbel" w:cs="Arial"/>
          <w:i/>
        </w:rPr>
        <w:t>J e r z y    K u l a k</w:t>
      </w:r>
    </w:p>
    <w:p w:rsidR="00AA099B" w:rsidRDefault="00AA099B">
      <w:pPr>
        <w:widowControl/>
        <w:spacing w:line="360" w:lineRule="auto"/>
        <w:jc w:val="right"/>
        <w:textAlignment w:val="baseline"/>
        <w:rPr>
          <w:rFonts w:eastAsia="Times New Roman"/>
          <w:b/>
          <w:bCs/>
          <w:iCs/>
          <w:color w:val="00B050"/>
          <w:kern w:val="2"/>
          <w:sz w:val="20"/>
          <w:szCs w:val="20"/>
          <w:lang w:eastAsia="pl-PL"/>
        </w:rPr>
      </w:pPr>
    </w:p>
    <w:p w:rsidR="00AA099B" w:rsidRDefault="00AA099B">
      <w:pPr>
        <w:widowControl/>
        <w:spacing w:line="360" w:lineRule="auto"/>
        <w:jc w:val="right"/>
        <w:textAlignment w:val="baseline"/>
        <w:rPr>
          <w:rFonts w:eastAsia="Times New Roman"/>
          <w:b/>
          <w:bCs/>
          <w:iCs/>
          <w:color w:val="00B050"/>
          <w:kern w:val="2"/>
          <w:sz w:val="20"/>
          <w:szCs w:val="20"/>
        </w:rPr>
      </w:pPr>
    </w:p>
    <w:p w:rsidR="00AA099B" w:rsidRDefault="00AA099B">
      <w:pPr>
        <w:widowControl/>
        <w:spacing w:line="360" w:lineRule="auto"/>
        <w:jc w:val="right"/>
        <w:textAlignment w:val="baseline"/>
      </w:pPr>
      <w:r>
        <w:rPr>
          <w:rFonts w:eastAsia="Times New Roman"/>
          <w:b/>
          <w:bCs/>
          <w:iCs/>
          <w:kern w:val="2"/>
          <w:sz w:val="20"/>
          <w:szCs w:val="20"/>
        </w:rPr>
        <w:t>Załącznik nr 4 do oferty</w:t>
      </w:r>
    </w:p>
    <w:p w:rsidR="00AA099B" w:rsidRDefault="00AA099B">
      <w:pPr>
        <w:widowControl/>
        <w:spacing w:line="360" w:lineRule="auto"/>
        <w:textAlignment w:val="baseline"/>
        <w:rPr>
          <w:rFonts w:eastAsia="Times New Roman"/>
          <w:b/>
          <w:bCs/>
          <w:kern w:val="2"/>
          <w:sz w:val="20"/>
          <w:szCs w:val="20"/>
        </w:rPr>
      </w:pPr>
    </w:p>
    <w:p w:rsidR="00AA099B" w:rsidRDefault="00AA099B">
      <w:pPr>
        <w:widowControl/>
        <w:suppressAutoHyphens w:val="0"/>
        <w:rPr>
          <w:rFonts w:eastAsia="Times New Roman"/>
          <w:b/>
          <w:bCs/>
          <w:kern w:val="2"/>
          <w:sz w:val="20"/>
          <w:szCs w:val="20"/>
          <w:lang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2370"/>
        <w:gridCol w:w="3303"/>
      </w:tblGrid>
      <w:tr w:rsidR="00AA099B">
        <w:trPr>
          <w:cantSplit/>
        </w:trPr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widowControl/>
              <w:snapToGrid w:val="0"/>
              <w:spacing w:line="360" w:lineRule="auto"/>
              <w:jc w:val="both"/>
              <w:textAlignment w:val="baseline"/>
            </w:pPr>
            <w:r>
              <w:rPr>
                <w:rFonts w:eastAsia="Times New Roman"/>
                <w:b/>
                <w:bCs/>
                <w:kern w:val="2"/>
                <w:sz w:val="20"/>
                <w:szCs w:val="20"/>
              </w:rPr>
              <w:t>KOSZT JEDNOSTKOWY:</w:t>
            </w:r>
          </w:p>
          <w:p w:rsidR="00AA099B" w:rsidRDefault="00AA099B">
            <w:pPr>
              <w:widowControl/>
              <w:snapToGrid w:val="0"/>
              <w:spacing w:line="360" w:lineRule="auto"/>
              <w:jc w:val="both"/>
              <w:textAlignment w:val="baseline"/>
            </w:pPr>
            <w:r>
              <w:rPr>
                <w:rFonts w:eastAsia="Times New Roman"/>
                <w:b/>
                <w:bCs/>
                <w:kern w:val="2"/>
                <w:sz w:val="20"/>
                <w:szCs w:val="20"/>
              </w:rPr>
              <w:t>Świadczenie usługi asystenta osobistego osoby niepełnosprawnej w formie ogólnodostępnego wsparcia w wykonywaniu codziennych czynności oraz funkcjonowaniu w życiu społecznym dla dzieci do 16 roku życia z orzeczeniem o niepełnosprawności  lub osób niepełnosprawnych posiadających orzeczenie o niepełnosprawności w stopniu znacznym,  w stopniu umiarkowanym albo orzeczenie równoważne dla mieszkańców z terenu gminy Gostyń w ramach realizacji programu – „Asystent osobisty osoby niepełnosprawnej” - edycja 2023 za okres od 1 czerwca 2023 r. do 22 grudnia 2023 r.</w:t>
            </w:r>
          </w:p>
        </w:tc>
      </w:tr>
      <w:tr w:rsidR="00AA099B">
        <w:trPr>
          <w:cantSplit/>
          <w:trHeight w:val="563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9B" w:rsidRDefault="00AA099B">
            <w:pPr>
              <w:widowControl/>
              <w:snapToGrid w:val="0"/>
              <w:spacing w:line="360" w:lineRule="auto"/>
              <w:jc w:val="both"/>
              <w:textAlignment w:val="baseline"/>
            </w:pPr>
            <w:r>
              <w:rPr>
                <w:rFonts w:eastAsia="Times New Roman"/>
                <w:kern w:val="2"/>
                <w:sz w:val="20"/>
                <w:szCs w:val="20"/>
              </w:rPr>
              <w:t>Rodzaj usługi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9B" w:rsidRDefault="00AA099B">
            <w:pPr>
              <w:widowControl/>
              <w:snapToGrid w:val="0"/>
              <w:spacing w:line="360" w:lineRule="auto"/>
              <w:jc w:val="center"/>
              <w:textAlignment w:val="baseline"/>
            </w:pPr>
            <w:r>
              <w:rPr>
                <w:rFonts w:eastAsia="Times New Roman"/>
                <w:kern w:val="2"/>
                <w:sz w:val="20"/>
                <w:szCs w:val="20"/>
              </w:rPr>
              <w:t>Kalkulacja kosztów</w:t>
            </w:r>
          </w:p>
        </w:tc>
      </w:tr>
      <w:tr w:rsidR="00AA099B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9B" w:rsidRDefault="00AA099B">
            <w:pPr>
              <w:snapToGrid w:val="0"/>
              <w:spacing w:line="360" w:lineRule="auto"/>
              <w:rPr>
                <w:rFonts w:eastAsia="Times New Roman" w:hint="eastAsia"/>
                <w:kern w:val="2"/>
                <w:sz w:val="20"/>
                <w:szCs w:val="20"/>
                <w:lang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Default="00AA099B">
            <w:pPr>
              <w:widowControl/>
              <w:snapToGrid w:val="0"/>
              <w:spacing w:line="360" w:lineRule="auto"/>
              <w:textAlignment w:val="baseline"/>
            </w:pPr>
            <w:r>
              <w:rPr>
                <w:rFonts w:eastAsia="Times New Roman"/>
                <w:kern w:val="2"/>
                <w:sz w:val="20"/>
                <w:szCs w:val="20"/>
              </w:rPr>
              <w:t>Cena jednej godziny</w:t>
            </w:r>
          </w:p>
          <w:p w:rsidR="00AA099B" w:rsidRDefault="00AA099B">
            <w:pPr>
              <w:widowControl/>
              <w:spacing w:line="360" w:lineRule="auto"/>
              <w:textAlignment w:val="baseline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9B" w:rsidRDefault="00AA099B">
            <w:pPr>
              <w:widowControl/>
              <w:snapToGrid w:val="0"/>
              <w:spacing w:line="360" w:lineRule="auto"/>
              <w:jc w:val="both"/>
              <w:textAlignment w:val="baseline"/>
            </w:pPr>
            <w:r>
              <w:rPr>
                <w:rFonts w:eastAsia="Times New Roman"/>
                <w:kern w:val="2"/>
                <w:sz w:val="20"/>
                <w:szCs w:val="20"/>
              </w:rPr>
              <w:t>Łączna kwota = cena brutto jednej godziny x liczba godzin</w:t>
            </w:r>
          </w:p>
        </w:tc>
      </w:tr>
      <w:tr w:rsidR="00AA099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Pr="000B0206" w:rsidRDefault="00AA099B">
            <w:pPr>
              <w:widowControl/>
              <w:spacing w:line="360" w:lineRule="auto"/>
              <w:textAlignment w:val="baseline"/>
            </w:pPr>
            <w:r w:rsidRPr="000B0206">
              <w:rPr>
                <w:rFonts w:eastAsia="Times New Roman"/>
                <w:b/>
                <w:bCs/>
                <w:kern w:val="2"/>
                <w:sz w:val="20"/>
                <w:szCs w:val="20"/>
              </w:rPr>
              <w:t>Świadczenie usługi asystenta osobistego osoby niepełnosprawnej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9B" w:rsidRPr="000B0206" w:rsidRDefault="00AA099B">
            <w:pPr>
              <w:widowControl/>
              <w:snapToGrid w:val="0"/>
              <w:spacing w:line="360" w:lineRule="auto"/>
              <w:jc w:val="center"/>
              <w:textAlignment w:val="baseline"/>
            </w:pPr>
            <w:r w:rsidRPr="000B0206">
              <w:rPr>
                <w:rFonts w:eastAsia="Times New Roman"/>
                <w:kern w:val="2"/>
                <w:sz w:val="20"/>
                <w:szCs w:val="20"/>
              </w:rPr>
              <w:t>40,00 zł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9B" w:rsidRPr="000B0206" w:rsidRDefault="00AA099B">
            <w:pPr>
              <w:widowControl/>
              <w:snapToGrid w:val="0"/>
              <w:spacing w:line="360" w:lineRule="auto"/>
              <w:jc w:val="center"/>
              <w:textAlignment w:val="baseline"/>
            </w:pPr>
            <w:r w:rsidRPr="000B0206">
              <w:rPr>
                <w:rFonts w:eastAsia="Times New Roman"/>
                <w:kern w:val="2"/>
                <w:sz w:val="20"/>
                <w:szCs w:val="20"/>
              </w:rPr>
              <w:t>366 000,00 zł</w:t>
            </w:r>
          </w:p>
        </w:tc>
      </w:tr>
      <w:tr w:rsidR="00AA099B"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9B" w:rsidRPr="000B0206" w:rsidRDefault="00AA099B">
            <w:pPr>
              <w:widowControl/>
              <w:snapToGrid w:val="0"/>
              <w:spacing w:line="360" w:lineRule="auto"/>
              <w:jc w:val="center"/>
              <w:textAlignment w:val="baseline"/>
            </w:pPr>
            <w:r w:rsidRPr="000B0206">
              <w:rPr>
                <w:rFonts w:eastAsia="Times New Roman"/>
                <w:b/>
                <w:bCs/>
                <w:kern w:val="2"/>
                <w:sz w:val="20"/>
                <w:szCs w:val="20"/>
              </w:rPr>
              <w:t>Dodatkowo</w:t>
            </w:r>
          </w:p>
        </w:tc>
      </w:tr>
      <w:tr w:rsidR="00AA099B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9B" w:rsidRPr="000B0206" w:rsidRDefault="00AA099B">
            <w:pPr>
              <w:widowControl/>
              <w:snapToGrid w:val="0"/>
              <w:spacing w:line="360" w:lineRule="auto"/>
              <w:jc w:val="center"/>
              <w:textAlignment w:val="baseline"/>
            </w:pPr>
            <w:r w:rsidRPr="000B0206">
              <w:rPr>
                <w:rFonts w:eastAsia="Times New Roman"/>
                <w:b/>
                <w:bCs/>
                <w:kern w:val="2"/>
                <w:sz w:val="20"/>
                <w:szCs w:val="20"/>
              </w:rPr>
              <w:t>Rodzaj kosztu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9B" w:rsidRPr="000B0206" w:rsidRDefault="00AA099B">
            <w:pPr>
              <w:widowControl/>
              <w:snapToGrid w:val="0"/>
              <w:spacing w:line="360" w:lineRule="auto"/>
              <w:jc w:val="center"/>
              <w:textAlignment w:val="baseline"/>
            </w:pPr>
            <w:r w:rsidRPr="000B0206">
              <w:rPr>
                <w:rFonts w:eastAsia="Times New Roman"/>
                <w:b/>
                <w:bCs/>
                <w:kern w:val="2"/>
                <w:sz w:val="20"/>
                <w:szCs w:val="20"/>
              </w:rPr>
              <w:t>Kwota</w:t>
            </w:r>
          </w:p>
        </w:tc>
      </w:tr>
      <w:tr w:rsidR="00AA099B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Pr="000B0206" w:rsidRDefault="00AA099B">
            <w:pPr>
              <w:pStyle w:val="Standard"/>
              <w:suppressAutoHyphens w:val="0"/>
              <w:snapToGrid w:val="0"/>
              <w:spacing w:line="360" w:lineRule="auto"/>
              <w:jc w:val="both"/>
            </w:pPr>
            <w:r w:rsidRPr="000B0206">
              <w:rPr>
                <w:sz w:val="20"/>
                <w:szCs w:val="20"/>
              </w:rPr>
              <w:t>Koszt zakupu biletów komunikacji publicznej/prywatnej  dla asystenta towarzyszącego uczestnikowi oraz koszt przejazdu asystentów własnym/udostępnionym przez osobę trzecią/innym środkiem transportu np. taksówką w związku z wyjazdami, które dotyczą realizacji usług wymienionych w treści Programu, zakupu biletów wstępu na wydarzenia kulturalne, rozrywkowe, sportowe lub społeczne itp. dla asystenta towarzyszącego uczestnikowi Programu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9B" w:rsidRPr="000B0206" w:rsidRDefault="00AA099B">
            <w:pPr>
              <w:widowControl/>
              <w:snapToGrid w:val="0"/>
              <w:spacing w:line="360" w:lineRule="auto"/>
              <w:jc w:val="center"/>
              <w:textAlignment w:val="baseline"/>
            </w:pPr>
            <w:r w:rsidRPr="000B0206">
              <w:rPr>
                <w:rFonts w:eastAsia="Times New Roman"/>
                <w:kern w:val="2"/>
                <w:sz w:val="20"/>
                <w:szCs w:val="20"/>
              </w:rPr>
              <w:t>36 750,00 zł</w:t>
            </w:r>
          </w:p>
        </w:tc>
      </w:tr>
      <w:tr w:rsidR="00AA099B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Pr="000B0206" w:rsidRDefault="00AA099B">
            <w:pPr>
              <w:widowControl/>
              <w:snapToGrid w:val="0"/>
              <w:spacing w:line="360" w:lineRule="auto"/>
              <w:textAlignment w:val="baseline"/>
            </w:pPr>
            <w:r w:rsidRPr="000B0206">
              <w:rPr>
                <w:rFonts w:eastAsia="Times New Roman"/>
                <w:kern w:val="2"/>
                <w:sz w:val="20"/>
                <w:szCs w:val="20"/>
              </w:rPr>
              <w:t>Koszt ubezpieczeń OC lub NNW asystentów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9B" w:rsidRPr="000B0206" w:rsidRDefault="00AA099B">
            <w:pPr>
              <w:widowControl/>
              <w:snapToGrid w:val="0"/>
              <w:spacing w:line="360" w:lineRule="auto"/>
              <w:jc w:val="center"/>
              <w:textAlignment w:val="baseline"/>
            </w:pPr>
            <w:r w:rsidRPr="000B0206">
              <w:rPr>
                <w:rFonts w:eastAsia="Times New Roman"/>
                <w:kern w:val="2"/>
                <w:sz w:val="20"/>
                <w:szCs w:val="20"/>
              </w:rPr>
              <w:t>3 150,00 zł</w:t>
            </w:r>
          </w:p>
        </w:tc>
      </w:tr>
      <w:tr w:rsidR="00AA099B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9B" w:rsidRPr="000B0206" w:rsidRDefault="00AA099B">
            <w:pPr>
              <w:widowControl/>
              <w:snapToGrid w:val="0"/>
              <w:spacing w:line="360" w:lineRule="auto"/>
              <w:jc w:val="both"/>
              <w:textAlignment w:val="baseline"/>
              <w:rPr>
                <w:rFonts w:eastAsia="Times New Roman" w:hint="eastAsia"/>
                <w:kern w:val="2"/>
                <w:sz w:val="20"/>
                <w:szCs w:val="20"/>
                <w:lang/>
              </w:rPr>
            </w:pPr>
          </w:p>
          <w:p w:rsidR="00AA099B" w:rsidRPr="000B0206" w:rsidRDefault="00AA099B">
            <w:pPr>
              <w:widowControl/>
              <w:spacing w:line="360" w:lineRule="auto"/>
              <w:jc w:val="right"/>
              <w:textAlignment w:val="baseline"/>
            </w:pPr>
            <w:r w:rsidRPr="000B0206">
              <w:rPr>
                <w:rFonts w:eastAsia="Times New Roman"/>
                <w:b/>
                <w:bCs/>
                <w:kern w:val="2"/>
                <w:sz w:val="20"/>
                <w:szCs w:val="20"/>
              </w:rPr>
              <w:t>Razem: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9B" w:rsidRPr="000B0206" w:rsidRDefault="00CE577F">
            <w:pPr>
              <w:widowControl/>
              <w:snapToGrid w:val="0"/>
              <w:spacing w:line="36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kern w:val="2"/>
                <w:sz w:val="20"/>
                <w:szCs w:val="20"/>
              </w:rPr>
              <w:t>405 900</w:t>
            </w:r>
            <w:r w:rsidR="00AA099B" w:rsidRPr="000B0206">
              <w:rPr>
                <w:rFonts w:eastAsia="Times New Roman"/>
                <w:b/>
                <w:bCs/>
                <w:kern w:val="2"/>
                <w:sz w:val="20"/>
                <w:szCs w:val="20"/>
              </w:rPr>
              <w:t>,00 zł</w:t>
            </w:r>
          </w:p>
        </w:tc>
      </w:tr>
    </w:tbl>
    <w:p w:rsidR="00AA099B" w:rsidRDefault="00AA099B">
      <w:pPr>
        <w:widowControl/>
        <w:spacing w:line="360" w:lineRule="auto"/>
        <w:jc w:val="both"/>
        <w:textAlignment w:val="baseline"/>
      </w:pPr>
      <w:r>
        <w:rPr>
          <w:rFonts w:eastAsia="Times New Roman"/>
          <w:kern w:val="2"/>
          <w:sz w:val="20"/>
          <w:szCs w:val="20"/>
        </w:rPr>
        <w:t>Cenę jednostkową za usługi należy podawać w zaokrągleniu do dwóch miejsc po przecinku.</w:t>
      </w:r>
    </w:p>
    <w:p w:rsidR="00AA099B" w:rsidRDefault="00AA099B">
      <w:pPr>
        <w:widowControl/>
        <w:spacing w:line="360" w:lineRule="auto"/>
        <w:jc w:val="both"/>
        <w:textAlignment w:val="baseline"/>
        <w:rPr>
          <w:rFonts w:eastAsia="Times New Roman"/>
          <w:kern w:val="2"/>
          <w:sz w:val="20"/>
          <w:szCs w:val="20"/>
        </w:rPr>
      </w:pPr>
    </w:p>
    <w:p w:rsidR="00A203C1" w:rsidRPr="00A203C1" w:rsidRDefault="00A203C1" w:rsidP="00A203C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AA099B" w:rsidRPr="00A203C1" w:rsidRDefault="00A203C1" w:rsidP="00A203C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/-/ </w:t>
      </w:r>
      <w:r w:rsidRPr="00A203C1">
        <w:rPr>
          <w:rFonts w:ascii="Corbel" w:hAnsi="Corbel" w:cs="Arial"/>
          <w:i/>
        </w:rPr>
        <w:t>J e r z y    K u l a k</w:t>
      </w:r>
    </w:p>
    <w:p w:rsidR="00AA099B" w:rsidRDefault="00AA099B">
      <w:pPr>
        <w:pageBreakBefore/>
        <w:spacing w:line="360" w:lineRule="auto"/>
        <w:jc w:val="center"/>
      </w:pPr>
      <w:r>
        <w:lastRenderedPageBreak/>
        <w:t>Uzasadnienie</w:t>
      </w:r>
    </w:p>
    <w:p w:rsidR="00AA099B" w:rsidRDefault="00AA099B">
      <w:pPr>
        <w:spacing w:line="360" w:lineRule="auto"/>
        <w:jc w:val="center"/>
      </w:pPr>
      <w:r>
        <w:rPr>
          <w:rFonts w:cs="Tahoma"/>
          <w:lang/>
        </w:rPr>
        <w:t xml:space="preserve">do Zarządzenia Nr </w:t>
      </w:r>
      <w:r w:rsidR="009B116B">
        <w:rPr>
          <w:rFonts w:cs="Tahoma"/>
          <w:lang/>
        </w:rPr>
        <w:t>982/2023</w:t>
      </w:r>
    </w:p>
    <w:p w:rsidR="00AA099B" w:rsidRDefault="00AA099B">
      <w:pPr>
        <w:spacing w:line="360" w:lineRule="auto"/>
        <w:jc w:val="center"/>
      </w:pPr>
      <w:r>
        <w:rPr>
          <w:rFonts w:cs="Tahoma"/>
          <w:lang/>
        </w:rPr>
        <w:t>Burmistrza Gostynia</w:t>
      </w:r>
    </w:p>
    <w:p w:rsidR="00AA099B" w:rsidRDefault="009B116B">
      <w:pPr>
        <w:spacing w:line="360" w:lineRule="auto"/>
        <w:jc w:val="center"/>
      </w:pPr>
      <w:r>
        <w:rPr>
          <w:rFonts w:cs="Tahoma"/>
          <w:lang/>
        </w:rPr>
        <w:t xml:space="preserve">z dnia 4 maja </w:t>
      </w:r>
      <w:r w:rsidR="00AA099B">
        <w:rPr>
          <w:rFonts w:cs="Tahoma"/>
          <w:lang/>
        </w:rPr>
        <w:t>2023 r.</w:t>
      </w:r>
    </w:p>
    <w:p w:rsidR="00AA099B" w:rsidRDefault="00AA099B">
      <w:pPr>
        <w:spacing w:line="360" w:lineRule="auto"/>
        <w:jc w:val="both"/>
        <w:rPr>
          <w:rFonts w:cs="Tahoma"/>
          <w:lang/>
        </w:rPr>
      </w:pPr>
    </w:p>
    <w:p w:rsidR="00AA099B" w:rsidRDefault="00AA099B">
      <w:pPr>
        <w:spacing w:line="360" w:lineRule="auto"/>
        <w:jc w:val="center"/>
      </w:pPr>
      <w:r>
        <w:t>w sprawie ogłoszenia konkursu na realizację zadania publicznego w 2023 r. w zakresie „Pomoc społeczna, w tym pomoc rodzinom i osobom w trudnej sytuacji życiowej oraz wyrównywanie szans tych rodzin i osób - Asystent osobisty osoby niepełnosprawnej</w:t>
      </w:r>
      <w:r>
        <w:rPr>
          <w:lang w:eastAsia="pl-PL"/>
        </w:rPr>
        <w:t>”</w:t>
      </w:r>
    </w:p>
    <w:p w:rsidR="00AA099B" w:rsidRDefault="00AA099B">
      <w:pPr>
        <w:spacing w:line="360" w:lineRule="auto"/>
        <w:jc w:val="center"/>
      </w:pPr>
    </w:p>
    <w:p w:rsidR="00AA099B" w:rsidRDefault="00AA099B">
      <w:pPr>
        <w:spacing w:line="360" w:lineRule="auto"/>
        <w:ind w:firstLine="708"/>
        <w:jc w:val="both"/>
      </w:pPr>
      <w:r>
        <w:t>Gmina Gostyń realizując zadania publiczne, o których mowa w ustawie o działalności pożytku publicznego i o wolontariacie, współpracuje z organizacjami pozarządowymi i innymi podmiotami wymienionymi w art. 3 ust. 3.</w:t>
      </w:r>
    </w:p>
    <w:p w:rsidR="00AA099B" w:rsidRDefault="00AA099B">
      <w:pPr>
        <w:spacing w:line="360" w:lineRule="auto"/>
        <w:ind w:firstLine="431"/>
        <w:jc w:val="both"/>
      </w:pPr>
      <w:r>
        <w:rPr>
          <w:bCs/>
        </w:rPr>
        <w:t xml:space="preserve">Na podstawie </w:t>
      </w:r>
      <w:r>
        <w:rPr>
          <w:rFonts w:cs="Tahoma"/>
          <w:lang/>
        </w:rPr>
        <w:t xml:space="preserve">art. 11 ust. 2, art. 13 ust. 1 i ust. 2 </w:t>
      </w:r>
      <w:r>
        <w:rPr>
          <w:bCs/>
        </w:rPr>
        <w:t xml:space="preserve">wyżej wymienionej ustawy, </w:t>
      </w:r>
      <w:r>
        <w:t>organ wykonawczy jednostki samorządu terytorialnego, ogłasza otwarty konkurs ofert w celu wyłonienia oferenta na realizację zadania publicznego o charakterze lokalnym lub regionalnym w 2023 roku w zakresie świadczenia usług asystenta osobistego osoby niepełnosprawnej.</w:t>
      </w:r>
    </w:p>
    <w:p w:rsidR="00AA099B" w:rsidRDefault="00AA099B">
      <w:pPr>
        <w:spacing w:line="360" w:lineRule="auto"/>
        <w:ind w:firstLine="431"/>
        <w:jc w:val="both"/>
      </w:pPr>
      <w:r>
        <w:t>Mając na uwadze powyższe, podjęcie zarządzenia jest zasadne.</w:t>
      </w:r>
    </w:p>
    <w:p w:rsidR="00A203C1" w:rsidRDefault="00A203C1">
      <w:pPr>
        <w:spacing w:line="360" w:lineRule="auto"/>
        <w:ind w:firstLine="431"/>
        <w:jc w:val="both"/>
      </w:pPr>
    </w:p>
    <w:p w:rsidR="00AA099B" w:rsidRDefault="00AA099B">
      <w:pPr>
        <w:spacing w:line="360" w:lineRule="auto"/>
        <w:ind w:firstLine="431"/>
        <w:jc w:val="both"/>
      </w:pPr>
    </w:p>
    <w:p w:rsidR="00A203C1" w:rsidRPr="00A203C1" w:rsidRDefault="00A203C1" w:rsidP="00A203C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A203C1" w:rsidRPr="00A203C1" w:rsidRDefault="00A203C1" w:rsidP="00A203C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/-/ </w:t>
      </w:r>
      <w:r w:rsidRPr="00A203C1">
        <w:rPr>
          <w:rFonts w:ascii="Corbel" w:hAnsi="Corbel" w:cs="Arial"/>
          <w:i/>
        </w:rPr>
        <w:t>J e r z y    K u l a k</w:t>
      </w:r>
    </w:p>
    <w:p w:rsidR="001471DA" w:rsidRDefault="001471DA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</w:p>
    <w:sectPr w:rsidR="001471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2A" w:rsidRDefault="00C94B2A" w:rsidP="00A203C1">
      <w:r>
        <w:separator/>
      </w:r>
    </w:p>
  </w:endnote>
  <w:endnote w:type="continuationSeparator" w:id="0">
    <w:p w:rsidR="00C94B2A" w:rsidRDefault="00C94B2A" w:rsidP="00A2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2A" w:rsidRDefault="00C94B2A" w:rsidP="00A203C1">
      <w:r>
        <w:separator/>
      </w:r>
    </w:p>
  </w:footnote>
  <w:footnote w:type="continuationSeparator" w:id="0">
    <w:p w:rsidR="00C94B2A" w:rsidRDefault="00C94B2A" w:rsidP="00A2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bCs w:val="0"/>
        <w:color w:val="000000"/>
        <w:kern w:val="0"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trike w:val="0"/>
        <w:dstrike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color w:val="000000"/>
        <w:w w:val="105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0"/>
        </w:tabs>
        <w:ind w:left="787" w:hanging="360"/>
      </w:pPr>
      <w:rPr>
        <w:rFonts w:ascii="Courier New" w:hAnsi="Courier New" w:cs="Courier New" w:hint="default"/>
        <w:color w:val="212121"/>
        <w:w w:val="105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1"/>
    <w:rsid w:val="0002228D"/>
    <w:rsid w:val="00033F1F"/>
    <w:rsid w:val="000B0206"/>
    <w:rsid w:val="001471DA"/>
    <w:rsid w:val="001D5652"/>
    <w:rsid w:val="004113F1"/>
    <w:rsid w:val="00530B21"/>
    <w:rsid w:val="008D486D"/>
    <w:rsid w:val="009B116B"/>
    <w:rsid w:val="00A203C1"/>
    <w:rsid w:val="00AA099B"/>
    <w:rsid w:val="00C94B2A"/>
    <w:rsid w:val="00CE577F"/>
    <w:rsid w:val="00E27FF1"/>
    <w:rsid w:val="00E32B34"/>
    <w:rsid w:val="00F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B3AD5E-5AF7-49E0-BA5D-9BEC959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b w:val="0"/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eastAsia="Arial Unicode MS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b w:val="0"/>
      <w:bCs w:val="0"/>
      <w:sz w:val="24"/>
      <w:szCs w:val="24"/>
    </w:rPr>
  </w:style>
  <w:style w:type="character" w:customStyle="1" w:styleId="WW8Num7z0">
    <w:name w:val="WW8Num7z0"/>
    <w:rPr>
      <w:rFonts w:ascii="Calibri" w:eastAsia="Arial Unicode MS" w:hAnsi="Calibri" w:cs="Calibri" w:hint="default"/>
      <w:b w:val="0"/>
      <w:bCs w:val="0"/>
      <w:color w:val="000000"/>
      <w:kern w:val="0"/>
      <w:sz w:val="24"/>
      <w:szCs w:val="24"/>
      <w:lang/>
    </w:rPr>
  </w:style>
  <w:style w:type="character" w:customStyle="1" w:styleId="WW8Num8z0">
    <w:name w:val="WW8Num8z0"/>
    <w:rPr>
      <w:rFonts w:eastAsia="Arial Unicode MS"/>
      <w:lang w:eastAsia="pl-PL"/>
    </w:rPr>
  </w:style>
  <w:style w:type="character" w:customStyle="1" w:styleId="WW8Num9z0">
    <w:name w:val="WW8Num9z0"/>
    <w:rPr>
      <w:rFonts w:ascii="Symbol" w:hAnsi="Symbol" w:cs="Symbol" w:hint="default"/>
      <w:szCs w:val="24"/>
    </w:rPr>
  </w:style>
  <w:style w:type="character" w:customStyle="1" w:styleId="WW8Num10z0">
    <w:name w:val="WW8Num10z0"/>
    <w:rPr>
      <w:rFonts w:eastAsia="Arial Unicode MS"/>
      <w:b/>
      <w:bCs/>
      <w:sz w:val="24"/>
      <w:szCs w:val="24"/>
      <w:lang w:eastAsia="pl-PL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b w:val="0"/>
      <w:bCs w:val="0"/>
      <w:sz w:val="20"/>
      <w:szCs w:val="20"/>
    </w:rPr>
  </w:style>
  <w:style w:type="character" w:customStyle="1" w:styleId="WW8Num13z0">
    <w:name w:val="WW8Num13z0"/>
    <w:rPr>
      <w:sz w:val="24"/>
      <w:szCs w:val="24"/>
      <w:lang w:eastAsia="pl-PL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eastAsia="Lucida Sans Unicode" w:hAnsi="Times New Roman" w:cs="Times New Roman"/>
      <w:strike w:val="0"/>
      <w:dstrike w:val="0"/>
    </w:rPr>
  </w:style>
  <w:style w:type="character" w:customStyle="1" w:styleId="WW8Num16z0">
    <w:name w:val="WW8Num16z0"/>
    <w:rPr>
      <w:rFonts w:hint="default"/>
      <w:b w:val="0"/>
      <w:bCs w:val="0"/>
      <w:iCs/>
      <w:color w:val="000000"/>
      <w:w w:val="105"/>
      <w:lang/>
    </w:rPr>
  </w:style>
  <w:style w:type="character" w:customStyle="1" w:styleId="WW8Num17z0">
    <w:name w:val="WW8Num17z0"/>
    <w:rPr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sz w:val="24"/>
      <w:szCs w:val="24"/>
    </w:rPr>
  </w:style>
  <w:style w:type="character" w:customStyle="1" w:styleId="WW8Num20z0">
    <w:name w:val="WW8Num20z0"/>
    <w:rPr>
      <w:rFonts w:ascii="Courier New" w:hAnsi="Courier New" w:cs="Courier New" w:hint="default"/>
      <w:color w:val="212121"/>
      <w:w w:val="105"/>
      <w:szCs w:val="24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Times New Roman" w:eastAsia="Times New Roman" w:hAnsi="Times New Roman" w:cs="Tahoma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2">
    <w:name w:val="Domyślna czcionka akapitu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9z0">
    <w:name w:val="WW8Num29z0"/>
    <w:rPr>
      <w:color w:val="000000"/>
      <w:sz w:val="24"/>
      <w:szCs w:val="24"/>
    </w:rPr>
  </w:style>
  <w:style w:type="character" w:customStyle="1" w:styleId="WW8Num30z0">
    <w:name w:val="WW8Num30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b w:val="0"/>
      <w:bCs w:val="0"/>
      <w:sz w:val="20"/>
      <w:szCs w:val="20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ascii="Symbol" w:hAnsi="Symbol" w:cs="Symbol"/>
      <w:sz w:val="24"/>
      <w:szCs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ahoma"/>
      <w:b w:val="0"/>
      <w:strike w:val="0"/>
      <w:dstrike w:val="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rFonts w:ascii="Times New Roman" w:eastAsia="Lucida Sans Unicode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PodtytuZnak">
    <w:name w:val="Podtytuł Znak"/>
    <w:rPr>
      <w:rFonts w:ascii="Cambria" w:eastAsia="Times New Roman" w:hAnsi="Cambria" w:cs="Mangal"/>
      <w:kern w:val="2"/>
      <w:sz w:val="24"/>
      <w:szCs w:val="24"/>
      <w:lang w:eastAsia="zh-CN" w:bidi="hi-I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kern w:val="2"/>
      <w:lang w:eastAsia="zh-CN"/>
    </w:rPr>
  </w:style>
  <w:style w:type="character" w:customStyle="1" w:styleId="Hyperlink">
    <w:name w:val="Hyperlink"/>
    <w:rPr>
      <w:color w:val="000000"/>
      <w:sz w:val="17"/>
      <w:szCs w:val="17"/>
      <w:u w:val="none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owyM1">
    <w:name w:val="Standardowy.M1"/>
    <w:pPr>
      <w:suppressAutoHyphens/>
      <w:spacing w:line="360" w:lineRule="auto"/>
      <w:jc w:val="both"/>
    </w:pPr>
    <w:rPr>
      <w:sz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8"/>
      <w:szCs w:val="28"/>
      <w:lang w:eastAsia="zh-CN"/>
    </w:rPr>
  </w:style>
  <w:style w:type="paragraph" w:customStyle="1" w:styleId="12">
    <w:name w:val="12"/>
    <w:basedOn w:val="Standard"/>
    <w:pPr>
      <w:spacing w:before="100" w:after="100"/>
    </w:pPr>
    <w:rPr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  <w:textAlignment w:val="baseline"/>
    </w:pPr>
    <w:rPr>
      <w:rFonts w:ascii="Cambria" w:eastAsia="Times New Roman" w:hAnsi="Cambria" w:cs="Mangal"/>
      <w:kern w:val="2"/>
      <w:lang w:bidi="hi-IN"/>
    </w:rPr>
  </w:style>
  <w:style w:type="paragraph" w:customStyle="1" w:styleId="Header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center"/>
    </w:pPr>
    <w:rPr>
      <w:sz w:val="24"/>
      <w:szCs w:val="24"/>
    </w:rPr>
  </w:style>
  <w:style w:type="paragraph" w:customStyle="1" w:styleId="Heading2">
    <w:name w:val="Heading 2"/>
    <w:basedOn w:val="Standard"/>
    <w:next w:val="Standard"/>
    <w:pPr>
      <w:keepNext/>
      <w:jc w:val="both"/>
    </w:pPr>
    <w:rPr>
      <w:rFonts w:ascii="Cambria" w:hAnsi="Cambria" w:cs="Cambria"/>
      <w:b/>
      <w:bCs/>
      <w:i/>
      <w:iCs/>
    </w:rPr>
  </w:style>
  <w:style w:type="paragraph" w:customStyle="1" w:styleId="Heading9">
    <w:name w:val="Heading 9"/>
    <w:basedOn w:val="Standard"/>
    <w:next w:val="Standard"/>
    <w:pPr>
      <w:numPr>
        <w:numId w:val="1"/>
      </w:numPr>
      <w:spacing w:before="240" w:after="60"/>
    </w:pPr>
    <w:rPr>
      <w:rFonts w:ascii="Cambria" w:hAnsi="Cambria" w:cs="Cambria"/>
      <w:sz w:val="22"/>
      <w:szCs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tabelatekst">
    <w:name w:val="tabela_tekst"/>
    <w:basedOn w:val="Normalny"/>
    <w:rPr>
      <w:rFonts w:ascii="Liberation Serif" w:eastAsia="SimSun" w:hAnsi="Liberation Serif" w:cs="Liberation Serif"/>
      <w:color w:val="000000"/>
      <w:kern w:val="2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16B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2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03C1"/>
    <w:rPr>
      <w:rFonts w:eastAsia="Lucida Sans Unicode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03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03C1"/>
    <w:rPr>
      <w:rFonts w:eastAsia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420,nabor-wnioskow-w-ramach-programu-resortowego-ministra-rodziny-i-polityki-spolecznej-asystent-osobisty-osoby-z-niepelnosprawnosciami-edycja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ganizacje.gost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3775</Words>
  <Characters>22655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Links>
    <vt:vector size="18" baseType="variant"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>http://www.organizacje.gostyn.pl/</vt:lpwstr>
      </vt:variant>
      <vt:variant>
        <vt:lpwstr/>
      </vt:variant>
      <vt:variant>
        <vt:i4>5636162</vt:i4>
      </vt:variant>
      <vt:variant>
        <vt:i4>3</vt:i4>
      </vt:variant>
      <vt:variant>
        <vt:i4>0</vt:i4>
      </vt:variant>
      <vt:variant>
        <vt:i4>5</vt:i4>
      </vt:variant>
      <vt:variant>
        <vt:lpwstr>https://niepelnosprawni.gov.pl/a,1420,nabor-wnioskow-w-ramach-programu-resortowego-ministra-rodziny-i-polityki-spolecznej-asystent-osobisty-osoby-z-niepelnosprawnosciami-edycja-2023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http://www.gostyn.pl/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Wozik</dc:creator>
  <cp:keywords/>
  <cp:lastModifiedBy>Zbigniew Kostka</cp:lastModifiedBy>
  <cp:revision>2</cp:revision>
  <cp:lastPrinted>2023-05-04T12:14:00Z</cp:lastPrinted>
  <dcterms:created xsi:type="dcterms:W3CDTF">2023-05-09T12:13:00Z</dcterms:created>
  <dcterms:modified xsi:type="dcterms:W3CDTF">2023-05-09T12:13:00Z</dcterms:modified>
</cp:coreProperties>
</file>