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E0F4C" w14:textId="77777777" w:rsidR="009C4439" w:rsidRPr="009C4439" w:rsidRDefault="009C4439" w:rsidP="009C4439">
      <w:pPr>
        <w:spacing w:before="25" w:after="0"/>
        <w:jc w:val="right"/>
        <w:rPr>
          <w:color w:val="000000"/>
        </w:rPr>
      </w:pPr>
      <w:bookmarkStart w:id="0" w:name="_Hlk125960886"/>
      <w:r w:rsidRPr="009C4439">
        <w:rPr>
          <w:color w:val="000000"/>
        </w:rPr>
        <w:t>Załącznik nr 5</w:t>
      </w:r>
    </w:p>
    <w:p w14:paraId="025DAD9B" w14:textId="77777777" w:rsidR="009C4439" w:rsidRDefault="009C4439" w:rsidP="001527AF">
      <w:pPr>
        <w:spacing w:before="25" w:after="0"/>
        <w:jc w:val="center"/>
        <w:rPr>
          <w:b/>
          <w:color w:val="000000"/>
        </w:rPr>
      </w:pPr>
    </w:p>
    <w:p w14:paraId="5ED9C25D" w14:textId="77777777" w:rsidR="001527AF" w:rsidRDefault="001527AF" w:rsidP="001527AF">
      <w:pPr>
        <w:spacing w:before="25" w:after="0"/>
        <w:jc w:val="center"/>
        <w:rPr>
          <w:b/>
          <w:color w:val="000000"/>
        </w:rPr>
      </w:pPr>
      <w:r>
        <w:rPr>
          <w:b/>
          <w:color w:val="000000"/>
        </w:rPr>
        <w:t>Procedura ochrony danych osobowych w pracy zdalnej</w:t>
      </w:r>
    </w:p>
    <w:p w14:paraId="63024652" w14:textId="77777777" w:rsidR="00240A27" w:rsidRDefault="00240A27" w:rsidP="003F42F3">
      <w:pPr>
        <w:spacing w:before="25" w:after="0" w:line="360" w:lineRule="auto"/>
        <w:jc w:val="center"/>
      </w:pPr>
    </w:p>
    <w:p w14:paraId="6950B524" w14:textId="77777777" w:rsidR="00240A27" w:rsidRPr="00240A27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40A27">
        <w:rPr>
          <w:color w:val="000000"/>
        </w:rPr>
        <w:t xml:space="preserve">Niniejsza Procedura określa zasady bezpieczeństwa informacji i </w:t>
      </w:r>
      <w:r w:rsidR="00240A27">
        <w:rPr>
          <w:color w:val="000000"/>
        </w:rPr>
        <w:t xml:space="preserve">ochrony </w:t>
      </w:r>
      <w:r w:rsidRPr="00240A27">
        <w:rPr>
          <w:color w:val="000000"/>
        </w:rPr>
        <w:t>danych osobowych w trakcie pracy zdalnej.</w:t>
      </w:r>
    </w:p>
    <w:p w14:paraId="584221DC" w14:textId="77777777" w:rsidR="00240A27" w:rsidRPr="00240A27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40A27">
        <w:rPr>
          <w:color w:val="000000"/>
        </w:rPr>
        <w:t>Pracodawca, przeprowadza, w miarę potrzeb, instruktaż i szkolenie w tym zakresie dla pracowników wykonujących pracę zdalną.</w:t>
      </w:r>
    </w:p>
    <w:p w14:paraId="7C19D174" w14:textId="77777777" w:rsidR="00240A27" w:rsidRPr="00240A27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40A27">
        <w:rPr>
          <w:color w:val="000000"/>
        </w:rPr>
        <w:t xml:space="preserve">Pracownicy podczas pracy zdalnej mogą przetwarzać dane osobowe tylko w celach związanych z wykonywaniem swoich obowiązków służbowych. </w:t>
      </w:r>
    </w:p>
    <w:p w14:paraId="05855BDC" w14:textId="7871C8F6" w:rsidR="00240A27" w:rsidRPr="00240A27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40A27">
        <w:rPr>
          <w:color w:val="000000"/>
        </w:rPr>
        <w:t xml:space="preserve">Pracownik w trakcie pracy zdalnej zobowiązany jest dbać o bezpieczeństwo danych, ich poufność oraz integralność. Na pracowniku ciąży obowiązek dbałości o dobro </w:t>
      </w:r>
      <w:r w:rsidR="00240A27" w:rsidRPr="00240A27">
        <w:rPr>
          <w:color w:val="000000"/>
        </w:rPr>
        <w:t>Pracodawcy</w:t>
      </w:r>
      <w:r w:rsidRPr="00240A27">
        <w:rPr>
          <w:color w:val="000000"/>
        </w:rPr>
        <w:t xml:space="preserve"> w przypadku postępowania z danymi osobowymi w trakcie pracy zdalnej</w:t>
      </w:r>
      <w:r w:rsidR="003F42F3">
        <w:rPr>
          <w:color w:val="000000"/>
        </w:rPr>
        <w:t>.</w:t>
      </w:r>
    </w:p>
    <w:p w14:paraId="6821BF31" w14:textId="77777777" w:rsidR="001527AF" w:rsidRPr="0039038E" w:rsidRDefault="001527AF" w:rsidP="003F42F3">
      <w:pPr>
        <w:pStyle w:val="Tekstkomentarz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39038E">
        <w:rPr>
          <w:color w:val="000000"/>
          <w:sz w:val="24"/>
          <w:szCs w:val="24"/>
        </w:rPr>
        <w:t xml:space="preserve">Pracownik zobowiązany jest natychmiastowo powiadomić </w:t>
      </w:r>
      <w:r w:rsidR="00240A27" w:rsidRPr="0039038E">
        <w:rPr>
          <w:color w:val="000000"/>
          <w:sz w:val="24"/>
          <w:szCs w:val="24"/>
        </w:rPr>
        <w:t>Inspektora Ochrony Danych, informatyka</w:t>
      </w:r>
      <w:r w:rsidRPr="0039038E">
        <w:rPr>
          <w:color w:val="000000"/>
          <w:sz w:val="24"/>
          <w:szCs w:val="24"/>
        </w:rPr>
        <w:t xml:space="preserve"> oraz bezpośredniego przełożonego o jakimkolwiek incydencie związanym</w:t>
      </w:r>
      <w:r w:rsidR="00240A27" w:rsidRPr="0039038E">
        <w:rPr>
          <w:color w:val="000000"/>
          <w:sz w:val="24"/>
          <w:szCs w:val="24"/>
        </w:rPr>
        <w:t xml:space="preserve"> z bezpieczeństwem informacji</w:t>
      </w:r>
      <w:r w:rsidR="009C4439">
        <w:rPr>
          <w:color w:val="000000"/>
          <w:sz w:val="24"/>
          <w:szCs w:val="24"/>
        </w:rPr>
        <w:t xml:space="preserve"> </w:t>
      </w:r>
      <w:r w:rsidR="00240A27" w:rsidRPr="0039038E">
        <w:rPr>
          <w:color w:val="000000"/>
          <w:sz w:val="24"/>
          <w:szCs w:val="24"/>
        </w:rPr>
        <w:t>lub ochrony danych osobowych</w:t>
      </w:r>
      <w:r w:rsidR="0039038E" w:rsidRPr="0039038E">
        <w:rPr>
          <w:color w:val="000000"/>
          <w:sz w:val="24"/>
          <w:szCs w:val="24"/>
        </w:rPr>
        <w:t xml:space="preserve"> (w tym m.in. </w:t>
      </w:r>
      <w:r w:rsidR="0039038E" w:rsidRPr="0039038E">
        <w:rPr>
          <w:sz w:val="24"/>
          <w:szCs w:val="24"/>
        </w:rPr>
        <w:t>o atakach cybernetycznych -jeśli im uległ, wycieku danych, zgubieniu, kradzieży oraz wszystkich sprawach związanych z naruszeniem poufności, danych osobowych np. poprzez przesłanie informacji osobie nieuprawnionej)</w:t>
      </w:r>
      <w:r w:rsidR="009C4439">
        <w:rPr>
          <w:sz w:val="24"/>
          <w:szCs w:val="24"/>
        </w:rPr>
        <w:t xml:space="preserve"> </w:t>
      </w:r>
      <w:r w:rsidRPr="0039038E">
        <w:rPr>
          <w:color w:val="000000"/>
          <w:sz w:val="24"/>
          <w:szCs w:val="24"/>
        </w:rPr>
        <w:t>zarówno w formie elektronicznej, jak i papierowej, jak również o kradzieży lub zaginięciu powierzonego mu sprzętu.</w:t>
      </w:r>
    </w:p>
    <w:p w14:paraId="71B0A472" w14:textId="77777777" w:rsidR="0039038E" w:rsidRDefault="0039038E" w:rsidP="003F42F3">
      <w:pPr>
        <w:spacing w:before="73" w:after="220" w:line="360" w:lineRule="auto"/>
        <w:jc w:val="both"/>
      </w:pPr>
    </w:p>
    <w:p w14:paraId="20A1ADF7" w14:textId="77777777" w:rsidR="001527AF" w:rsidRDefault="001527AF" w:rsidP="003F42F3">
      <w:pPr>
        <w:spacing w:before="25" w:after="0" w:line="360" w:lineRule="auto"/>
        <w:jc w:val="center"/>
      </w:pPr>
      <w:r>
        <w:rPr>
          <w:b/>
          <w:color w:val="000000"/>
        </w:rPr>
        <w:t>Praca z danymi w obiegu elektronicznym</w:t>
      </w:r>
    </w:p>
    <w:p w14:paraId="759B9CA4" w14:textId="77777777" w:rsidR="00CF75CD" w:rsidRPr="00CF75CD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CF75CD">
        <w:rPr>
          <w:color w:val="000000"/>
        </w:rPr>
        <w:t xml:space="preserve">Instalowanie jakiegokolwiek oprogramowania na laptopie służbowym </w:t>
      </w:r>
      <w:r w:rsidR="00CF75CD">
        <w:rPr>
          <w:color w:val="000000"/>
        </w:rPr>
        <w:t xml:space="preserve">sprzęcie </w:t>
      </w:r>
      <w:r w:rsidRPr="00CF75CD">
        <w:rPr>
          <w:color w:val="000000"/>
        </w:rPr>
        <w:t xml:space="preserve">jest możliwe tylko przez </w:t>
      </w:r>
      <w:r w:rsidR="00CF75CD">
        <w:rPr>
          <w:color w:val="000000"/>
        </w:rPr>
        <w:t xml:space="preserve">informatyka </w:t>
      </w:r>
      <w:r w:rsidRPr="00CF75CD">
        <w:rPr>
          <w:color w:val="000000"/>
        </w:rPr>
        <w:t xml:space="preserve">lub za </w:t>
      </w:r>
      <w:r w:rsidR="00CF75CD">
        <w:rPr>
          <w:color w:val="000000"/>
        </w:rPr>
        <w:t>jego</w:t>
      </w:r>
      <w:r w:rsidRPr="00CF75CD">
        <w:rPr>
          <w:color w:val="000000"/>
        </w:rPr>
        <w:t xml:space="preserve"> zgodą i zgodnie z </w:t>
      </w:r>
      <w:r w:rsidR="00CF75CD">
        <w:rPr>
          <w:color w:val="000000"/>
        </w:rPr>
        <w:t>jego</w:t>
      </w:r>
      <w:r w:rsidRPr="00CF75CD">
        <w:rPr>
          <w:color w:val="000000"/>
        </w:rPr>
        <w:t xml:space="preserve"> wytycznymi.</w:t>
      </w:r>
    </w:p>
    <w:p w14:paraId="6DD53D75" w14:textId="77777777" w:rsidR="00CF75CD" w:rsidRPr="00CF75CD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CF75CD">
        <w:rPr>
          <w:color w:val="000000"/>
        </w:rPr>
        <w:t xml:space="preserve">Na służbowym </w:t>
      </w:r>
      <w:r w:rsidR="00CF75CD">
        <w:rPr>
          <w:color w:val="000000"/>
        </w:rPr>
        <w:t xml:space="preserve">komputerze </w:t>
      </w:r>
      <w:r w:rsidRPr="00CF75CD">
        <w:rPr>
          <w:color w:val="000000"/>
        </w:rPr>
        <w:t>ani na telefonie służbowym nie może być instalowane żadne nielegalne oprogramowanie.</w:t>
      </w:r>
    </w:p>
    <w:p w14:paraId="28A39157" w14:textId="77777777" w:rsidR="00CF75CD" w:rsidRPr="00CF75CD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CF75CD">
        <w:rPr>
          <w:color w:val="000000"/>
        </w:rPr>
        <w:t xml:space="preserve">Pracownik odpowiada za zabezpieczenie sprzętu służbowego przed dostępem osób trzecich, a w szczególności domowników i dzieci. </w:t>
      </w:r>
    </w:p>
    <w:p w14:paraId="260B765F" w14:textId="77777777" w:rsidR="00CF75CD" w:rsidRPr="003F42F3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  <w:rPr>
          <w:color w:val="000000" w:themeColor="text1"/>
        </w:rPr>
      </w:pPr>
      <w:r w:rsidRPr="003F42F3">
        <w:rPr>
          <w:color w:val="000000" w:themeColor="text1"/>
        </w:rPr>
        <w:t>Pracownik nie może przechowywać żadnych danych ani informacji na innych nośnikach niż udostępnione mu przez Pracodawcę.</w:t>
      </w:r>
    </w:p>
    <w:p w14:paraId="20C8E418" w14:textId="2A68821B" w:rsidR="00CF75CD" w:rsidRPr="003F42F3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  <w:rPr>
          <w:color w:val="000000" w:themeColor="text1"/>
        </w:rPr>
      </w:pPr>
      <w:r w:rsidRPr="003F42F3">
        <w:rPr>
          <w:color w:val="000000" w:themeColor="text1"/>
        </w:rPr>
        <w:t xml:space="preserve">Zabronione jest używanie prywatnego sprzętu lub prywatnych kont pocztowych </w:t>
      </w:r>
      <w:r w:rsidR="003F42F3">
        <w:rPr>
          <w:color w:val="000000" w:themeColor="text1"/>
        </w:rPr>
        <w:br/>
      </w:r>
      <w:r w:rsidRPr="003F42F3">
        <w:rPr>
          <w:color w:val="000000" w:themeColor="text1"/>
        </w:rPr>
        <w:t xml:space="preserve">do przetwarzania danych osobowych. </w:t>
      </w:r>
    </w:p>
    <w:p w14:paraId="55E32E6E" w14:textId="77777777" w:rsidR="00CF75CD" w:rsidRPr="003F42F3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  <w:rPr>
          <w:color w:val="000000" w:themeColor="text1"/>
        </w:rPr>
      </w:pPr>
      <w:r w:rsidRPr="003F42F3">
        <w:rPr>
          <w:color w:val="000000" w:themeColor="text1"/>
        </w:rPr>
        <w:lastRenderedPageBreak/>
        <w:t xml:space="preserve">Pracownik nie może przechowywać na </w:t>
      </w:r>
      <w:r w:rsidR="00CF75CD" w:rsidRPr="003F42F3">
        <w:rPr>
          <w:color w:val="000000" w:themeColor="text1"/>
        </w:rPr>
        <w:t>komputerze</w:t>
      </w:r>
      <w:r w:rsidRPr="003F42F3">
        <w:rPr>
          <w:color w:val="000000" w:themeColor="text1"/>
        </w:rPr>
        <w:t xml:space="preserve"> ani telefonie służbowym plików niezwiązanych z wykonywaną pracą lub jakichkolwiek innych plików lub programów, które nie posiadają stosownej licencji</w:t>
      </w:r>
      <w:r w:rsidR="00CF75CD" w:rsidRPr="003F42F3">
        <w:rPr>
          <w:color w:val="000000" w:themeColor="text1"/>
        </w:rPr>
        <w:t>.</w:t>
      </w:r>
    </w:p>
    <w:p w14:paraId="07791745" w14:textId="77777777" w:rsidR="009C4439" w:rsidRPr="009C4439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9C4439">
        <w:rPr>
          <w:color w:val="000000"/>
        </w:rPr>
        <w:t>Pracownik odpowiada za ochronę powierzonego mu sprzętu służbowego</w:t>
      </w:r>
      <w:r w:rsidR="009C4439" w:rsidRPr="009C4439">
        <w:rPr>
          <w:color w:val="000000"/>
        </w:rPr>
        <w:t xml:space="preserve">. </w:t>
      </w:r>
    </w:p>
    <w:p w14:paraId="4B7E555B" w14:textId="23F84F06" w:rsidR="00264415" w:rsidRPr="00264415" w:rsidRDefault="00CF75CD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9C4439">
        <w:rPr>
          <w:color w:val="000000"/>
        </w:rPr>
        <w:t>Komputer</w:t>
      </w:r>
      <w:r w:rsidR="001527AF" w:rsidRPr="009C4439">
        <w:rPr>
          <w:color w:val="000000"/>
        </w:rPr>
        <w:t xml:space="preserve"> służbowy oraz telefon służbowy chronione są hasłem.</w:t>
      </w:r>
    </w:p>
    <w:p w14:paraId="489D731A" w14:textId="77777777" w:rsidR="00264415" w:rsidRPr="00264415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64415">
        <w:rPr>
          <w:color w:val="000000"/>
        </w:rPr>
        <w:t>Pracownik nie może łączyć się z firmowymi systemami i dyskami sieciowymi z innego sprzętu niż sprzęt służbowy. Łącząc się z zasobami sieciowymi Pracodawcy Pracownik jest zobowiązany korzystać z bezpiecznego połączenia za pomocą sieci VPN.</w:t>
      </w:r>
    </w:p>
    <w:p w14:paraId="5B558DA0" w14:textId="77777777" w:rsidR="00264415" w:rsidRPr="00264415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64415">
        <w:rPr>
          <w:color w:val="000000"/>
        </w:rPr>
        <w:t>Hasła do poczty elektronicznej nie powinny być zapisywane przez przeglądarkę internetową.</w:t>
      </w:r>
    </w:p>
    <w:p w14:paraId="7C272384" w14:textId="77777777" w:rsidR="00264415" w:rsidRPr="00264415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64415">
        <w:rPr>
          <w:color w:val="000000"/>
        </w:rPr>
        <w:t>Przy wysyłaniu wiadomości e-mail Pracownik zobowiązany jest każdorazowo upewnić się co do poprawności wpisanych adresów mailowych jej adresatów.</w:t>
      </w:r>
    </w:p>
    <w:p w14:paraId="048A6A7B" w14:textId="77777777" w:rsidR="00264415" w:rsidRPr="00264415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64415">
        <w:rPr>
          <w:color w:val="000000"/>
        </w:rPr>
        <w:t>Pracownik nie może przesyłać treści podejrzanych, naruszających prawa własności intelektualnej, zabronionych prawnie.</w:t>
      </w:r>
    </w:p>
    <w:p w14:paraId="4D2396F9" w14:textId="77777777" w:rsidR="002B4F44" w:rsidRPr="002B4F4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64415">
        <w:rPr>
          <w:color w:val="000000"/>
        </w:rPr>
        <w:t>W przypadku wiadomości zawierających informacje poufne lub o charakterze tajemnicy przedsiębiorstwa konieczne jest szyfrowanie wiadomości z podwójną weryfikacją hasłem.</w:t>
      </w:r>
    </w:p>
    <w:p w14:paraId="6963A153" w14:textId="77777777" w:rsidR="002B4F44" w:rsidRPr="002B4F4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B4F44">
        <w:rPr>
          <w:color w:val="000000"/>
        </w:rPr>
        <w:t xml:space="preserve">W przypadku identyfikacji wirusa lub </w:t>
      </w:r>
      <w:r w:rsidRPr="0039038E">
        <w:rPr>
          <w:color w:val="000000"/>
        </w:rPr>
        <w:t xml:space="preserve">nieaktualności oprogramowania antywirusowego konieczne jest natychmiastowe skontaktowanie się z </w:t>
      </w:r>
      <w:r w:rsidR="002B4F44" w:rsidRPr="0039038E">
        <w:rPr>
          <w:color w:val="000000"/>
        </w:rPr>
        <w:t>Informatykiem</w:t>
      </w:r>
      <w:r w:rsidRPr="0039038E">
        <w:rPr>
          <w:color w:val="000000"/>
        </w:rPr>
        <w:t>.</w:t>
      </w:r>
    </w:p>
    <w:p w14:paraId="2E30E94F" w14:textId="77777777" w:rsidR="001527AF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2B4F44">
        <w:rPr>
          <w:color w:val="000000"/>
        </w:rPr>
        <w:t xml:space="preserve">Zasady bezpiecznego odbywania </w:t>
      </w:r>
      <w:proofErr w:type="spellStart"/>
      <w:r w:rsidRPr="002B4F44">
        <w:rPr>
          <w:color w:val="000000"/>
        </w:rPr>
        <w:t>videokonferencji</w:t>
      </w:r>
      <w:proofErr w:type="spellEnd"/>
      <w:r w:rsidRPr="002B4F44">
        <w:rPr>
          <w:color w:val="000000"/>
        </w:rPr>
        <w:t xml:space="preserve"> określa zał. nr 1.</w:t>
      </w:r>
    </w:p>
    <w:p w14:paraId="257354B7" w14:textId="77777777" w:rsidR="001527AF" w:rsidRDefault="001527AF" w:rsidP="003F42F3">
      <w:pPr>
        <w:spacing w:before="25" w:after="0" w:line="360" w:lineRule="auto"/>
        <w:jc w:val="center"/>
      </w:pPr>
      <w:r>
        <w:rPr>
          <w:b/>
          <w:color w:val="000000"/>
        </w:rPr>
        <w:t>Praca z dokumentami papierowymi</w:t>
      </w:r>
    </w:p>
    <w:p w14:paraId="5485C23A" w14:textId="0E81A9D5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 xml:space="preserve">Wynoszenie dokumentacji papierowej z siedziby Pracodawcy powinno być ograniczone do niezbędnego minimum. Pracodawca może zezwolić pracownikom na korzystanie </w:t>
      </w:r>
      <w:r w:rsidR="003F42F3">
        <w:rPr>
          <w:color w:val="000000"/>
        </w:rPr>
        <w:br/>
      </w:r>
      <w:r w:rsidRPr="00451BD4">
        <w:rPr>
          <w:color w:val="000000"/>
        </w:rPr>
        <w:t xml:space="preserve">z dokumentacji papierowej zawierającej dane osobowe w trakcie pracy zdalnej tylko </w:t>
      </w:r>
      <w:r w:rsidR="003F42F3">
        <w:rPr>
          <w:color w:val="000000"/>
        </w:rPr>
        <w:br/>
      </w:r>
      <w:r w:rsidRPr="00451BD4">
        <w:rPr>
          <w:color w:val="000000"/>
        </w:rPr>
        <w:t>w wyjątkowych sytuacjach. Generalną zasadą jest praca w obiegu elektronicznym.</w:t>
      </w:r>
    </w:p>
    <w:p w14:paraId="2A790B6E" w14:textId="77777777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>W przypadku konieczności korzystania z dokumentacji papierowej poza siedzibą zakładu pracy w pierwszej kolejności należy rozważyć wykonanie kopii dokumentacji, na której Pracownik będzie pracował. Kopie dokumentów z danymi osobowymi podlegają takiej samej ochronie jak oryginały.</w:t>
      </w:r>
    </w:p>
    <w:p w14:paraId="00B84512" w14:textId="77777777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 xml:space="preserve">Drukowanie dokumentów na potrzeby pracy należy ograniczyć do niezbędnego minimum. W przypadku dokumentów zawierających dane osobowe należy w miarę możliwości dokonać </w:t>
      </w:r>
      <w:proofErr w:type="spellStart"/>
      <w:r w:rsidRPr="00451BD4">
        <w:rPr>
          <w:color w:val="000000"/>
        </w:rPr>
        <w:t>anonimizacji</w:t>
      </w:r>
      <w:proofErr w:type="spellEnd"/>
      <w:r w:rsidRPr="00451BD4">
        <w:rPr>
          <w:color w:val="000000"/>
        </w:rPr>
        <w:t xml:space="preserve"> danych.</w:t>
      </w:r>
    </w:p>
    <w:p w14:paraId="383E694E" w14:textId="77777777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>Wydawane oryginały dokumentów na potrzeby pracy zdalnej podlegają ewidencji przez przełożonego.</w:t>
      </w:r>
    </w:p>
    <w:p w14:paraId="4D5A9DCB" w14:textId="1F5D1265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lastRenderedPageBreak/>
        <w:t xml:space="preserve">Wynoszenie dokumentów lub ich kopii powinno mieć miejsce w zabezpieczonej aktówce </w:t>
      </w:r>
      <w:r w:rsidR="003F42F3">
        <w:rPr>
          <w:color w:val="000000"/>
        </w:rPr>
        <w:br/>
      </w:r>
      <w:r w:rsidRPr="00451BD4">
        <w:rPr>
          <w:color w:val="000000"/>
        </w:rPr>
        <w:t>i w taki sposób, aby były niewidocznie dla osób trzecich.</w:t>
      </w:r>
    </w:p>
    <w:p w14:paraId="28644C7D" w14:textId="50976124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 xml:space="preserve">Pracownik zobowiązany jest do odpowiedniego zabezpieczenia danych w miejscu wykonywania pracy zdalnej – dokumenty i ich kopie powinny być przechowywane </w:t>
      </w:r>
      <w:r w:rsidR="003F42F3">
        <w:rPr>
          <w:color w:val="000000"/>
        </w:rPr>
        <w:br/>
      </w:r>
      <w:r w:rsidRPr="00451BD4">
        <w:rPr>
          <w:color w:val="000000"/>
        </w:rPr>
        <w:t xml:space="preserve">w zamykanych na klucz szufladach biurka lub szafach, należy zabezpieczyć dostęp do nich osób nieuprawnionych, w tym dzieci i domowników. </w:t>
      </w:r>
    </w:p>
    <w:p w14:paraId="2AD725C9" w14:textId="77777777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>Po wykorzystaniu oryginałów dokumentów powinny one zostać niezwłocznie zwrócone. Zwrot dokumentów podlega odnotowaniu w prowadzonej ewidencji.</w:t>
      </w:r>
    </w:p>
    <w:p w14:paraId="1AD169B6" w14:textId="21AD1CDA" w:rsidR="00451BD4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 xml:space="preserve">Po wykorzystaniu kopii dokumentacji powinny one zostać w całości zniszczone przez Pracownika. </w:t>
      </w:r>
    </w:p>
    <w:p w14:paraId="6ED12EDA" w14:textId="77777777" w:rsidR="001527AF" w:rsidRPr="00451BD4" w:rsidRDefault="001527AF" w:rsidP="003F42F3">
      <w:pPr>
        <w:pStyle w:val="Akapitzlist"/>
        <w:numPr>
          <w:ilvl w:val="0"/>
          <w:numId w:val="1"/>
        </w:numPr>
        <w:spacing w:before="73" w:after="220" w:line="360" w:lineRule="auto"/>
        <w:jc w:val="both"/>
      </w:pPr>
      <w:r w:rsidRPr="00451BD4">
        <w:rPr>
          <w:color w:val="000000"/>
        </w:rPr>
        <w:t xml:space="preserve">Po zakończeniu pracy Pracownik powinien bezwzględnie przestrzegać zasady czystego biurka. </w:t>
      </w:r>
    </w:p>
    <w:p w14:paraId="27FA69C2" w14:textId="77777777" w:rsidR="00451BD4" w:rsidRDefault="00451BD4" w:rsidP="00451BD4">
      <w:pPr>
        <w:spacing w:before="73" w:after="220"/>
        <w:jc w:val="both"/>
      </w:pPr>
    </w:p>
    <w:p w14:paraId="4CB7FA1F" w14:textId="77777777" w:rsidR="001527AF" w:rsidRDefault="001527AF" w:rsidP="001527AF">
      <w:pPr>
        <w:spacing w:before="25" w:after="0"/>
      </w:pPr>
      <w:r>
        <w:rPr>
          <w:b/>
          <w:color w:val="000000"/>
        </w:rPr>
        <w:t>Załącznik nr 1</w:t>
      </w:r>
    </w:p>
    <w:p w14:paraId="4903631F" w14:textId="77777777" w:rsidR="001527AF" w:rsidRDefault="001527AF" w:rsidP="001527AF">
      <w:pPr>
        <w:spacing w:before="25" w:after="0"/>
      </w:pPr>
      <w:r>
        <w:rPr>
          <w:b/>
          <w:color w:val="000000"/>
        </w:rPr>
        <w:t xml:space="preserve">Zasady bezpiecznego prowadzenia wideokonferencji </w:t>
      </w:r>
      <w:r>
        <w:rPr>
          <w:b/>
          <w:color w:val="000000"/>
          <w:vertAlign w:val="superscript"/>
        </w:rPr>
        <w:t>2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528"/>
        <w:gridCol w:w="6409"/>
      </w:tblGrid>
      <w:tr w:rsidR="001527AF" w14:paraId="39DA770F" w14:textId="77777777" w:rsidTr="00B93905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FE74FB" w14:textId="77777777" w:rsidR="001527AF" w:rsidRDefault="001527AF" w:rsidP="00B93905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Zasady bezpiecznego prowadzenia wideokonferencji</w:t>
            </w:r>
          </w:p>
        </w:tc>
      </w:tr>
      <w:tr w:rsidR="001527AF" w14:paraId="1F6A9164" w14:textId="77777777" w:rsidTr="00B93905">
        <w:trPr>
          <w:trHeight w:val="45"/>
          <w:tblCellSpacing w:w="0" w:type="auto"/>
        </w:trPr>
        <w:tc>
          <w:tcPr>
            <w:tcW w:w="28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1644EE" w14:textId="77777777" w:rsidR="001527AF" w:rsidRDefault="001527AF" w:rsidP="00B93905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Etapy wideokonferencji</w:t>
            </w:r>
          </w:p>
        </w:tc>
        <w:tc>
          <w:tcPr>
            <w:tcW w:w="846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F2711" w14:textId="77777777" w:rsidR="001527AF" w:rsidRDefault="001527AF" w:rsidP="00B93905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Wytyczne</w:t>
            </w:r>
          </w:p>
        </w:tc>
      </w:tr>
      <w:tr w:rsidR="001527AF" w14:paraId="62B39384" w14:textId="77777777" w:rsidTr="00B93905">
        <w:trPr>
          <w:trHeight w:val="45"/>
          <w:tblCellSpacing w:w="0" w:type="auto"/>
        </w:trPr>
        <w:tc>
          <w:tcPr>
            <w:tcW w:w="28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8777A" w14:textId="77777777" w:rsidR="001527AF" w:rsidRDefault="001527AF" w:rsidP="003F42F3">
            <w:pPr>
              <w:spacing w:before="25" w:after="0"/>
            </w:pPr>
            <w:r>
              <w:rPr>
                <w:color w:val="000000"/>
              </w:rPr>
              <w:t>Przed rozpoczęciem wideokonferencji</w:t>
            </w:r>
          </w:p>
        </w:tc>
        <w:tc>
          <w:tcPr>
            <w:tcW w:w="846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C6E78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Zapoznaj się z ogólnymi warunkami użytkowania lub polityką prywatności programu, z którego chcesz skorzystać.</w:t>
            </w:r>
          </w:p>
          <w:p w14:paraId="7B56C1B0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Sprawdź, czy Twoje rozmowy będą nagrywane i</w:t>
            </w:r>
            <w:r w:rsidR="00451BD4">
              <w:rPr>
                <w:color w:val="000000"/>
              </w:rPr>
              <w:t> </w:t>
            </w:r>
            <w:r w:rsidRPr="00451BD4">
              <w:rPr>
                <w:color w:val="000000"/>
              </w:rPr>
              <w:t>przechowywane.</w:t>
            </w:r>
          </w:p>
          <w:p w14:paraId="4A5183CF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Zweryfikuj, do jakich celów będą wykorzystywane Twoje dane osobowe.</w:t>
            </w:r>
          </w:p>
          <w:p w14:paraId="343A743E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Sprawdź, o jakie uprawnienia do danych jesteś proszony – lista kontaktów, lokalizacja itp.</w:t>
            </w:r>
          </w:p>
          <w:p w14:paraId="418A3269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 xml:space="preserve">Do zainstalowania aplikacji na komputerze użyj oficjalnej strony aplikacji, z której chcesz korzystać; w przypadku urządzeń mobilnych wybierz oficjalny sklep – Google Play lub </w:t>
            </w:r>
            <w:proofErr w:type="spellStart"/>
            <w:r w:rsidRPr="00451BD4">
              <w:rPr>
                <w:color w:val="000000"/>
              </w:rPr>
              <w:t>AppStore</w:t>
            </w:r>
            <w:proofErr w:type="spellEnd"/>
            <w:r w:rsidRPr="00451BD4">
              <w:rPr>
                <w:color w:val="000000"/>
              </w:rPr>
              <w:t>.</w:t>
            </w:r>
          </w:p>
          <w:p w14:paraId="6DBCAF59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Upewnij się, że osoby postronne nie mają dostępu do Twojego ekranu.</w:t>
            </w:r>
          </w:p>
          <w:p w14:paraId="7A9FD4ED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Sprawdź, czy aplikacja dysponuje niezbędnymi środkami bezpieczeństwa, takimi jak szyfrowanie.</w:t>
            </w:r>
          </w:p>
          <w:p w14:paraId="60B88201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Korzystaj z aplikacji webowych, nie desktopowych.</w:t>
            </w:r>
          </w:p>
          <w:p w14:paraId="21604E96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Zabezpiecz sieć Wi-Fi silnym hasłem.</w:t>
            </w:r>
          </w:p>
          <w:p w14:paraId="06B38B64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Przed udostępnieniem swojego ekranu podczas rozmowy zamknij wszystkie okna, tak aby inni uczestnicy konferencji ich nie zobaczyli.</w:t>
            </w:r>
          </w:p>
          <w:p w14:paraId="30F725F7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lastRenderedPageBreak/>
              <w:t>Przy podłączeniu się do telekonferencji korzystaj z kodów dostępu/PIN-ów.</w:t>
            </w:r>
          </w:p>
          <w:p w14:paraId="147835C5" w14:textId="77777777" w:rsidR="001527AF" w:rsidRDefault="001527AF" w:rsidP="00451BD4">
            <w:pPr>
              <w:pStyle w:val="Akapitzlist"/>
              <w:numPr>
                <w:ilvl w:val="0"/>
                <w:numId w:val="5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Przeskanuj program do telekonferencji systemem antywirusowym.</w:t>
            </w:r>
          </w:p>
        </w:tc>
      </w:tr>
      <w:tr w:rsidR="001527AF" w14:paraId="79DD0BF1" w14:textId="77777777" w:rsidTr="00B93905">
        <w:trPr>
          <w:trHeight w:val="45"/>
          <w:tblCellSpacing w:w="0" w:type="auto"/>
        </w:trPr>
        <w:tc>
          <w:tcPr>
            <w:tcW w:w="28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F1DB3" w14:textId="77777777" w:rsidR="001527AF" w:rsidRDefault="001527AF" w:rsidP="00B93905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>W trakcie korzystania z wideokonferencji</w:t>
            </w:r>
          </w:p>
        </w:tc>
        <w:tc>
          <w:tcPr>
            <w:tcW w:w="846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932157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Ogranicz ilość podawania danych osobowych – użyj pseudonimu i służbowego adresu e-mail.</w:t>
            </w:r>
          </w:p>
          <w:p w14:paraId="7772BAC1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Użyj innego hasła, niż używane przez Ciebie w innych usługach.</w:t>
            </w:r>
          </w:p>
          <w:p w14:paraId="07736824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Nie udostępniaj linków do konferencji w mediach społecznościowych.</w:t>
            </w:r>
          </w:p>
          <w:p w14:paraId="716EE173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Włącz, jeśli to możliwe, domyślną ochronę hasłem spotkania on-line.</w:t>
            </w:r>
          </w:p>
          <w:p w14:paraId="45CBF7B5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Zarządzaj opcjami udostępniania ekranu.</w:t>
            </w:r>
          </w:p>
          <w:p w14:paraId="3CEAA934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W celu wykonywania rozmów służbowych wykorzystuj dostęp do sieci za pomocą szyfrowanego połączenia VPN.</w:t>
            </w:r>
          </w:p>
          <w:p w14:paraId="116A108D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Nie udostępniaj dokumentów służbowych za pomocą czatu, który może być publiczny.</w:t>
            </w:r>
          </w:p>
          <w:p w14:paraId="2D09B0D7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Jeżeli to możliwe, korzystaj z opcji zamazywania tła (tak żeby rozmówcy nie widzieli Twojego otoczenia).</w:t>
            </w:r>
          </w:p>
          <w:p w14:paraId="67D1E3BF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Korzystaj z opcji „poczekalnia”, tak abyś mógł kontrolować osoby uczestniczące w telekonferencji; unikniesz przypadkowych lub niechcianych osób.</w:t>
            </w:r>
          </w:p>
          <w:p w14:paraId="7A1B06B3" w14:textId="77777777" w:rsidR="001527AF" w:rsidRDefault="001527AF" w:rsidP="00451BD4">
            <w:pPr>
              <w:pStyle w:val="Akapitzlist"/>
              <w:numPr>
                <w:ilvl w:val="0"/>
                <w:numId w:val="8"/>
              </w:numPr>
              <w:spacing w:before="25" w:after="0"/>
              <w:jc w:val="both"/>
            </w:pPr>
            <w:r w:rsidRPr="00451BD4">
              <w:rPr>
                <w:color w:val="000000"/>
              </w:rPr>
              <w:t>Logując się do telekonferencji, wyłącz mikrofon i kamerę (włączysz je, jak będzie to potrzebne).</w:t>
            </w:r>
          </w:p>
        </w:tc>
      </w:tr>
      <w:tr w:rsidR="001527AF" w14:paraId="4EA4CB30" w14:textId="77777777" w:rsidTr="00B93905">
        <w:trPr>
          <w:trHeight w:val="45"/>
          <w:tblCellSpacing w:w="0" w:type="auto"/>
        </w:trPr>
        <w:tc>
          <w:tcPr>
            <w:tcW w:w="285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13C3" w14:textId="77777777" w:rsidR="001527AF" w:rsidRDefault="001527AF" w:rsidP="003F42F3">
            <w:pPr>
              <w:spacing w:before="25" w:after="0"/>
            </w:pPr>
            <w:r>
              <w:rPr>
                <w:color w:val="000000"/>
              </w:rPr>
              <w:t>Po skorzystaniu z</w:t>
            </w:r>
            <w:r w:rsidR="00451BD4">
              <w:rPr>
                <w:color w:val="000000"/>
              </w:rPr>
              <w:t> </w:t>
            </w:r>
            <w:r>
              <w:rPr>
                <w:color w:val="000000"/>
              </w:rPr>
              <w:t>wideokonferencji</w:t>
            </w:r>
          </w:p>
        </w:tc>
        <w:tc>
          <w:tcPr>
            <w:tcW w:w="846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2F961" w14:textId="77777777" w:rsidR="001527AF" w:rsidRDefault="001527AF" w:rsidP="00451BD4">
            <w:pPr>
              <w:pStyle w:val="Akapitzlist"/>
              <w:numPr>
                <w:ilvl w:val="0"/>
                <w:numId w:val="10"/>
              </w:numPr>
              <w:spacing w:before="25" w:after="0"/>
              <w:ind w:left="360"/>
              <w:jc w:val="both"/>
            </w:pPr>
            <w:r w:rsidRPr="00451BD4">
              <w:rPr>
                <w:color w:val="000000"/>
              </w:rPr>
              <w:t>Wyłącz mikrofon i kamerę.</w:t>
            </w:r>
          </w:p>
          <w:p w14:paraId="5C45DA66" w14:textId="77777777" w:rsidR="00451BD4" w:rsidRPr="00451BD4" w:rsidRDefault="001527AF" w:rsidP="00451BD4">
            <w:pPr>
              <w:pStyle w:val="Akapitzlist"/>
              <w:numPr>
                <w:ilvl w:val="0"/>
                <w:numId w:val="10"/>
              </w:numPr>
              <w:spacing w:before="25" w:after="0"/>
              <w:ind w:left="360"/>
              <w:jc w:val="both"/>
            </w:pPr>
            <w:r w:rsidRPr="00451BD4">
              <w:rPr>
                <w:color w:val="000000"/>
              </w:rPr>
              <w:t>Upewnij się, że zakończyłeś spotkanie on-line i zamknąłeś aplikację.</w:t>
            </w:r>
          </w:p>
          <w:p w14:paraId="7ED864ED" w14:textId="77777777" w:rsidR="001527AF" w:rsidRDefault="001527AF" w:rsidP="00451BD4">
            <w:pPr>
              <w:pStyle w:val="Akapitzlist"/>
              <w:numPr>
                <w:ilvl w:val="0"/>
                <w:numId w:val="10"/>
              </w:numPr>
              <w:spacing w:before="25" w:after="0"/>
              <w:ind w:left="360"/>
              <w:jc w:val="both"/>
            </w:pPr>
            <w:r w:rsidRPr="00451BD4">
              <w:rPr>
                <w:color w:val="000000"/>
              </w:rPr>
              <w:t>Sprawdź, czy program do telekonferencji nie działa w tle.</w:t>
            </w:r>
          </w:p>
        </w:tc>
      </w:tr>
      <w:bookmarkEnd w:id="0"/>
    </w:tbl>
    <w:p w14:paraId="2313CA47" w14:textId="77777777" w:rsidR="001527AF" w:rsidRDefault="001527AF" w:rsidP="001527AF">
      <w:pPr>
        <w:spacing w:before="169" w:after="0"/>
        <w:jc w:val="center"/>
        <w:rPr>
          <w:b/>
          <w:color w:val="000000"/>
        </w:rPr>
      </w:pPr>
    </w:p>
    <w:p w14:paraId="4943D777" w14:textId="7F456D78" w:rsidR="00904AC8" w:rsidRDefault="00904AC8"/>
    <w:p w14:paraId="0F5CB6DC" w14:textId="77777777" w:rsidR="00D72726" w:rsidRPr="00D72726" w:rsidRDefault="00D72726" w:rsidP="00D72726">
      <w:pPr>
        <w:spacing w:after="0" w:line="259" w:lineRule="auto"/>
        <w:rPr>
          <w:rFonts w:eastAsiaTheme="minorHAnsi"/>
          <w:szCs w:val="24"/>
          <w:lang w:eastAsia="en-US"/>
        </w:rPr>
      </w:pPr>
      <w:bookmarkStart w:id="1" w:name="_GoBack"/>
      <w:bookmarkEnd w:id="1"/>
    </w:p>
    <w:p w14:paraId="72DFE199" w14:textId="77777777" w:rsidR="00D72726" w:rsidRPr="00D72726" w:rsidRDefault="00D72726" w:rsidP="00D7272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 w:val="22"/>
          <w:szCs w:val="24"/>
          <w:lang w:eastAsia="zh-CN"/>
        </w:rPr>
      </w:pPr>
      <w:r w:rsidRPr="00D72726">
        <w:rPr>
          <w:rFonts w:ascii="Corbel" w:eastAsia="Lucida Sans Unicode" w:hAnsi="Corbel" w:cs="Arial"/>
          <w:sz w:val="22"/>
          <w:szCs w:val="24"/>
          <w:lang w:eastAsia="zh-CN"/>
        </w:rPr>
        <w:t>BURMISTRZ GOSTYNIA</w:t>
      </w:r>
    </w:p>
    <w:p w14:paraId="11DE95F5" w14:textId="77777777" w:rsidR="00D72726" w:rsidRPr="00D72726" w:rsidRDefault="00D72726" w:rsidP="00D7272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hAnsi="Liberation Serif" w:cs="Mangal"/>
          <w:kern w:val="3"/>
          <w:sz w:val="22"/>
          <w:szCs w:val="24"/>
          <w:lang w:eastAsia="zh-CN"/>
        </w:rPr>
      </w:pPr>
      <w:r w:rsidRPr="00D72726">
        <w:rPr>
          <w:rFonts w:asciiTheme="minorHAnsi" w:eastAsia="Lucida Sans Unicode" w:hAnsiTheme="minorHAnsi" w:cs="Arial"/>
          <w:color w:val="000000"/>
          <w:kern w:val="3"/>
          <w:sz w:val="22"/>
          <w:szCs w:val="24"/>
          <w:lang w:eastAsia="zh-CN"/>
        </w:rPr>
        <w:t xml:space="preserve">                 /-/ </w:t>
      </w:r>
      <w:r w:rsidRPr="00D72726">
        <w:rPr>
          <w:rFonts w:ascii="Corbel" w:eastAsia="Lucida Sans Unicode" w:hAnsi="Corbel" w:cs="Arial"/>
          <w:i/>
          <w:sz w:val="22"/>
          <w:szCs w:val="24"/>
          <w:lang w:eastAsia="zh-CN"/>
        </w:rPr>
        <w:t>J e r z y    K u l a k</w:t>
      </w:r>
    </w:p>
    <w:p w14:paraId="25858C1B" w14:textId="77777777" w:rsidR="00D72726" w:rsidRDefault="00D72726"/>
    <w:sectPr w:rsidR="00D72726" w:rsidSect="009D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EE0"/>
    <w:multiLevelType w:val="hybridMultilevel"/>
    <w:tmpl w:val="55B0C9B6"/>
    <w:lvl w:ilvl="0" w:tplc="A7F00DF6">
      <w:start w:val="1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80735D"/>
    <w:multiLevelType w:val="hybridMultilevel"/>
    <w:tmpl w:val="2A5ED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F2B64"/>
    <w:multiLevelType w:val="hybridMultilevel"/>
    <w:tmpl w:val="C8FE7150"/>
    <w:lvl w:ilvl="0" w:tplc="CDE430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06486"/>
    <w:multiLevelType w:val="hybridMultilevel"/>
    <w:tmpl w:val="7ED07B50"/>
    <w:lvl w:ilvl="0" w:tplc="A7F00DF6">
      <w:start w:val="1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0533D"/>
    <w:multiLevelType w:val="hybridMultilevel"/>
    <w:tmpl w:val="25C8DC82"/>
    <w:lvl w:ilvl="0" w:tplc="B1F487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544F2"/>
    <w:multiLevelType w:val="hybridMultilevel"/>
    <w:tmpl w:val="87CC4270"/>
    <w:lvl w:ilvl="0" w:tplc="6D3C0FD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8445C"/>
    <w:multiLevelType w:val="hybridMultilevel"/>
    <w:tmpl w:val="979A79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3A714B"/>
    <w:multiLevelType w:val="hybridMultilevel"/>
    <w:tmpl w:val="6E646D48"/>
    <w:lvl w:ilvl="0" w:tplc="CDE4306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507014"/>
    <w:multiLevelType w:val="hybridMultilevel"/>
    <w:tmpl w:val="247C1DBE"/>
    <w:lvl w:ilvl="0" w:tplc="A74694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64768"/>
    <w:multiLevelType w:val="hybridMultilevel"/>
    <w:tmpl w:val="497A4CF6"/>
    <w:lvl w:ilvl="0" w:tplc="A74694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AF"/>
    <w:rsid w:val="00060AAE"/>
    <w:rsid w:val="001527AF"/>
    <w:rsid w:val="00240A27"/>
    <w:rsid w:val="00264415"/>
    <w:rsid w:val="002B4F44"/>
    <w:rsid w:val="0039038E"/>
    <w:rsid w:val="003F42F3"/>
    <w:rsid w:val="00451BD4"/>
    <w:rsid w:val="00904AC8"/>
    <w:rsid w:val="0095068D"/>
    <w:rsid w:val="009C4439"/>
    <w:rsid w:val="009D6344"/>
    <w:rsid w:val="00CF75CD"/>
    <w:rsid w:val="00D51181"/>
    <w:rsid w:val="00D7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5CBC"/>
  <w15:docId w15:val="{CF3154EE-72D3-4080-9C39-42960852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7AF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A2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0A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A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A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A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A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43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1036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5</cp:revision>
  <dcterms:created xsi:type="dcterms:W3CDTF">2023-03-06T08:25:00Z</dcterms:created>
  <dcterms:modified xsi:type="dcterms:W3CDTF">2023-03-31T08:53:00Z</dcterms:modified>
</cp:coreProperties>
</file>