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F" w:rsidRPr="0046015F" w:rsidRDefault="0094632F" w:rsidP="0046015F">
      <w:pPr>
        <w:tabs>
          <w:tab w:val="left" w:pos="0"/>
        </w:tabs>
        <w:spacing w:line="360" w:lineRule="auto"/>
        <w:jc w:val="center"/>
        <w:rPr>
          <w:rFonts w:eastAsia="Times New Roman"/>
          <w:i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 xml:space="preserve">Zarządzenie Nr </w:t>
      </w:r>
      <w:r w:rsidR="0046015F">
        <w:rPr>
          <w:rFonts w:eastAsia="Times New Roman"/>
          <w:lang w:eastAsia="ar-SA"/>
        </w:rPr>
        <w:t>966</w:t>
      </w:r>
      <w:r w:rsidR="009D4E25">
        <w:rPr>
          <w:rFonts w:eastAsia="Times New Roman"/>
          <w:lang w:eastAsia="ar-SA"/>
        </w:rPr>
        <w:t>/</w:t>
      </w:r>
      <w:r w:rsidR="00F64A0F">
        <w:rPr>
          <w:rFonts w:eastAsia="Times New Roman"/>
          <w:lang w:eastAsia="ar-SA"/>
        </w:rPr>
        <w:t>20</w:t>
      </w:r>
      <w:r w:rsidR="003A0503">
        <w:rPr>
          <w:rFonts w:eastAsia="Times New Roman"/>
          <w:lang w:eastAsia="ar-SA"/>
        </w:rPr>
        <w:t>2</w:t>
      </w:r>
      <w:r w:rsidR="00FF3B48">
        <w:rPr>
          <w:rFonts w:eastAsia="Times New Roman"/>
          <w:lang w:eastAsia="ar-SA"/>
        </w:rPr>
        <w:t>3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46015F">
        <w:rPr>
          <w:rFonts w:eastAsia="Times New Roman"/>
          <w:lang w:eastAsia="ar-SA"/>
        </w:rPr>
        <w:t>24 marca</w:t>
      </w:r>
      <w:r>
        <w:rPr>
          <w:rFonts w:eastAsia="Times New Roman"/>
          <w:lang w:eastAsia="ar-SA"/>
        </w:rPr>
        <w:t xml:space="preserve"> 20</w:t>
      </w:r>
      <w:r w:rsidR="003A0503">
        <w:rPr>
          <w:rFonts w:eastAsia="Times New Roman"/>
          <w:lang w:eastAsia="ar-SA"/>
        </w:rPr>
        <w:t>2</w:t>
      </w:r>
      <w:r w:rsidR="00FF3B48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94632F" w:rsidRDefault="0094632F" w:rsidP="0094632F">
      <w:pPr>
        <w:pStyle w:val="Tekstpodstawowy"/>
        <w:spacing w:line="360" w:lineRule="auto"/>
        <w:rPr>
          <w:rFonts w:eastAsia="Times New Roman"/>
          <w:lang w:eastAsia="ar-SA"/>
        </w:rPr>
      </w:pPr>
    </w:p>
    <w:p w:rsidR="0094632F" w:rsidRDefault="0094632F" w:rsidP="00E4052C">
      <w:pPr>
        <w:pStyle w:val="Tekstpodstawowy"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sprawie niewykonania przez Gminę Gostyń prawa pierwokupu nieruchomości gruntowej, położonej w </w:t>
      </w:r>
      <w:r w:rsidR="007F1581">
        <w:rPr>
          <w:rFonts w:eastAsia="Times New Roman"/>
          <w:lang w:eastAsia="ar-SA"/>
        </w:rPr>
        <w:t>Gosty</w:t>
      </w:r>
      <w:r w:rsidR="00ED6314">
        <w:rPr>
          <w:rFonts w:eastAsia="Times New Roman"/>
          <w:lang w:eastAsia="ar-SA"/>
        </w:rPr>
        <w:t xml:space="preserve">niu przy ul. </w:t>
      </w:r>
      <w:r w:rsidR="000B508D">
        <w:rPr>
          <w:rFonts w:eastAsia="Times New Roman"/>
          <w:lang w:eastAsia="ar-SA"/>
        </w:rPr>
        <w:t xml:space="preserve">Hipolita </w:t>
      </w:r>
      <w:r w:rsidR="00ED6314">
        <w:rPr>
          <w:rFonts w:eastAsia="Times New Roman"/>
          <w:lang w:eastAsia="ar-SA"/>
        </w:rPr>
        <w:t>Niestrawskiego</w:t>
      </w: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Pr="00E4052C" w:rsidRDefault="0094632F" w:rsidP="00E4052C">
      <w:pPr>
        <w:spacing w:line="360" w:lineRule="auto"/>
        <w:ind w:firstLine="708"/>
        <w:jc w:val="both"/>
        <w:rPr>
          <w:rFonts w:cs="Arial"/>
        </w:rPr>
      </w:pPr>
      <w:r>
        <w:rPr>
          <w:rFonts w:eastAsia="Times New Roman"/>
          <w:lang w:eastAsia="ar-SA"/>
        </w:rPr>
        <w:tab/>
        <w:t>Na podstawie art. 30 ust. 1 ustawy z dnia 8 marca 1990 roku o samorządzie gminnym</w:t>
      </w:r>
      <w:r w:rsidR="00E4052C">
        <w:rPr>
          <w:rFonts w:eastAsia="Times New Roman"/>
          <w:lang w:eastAsia="ar-SA"/>
        </w:rPr>
        <w:t xml:space="preserve"> (tekst jednolity Dz. U. z 20</w:t>
      </w:r>
      <w:r w:rsidR="004A4195">
        <w:rPr>
          <w:rFonts w:eastAsia="Times New Roman"/>
          <w:lang w:eastAsia="ar-SA"/>
        </w:rPr>
        <w:t>2</w:t>
      </w:r>
      <w:r w:rsidR="00D65A5F">
        <w:rPr>
          <w:rFonts w:eastAsia="Times New Roman"/>
          <w:lang w:eastAsia="ar-SA"/>
        </w:rPr>
        <w:t>3</w:t>
      </w:r>
      <w:r w:rsidR="00A41B80">
        <w:rPr>
          <w:rFonts w:eastAsia="Times New Roman"/>
          <w:lang w:eastAsia="ar-SA"/>
        </w:rPr>
        <w:t xml:space="preserve"> r</w:t>
      </w:r>
      <w:r w:rsidR="006D5200">
        <w:rPr>
          <w:rFonts w:eastAsia="Times New Roman"/>
          <w:lang w:eastAsia="ar-SA"/>
        </w:rPr>
        <w:t>oku</w:t>
      </w:r>
      <w:r w:rsidR="00A41B80">
        <w:rPr>
          <w:rFonts w:eastAsia="Times New Roman"/>
          <w:lang w:eastAsia="ar-SA"/>
        </w:rPr>
        <w:t xml:space="preserve">, poz. </w:t>
      </w:r>
      <w:r w:rsidR="00D65A5F">
        <w:rPr>
          <w:rFonts w:eastAsia="Times New Roman"/>
          <w:lang w:eastAsia="ar-SA"/>
        </w:rPr>
        <w:t>40</w:t>
      </w:r>
      <w:r>
        <w:rPr>
          <w:rFonts w:eastAsia="Times New Roman"/>
          <w:lang w:eastAsia="ar-SA"/>
        </w:rPr>
        <w:t xml:space="preserve">), w związku z art. 109 ust. 1 pkt </w:t>
      </w:r>
      <w:r w:rsidR="007C3F7A">
        <w:rPr>
          <w:rFonts w:eastAsia="Times New Roman"/>
          <w:lang w:eastAsia="ar-SA"/>
        </w:rPr>
        <w:t>2</w:t>
      </w:r>
      <w:r w:rsidR="0018560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i ust. 4 ustawy</w:t>
      </w:r>
      <w:r w:rsidR="00D9630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 dnia</w:t>
      </w:r>
      <w:r w:rsidR="00697410">
        <w:rPr>
          <w:rFonts w:eastAsia="Times New Roman"/>
          <w:lang w:eastAsia="ar-SA"/>
        </w:rPr>
        <w:t xml:space="preserve"> </w:t>
      </w:r>
      <w:r w:rsidR="00D65A5F">
        <w:rPr>
          <w:rFonts w:eastAsia="Times New Roman"/>
          <w:lang w:eastAsia="ar-SA"/>
        </w:rPr>
        <w:t xml:space="preserve">       </w:t>
      </w:r>
      <w:r>
        <w:rPr>
          <w:rFonts w:eastAsia="Times New Roman"/>
          <w:lang w:eastAsia="ar-SA"/>
        </w:rPr>
        <w:t xml:space="preserve">21 sierpnia 1997 roku o gospodarce nieruchomościami </w:t>
      </w:r>
      <w:r w:rsidR="00E4052C">
        <w:rPr>
          <w:rFonts w:cs="Arial"/>
        </w:rPr>
        <w:t xml:space="preserve">(tekst jednolity </w:t>
      </w:r>
      <w:r w:rsidR="00E4052C">
        <w:rPr>
          <w:lang/>
        </w:rPr>
        <w:t>Dz. U. z 20</w:t>
      </w:r>
      <w:r w:rsidR="00C25D49">
        <w:rPr>
          <w:lang/>
        </w:rPr>
        <w:t>2</w:t>
      </w:r>
      <w:r w:rsidR="00D65A5F">
        <w:rPr>
          <w:lang/>
        </w:rPr>
        <w:t>3</w:t>
      </w:r>
      <w:r w:rsidR="00E4052C">
        <w:rPr>
          <w:lang/>
        </w:rPr>
        <w:t xml:space="preserve"> r</w:t>
      </w:r>
      <w:r w:rsidR="006D5200">
        <w:rPr>
          <w:lang/>
        </w:rPr>
        <w:t>oku</w:t>
      </w:r>
      <w:r w:rsidR="00E4052C">
        <w:rPr>
          <w:lang/>
        </w:rPr>
        <w:t xml:space="preserve">, </w:t>
      </w:r>
      <w:r w:rsidR="00D65A5F">
        <w:rPr>
          <w:lang/>
        </w:rPr>
        <w:t xml:space="preserve">         </w:t>
      </w:r>
      <w:r w:rsidR="00E4052C">
        <w:rPr>
          <w:lang/>
        </w:rPr>
        <w:t xml:space="preserve">poz. </w:t>
      </w:r>
      <w:r w:rsidR="00D65A5F">
        <w:rPr>
          <w:lang/>
        </w:rPr>
        <w:t>344</w:t>
      </w:r>
      <w:r w:rsidR="00E4052C">
        <w:rPr>
          <w:rFonts w:cs="Arial"/>
        </w:rPr>
        <w:t>)</w:t>
      </w:r>
    </w:p>
    <w:p w:rsidR="0094632F" w:rsidRDefault="00203991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94632F">
        <w:rPr>
          <w:rFonts w:eastAsia="Times New Roman"/>
          <w:lang w:eastAsia="ar-SA"/>
        </w:rPr>
        <w:t>arządzam</w:t>
      </w:r>
      <w:r>
        <w:rPr>
          <w:rFonts w:eastAsia="Times New Roman"/>
          <w:lang w:eastAsia="ar-SA"/>
        </w:rPr>
        <w:t xml:space="preserve"> </w:t>
      </w:r>
      <w:r w:rsidR="0094632F">
        <w:rPr>
          <w:rFonts w:eastAsia="Times New Roman"/>
          <w:lang w:eastAsia="ar-SA"/>
        </w:rPr>
        <w:t>:</w:t>
      </w: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Default="0094632F" w:rsidP="00E4052C">
      <w:pPr>
        <w:pStyle w:val="Tekstpodstawowy31"/>
        <w:spacing w:line="360" w:lineRule="auto"/>
        <w:ind w:firstLine="709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§ 1. Nie skorzystać z ustawowego prawa pierwokupu </w:t>
      </w:r>
      <w:r w:rsidR="00E703CC">
        <w:rPr>
          <w:rFonts w:eastAsia="Times New Roman"/>
          <w:sz w:val="24"/>
          <w:lang w:eastAsia="ar-SA"/>
        </w:rPr>
        <w:t>praw</w:t>
      </w:r>
      <w:r w:rsidR="005F362E">
        <w:rPr>
          <w:rFonts w:eastAsia="Times New Roman"/>
          <w:sz w:val="24"/>
          <w:lang w:eastAsia="ar-SA"/>
        </w:rPr>
        <w:t>a</w:t>
      </w:r>
      <w:r w:rsidR="00E703CC">
        <w:rPr>
          <w:rFonts w:eastAsia="Times New Roman"/>
          <w:sz w:val="24"/>
          <w:lang w:eastAsia="ar-SA"/>
        </w:rPr>
        <w:t xml:space="preserve"> </w:t>
      </w:r>
      <w:r w:rsidR="00D65A5F">
        <w:rPr>
          <w:rFonts w:eastAsia="Times New Roman"/>
          <w:sz w:val="24"/>
          <w:lang w:eastAsia="ar-SA"/>
        </w:rPr>
        <w:t>użytkowania wieczystego</w:t>
      </w:r>
      <w:r w:rsidR="0018147D"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 xml:space="preserve">nieruchomości gruntowej za cenę </w:t>
      </w:r>
      <w:r w:rsidR="00D65A5F">
        <w:rPr>
          <w:rFonts w:eastAsia="Times New Roman"/>
          <w:sz w:val="24"/>
          <w:lang w:eastAsia="ar-SA"/>
        </w:rPr>
        <w:t xml:space="preserve">29.151,00 </w:t>
      </w:r>
      <w:r>
        <w:rPr>
          <w:rFonts w:eastAsia="Times New Roman"/>
          <w:sz w:val="24"/>
          <w:lang w:eastAsia="ar-SA"/>
        </w:rPr>
        <w:t>zł</w:t>
      </w:r>
      <w:r w:rsidR="00D65A5F">
        <w:rPr>
          <w:rFonts w:eastAsia="Times New Roman"/>
          <w:sz w:val="24"/>
          <w:lang w:eastAsia="ar-SA"/>
        </w:rPr>
        <w:t xml:space="preserve"> brutto</w:t>
      </w:r>
      <w:r>
        <w:rPr>
          <w:rFonts w:eastAsia="Times New Roman"/>
          <w:sz w:val="24"/>
          <w:lang w:eastAsia="ar-SA"/>
        </w:rPr>
        <w:t xml:space="preserve">, położonej w </w:t>
      </w:r>
      <w:r w:rsidR="00D65A5F">
        <w:rPr>
          <w:rFonts w:eastAsia="Times New Roman"/>
          <w:sz w:val="24"/>
          <w:lang w:eastAsia="ar-SA"/>
        </w:rPr>
        <w:t xml:space="preserve">Gostyniu przy                           ul. </w:t>
      </w:r>
      <w:r w:rsidR="000B508D">
        <w:rPr>
          <w:rFonts w:eastAsia="Times New Roman"/>
          <w:sz w:val="24"/>
          <w:lang w:eastAsia="ar-SA"/>
        </w:rPr>
        <w:t xml:space="preserve">Hipolita </w:t>
      </w:r>
      <w:r w:rsidR="00D65A5F">
        <w:rPr>
          <w:rFonts w:eastAsia="Times New Roman"/>
          <w:sz w:val="24"/>
          <w:lang w:eastAsia="ar-SA"/>
        </w:rPr>
        <w:t>Niestrawskiego</w:t>
      </w:r>
      <w:r w:rsidR="003A0503">
        <w:rPr>
          <w:rFonts w:eastAsia="Times New Roman"/>
          <w:sz w:val="24"/>
          <w:lang w:eastAsia="ar-SA"/>
        </w:rPr>
        <w:t>,</w:t>
      </w:r>
      <w:r>
        <w:rPr>
          <w:rFonts w:eastAsia="Times New Roman"/>
          <w:sz w:val="24"/>
          <w:lang w:eastAsia="ar-SA"/>
        </w:rPr>
        <w:t xml:space="preserve"> oznaczonej w ewidencji gruntów </w:t>
      </w:r>
      <w:r w:rsidR="006662EB">
        <w:rPr>
          <w:rFonts w:eastAsia="Times New Roman"/>
          <w:sz w:val="24"/>
          <w:lang w:eastAsia="ar-SA"/>
        </w:rPr>
        <w:t xml:space="preserve">i budynków </w:t>
      </w:r>
      <w:r>
        <w:rPr>
          <w:rFonts w:eastAsia="Times New Roman"/>
          <w:sz w:val="24"/>
          <w:lang w:eastAsia="ar-SA"/>
        </w:rPr>
        <w:t>jako działk</w:t>
      </w:r>
      <w:r w:rsidR="00796A79">
        <w:rPr>
          <w:rFonts w:eastAsia="Times New Roman"/>
          <w:sz w:val="24"/>
          <w:lang w:eastAsia="ar-SA"/>
        </w:rPr>
        <w:t>a</w:t>
      </w:r>
      <w:r w:rsidR="00934AEA">
        <w:rPr>
          <w:rFonts w:eastAsia="Times New Roman"/>
          <w:sz w:val="24"/>
          <w:lang w:eastAsia="ar-SA"/>
        </w:rPr>
        <w:t xml:space="preserve"> nr </w:t>
      </w:r>
      <w:r w:rsidR="006350BE">
        <w:rPr>
          <w:rFonts w:eastAsia="Times New Roman"/>
          <w:sz w:val="24"/>
          <w:lang w:eastAsia="ar-SA"/>
        </w:rPr>
        <w:t>1</w:t>
      </w:r>
      <w:r w:rsidR="00ED6314">
        <w:rPr>
          <w:rFonts w:eastAsia="Times New Roman"/>
          <w:sz w:val="24"/>
          <w:lang w:eastAsia="ar-SA"/>
        </w:rPr>
        <w:t>/53</w:t>
      </w:r>
      <w:r w:rsidR="00934AEA">
        <w:rPr>
          <w:rFonts w:eastAsia="Times New Roman"/>
          <w:sz w:val="24"/>
          <w:lang w:eastAsia="ar-SA"/>
        </w:rPr>
        <w:t xml:space="preserve"> </w:t>
      </w:r>
      <w:r w:rsidR="00D65A5F">
        <w:rPr>
          <w:rFonts w:eastAsia="Times New Roman"/>
          <w:sz w:val="24"/>
          <w:lang w:eastAsia="ar-SA"/>
        </w:rPr>
        <w:t xml:space="preserve">                    </w:t>
      </w:r>
      <w:r>
        <w:rPr>
          <w:rFonts w:eastAsia="Times New Roman"/>
          <w:sz w:val="24"/>
          <w:lang w:eastAsia="ar-SA"/>
        </w:rPr>
        <w:t xml:space="preserve">o powierzchni </w:t>
      </w:r>
      <w:r w:rsidR="00CC796D">
        <w:rPr>
          <w:rFonts w:eastAsia="Times New Roman"/>
          <w:sz w:val="24"/>
          <w:lang w:eastAsia="ar-SA"/>
        </w:rPr>
        <w:t>0,</w:t>
      </w:r>
      <w:r w:rsidR="00890592">
        <w:rPr>
          <w:rFonts w:eastAsia="Times New Roman"/>
          <w:sz w:val="24"/>
          <w:lang w:eastAsia="ar-SA"/>
        </w:rPr>
        <w:t>0</w:t>
      </w:r>
      <w:r w:rsidR="00D65A5F">
        <w:rPr>
          <w:rFonts w:eastAsia="Times New Roman"/>
          <w:sz w:val="24"/>
          <w:lang w:eastAsia="ar-SA"/>
        </w:rPr>
        <w:t>395</w:t>
      </w:r>
      <w:r w:rsidR="00550B2D">
        <w:rPr>
          <w:rFonts w:eastAsia="Times New Roman"/>
          <w:sz w:val="24"/>
          <w:lang w:eastAsia="ar-SA"/>
        </w:rPr>
        <w:t xml:space="preserve"> ha</w:t>
      </w:r>
      <w:r w:rsidR="003A0503" w:rsidRPr="00BD311C">
        <w:rPr>
          <w:rFonts w:eastAsia="Times New Roman"/>
          <w:sz w:val="24"/>
          <w:lang w:eastAsia="ar-SA"/>
        </w:rPr>
        <w:t>,</w:t>
      </w:r>
      <w:r w:rsidR="00921E94" w:rsidRPr="00BD311C">
        <w:rPr>
          <w:rFonts w:eastAsia="Times New Roman"/>
          <w:sz w:val="24"/>
          <w:lang w:eastAsia="ar-SA"/>
        </w:rPr>
        <w:t xml:space="preserve"> </w:t>
      </w:r>
      <w:r w:rsidRPr="00BD311C">
        <w:rPr>
          <w:rFonts w:eastAsia="Times New Roman"/>
          <w:sz w:val="24"/>
          <w:lang w:eastAsia="ar-SA"/>
        </w:rPr>
        <w:t>która to nieruchomość jest</w:t>
      </w:r>
      <w:r>
        <w:rPr>
          <w:rFonts w:eastAsia="Times New Roman"/>
          <w:sz w:val="24"/>
          <w:lang w:eastAsia="ar-SA"/>
        </w:rPr>
        <w:t xml:space="preserve"> przedmiotem warunkowej umowy sprzedaży zawartej w dniu </w:t>
      </w:r>
      <w:r w:rsidR="00D65A5F">
        <w:rPr>
          <w:rFonts w:eastAsia="Times New Roman"/>
          <w:sz w:val="24"/>
          <w:lang w:eastAsia="ar-SA"/>
        </w:rPr>
        <w:t>24 lutego</w:t>
      </w:r>
      <w:r w:rsidR="00765883"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>20</w:t>
      </w:r>
      <w:r w:rsidR="003A0503">
        <w:rPr>
          <w:rFonts w:eastAsia="Times New Roman"/>
          <w:sz w:val="24"/>
          <w:lang w:eastAsia="ar-SA"/>
        </w:rPr>
        <w:t>2</w:t>
      </w:r>
      <w:r w:rsidR="00D65A5F">
        <w:rPr>
          <w:rFonts w:eastAsia="Times New Roman"/>
          <w:sz w:val="24"/>
          <w:lang w:eastAsia="ar-SA"/>
        </w:rPr>
        <w:t>3</w:t>
      </w:r>
      <w:r>
        <w:rPr>
          <w:rFonts w:eastAsia="Times New Roman"/>
          <w:sz w:val="24"/>
          <w:lang w:eastAsia="ar-SA"/>
        </w:rPr>
        <w:t xml:space="preserve"> roku.</w:t>
      </w:r>
    </w:p>
    <w:p w:rsidR="0094632F" w:rsidRDefault="0094632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94632F" w:rsidRDefault="0094632F" w:rsidP="00E4052C">
      <w:pPr>
        <w:spacing w:line="360" w:lineRule="auto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2. Zarządzenie wchodzi w życie z dniem pod</w:t>
      </w:r>
      <w:r w:rsidR="0018147D">
        <w:rPr>
          <w:rFonts w:eastAsia="Times New Roman"/>
          <w:lang w:eastAsia="ar-SA"/>
        </w:rPr>
        <w:t>pisania</w:t>
      </w:r>
      <w:r>
        <w:rPr>
          <w:rFonts w:eastAsia="Times New Roman"/>
          <w:lang w:eastAsia="ar-SA"/>
        </w:rPr>
        <w:t>.</w:t>
      </w:r>
    </w:p>
    <w:p w:rsidR="00B36722" w:rsidRDefault="00B36722" w:rsidP="00B36722">
      <w:pPr>
        <w:spacing w:line="360" w:lineRule="auto"/>
        <w:rPr>
          <w:rFonts w:eastAsia="Times New Roman"/>
          <w:lang w:eastAsia="ar-SA"/>
        </w:rPr>
      </w:pPr>
    </w:p>
    <w:p w:rsidR="00253AA0" w:rsidRDefault="00253AA0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3844B4" w:rsidRPr="003844B4" w:rsidRDefault="003844B4" w:rsidP="003844B4">
      <w:pPr>
        <w:overflowPunct w:val="0"/>
        <w:spacing w:line="360" w:lineRule="auto"/>
        <w:ind w:left="4961"/>
        <w:jc w:val="center"/>
        <w:rPr>
          <w:rFonts w:eastAsia="Times New Roman"/>
          <w:szCs w:val="20"/>
          <w:lang w:eastAsia="pl-PL"/>
        </w:rPr>
      </w:pPr>
      <w:r w:rsidRPr="003844B4">
        <w:rPr>
          <w:color w:val="000000"/>
          <w:kern w:val="2"/>
          <w:lang w:eastAsia="zh-CN"/>
        </w:rPr>
        <w:t>Zastępca Burmistrza</w:t>
      </w:r>
    </w:p>
    <w:p w:rsidR="003844B4" w:rsidRPr="003844B4" w:rsidRDefault="003844B4" w:rsidP="003844B4">
      <w:pPr>
        <w:spacing w:line="360" w:lineRule="auto"/>
        <w:ind w:left="4961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844B4">
        <w:rPr>
          <w:color w:val="000000"/>
          <w:kern w:val="2"/>
          <w:lang w:eastAsia="zh-CN"/>
        </w:rPr>
        <w:t>/-/ Grzegorz Skorupski</w:t>
      </w:r>
    </w:p>
    <w:p w:rsidR="00F64A0F" w:rsidRDefault="00F64A0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46015F" w:rsidRDefault="0046015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46015F" w:rsidRDefault="0046015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46015F" w:rsidRDefault="0046015F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F64A0F" w:rsidRDefault="00F64A0F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18147D" w:rsidRDefault="0018147D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253AA0" w:rsidRDefault="00253AA0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6350BE" w:rsidRDefault="006350BE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6350BE" w:rsidRDefault="006350BE" w:rsidP="0094632F">
      <w:pPr>
        <w:spacing w:line="360" w:lineRule="auto"/>
        <w:jc w:val="both"/>
        <w:rPr>
          <w:rFonts w:eastAsia="Times New Roman"/>
          <w:sz w:val="28"/>
          <w:lang w:eastAsia="ar-SA"/>
        </w:rPr>
      </w:pP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Uzasadnienie </w:t>
      </w:r>
    </w:p>
    <w:p w:rsidR="00FE2FE8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Zarządzenia Nr </w:t>
      </w:r>
      <w:r w:rsidR="0046015F">
        <w:rPr>
          <w:rFonts w:eastAsia="Times New Roman"/>
          <w:lang w:eastAsia="ar-SA"/>
        </w:rPr>
        <w:t>966</w:t>
      </w:r>
      <w:r w:rsidR="00F64A0F">
        <w:rPr>
          <w:rFonts w:eastAsia="Times New Roman"/>
          <w:lang w:eastAsia="ar-SA"/>
        </w:rPr>
        <w:t>/20</w:t>
      </w:r>
      <w:r w:rsidR="003A0503">
        <w:rPr>
          <w:rFonts w:eastAsia="Times New Roman"/>
          <w:lang w:eastAsia="ar-SA"/>
        </w:rPr>
        <w:t>2</w:t>
      </w:r>
      <w:r w:rsidR="00FF3B48">
        <w:rPr>
          <w:rFonts w:eastAsia="Times New Roman"/>
          <w:lang w:eastAsia="ar-SA"/>
        </w:rPr>
        <w:t>3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46015F">
        <w:rPr>
          <w:rFonts w:eastAsia="Times New Roman"/>
          <w:lang w:eastAsia="ar-SA"/>
        </w:rPr>
        <w:t xml:space="preserve">24 marca </w:t>
      </w:r>
      <w:r>
        <w:rPr>
          <w:rFonts w:eastAsia="Times New Roman"/>
          <w:lang w:eastAsia="ar-SA"/>
        </w:rPr>
        <w:t>20</w:t>
      </w:r>
      <w:r w:rsidR="003A0503">
        <w:rPr>
          <w:rFonts w:eastAsia="Times New Roman"/>
          <w:lang w:eastAsia="ar-SA"/>
        </w:rPr>
        <w:t>2</w:t>
      </w:r>
      <w:r w:rsidR="00FF3B48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94632F" w:rsidRDefault="0094632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E4052C" w:rsidRDefault="00E4052C" w:rsidP="00E4052C">
      <w:pPr>
        <w:pStyle w:val="Tekstpodstawowy"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sprawie niewykonania przez Gminę Gostyń prawa pierwokupu nieruchomości gruntowej, położonej w </w:t>
      </w:r>
      <w:r w:rsidR="00A46891">
        <w:rPr>
          <w:rFonts w:eastAsia="Times New Roman"/>
          <w:lang w:eastAsia="ar-SA"/>
        </w:rPr>
        <w:t xml:space="preserve">Gostyniu przy ul. </w:t>
      </w:r>
      <w:r w:rsidR="000B508D">
        <w:rPr>
          <w:rFonts w:eastAsia="Times New Roman"/>
          <w:lang w:eastAsia="ar-SA"/>
        </w:rPr>
        <w:t xml:space="preserve">Hipolita </w:t>
      </w:r>
      <w:r w:rsidR="00A46891">
        <w:rPr>
          <w:rFonts w:eastAsia="Times New Roman"/>
          <w:lang w:eastAsia="ar-SA"/>
        </w:rPr>
        <w:t>Niestrawskiego</w:t>
      </w: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765883" w:rsidRDefault="0094632F" w:rsidP="00765883">
      <w:pPr>
        <w:pStyle w:val="Tekstpodstawowy"/>
        <w:spacing w:after="0" w:line="36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Zgodnie z art. 109 ust. 1 pkt </w:t>
      </w:r>
      <w:r w:rsidR="00D65A5F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ustawy o gospodarce nieruchomościami Gminie przysługuje ustawowe prawo pierwokupu, </w:t>
      </w:r>
      <w:r w:rsidR="00D65A5F">
        <w:rPr>
          <w:rFonts w:eastAsia="Times New Roman"/>
          <w:lang w:eastAsia="ar-SA"/>
        </w:rPr>
        <w:t xml:space="preserve">w przypadku sprzedaży prawa użytkowania wieczystego niezabudowanej nieruchomości gruntowej, niezależnie od formy nabycia tego prawa przez zbywcę. </w:t>
      </w:r>
    </w:p>
    <w:p w:rsidR="00347081" w:rsidRDefault="008F1A1F" w:rsidP="006040AE">
      <w:pPr>
        <w:pStyle w:val="Tekstpodstawowy"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</w:t>
      </w:r>
      <w:r w:rsidR="00921E94">
        <w:rPr>
          <w:rFonts w:eastAsia="Times New Roman"/>
          <w:lang w:eastAsia="ar-SA"/>
        </w:rPr>
        <w:t>ieruchomoś</w:t>
      </w:r>
      <w:r>
        <w:rPr>
          <w:rFonts w:eastAsia="Times New Roman"/>
          <w:lang w:eastAsia="ar-SA"/>
        </w:rPr>
        <w:t>ć</w:t>
      </w:r>
      <w:r w:rsidR="005238AC">
        <w:rPr>
          <w:rFonts w:eastAsia="Times New Roman"/>
          <w:lang w:eastAsia="ar-SA"/>
        </w:rPr>
        <w:t>,</w:t>
      </w:r>
      <w:r w:rsidR="00921E94">
        <w:rPr>
          <w:rFonts w:eastAsia="Times New Roman"/>
          <w:lang w:eastAsia="ar-SA"/>
        </w:rPr>
        <w:t xml:space="preserve"> oznaczon</w:t>
      </w:r>
      <w:r>
        <w:rPr>
          <w:rFonts w:eastAsia="Times New Roman"/>
          <w:lang w:eastAsia="ar-SA"/>
        </w:rPr>
        <w:t>a</w:t>
      </w:r>
      <w:r w:rsidR="00921E94">
        <w:rPr>
          <w:rFonts w:eastAsia="Times New Roman"/>
          <w:lang w:eastAsia="ar-SA"/>
        </w:rPr>
        <w:t xml:space="preserve"> w ewidencji gruntów </w:t>
      </w:r>
      <w:r w:rsidR="006662EB">
        <w:rPr>
          <w:rFonts w:eastAsia="Times New Roman"/>
          <w:lang w:eastAsia="ar-SA"/>
        </w:rPr>
        <w:t xml:space="preserve">i budynków </w:t>
      </w:r>
      <w:r w:rsidR="00921E94">
        <w:rPr>
          <w:rFonts w:eastAsia="Times New Roman"/>
          <w:lang w:eastAsia="ar-SA"/>
        </w:rPr>
        <w:t>jako działk</w:t>
      </w:r>
      <w:r w:rsidR="00796A79">
        <w:rPr>
          <w:rFonts w:eastAsia="Times New Roman"/>
          <w:lang w:eastAsia="ar-SA"/>
        </w:rPr>
        <w:t>a</w:t>
      </w:r>
      <w:r w:rsidR="00890592">
        <w:rPr>
          <w:rFonts w:eastAsia="Times New Roman"/>
          <w:lang w:eastAsia="ar-SA"/>
        </w:rPr>
        <w:t xml:space="preserve"> nr </w:t>
      </w:r>
      <w:r w:rsidR="006350BE">
        <w:rPr>
          <w:rFonts w:eastAsia="Times New Roman"/>
          <w:lang w:eastAsia="ar-SA"/>
        </w:rPr>
        <w:t>1</w:t>
      </w:r>
      <w:r w:rsidR="00D65A5F">
        <w:rPr>
          <w:rFonts w:eastAsia="Times New Roman"/>
          <w:lang w:eastAsia="ar-SA"/>
        </w:rPr>
        <w:t>/53</w:t>
      </w:r>
      <w:r w:rsidR="00890592">
        <w:rPr>
          <w:rFonts w:eastAsia="Times New Roman"/>
          <w:lang w:eastAsia="ar-SA"/>
        </w:rPr>
        <w:t xml:space="preserve"> o p</w:t>
      </w:r>
      <w:r w:rsidR="00921E94">
        <w:rPr>
          <w:rFonts w:eastAsia="Times New Roman"/>
          <w:lang w:eastAsia="ar-SA"/>
        </w:rPr>
        <w:t>owierzchni 0,</w:t>
      </w:r>
      <w:r w:rsidR="00796A79">
        <w:rPr>
          <w:rFonts w:eastAsia="Times New Roman"/>
          <w:lang w:eastAsia="ar-SA"/>
        </w:rPr>
        <w:t>0</w:t>
      </w:r>
      <w:r w:rsidR="00D65A5F">
        <w:rPr>
          <w:rFonts w:eastAsia="Times New Roman"/>
          <w:lang w:eastAsia="ar-SA"/>
        </w:rPr>
        <w:t>395 h</w:t>
      </w:r>
      <w:r w:rsidR="00921E94">
        <w:rPr>
          <w:rFonts w:eastAsia="Times New Roman"/>
          <w:lang w:eastAsia="ar-SA"/>
        </w:rPr>
        <w:t>a</w:t>
      </w:r>
      <w:r w:rsidR="00CB04D3">
        <w:rPr>
          <w:rFonts w:eastAsia="Times New Roman"/>
          <w:lang w:eastAsia="ar-SA"/>
        </w:rPr>
        <w:t xml:space="preserve">, </w:t>
      </w:r>
      <w:r w:rsidR="00921E94">
        <w:rPr>
          <w:rFonts w:eastAsia="Times New Roman"/>
          <w:lang w:eastAsia="ar-SA"/>
        </w:rPr>
        <w:t>położon</w:t>
      </w:r>
      <w:r>
        <w:rPr>
          <w:rFonts w:eastAsia="Times New Roman"/>
          <w:lang w:eastAsia="ar-SA"/>
        </w:rPr>
        <w:t>a</w:t>
      </w:r>
      <w:r w:rsidR="00921E94">
        <w:rPr>
          <w:rFonts w:eastAsia="Times New Roman"/>
          <w:lang w:eastAsia="ar-SA"/>
        </w:rPr>
        <w:t xml:space="preserve"> w </w:t>
      </w:r>
      <w:r w:rsidR="00D65A5F">
        <w:rPr>
          <w:rFonts w:eastAsia="Times New Roman"/>
          <w:lang w:eastAsia="ar-SA"/>
        </w:rPr>
        <w:t xml:space="preserve">Gostyniu przy ul. </w:t>
      </w:r>
      <w:r w:rsidR="000B508D">
        <w:rPr>
          <w:rFonts w:eastAsia="Times New Roman"/>
          <w:lang w:eastAsia="ar-SA"/>
        </w:rPr>
        <w:t xml:space="preserve">Hipolita </w:t>
      </w:r>
      <w:r w:rsidR="00D65A5F">
        <w:rPr>
          <w:rFonts w:eastAsia="Times New Roman"/>
          <w:lang w:eastAsia="ar-SA"/>
        </w:rPr>
        <w:t>Niestrawskiego</w:t>
      </w:r>
      <w:r w:rsidR="00890592">
        <w:rPr>
          <w:rFonts w:eastAsia="Times New Roman"/>
          <w:lang w:eastAsia="ar-SA"/>
        </w:rPr>
        <w:t xml:space="preserve"> </w:t>
      </w:r>
      <w:r w:rsidR="00347081">
        <w:rPr>
          <w:rFonts w:eastAsia="Times New Roman"/>
          <w:lang w:eastAsia="ar-SA"/>
        </w:rPr>
        <w:t>jest niezabudowana</w:t>
      </w:r>
      <w:r w:rsidR="005238AC">
        <w:rPr>
          <w:rFonts w:eastAsia="Times New Roman"/>
          <w:lang w:eastAsia="ar-SA"/>
        </w:rPr>
        <w:t xml:space="preserve"> </w:t>
      </w:r>
      <w:r w:rsidR="00347081">
        <w:rPr>
          <w:rFonts w:eastAsia="Times New Roman"/>
          <w:lang w:eastAsia="ar-SA"/>
        </w:rPr>
        <w:t xml:space="preserve">i </w:t>
      </w:r>
      <w:r w:rsidR="005238AC">
        <w:rPr>
          <w:rFonts w:eastAsia="Times New Roman"/>
          <w:lang w:eastAsia="ar-SA"/>
        </w:rPr>
        <w:t xml:space="preserve">będzie </w:t>
      </w:r>
      <w:r w:rsidR="00347081">
        <w:rPr>
          <w:rFonts w:eastAsia="Times New Roman"/>
          <w:lang w:eastAsia="ar-SA"/>
        </w:rPr>
        <w:t>posiada</w:t>
      </w:r>
      <w:r w:rsidR="005238AC">
        <w:rPr>
          <w:rFonts w:eastAsia="Times New Roman"/>
          <w:lang w:eastAsia="ar-SA"/>
        </w:rPr>
        <w:t>ć</w:t>
      </w:r>
      <w:r w:rsidR="00347081">
        <w:rPr>
          <w:rFonts w:eastAsia="Times New Roman"/>
          <w:lang w:eastAsia="ar-SA"/>
        </w:rPr>
        <w:t xml:space="preserve"> dostęp do drogi</w:t>
      </w:r>
      <w:r w:rsidR="006350BE">
        <w:rPr>
          <w:rFonts w:eastAsia="Times New Roman"/>
          <w:lang w:eastAsia="ar-SA"/>
        </w:rPr>
        <w:t xml:space="preserve"> </w:t>
      </w:r>
      <w:r w:rsidR="00347081">
        <w:rPr>
          <w:rFonts w:eastAsia="Times New Roman"/>
          <w:lang w:eastAsia="ar-SA"/>
        </w:rPr>
        <w:t>publicznej</w:t>
      </w:r>
      <w:r w:rsidR="005238AC">
        <w:rPr>
          <w:rFonts w:eastAsia="Times New Roman"/>
          <w:lang w:eastAsia="ar-SA"/>
        </w:rPr>
        <w:t xml:space="preserve"> poprzez działkę nr 1/3 w formie ustanowienia nieodpłatnej i na czas nieokreślony służebności drogi.</w:t>
      </w:r>
    </w:p>
    <w:p w:rsidR="006350BE" w:rsidRPr="0036261E" w:rsidRDefault="006350BE" w:rsidP="0036261E">
      <w:pPr>
        <w:pStyle w:val="Podtytu"/>
        <w:spacing w:line="360" w:lineRule="auto"/>
        <w:jc w:val="both"/>
        <w:rPr>
          <w:rFonts w:ascii="Times New Roman" w:hAnsi="Times New Roman"/>
          <w:lang w:eastAsia="ar-SA"/>
        </w:rPr>
      </w:pPr>
      <w:r w:rsidRPr="0036261E">
        <w:rPr>
          <w:rFonts w:ascii="Times New Roman" w:hAnsi="Times New Roman"/>
          <w:lang w:eastAsia="ar-SA"/>
        </w:rPr>
        <w:t>Dla przedmiotowej nieruchomości nie obowiązuje m</w:t>
      </w:r>
      <w:r w:rsidR="006D5200" w:rsidRPr="0036261E">
        <w:rPr>
          <w:rFonts w:ascii="Times New Roman" w:hAnsi="Times New Roman"/>
          <w:lang w:eastAsia="ar-SA"/>
        </w:rPr>
        <w:t>iejscowy plan zagospodarowania przestrzennego</w:t>
      </w:r>
      <w:r w:rsidR="0036261E" w:rsidRPr="0036261E">
        <w:rPr>
          <w:rFonts w:ascii="Times New Roman" w:hAnsi="Times New Roman"/>
          <w:lang w:eastAsia="ar-SA"/>
        </w:rPr>
        <w:t xml:space="preserve">, w studium uwarunkowań i kierunków zagospodarowania przestrzennego miasta </w:t>
      </w:r>
      <w:r w:rsidR="0036261E">
        <w:rPr>
          <w:rFonts w:ascii="Times New Roman" w:hAnsi="Times New Roman"/>
          <w:lang w:eastAsia="ar-SA"/>
        </w:rPr>
        <w:t xml:space="preserve">      </w:t>
      </w:r>
      <w:r w:rsidR="0036261E" w:rsidRPr="0036261E">
        <w:rPr>
          <w:rFonts w:ascii="Times New Roman" w:hAnsi="Times New Roman"/>
          <w:lang w:eastAsia="ar-SA"/>
        </w:rPr>
        <w:t xml:space="preserve">i gminy Gostyń dla nieruchomości wyznaczono kierunek zagospodarowania – tereny </w:t>
      </w:r>
      <w:r w:rsidR="002007F1">
        <w:rPr>
          <w:rFonts w:ascii="Times New Roman" w:hAnsi="Times New Roman"/>
          <w:lang w:eastAsia="ar-SA"/>
        </w:rPr>
        <w:t>działalności gospodarczej, w tym produkcji, składów i usług.</w:t>
      </w:r>
    </w:p>
    <w:p w:rsidR="0094632F" w:rsidRDefault="00921E94" w:rsidP="003844B4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Biorąc pod uwagę fakt, że nieruchomość </w:t>
      </w:r>
      <w:r w:rsidR="00DB21B0">
        <w:rPr>
          <w:rFonts w:eastAsia="Times New Roman"/>
          <w:lang w:eastAsia="ar-SA"/>
        </w:rPr>
        <w:t>nie jest przydatna</w:t>
      </w:r>
      <w:r>
        <w:rPr>
          <w:rFonts w:eastAsia="Times New Roman"/>
          <w:lang w:eastAsia="ar-SA"/>
        </w:rPr>
        <w:t xml:space="preserve"> Gminie Gostyń</w:t>
      </w:r>
      <w:r w:rsidR="005F362E">
        <w:rPr>
          <w:rFonts w:eastAsia="Times New Roman"/>
          <w:lang w:eastAsia="ar-SA"/>
        </w:rPr>
        <w:t>, s</w:t>
      </w:r>
      <w:r>
        <w:rPr>
          <w:rFonts w:eastAsia="Times New Roman"/>
          <w:lang w:eastAsia="ar-SA"/>
        </w:rPr>
        <w:t xml:space="preserve">korzystanie </w:t>
      </w:r>
      <w:r w:rsidR="00DB21B0"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>z pr</w:t>
      </w:r>
      <w:r w:rsidR="003844B4">
        <w:rPr>
          <w:rFonts w:eastAsia="Times New Roman"/>
          <w:lang w:eastAsia="ar-SA"/>
        </w:rPr>
        <w:t>awa pierwokupu nie jest celowe.</w:t>
      </w: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3844B4" w:rsidRPr="003844B4" w:rsidRDefault="003844B4" w:rsidP="003844B4">
      <w:pPr>
        <w:overflowPunct w:val="0"/>
        <w:spacing w:line="360" w:lineRule="auto"/>
        <w:ind w:left="4961"/>
        <w:jc w:val="center"/>
        <w:rPr>
          <w:rFonts w:eastAsia="Times New Roman"/>
          <w:szCs w:val="20"/>
          <w:lang w:eastAsia="pl-PL"/>
        </w:rPr>
      </w:pPr>
      <w:r w:rsidRPr="003844B4">
        <w:rPr>
          <w:color w:val="000000"/>
          <w:kern w:val="2"/>
          <w:lang w:eastAsia="zh-CN"/>
        </w:rPr>
        <w:t>Zastępca Burmistrza</w:t>
      </w:r>
    </w:p>
    <w:p w:rsidR="003844B4" w:rsidRPr="003844B4" w:rsidRDefault="003844B4" w:rsidP="003844B4">
      <w:pPr>
        <w:spacing w:line="360" w:lineRule="auto"/>
        <w:ind w:left="4961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844B4">
        <w:rPr>
          <w:color w:val="000000"/>
          <w:kern w:val="2"/>
          <w:lang w:eastAsia="zh-CN"/>
        </w:rPr>
        <w:t>/-/ Grzegorz Skorupski</w:t>
      </w: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 w:rsidP="0094632F">
      <w:pPr>
        <w:pStyle w:val="Tekstpodstawowy31"/>
        <w:spacing w:line="360" w:lineRule="auto"/>
        <w:rPr>
          <w:rFonts w:eastAsia="Times New Roman"/>
          <w:sz w:val="24"/>
          <w:lang w:eastAsia="ar-SA"/>
        </w:rPr>
      </w:pPr>
    </w:p>
    <w:p w:rsidR="0094632F" w:rsidRDefault="0094632F">
      <w:pPr>
        <w:pStyle w:val="Tekstpodstawowy31"/>
        <w:rPr>
          <w:rFonts w:eastAsia="Times New Roman"/>
          <w:sz w:val="24"/>
          <w:lang w:eastAsia="ar-SA"/>
        </w:rPr>
      </w:pPr>
    </w:p>
    <w:sectPr w:rsidR="009463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8"/>
    <w:rsid w:val="000017C7"/>
    <w:rsid w:val="000B508D"/>
    <w:rsid w:val="000C4963"/>
    <w:rsid w:val="000D3964"/>
    <w:rsid w:val="000D7278"/>
    <w:rsid w:val="001228E4"/>
    <w:rsid w:val="00140826"/>
    <w:rsid w:val="0014430B"/>
    <w:rsid w:val="0018147D"/>
    <w:rsid w:val="00185608"/>
    <w:rsid w:val="001A53CA"/>
    <w:rsid w:val="001B7E6E"/>
    <w:rsid w:val="001E115A"/>
    <w:rsid w:val="002007F1"/>
    <w:rsid w:val="00203991"/>
    <w:rsid w:val="00207ED5"/>
    <w:rsid w:val="00215182"/>
    <w:rsid w:val="002521C2"/>
    <w:rsid w:val="00253AA0"/>
    <w:rsid w:val="002B51FC"/>
    <w:rsid w:val="00347081"/>
    <w:rsid w:val="0036261E"/>
    <w:rsid w:val="003844B4"/>
    <w:rsid w:val="003A0503"/>
    <w:rsid w:val="00431DEF"/>
    <w:rsid w:val="0046015F"/>
    <w:rsid w:val="004622DC"/>
    <w:rsid w:val="004A4195"/>
    <w:rsid w:val="004B0C27"/>
    <w:rsid w:val="004D7F45"/>
    <w:rsid w:val="00523772"/>
    <w:rsid w:val="005238AC"/>
    <w:rsid w:val="00547F93"/>
    <w:rsid w:val="00550B2D"/>
    <w:rsid w:val="00576839"/>
    <w:rsid w:val="005D0BB6"/>
    <w:rsid w:val="005F362E"/>
    <w:rsid w:val="006040AE"/>
    <w:rsid w:val="006350BE"/>
    <w:rsid w:val="00661E7D"/>
    <w:rsid w:val="006662EB"/>
    <w:rsid w:val="00697410"/>
    <w:rsid w:val="006D5200"/>
    <w:rsid w:val="00720B37"/>
    <w:rsid w:val="00765883"/>
    <w:rsid w:val="00787628"/>
    <w:rsid w:val="00796A79"/>
    <w:rsid w:val="007A015E"/>
    <w:rsid w:val="007C3F7A"/>
    <w:rsid w:val="007E0221"/>
    <w:rsid w:val="007F1581"/>
    <w:rsid w:val="00890592"/>
    <w:rsid w:val="008B5DDE"/>
    <w:rsid w:val="008C308A"/>
    <w:rsid w:val="008F0402"/>
    <w:rsid w:val="008F1A1F"/>
    <w:rsid w:val="00905D54"/>
    <w:rsid w:val="00921E94"/>
    <w:rsid w:val="00934AEA"/>
    <w:rsid w:val="0094632F"/>
    <w:rsid w:val="009526F0"/>
    <w:rsid w:val="009D4E25"/>
    <w:rsid w:val="009E74FD"/>
    <w:rsid w:val="009F1C52"/>
    <w:rsid w:val="00A272BC"/>
    <w:rsid w:val="00A41B80"/>
    <w:rsid w:val="00A46891"/>
    <w:rsid w:val="00A76D7A"/>
    <w:rsid w:val="00A94882"/>
    <w:rsid w:val="00AB3FC5"/>
    <w:rsid w:val="00B056C2"/>
    <w:rsid w:val="00B24A0D"/>
    <w:rsid w:val="00B36722"/>
    <w:rsid w:val="00B6585F"/>
    <w:rsid w:val="00B6778A"/>
    <w:rsid w:val="00BB6E31"/>
    <w:rsid w:val="00BD311C"/>
    <w:rsid w:val="00C00EFC"/>
    <w:rsid w:val="00C072BA"/>
    <w:rsid w:val="00C11895"/>
    <w:rsid w:val="00C147BE"/>
    <w:rsid w:val="00C25D49"/>
    <w:rsid w:val="00C85F01"/>
    <w:rsid w:val="00CB04D3"/>
    <w:rsid w:val="00CC5991"/>
    <w:rsid w:val="00CC796D"/>
    <w:rsid w:val="00CD4AA2"/>
    <w:rsid w:val="00CF3B3A"/>
    <w:rsid w:val="00D0642F"/>
    <w:rsid w:val="00D13FAB"/>
    <w:rsid w:val="00D16070"/>
    <w:rsid w:val="00D65A5F"/>
    <w:rsid w:val="00D83A0C"/>
    <w:rsid w:val="00D85614"/>
    <w:rsid w:val="00D9630E"/>
    <w:rsid w:val="00DB1FAA"/>
    <w:rsid w:val="00DB21B0"/>
    <w:rsid w:val="00E4052C"/>
    <w:rsid w:val="00E703CC"/>
    <w:rsid w:val="00E848B4"/>
    <w:rsid w:val="00ED6314"/>
    <w:rsid w:val="00EF17F7"/>
    <w:rsid w:val="00F2318D"/>
    <w:rsid w:val="00F41E30"/>
    <w:rsid w:val="00F64A0F"/>
    <w:rsid w:val="00F959D2"/>
    <w:rsid w:val="00FA1034"/>
    <w:rsid w:val="00FC5B57"/>
    <w:rsid w:val="00FE2FE8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C26C-81A0-41CF-BE92-1C3CFDF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94632F"/>
    <w:rPr>
      <w:rFonts w:eastAsia="Arial Unicode MS"/>
      <w:sz w:val="24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61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36261E"/>
    <w:rPr>
      <w:rFonts w:ascii="Calibri Light" w:eastAsia="Times New Roman" w:hAnsi="Calibri Light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15F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dkusik</dc:creator>
  <cp:keywords/>
  <cp:lastModifiedBy>Zbigniew Kostka</cp:lastModifiedBy>
  <cp:revision>2</cp:revision>
  <cp:lastPrinted>2023-03-24T08:44:00Z</cp:lastPrinted>
  <dcterms:created xsi:type="dcterms:W3CDTF">2023-03-29T05:53:00Z</dcterms:created>
  <dcterms:modified xsi:type="dcterms:W3CDTF">2023-03-29T05:53:00Z</dcterms:modified>
</cp:coreProperties>
</file>