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B7C0" w14:textId="77777777" w:rsidR="00A77B3E" w:rsidRDefault="00610A0A">
      <w:pPr>
        <w:jc w:val="center"/>
        <w:rPr>
          <w:b/>
          <w:caps/>
        </w:rPr>
      </w:pPr>
      <w:r>
        <w:rPr>
          <w:b/>
          <w:caps/>
        </w:rPr>
        <w:t>Uchwała Nr XLVII/533/23</w:t>
      </w:r>
      <w:r>
        <w:rPr>
          <w:b/>
          <w:caps/>
        </w:rPr>
        <w:br/>
        <w:t>Rady Miejskiej w Gostyniu</w:t>
      </w:r>
    </w:p>
    <w:p w14:paraId="7C082646" w14:textId="77777777" w:rsidR="00A77B3E" w:rsidRDefault="00610A0A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5FB1505A" w14:textId="77777777" w:rsidR="00A77B3E" w:rsidRDefault="00610A0A">
      <w:pPr>
        <w:keepNext/>
        <w:spacing w:after="480"/>
        <w:jc w:val="center"/>
      </w:pPr>
      <w:r>
        <w:rPr>
          <w:b/>
        </w:rPr>
        <w:t xml:space="preserve">w sprawie podwyższenia kryterium dochodowego uprawniającego do świadczeń pieniężnych z pomocy społecznej oraz określenia zasad zwrotu wydatków za świadczenia z pomocy </w:t>
      </w:r>
      <w:r>
        <w:rPr>
          <w:b/>
        </w:rPr>
        <w:t>społecznej  dla osób objętych wieloletnim rządowym programem „Posiłek w szkole i w domu” na lata 2019-2023</w:t>
      </w:r>
    </w:p>
    <w:p w14:paraId="30646F87" w14:textId="77777777" w:rsidR="00A77B3E" w:rsidRDefault="00610A0A">
      <w:pPr>
        <w:keepLines/>
        <w:spacing w:before="120" w:after="120"/>
        <w:ind w:firstLine="227"/>
      </w:pPr>
      <w:r>
        <w:t xml:space="preserve">Na podstawie art. 18 ust. 2 pkt 15 z dnia 8 marca 1990 o samorządzie gminnym (t. j. Dz. U. z 2023 r. poz. 40) oraz art. 8 ust. 2, art. 96 ust. 2 i 4 </w:t>
      </w:r>
      <w:r>
        <w:t>ustawy z dnia 12 marca 2004 r. o pomocy społecznej (t. j. Dz. U. z 2021 r. poz. 2268 ze zmianami), w związku z uchwałą Nr 264 Rady Ministrów z dnia 28 grudnia 2022 r. zmieniającą uchwałę nr 140 Rady Ministrów z dnia 15 października 2018 r. w sprawie ustano</w:t>
      </w:r>
      <w:r>
        <w:t>wienia wieloletniego rządowego programu „Posiłek w szkole i w domu” na lata 2019-2023, Rada Miejska w Gostyniu uchwala co następuje:</w:t>
      </w:r>
    </w:p>
    <w:p w14:paraId="181757ED" w14:textId="77777777" w:rsidR="00A77B3E" w:rsidRDefault="00610A0A">
      <w:pPr>
        <w:keepLines/>
        <w:spacing w:before="120" w:after="120"/>
        <w:ind w:firstLine="340"/>
      </w:pPr>
      <w:r>
        <w:rPr>
          <w:b/>
        </w:rPr>
        <w:t>§ 1. </w:t>
      </w:r>
      <w:r>
        <w:t>Podwyższa się do 200% kryterium dochodowe, o którym mowa w art. 8 ust. 1 pkt 1 i 2 ustawy o pomocy społecznej, dla cel</w:t>
      </w:r>
      <w:r>
        <w:t>ów przyznania pomocy w postaci świadczenia pieniężnego z pomocy społecznej w formie zasiłku celowego na zakup posiłku lub żywności dla osób objętych wieloletnim programem rządowym „Posiłek w szkole i w domu” na lata 2019-2023.</w:t>
      </w:r>
    </w:p>
    <w:p w14:paraId="5294D652" w14:textId="77777777" w:rsidR="00A77B3E" w:rsidRDefault="00610A0A">
      <w:pPr>
        <w:keepLines/>
        <w:spacing w:before="120" w:after="120"/>
        <w:ind w:firstLine="340"/>
      </w:pPr>
      <w:r>
        <w:rPr>
          <w:b/>
        </w:rPr>
        <w:t>§ 2. </w:t>
      </w:r>
      <w:r>
        <w:t>Odstępuje się od żądania</w:t>
      </w:r>
      <w:r>
        <w:t xml:space="preserve"> zwrotu wydatków w zakresie dożywiania w formie posiłku albo świadczenia rzeczowego w postaci produktów żywnościowych dla osób i rodzin objętych wieloletnim programem rządowym „Posiłek w szkole i w domu” na lata 2019-2023, jeżeli dochody osoby samotnie gos</w:t>
      </w:r>
      <w:r>
        <w:t>podarującej, dochód osoby w rodzinie lub dochód rodziny nie przekracza 200% kryterium dochodowego, określonego w art. 8 ust. 1 ustawy o pomocy społecznej.</w:t>
      </w:r>
    </w:p>
    <w:p w14:paraId="32EEDC9C" w14:textId="77777777" w:rsidR="00A77B3E" w:rsidRDefault="00610A0A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III/25/18 Rady Miejskiej w Gostyniu z dnia 17 grudnia 2018 roku w sprawie p</w:t>
      </w:r>
      <w:r>
        <w:t>odwyższenia kryterium dochodowego uprawniającego do skorzystania z pomocy w postaci świadczenia pieniężnego z pomocy społecznej w formie zasiłku celowego na zakup posiłku lub żywności oraz określenia zasad zwrotu wydatków w zakresie dożywiania w formie pos</w:t>
      </w:r>
      <w:r>
        <w:t>iłku albo świadczenia rzeczowego w postaci produktów żywnościowych dla osób objętych wieloletnim rządowym programem „Posiłek w szkole i w domu” na lata 2019-2023.</w:t>
      </w:r>
    </w:p>
    <w:p w14:paraId="109217D4" w14:textId="77777777" w:rsidR="00A77B3E" w:rsidRDefault="00610A0A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4FA8DA9C" w14:textId="77777777" w:rsidR="00A77B3E" w:rsidRDefault="00610A0A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 wchodzi w życie po up</w:t>
      </w:r>
      <w:r>
        <w:t>ływie 14 dni od dnia ogłoszenia  w Dzienniku Urzędowym Województwa Wielkopolskiego z mocą obowiązującą od 1 stycznia 2023 r.</w:t>
      </w:r>
    </w:p>
    <w:p w14:paraId="1BD76E29" w14:textId="77777777" w:rsidR="00A77B3E" w:rsidRDefault="00A77B3E">
      <w:pPr>
        <w:keepNext/>
        <w:keepLines/>
        <w:spacing w:before="120" w:after="120"/>
        <w:ind w:firstLine="340"/>
      </w:pPr>
    </w:p>
    <w:p w14:paraId="32A9EC6B" w14:textId="77777777" w:rsidR="00A77B3E" w:rsidRDefault="00610A0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03E4A" w14:paraId="338F1CC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F9053" w14:textId="77777777" w:rsidR="00C03E4A" w:rsidRDefault="00C03E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096A0" w14:textId="77777777" w:rsidR="00C03E4A" w:rsidRDefault="00610A0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44F5E3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3DE9470" w14:textId="77777777" w:rsidR="00C03E4A" w:rsidRDefault="00C03E4A">
      <w:pPr>
        <w:rPr>
          <w:szCs w:val="20"/>
        </w:rPr>
      </w:pPr>
    </w:p>
    <w:p w14:paraId="4CF15D76" w14:textId="77777777" w:rsidR="00C03E4A" w:rsidRDefault="00610A0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29B4A5D" w14:textId="77777777" w:rsidR="00C03E4A" w:rsidRDefault="00610A0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XLVII/533/23</w:t>
      </w:r>
    </w:p>
    <w:p w14:paraId="7A80AB19" w14:textId="77777777" w:rsidR="00C03E4A" w:rsidRDefault="00610A0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530CBB4" w14:textId="77777777" w:rsidR="00C03E4A" w:rsidRDefault="00610A0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 stycznia 2023 r.</w:t>
      </w:r>
    </w:p>
    <w:p w14:paraId="2C038857" w14:textId="77777777" w:rsidR="00C03E4A" w:rsidRDefault="00610A0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podwyższenia kryterium dochodowego uprawniającego do świadczeń </w:t>
      </w:r>
      <w:r>
        <w:rPr>
          <w:szCs w:val="20"/>
        </w:rPr>
        <w:t>pieniężnych z pomocy społecznej oraz określenia zasad zwrotu wydatków za świadczenia z pomocy społecznej  dla osób objętych wieloletnim rządowym programem „Posiłek w szkole i w domu” na lata 2019-2023</w:t>
      </w:r>
    </w:p>
    <w:p w14:paraId="1E92442E" w14:textId="77777777" w:rsidR="00C03E4A" w:rsidRDefault="00610A0A">
      <w:pPr>
        <w:spacing w:before="120" w:after="120"/>
        <w:ind w:firstLine="227"/>
        <w:rPr>
          <w:szCs w:val="20"/>
        </w:rPr>
      </w:pPr>
      <w:r>
        <w:rPr>
          <w:szCs w:val="20"/>
        </w:rPr>
        <w:t>Prawo do świadczeń z pomocy społecznej w formie zasiłku</w:t>
      </w:r>
      <w:r>
        <w:rPr>
          <w:szCs w:val="20"/>
        </w:rPr>
        <w:t xml:space="preserve"> celowego na zakup żywności lub posiłku przysługuje osobom i rodzinom, jeżeli dochód osoby samotnie gospodarującej lub dochód na osobę w rodzinie nie przekracza kryterium dochodowego, o którym mowa odpowiednio w art. 8 ust. 1 pkt 1 i 2 ustawy o pomocy społ</w:t>
      </w:r>
      <w:r>
        <w:rPr>
          <w:szCs w:val="20"/>
        </w:rPr>
        <w:t>ecznej. Kryterium to wynosi odpowiednio: 776,00 zł dla osoby samotnie gospodarującej oraz 600,00 zł na osobę w rodzinie.</w:t>
      </w:r>
    </w:p>
    <w:p w14:paraId="6C4E52A1" w14:textId="77777777" w:rsidR="00C03E4A" w:rsidRDefault="00610A0A">
      <w:pPr>
        <w:spacing w:before="120" w:after="120"/>
        <w:ind w:firstLine="227"/>
        <w:rPr>
          <w:szCs w:val="20"/>
        </w:rPr>
      </w:pPr>
      <w:r>
        <w:rPr>
          <w:szCs w:val="20"/>
        </w:rPr>
        <w:t>Uchwała nr 140 Rady Ministrów z 15 października 2018 r. w sprawie ustanowienia wieloletniego rządowego programu "Posiłek w szkole i w d</w:t>
      </w:r>
      <w:r>
        <w:rPr>
          <w:szCs w:val="20"/>
        </w:rPr>
        <w:t>omu" na lata 2019-2023 (M.P. z 2018 r. poz. 1007) przewidywała udzielanie wsparcia w zakresie dożywiania osobom, których dochód nie przekracza 150% kryterium, o którym mowa w art. 8 ustawy o pomocy społecznej. W dniu 30 grudnia 2022 r. ukazała się w Monito</w:t>
      </w:r>
      <w:r>
        <w:rPr>
          <w:szCs w:val="20"/>
        </w:rPr>
        <w:t>rze Polskim zmiana do powyższej uchwały (M.P. z 2022 r., poz. 1287), która wprowadza podwyższenie kryterium do 200%dochód, o którym mowa w art. 8 ustawy o pomocy społecznej. Na realizacje działań przewidzianych Programem gmina może otrzymać dotacje (60% ),</w:t>
      </w:r>
      <w:r>
        <w:rPr>
          <w:szCs w:val="20"/>
        </w:rPr>
        <w:t xml:space="preserve"> jeżeli udział środków własnych gminy wynosi nie mniej niż 40 % przewidywanych kosztów realizacji zadania.</w:t>
      </w:r>
    </w:p>
    <w:p w14:paraId="13C4D3FE" w14:textId="77777777" w:rsidR="00C03E4A" w:rsidRDefault="00610A0A">
      <w:pPr>
        <w:spacing w:before="120" w:after="120"/>
        <w:ind w:firstLine="227"/>
        <w:rPr>
          <w:szCs w:val="20"/>
        </w:rPr>
      </w:pPr>
      <w:r>
        <w:rPr>
          <w:szCs w:val="20"/>
        </w:rPr>
        <w:t>Gmina może ubiegać się o dofinansowanie pomocy w postaci świadczenia pieniężnego z pomocy społecznej, w formie zasiłku celowego na zakup posiłku i ży</w:t>
      </w:r>
      <w:r>
        <w:rPr>
          <w:szCs w:val="20"/>
        </w:rPr>
        <w:t>wności w ramach programu dla osób, które przekraczają kryterium dochodowe do wartości 200% tego kryterium, jeżeli rada gminy w oparciu o art. 8 ust. 2  o pomocy społecznej podwyższy kwoty kryteriów dochodowych dla osób samotnie gospodarujących oraz osób w </w:t>
      </w:r>
      <w:r>
        <w:rPr>
          <w:szCs w:val="20"/>
        </w:rPr>
        <w:t>rodzinie.</w:t>
      </w:r>
    </w:p>
    <w:p w14:paraId="0105612A" w14:textId="77777777" w:rsidR="00C03E4A" w:rsidRDefault="00610A0A">
      <w:pPr>
        <w:spacing w:before="120" w:after="120"/>
        <w:ind w:firstLine="227"/>
        <w:rPr>
          <w:szCs w:val="20"/>
        </w:rPr>
      </w:pPr>
      <w:r>
        <w:rPr>
          <w:szCs w:val="20"/>
        </w:rPr>
        <w:t>Gmina może także ubiegać się o dofinansowanie pomocy w formie posiłków albo świadczenia rzeczowego w postaci produktów żywnościowych w ramach programu dla osób, których dochody przekraczają kryterium dochodowe do wartości 200% kryterium, jeżeli r</w:t>
      </w:r>
      <w:r>
        <w:rPr>
          <w:szCs w:val="20"/>
        </w:rPr>
        <w:t>ada gminy w oparciu o art. 96 ust. 4, w drodze uchwały, określi zasady zwrotu wydatków na wyżej wymienione świadczenia niepieniężne, ustali odstąpienie od zadania zwrotu wydatków przez osoby osiągające dochody w przedziale od 100% do 200% kryterium z ustaw</w:t>
      </w:r>
      <w:r>
        <w:rPr>
          <w:szCs w:val="20"/>
        </w:rPr>
        <w:t>y o pomocy społecznej.</w:t>
      </w:r>
    </w:p>
    <w:p w14:paraId="466D29FA" w14:textId="77777777" w:rsidR="00C03E4A" w:rsidRDefault="00610A0A">
      <w:pPr>
        <w:spacing w:before="120" w:after="120"/>
        <w:ind w:firstLine="227"/>
        <w:rPr>
          <w:szCs w:val="20"/>
        </w:rPr>
      </w:pPr>
      <w:r>
        <w:rPr>
          <w:szCs w:val="20"/>
        </w:rPr>
        <w:t>Brak powyższej uchwały ograniczy możliwość dofinansowania Gminy ze środków dotacji na realizację zadania i tym samym umożliwi finansowanie posiłków ze środków własnych tylko tym osobom, których dochody nie przekraczają 100% kryterium</w:t>
      </w:r>
      <w:r>
        <w:rPr>
          <w:szCs w:val="20"/>
        </w:rPr>
        <w:t xml:space="preserve"> dochodowego.</w:t>
      </w:r>
    </w:p>
    <w:p w14:paraId="64F02B9E" w14:textId="77777777" w:rsidR="00C03E4A" w:rsidRDefault="00610A0A">
      <w:pPr>
        <w:spacing w:before="120" w:after="120"/>
        <w:ind w:firstLine="227"/>
        <w:rPr>
          <w:szCs w:val="20"/>
        </w:rPr>
      </w:pPr>
      <w:r>
        <w:rPr>
          <w:szCs w:val="20"/>
        </w:rPr>
        <w:t>Podwyższenie kryteriów do 200% kryterium dochodowego, które jest ustalone na poziomie minimum egzystencji, umożliwi nadal objęcie pomocą nie tylko mieszkańców najuboższych, ale także tych zagrożonych ubóstwem i wykluczeniem społecznym od 1 st</w:t>
      </w:r>
      <w:r>
        <w:rPr>
          <w:szCs w:val="20"/>
        </w:rPr>
        <w:t>ycznia 2023 r.</w:t>
      </w:r>
    </w:p>
    <w:p w14:paraId="6CC642DC" w14:textId="77777777" w:rsidR="00C03E4A" w:rsidRDefault="00610A0A">
      <w:pPr>
        <w:spacing w:before="120" w:after="120"/>
        <w:ind w:firstLine="227"/>
        <w:rPr>
          <w:szCs w:val="20"/>
        </w:rPr>
      </w:pPr>
      <w:r>
        <w:rPr>
          <w:szCs w:val="20"/>
        </w:rPr>
        <w:t>Wobec powyższego podjęcie stosownej uchwały jest uzasadnione.</w:t>
      </w:r>
    </w:p>
    <w:p w14:paraId="0CFFD26F" w14:textId="77777777" w:rsidR="00C03E4A" w:rsidRDefault="00C03E4A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03E4A" w14:paraId="6CE60F34" w14:textId="77777777">
        <w:tc>
          <w:tcPr>
            <w:tcW w:w="2500" w:type="pct"/>
            <w:tcBorders>
              <w:right w:val="nil"/>
            </w:tcBorders>
          </w:tcPr>
          <w:p w14:paraId="4D389E00" w14:textId="77777777" w:rsidR="00C03E4A" w:rsidRDefault="00C03E4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0125040" w14:textId="77777777" w:rsidR="00C03E4A" w:rsidRDefault="00610A0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99D7075" w14:textId="77777777" w:rsidR="00C03E4A" w:rsidRDefault="00610A0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7EFFDBE" w14:textId="77777777" w:rsidR="00C03E4A" w:rsidRDefault="00610A0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0E22C09" w14:textId="77777777" w:rsidR="00C03E4A" w:rsidRDefault="00C03E4A">
      <w:pPr>
        <w:spacing w:before="120" w:after="120"/>
        <w:ind w:firstLine="227"/>
        <w:rPr>
          <w:szCs w:val="20"/>
        </w:rPr>
      </w:pPr>
    </w:p>
    <w:sectPr w:rsidR="00C03E4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C383" w14:textId="77777777" w:rsidR="00000000" w:rsidRDefault="00610A0A">
      <w:r>
        <w:separator/>
      </w:r>
    </w:p>
  </w:endnote>
  <w:endnote w:type="continuationSeparator" w:id="0">
    <w:p w14:paraId="7E106336" w14:textId="77777777" w:rsidR="00000000" w:rsidRDefault="006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03E4A" w14:paraId="66FBB37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4E135E" w14:textId="77777777" w:rsidR="00C03E4A" w:rsidRDefault="00610A0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6103A0C4-C7B2-492D-8081-5F3664D9D051.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49A2EA" w14:textId="77777777" w:rsidR="00C03E4A" w:rsidRDefault="00610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20A881" w14:textId="77777777" w:rsidR="00C03E4A" w:rsidRDefault="00C03E4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03E4A" w14:paraId="60D1EBA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93ECCB" w14:textId="77777777" w:rsidR="00C03E4A" w:rsidRDefault="00610A0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6103A0C4-C7B2-492D-8081-5F3664D9D051.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F02540" w14:textId="77777777" w:rsidR="00C03E4A" w:rsidRDefault="00610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04B4D79" w14:textId="77777777" w:rsidR="00C03E4A" w:rsidRDefault="00C03E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2FB6" w14:textId="77777777" w:rsidR="00000000" w:rsidRDefault="00610A0A">
      <w:r>
        <w:separator/>
      </w:r>
    </w:p>
  </w:footnote>
  <w:footnote w:type="continuationSeparator" w:id="0">
    <w:p w14:paraId="3A9884FC" w14:textId="77777777" w:rsidR="00000000" w:rsidRDefault="0061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10A0A"/>
    <w:rsid w:val="00A77B3E"/>
    <w:rsid w:val="00C03E4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D0636"/>
  <w15:docId w15:val="{BC70EC31-1AE7-40BE-9208-1ADFD79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XLVII/533/23 z dnia 26 stycznia 2023 r.</dc:title>
  <dc:subject>w sprawie podwyższenia kryterium dochodowego uprawniającego do świadczeń pieniężnych z^pomocy społecznej oraz określenia zasad zwrotu wydatków za świadczenia z^pomocy społecznej  dla osób objętych wieloletnim rządowym programem „Posiłek w^szkole i^w domu” na lata 2019-2023</dc:subject>
  <dc:creator>mmajewska</dc:creator>
  <cp:lastModifiedBy>Milena Majewska</cp:lastModifiedBy>
  <cp:revision>2</cp:revision>
  <dcterms:created xsi:type="dcterms:W3CDTF">2023-01-31T12:47:00Z</dcterms:created>
  <dcterms:modified xsi:type="dcterms:W3CDTF">2023-01-31T12:47:00Z</dcterms:modified>
  <cp:category>Akt prawny</cp:category>
</cp:coreProperties>
</file>