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F6C8" w14:textId="04D2D9F9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664E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Załącznik nr </w:t>
      </w:r>
      <w:r w:rsidR="009F134E">
        <w:rPr>
          <w:rFonts w:ascii="Times New Roman" w:hAnsi="Times New Roman"/>
          <w:sz w:val="24"/>
          <w:szCs w:val="24"/>
        </w:rPr>
        <w:t>2</w:t>
      </w:r>
    </w:p>
    <w:p w14:paraId="362CF71A" w14:textId="2718623D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664E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do zarządzenia Nr</w:t>
      </w:r>
      <w:r w:rsidR="00A664ED">
        <w:rPr>
          <w:rFonts w:ascii="Times New Roman" w:hAnsi="Times New Roman"/>
          <w:sz w:val="24"/>
          <w:szCs w:val="24"/>
        </w:rPr>
        <w:t xml:space="preserve"> 942/2023</w:t>
      </w:r>
    </w:p>
    <w:p w14:paraId="76106CDF" w14:textId="23ECBECC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664E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Burmistrza Gostynia</w:t>
      </w:r>
    </w:p>
    <w:p w14:paraId="44B9E335" w14:textId="1AFB8CFE" w:rsidR="00CA4FD2" w:rsidRPr="00BC47B3" w:rsidRDefault="00CA4FD2" w:rsidP="00BC47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664E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A664ED">
        <w:rPr>
          <w:rFonts w:ascii="Times New Roman" w:hAnsi="Times New Roman"/>
          <w:sz w:val="24"/>
          <w:szCs w:val="24"/>
        </w:rPr>
        <w:t xml:space="preserve"> 5 stycznia 2023 r.</w:t>
      </w:r>
    </w:p>
    <w:p w14:paraId="2A4E4EFB" w14:textId="77777777" w:rsidR="00CA4FD2" w:rsidRDefault="00CA4FD2" w:rsidP="00CA4FD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</w:t>
      </w:r>
      <w:r w:rsidRPr="00650C7D">
        <w:rPr>
          <w:rFonts w:ascii="Times New Roman" w:hAnsi="Times New Roman"/>
          <w:b/>
          <w:sz w:val="24"/>
          <w:szCs w:val="24"/>
        </w:rPr>
        <w:t>racy Komisji Konkursowej</w:t>
      </w:r>
    </w:p>
    <w:p w14:paraId="1938CE26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Komisja Konkursowa zwana dalej „Komisją”, zostaje powołana zarządzeniem Burmistrza Gostynia w celu oceny ofert na realizatora programu polityki zdrowotnej.</w:t>
      </w:r>
    </w:p>
    <w:p w14:paraId="33494EEA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pracach Komisji mogą uczestniczyć z głosem doradczym eksperci z dziedziny medycyny.</w:t>
      </w:r>
    </w:p>
    <w:p w14:paraId="1E6528F2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rozwiązuje się z chwilą rozstrzygnięcia konkursu ofert.</w:t>
      </w:r>
    </w:p>
    <w:p w14:paraId="29E09FC3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2. Posiedzenie Komisji powinno odbyć się w terminie nie dłuższym niż 14 dni od dnia, w którym upłynął termin składania ofert określony w ogłoszeniu o konkursie.</w:t>
      </w:r>
    </w:p>
    <w:p w14:paraId="295DB922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Komisja może podjąć prace w obecności 3 osób ze składu Komisji.</w:t>
      </w:r>
    </w:p>
    <w:p w14:paraId="0B941729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Pracami Komisji kieruje Przewodniczący lub Zastępca Przewodniczącego.</w:t>
      </w:r>
    </w:p>
    <w:p w14:paraId="4B493026" w14:textId="0A142B03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Rozstrzygnięcia Komisji zapadają zwykłą większością głosów. </w:t>
      </w:r>
    </w:p>
    <w:p w14:paraId="51C8FABE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okolicznościach nieprzewidzianych w niniejszym Regulaminie rozstrzygnięcia będą podejmowane przez Komisję zwykłą większością głosów.</w:t>
      </w:r>
    </w:p>
    <w:p w14:paraId="26483C2B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3.1. Komisja przystępując do rozstrzygnięcia konkursu ofert, dokonuje kolejno następujących czynności:</w:t>
      </w:r>
    </w:p>
    <w:p w14:paraId="3C38FBBD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datę wpływu i liczbę złożonych ofert oraz podaje kwotę jaką zamierza przeznaczyć na sfinansowanie zamówienia;</w:t>
      </w:r>
    </w:p>
    <w:p w14:paraId="711E4B63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 koperty z ofertami, podając nazwę i adres firmy oraz informację dotyczącą ceny (koniec części jawnej posiedzenia Komisji);</w:t>
      </w:r>
    </w:p>
    <w:p w14:paraId="323F0AFA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ustala, które podmioty spełniają warunki określone w ogłoszeniu  konkursu;</w:t>
      </w:r>
    </w:p>
    <w:p w14:paraId="3794F5F5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wzywa wykonawców, którzy w określonym terminie nie złożyli wymaganych przez zamawiającego oświadczeń lub dokumentów potwierdzających spełnianie warunków udziału w otwartym konkursie ofert lub którzy złożyli dokumenty zawierające błędy, lub złożyli wadliwe pełnomocnictwa, do ich uzupełnienia w wyznaczonym terminie;</w:t>
      </w:r>
    </w:p>
    <w:p w14:paraId="68AC8960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odrzuca oferty, które wpłynęły po wyznaczonym terminie lub na niewłaściwym formularzu;</w:t>
      </w:r>
    </w:p>
    <w:p w14:paraId="3E1F0BC1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wybiera najkorzystniejszą ofertę biorąc pod uwagę następujące kryteria: kwalifikacje kadry, bazę lokalową, doświadczenie w prowadzeniu szkoły rodzenia, cenę;</w:t>
      </w:r>
    </w:p>
    <w:p w14:paraId="4812C9D3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Burmistrzowi Gostynia wybór najkorzystniejszej oferty na podstawie spełnienia kryteriów wyboru oferty.</w:t>
      </w:r>
    </w:p>
    <w:p w14:paraId="13D56DE9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Dopuszcza się możliwość przeprowadzenia negocjacji z oferentami, którzy uzyskali równą</w:t>
      </w:r>
    </w:p>
    <w:p w14:paraId="7DE63757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liczbę punktów.</w:t>
      </w:r>
    </w:p>
    <w:p w14:paraId="03E6118D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§ 4.1. Z posiedzenia Komisji sporządza się protokół, który powinien zawierać:</w:t>
      </w:r>
    </w:p>
    <w:p w14:paraId="2C3BF4F6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miejsca i czasu konkursu;</w:t>
      </w:r>
    </w:p>
    <w:p w14:paraId="133157B0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członków Komisji konkursowej;</w:t>
      </w:r>
    </w:p>
    <w:p w14:paraId="66FDB801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zgłoszonych ofert;</w:t>
      </w:r>
    </w:p>
    <w:p w14:paraId="2E88D9A1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odpowiadających warunkom konkursu;</w:t>
      </w:r>
    </w:p>
    <w:p w14:paraId="5311B21B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nieodpowiadających warunkom konkursu lub zgłoszonych po terminie;</w:t>
      </w:r>
    </w:p>
    <w:p w14:paraId="68EA8D9F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najkorzystniejszej dla udzielającego zamówienia oferty albo stwierdzenia, że żadna z ofert nie została przyjęta wraz z uzasadnieniem;</w:t>
      </w:r>
    </w:p>
    <w:p w14:paraId="09480879" w14:textId="77777777" w:rsidR="00CA4FD2" w:rsidRDefault="00CA4FD2" w:rsidP="00CA4FD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Komisji.</w:t>
      </w:r>
    </w:p>
    <w:p w14:paraId="2B79B92A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Wyboru realizatora programu zdrowotnego dokonuje Burmistrz Gostynia.</w:t>
      </w:r>
    </w:p>
    <w:p w14:paraId="77C1445D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Komisja konkursowa niezwłocznie zawiadamia oferentów o zakończeniu konkursu i jego</w:t>
      </w:r>
    </w:p>
    <w:p w14:paraId="4C68A842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wyniku na piśmie.</w:t>
      </w:r>
    </w:p>
    <w:p w14:paraId="4BACEF5B" w14:textId="20618092" w:rsidR="00CA4FD2" w:rsidRDefault="00CA4FD2" w:rsidP="001B0C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Od decyzji Burmistrza Gostynia nie przysługuje odwołanie</w:t>
      </w:r>
      <w:r w:rsidR="001B0CD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035F1EFB" w14:textId="77777777" w:rsidR="00BC47B3" w:rsidRPr="00C40207" w:rsidRDefault="00BC47B3" w:rsidP="00BC47B3">
      <w:pPr>
        <w:widowControl w:val="0"/>
        <w:suppressAutoHyphens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 w:hint="eastAsia"/>
          <w:kern w:val="3"/>
          <w:sz w:val="24"/>
          <w:szCs w:val="24"/>
          <w:lang w:eastAsia="zh-CN"/>
        </w:rPr>
      </w:pPr>
      <w:r w:rsidRPr="00C40207">
        <w:rPr>
          <w:rFonts w:ascii="Corbel" w:eastAsia="Lucida Sans Unicode" w:hAnsi="Corbel" w:cs="Arial"/>
          <w:sz w:val="24"/>
          <w:szCs w:val="24"/>
          <w:lang w:eastAsia="zh-CN"/>
        </w:rPr>
        <w:t>BURMISTRZ GOSTYNIA</w:t>
      </w:r>
    </w:p>
    <w:p w14:paraId="73342499" w14:textId="77777777" w:rsidR="00BC47B3" w:rsidRPr="00C40207" w:rsidRDefault="00BC47B3" w:rsidP="00BC47B3">
      <w:pPr>
        <w:widowControl w:val="0"/>
        <w:suppressAutoHyphens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hAnsi="Liberation Serif" w:cs="Mangal"/>
          <w:kern w:val="3"/>
          <w:sz w:val="24"/>
          <w:szCs w:val="24"/>
          <w:lang w:eastAsia="zh-CN"/>
        </w:rPr>
      </w:pPr>
      <w:r w:rsidRPr="00C40207">
        <w:rPr>
          <w:rFonts w:eastAsia="Lucida Sans Unicode" w:cs="Arial"/>
          <w:color w:val="000000"/>
          <w:kern w:val="3"/>
          <w:sz w:val="24"/>
          <w:szCs w:val="24"/>
          <w:lang w:eastAsia="zh-CN"/>
        </w:rPr>
        <w:t xml:space="preserve">                 /-/ </w:t>
      </w:r>
      <w:r w:rsidRPr="00C40207">
        <w:rPr>
          <w:rFonts w:ascii="Corbel" w:eastAsia="Lucida Sans Unicode" w:hAnsi="Corbel" w:cs="Arial"/>
          <w:i/>
          <w:sz w:val="24"/>
          <w:szCs w:val="24"/>
          <w:lang w:eastAsia="zh-CN"/>
        </w:rPr>
        <w:t>J e r z y    K u l a k</w:t>
      </w:r>
    </w:p>
    <w:p w14:paraId="578E2646" w14:textId="77777777" w:rsidR="00BC47B3" w:rsidRDefault="00BC47B3" w:rsidP="001B0C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C47B3" w:rsidSect="001B0C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504"/>
    <w:multiLevelType w:val="hybridMultilevel"/>
    <w:tmpl w:val="FD22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A48"/>
    <w:multiLevelType w:val="hybridMultilevel"/>
    <w:tmpl w:val="955680E8"/>
    <w:lvl w:ilvl="0" w:tplc="FD8EEFBC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D2"/>
    <w:rsid w:val="001B0CD4"/>
    <w:rsid w:val="00307982"/>
    <w:rsid w:val="0058740D"/>
    <w:rsid w:val="006C2B54"/>
    <w:rsid w:val="009F134E"/>
    <w:rsid w:val="00A664ED"/>
    <w:rsid w:val="00B42542"/>
    <w:rsid w:val="00BC47B3"/>
    <w:rsid w:val="00CA4FD2"/>
    <w:rsid w:val="00D4717A"/>
    <w:rsid w:val="00D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6937"/>
  <w15:docId w15:val="{723D32D6-2B6A-443A-B4A1-393C3DB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4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3</cp:revision>
  <cp:lastPrinted>2023-01-04T14:24:00Z</cp:lastPrinted>
  <dcterms:created xsi:type="dcterms:W3CDTF">2023-01-04T14:25:00Z</dcterms:created>
  <dcterms:modified xsi:type="dcterms:W3CDTF">2023-01-05T10:51:00Z</dcterms:modified>
</cp:coreProperties>
</file>