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1F64" w14:textId="77777777" w:rsidR="00A77B3E" w:rsidRDefault="00516D88">
      <w:pPr>
        <w:jc w:val="center"/>
        <w:rPr>
          <w:b/>
          <w:caps/>
        </w:rPr>
      </w:pPr>
      <w:r>
        <w:rPr>
          <w:b/>
          <w:caps/>
        </w:rPr>
        <w:t>Uchwała Nr XLV/511/22</w:t>
      </w:r>
      <w:r>
        <w:rPr>
          <w:b/>
          <w:caps/>
        </w:rPr>
        <w:br/>
        <w:t>Rady Miejskiej w Gostyniu</w:t>
      </w:r>
    </w:p>
    <w:p w14:paraId="40320BE8" w14:textId="77777777" w:rsidR="00A77B3E" w:rsidRDefault="00516D88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5AFF8F2F" w14:textId="77777777" w:rsidR="00A77B3E" w:rsidRDefault="00516D88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1924D7FE" w14:textId="77777777" w:rsidR="00A77B3E" w:rsidRDefault="00516D88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2022 r. poz. 559 ze zmianami) oraz art. 37 ust. 4 ustawy z dnia 21 sierpnia 1997 r. o gospodarce nieruchomościami (tekst jednolity Dz.U. z 2021 r. poz. 1899 ze zmianami)</w:t>
      </w:r>
    </w:p>
    <w:p w14:paraId="357EDD8D" w14:textId="77777777" w:rsidR="00A77B3E" w:rsidRDefault="00516D88">
      <w:pPr>
        <w:spacing w:before="120" w:after="120"/>
        <w:ind w:firstLine="227"/>
        <w:jc w:val="center"/>
      </w:pPr>
      <w:r>
        <w:t>Rada Miejska w Gostyniu</w:t>
      </w:r>
      <w:r>
        <w:t xml:space="preserve"> uchwala, co następuje:</w:t>
      </w:r>
    </w:p>
    <w:p w14:paraId="5F063F7D" w14:textId="77777777" w:rsidR="00A77B3E" w:rsidRDefault="00516D8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odstąpienie od obowiązku przetargowego trybu zawarcia umowy dzierżawy nieruchomości, oznaczonej jako działka nr 694/10 część o powierzchni 0,0230 ha położonej w Gostyniu na zapleczu ul. Nad Kanią, zapisanej </w:t>
      </w:r>
      <w:r>
        <w:t>w księdze wieczystej KW PO1Y/00036730/7, stanowiącej własność Gminy Gostyń, na czas nieoznaczony.</w:t>
      </w:r>
    </w:p>
    <w:p w14:paraId="0DBE9360" w14:textId="77777777" w:rsidR="00A77B3E" w:rsidRDefault="00516D8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328921B" w14:textId="77777777" w:rsidR="00A77B3E" w:rsidRDefault="00516D8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679F38C" w14:textId="77777777" w:rsidR="00A77B3E" w:rsidRDefault="00516D88">
      <w:pPr>
        <w:keepNext/>
        <w:keepLines/>
        <w:spacing w:before="120" w:after="120"/>
        <w:ind w:firstLine="227"/>
      </w:pPr>
      <w:r>
        <w:t> </w:t>
      </w:r>
    </w:p>
    <w:p w14:paraId="2F80FE41" w14:textId="77777777" w:rsidR="00A77B3E" w:rsidRDefault="00516D8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17E2B" w14:paraId="49B87E6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6C687" w14:textId="77777777" w:rsidR="00317E2B" w:rsidRDefault="00317E2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AE463" w14:textId="77777777" w:rsidR="00317E2B" w:rsidRDefault="00516D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</w:t>
            </w:r>
            <w:r>
              <w:rPr>
                <w:b/>
              </w:rPr>
              <w:t>i</w:t>
            </w:r>
          </w:p>
        </w:tc>
      </w:tr>
    </w:tbl>
    <w:p w14:paraId="45D667D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D59CFC9" w14:textId="77777777" w:rsidR="00317E2B" w:rsidRDefault="00317E2B">
      <w:pPr>
        <w:rPr>
          <w:szCs w:val="20"/>
        </w:rPr>
      </w:pPr>
    </w:p>
    <w:p w14:paraId="09852C76" w14:textId="77777777" w:rsidR="00317E2B" w:rsidRDefault="00516D8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507678F" w14:textId="77777777" w:rsidR="00317E2B" w:rsidRDefault="00516D8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XLV/511/22</w:t>
      </w:r>
    </w:p>
    <w:p w14:paraId="181CB7BC" w14:textId="77777777" w:rsidR="00317E2B" w:rsidRDefault="00516D8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0C17885" w14:textId="77777777" w:rsidR="00317E2B" w:rsidRDefault="00516D8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listopada 2022 r.</w:t>
      </w:r>
    </w:p>
    <w:p w14:paraId="39395C43" w14:textId="77777777" w:rsidR="00317E2B" w:rsidRDefault="00516D88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wyrażenia zgody na odstąpienie od </w:t>
      </w:r>
      <w:r>
        <w:rPr>
          <w:b/>
          <w:szCs w:val="20"/>
        </w:rPr>
        <w:t>obowiązku przetargowego trybu zawarcia umowy dzierżawy nieruchomości</w:t>
      </w:r>
    </w:p>
    <w:p w14:paraId="689536ED" w14:textId="77777777" w:rsidR="00317E2B" w:rsidRDefault="00516D8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pkt. 9 lit. a ustawy z dnia 8 marca 1990 r. o samorządzie gminnym, do właściwości rady gminy należy podejmowanie uchwał w sprawach majątkowych gminy, przekraczają</w:t>
      </w:r>
      <w:r>
        <w:rPr>
          <w:color w:val="000000"/>
          <w:szCs w:val="20"/>
          <w:u w:color="000000"/>
        </w:rPr>
        <w:t>cych zakres zwykłego zarządu, dotyczących między innymi zasad wydzierżawiania nieruchomości gminnych na czas nieoznaczony.</w:t>
      </w:r>
    </w:p>
    <w:p w14:paraId="3F6911F7" w14:textId="77777777" w:rsidR="00317E2B" w:rsidRDefault="00516D8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Stosownie do art. 37 ust. 4 ustawy o gospodarce nieruchomościami, odstąpienie od trybu przetargowego zawarcia umowy dzierżawy na czas</w:t>
      </w:r>
      <w:r>
        <w:rPr>
          <w:color w:val="000000"/>
          <w:szCs w:val="20"/>
          <w:u w:color="000000"/>
        </w:rPr>
        <w:t xml:space="preserve"> nieoznaczony wymaga zgody rady miejskiej.</w:t>
      </w:r>
    </w:p>
    <w:p w14:paraId="3CE311D7" w14:textId="77777777" w:rsidR="00317E2B" w:rsidRDefault="00516D8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Nieruchomość, o której mowa w uchwale jest oddana w tej chwili w dzierżawę. Umowa została zawarta na czas oznaczony i ulegnie rozwiązaniu z dniem 04.02.2023 r. Dzierżawca wyraził chęć dalszej dzierżawy gruntu. Zad</w:t>
      </w:r>
      <w:r>
        <w:rPr>
          <w:color w:val="000000"/>
          <w:szCs w:val="20"/>
          <w:u w:color="000000"/>
        </w:rPr>
        <w:t>eklarował, że będzie korzystał z gruntu wyłącznie na cel prowadzenia upraw ogrodniczych na własne potrzeby.</w:t>
      </w:r>
    </w:p>
    <w:p w14:paraId="6E30282A" w14:textId="77777777" w:rsidR="00317E2B" w:rsidRDefault="00516D8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podpisania umowy w trybie bezprzetargowym potrzebna jest zgoda Rady Miejskiej w Gostyniu.</w:t>
      </w:r>
    </w:p>
    <w:p w14:paraId="4881C2E7" w14:textId="77777777" w:rsidR="00317E2B" w:rsidRDefault="00516D8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Zawarcie umowy na czas nieoznaczony umożliwi Gminie Gos</w:t>
      </w:r>
      <w:r>
        <w:rPr>
          <w:color w:val="000000"/>
          <w:szCs w:val="20"/>
          <w:u w:color="000000"/>
        </w:rPr>
        <w:t>tyń jej rozwiązanie w każdym czasie z zachowaniem terminów prawem przewidzianych.</w:t>
      </w:r>
    </w:p>
    <w:p w14:paraId="351EE445" w14:textId="77777777" w:rsidR="00317E2B" w:rsidRDefault="00516D88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Biorąc pod uwagę powyższe, podjęcie niniejszej uchwały jest uzasadnione.</w:t>
      </w:r>
    </w:p>
    <w:p w14:paraId="7D28086C" w14:textId="77777777" w:rsidR="00317E2B" w:rsidRDefault="00516D88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17E2B" w14:paraId="12082D89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823E1" w14:textId="77777777" w:rsidR="00317E2B" w:rsidRDefault="00317E2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51FF8" w14:textId="77777777" w:rsidR="00317E2B" w:rsidRDefault="00516D8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EC79C56" w14:textId="77777777" w:rsidR="00317E2B" w:rsidRDefault="00317E2B">
      <w:pPr>
        <w:keepNext/>
        <w:rPr>
          <w:color w:val="000000"/>
          <w:szCs w:val="20"/>
          <w:u w:color="000000"/>
        </w:rPr>
      </w:pPr>
    </w:p>
    <w:sectPr w:rsidR="00317E2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B139" w14:textId="77777777" w:rsidR="00000000" w:rsidRDefault="00516D88">
      <w:r>
        <w:separator/>
      </w:r>
    </w:p>
  </w:endnote>
  <w:endnote w:type="continuationSeparator" w:id="0">
    <w:p w14:paraId="182BBB59" w14:textId="77777777" w:rsidR="00000000" w:rsidRDefault="0051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7E2B" w14:paraId="6AF8231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8CCCAD" w14:textId="77777777" w:rsidR="00317E2B" w:rsidRDefault="00516D88">
          <w:pPr>
            <w:jc w:val="left"/>
            <w:rPr>
              <w:sz w:val="18"/>
            </w:rPr>
          </w:pPr>
          <w:r>
            <w:rPr>
              <w:sz w:val="18"/>
            </w:rPr>
            <w:t>Id: F19CC68E-A208-482C-8C2E-F9BE28CF0702.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94C28B" w14:textId="77777777" w:rsidR="00317E2B" w:rsidRDefault="00516D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6705F7" w14:textId="77777777" w:rsidR="00317E2B" w:rsidRDefault="00317E2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7E2B" w14:paraId="1736292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8D4716" w14:textId="77777777" w:rsidR="00317E2B" w:rsidRDefault="00516D88">
          <w:pPr>
            <w:jc w:val="left"/>
            <w:rPr>
              <w:sz w:val="18"/>
            </w:rPr>
          </w:pPr>
          <w:r>
            <w:rPr>
              <w:sz w:val="18"/>
            </w:rPr>
            <w:t>Id: F19CC68E-A208-482C-8C2E-F9BE28CF0702.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ECF314" w14:textId="77777777" w:rsidR="00317E2B" w:rsidRDefault="00516D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3D64DD6" w14:textId="77777777" w:rsidR="00317E2B" w:rsidRDefault="00317E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7898" w14:textId="77777777" w:rsidR="00000000" w:rsidRDefault="00516D88">
      <w:r>
        <w:separator/>
      </w:r>
    </w:p>
  </w:footnote>
  <w:footnote w:type="continuationSeparator" w:id="0">
    <w:p w14:paraId="24032EBB" w14:textId="77777777" w:rsidR="00000000" w:rsidRDefault="0051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17E2B"/>
    <w:rsid w:val="00516D8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B21AD"/>
  <w15:docId w15:val="{18DE6A48-414F-42D9-B77B-58F89E54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XLV/511/22 z dnia 24 listopada 2022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2022-11-29T13:39:00Z</dcterms:created>
  <dcterms:modified xsi:type="dcterms:W3CDTF">2022-11-29T13:39:00Z</dcterms:modified>
  <cp:category>Akt prawny</cp:category>
</cp:coreProperties>
</file>