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0E56" w14:textId="77777777" w:rsidR="00A77B3E" w:rsidRDefault="005F20BF">
      <w:pPr>
        <w:jc w:val="center"/>
        <w:rPr>
          <w:b/>
          <w:caps/>
        </w:rPr>
      </w:pPr>
      <w:r>
        <w:rPr>
          <w:b/>
          <w:caps/>
        </w:rPr>
        <w:t>Uchwała Nr XXXVIII/464/22</w:t>
      </w:r>
      <w:r>
        <w:rPr>
          <w:b/>
          <w:caps/>
        </w:rPr>
        <w:br/>
        <w:t>Rady Miejskiej w Gostyniu</w:t>
      </w:r>
    </w:p>
    <w:p w14:paraId="0383DC87" w14:textId="77777777" w:rsidR="00A77B3E" w:rsidRDefault="005F20BF">
      <w:pPr>
        <w:spacing w:before="280" w:after="280"/>
        <w:jc w:val="center"/>
        <w:rPr>
          <w:b/>
          <w:caps/>
        </w:rPr>
      </w:pPr>
      <w:r>
        <w:t>z dnia 2 czerwca 2022 r.</w:t>
      </w:r>
    </w:p>
    <w:p w14:paraId="74AFCE01" w14:textId="77777777" w:rsidR="00A77B3E" w:rsidRDefault="005F20BF">
      <w:pPr>
        <w:keepNext/>
        <w:spacing w:after="480"/>
        <w:jc w:val="center"/>
      </w:pPr>
      <w:r>
        <w:rPr>
          <w:b/>
        </w:rPr>
        <w:t>w sprawie wyrażenia zgody na zawarcie umowy najmu nieruchomości z dotychczasowym najemcą</w:t>
      </w:r>
    </w:p>
    <w:p w14:paraId="177EE797" w14:textId="77777777" w:rsidR="00A77B3E" w:rsidRDefault="005F20BF">
      <w:pPr>
        <w:keepLines/>
        <w:spacing w:before="120" w:after="120"/>
        <w:ind w:firstLine="227"/>
      </w:pPr>
      <w:r>
        <w:t>Na podstawie art. 18 ust. 2 pkt 9 lit. a ustawy z dnia 8 marca 1990 roku o </w:t>
      </w:r>
      <w:r>
        <w:t>samorządzie gminnym (tekst jednolity Dz.U. z 2022 r. poz. 559 ze zmianą) oraz art. 13 ust. 1 ustawy z dnia 21 sierpnia 1997 r. o gospodarce nieruchomościami (tekst jednolity Dz. U. z 2021 r., poz. 1899 ze zmianą)</w:t>
      </w:r>
    </w:p>
    <w:p w14:paraId="7A873CA1" w14:textId="77777777" w:rsidR="00A77B3E" w:rsidRDefault="005F20BF">
      <w:pPr>
        <w:spacing w:before="120" w:after="120"/>
        <w:ind w:firstLine="227"/>
        <w:jc w:val="center"/>
      </w:pPr>
      <w:r>
        <w:t>Rada Miejska w Gostyniu uchwala, co następu</w:t>
      </w:r>
      <w:r>
        <w:t>je:</w:t>
      </w:r>
    </w:p>
    <w:p w14:paraId="312DF635" w14:textId="77777777" w:rsidR="00A77B3E" w:rsidRDefault="005F20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zawarcie z dotychczasowym najemcą umowy najmu części nieruchomości niezabudowanej o powierzchni 68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oznaczonej jako działka nr 1999/7 o pow. 0,1635 ha, zapisanej w KW PO1Y/000036743/1, położonej w Gostyniu przy ul. Hutnika st</w:t>
      </w:r>
      <w:r>
        <w:rPr>
          <w:color w:val="000000"/>
          <w:u w:color="000000"/>
        </w:rPr>
        <w:t>anowiącej własność Gminy Gostyń.</w:t>
      </w:r>
    </w:p>
    <w:p w14:paraId="4B4B23B3" w14:textId="77777777" w:rsidR="00A77B3E" w:rsidRDefault="005F20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1CA558B4" w14:textId="77777777" w:rsidR="00A77B3E" w:rsidRDefault="005F20B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0E48C098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18113A79" w14:textId="77777777" w:rsidR="00A77B3E" w:rsidRDefault="005F20B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A3328" w14:paraId="732F807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FCF0B9" w14:textId="77777777" w:rsidR="00AA3328" w:rsidRDefault="00AA332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BCEF5" w14:textId="77777777" w:rsidR="00AA3328" w:rsidRDefault="005F20B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006051FE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A361B06" w14:textId="77777777" w:rsidR="00AA3328" w:rsidRDefault="00AA3328">
      <w:pPr>
        <w:rPr>
          <w:szCs w:val="20"/>
        </w:rPr>
      </w:pPr>
    </w:p>
    <w:p w14:paraId="58B76CED" w14:textId="77777777" w:rsidR="00AA3328" w:rsidRDefault="005F20B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FDAADB6" w14:textId="77777777" w:rsidR="00AA3328" w:rsidRDefault="005F20B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XXXVIII/464/22</w:t>
      </w:r>
    </w:p>
    <w:p w14:paraId="5346DFB4" w14:textId="77777777" w:rsidR="00AA3328" w:rsidRDefault="005F20B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6100EC42" w14:textId="77777777" w:rsidR="00AA3328" w:rsidRDefault="005F20B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 czerwca 2022 r.</w:t>
      </w:r>
    </w:p>
    <w:p w14:paraId="7B748115" w14:textId="77777777" w:rsidR="00AA3328" w:rsidRDefault="005F20B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zawarcie umowy najmu nieruchomości </w:t>
      </w:r>
      <w:r>
        <w:rPr>
          <w:szCs w:val="20"/>
        </w:rPr>
        <w:t>z dotychczasowym najemcą</w:t>
      </w:r>
    </w:p>
    <w:p w14:paraId="3F88EC0E" w14:textId="77777777" w:rsidR="00AA3328" w:rsidRDefault="005F20BF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 9 lit. a ustawy z dnia 8 marca 1990 r. o samorządzie gminnym, do właściwości rady gminy należy podejmowanie uchwał w sprawach majątkowych gminy, przekraczających zakres zwykłego zarządu, dotyczących mię</w:t>
      </w:r>
      <w:r>
        <w:rPr>
          <w:szCs w:val="20"/>
        </w:rPr>
        <w:t>dzy innymi zasad wynajmowania nieruchomości gminnych. Uchwała rady gminy jest wymagana również w przypadku, gdy po umowie zawartej na czas oznaczony do 3 lat strony zawierają kolejne umowy, których przedmiotem jest ta sama nieruchomość.</w:t>
      </w:r>
    </w:p>
    <w:p w14:paraId="02D49E72" w14:textId="77777777" w:rsidR="00AA3328" w:rsidRDefault="005F20BF">
      <w:pPr>
        <w:spacing w:before="120" w:after="120"/>
        <w:ind w:firstLine="227"/>
        <w:rPr>
          <w:szCs w:val="20"/>
        </w:rPr>
      </w:pPr>
      <w:r>
        <w:rPr>
          <w:szCs w:val="20"/>
        </w:rPr>
        <w:t>Część nieruchomości</w:t>
      </w:r>
      <w:r>
        <w:rPr>
          <w:szCs w:val="20"/>
        </w:rPr>
        <w:t>, o której mowa w uchwale oddano w najem. Umowa została zawarta na czas oznaczony. Najemca pismem z dnia 11.05.2022 r. wystąpił z wnioskiem o możliwość ponownego wynajęcia części nieruchomości na dotychczasową działalność tj. na ogródek gastronomiczny. Ter</w:t>
      </w:r>
      <w:r>
        <w:rPr>
          <w:szCs w:val="20"/>
        </w:rPr>
        <w:t>en o którym mowa w uchwale położony jest w Gostyniu przy ul. Hutnika 2 bezpośrednio przy lokalu gastronomicznym.</w:t>
      </w:r>
    </w:p>
    <w:p w14:paraId="31CF2839" w14:textId="77777777" w:rsidR="00AA3328" w:rsidRDefault="005F20BF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z Wnioskodawcą kolejnej umowy najmu na okres 3 miesięcy potrzebna jest zgoda Rady Miejskiej w Gostyniu.</w:t>
      </w:r>
    </w:p>
    <w:p w14:paraId="7346DE02" w14:textId="77777777" w:rsidR="00AA3328" w:rsidRDefault="005F20BF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Biorąc pod uwagę powyższe</w:t>
      </w:r>
      <w:r>
        <w:rPr>
          <w:szCs w:val="20"/>
        </w:rPr>
        <w:t>, podjęcie niniejszej uchwały jest uzasadnione.</w:t>
      </w:r>
    </w:p>
    <w:p w14:paraId="00BFF8A1" w14:textId="77777777" w:rsidR="00AA3328" w:rsidRDefault="00AA3328">
      <w:pPr>
        <w:spacing w:before="120" w:after="120"/>
        <w:ind w:firstLine="227"/>
        <w:jc w:val="left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A3328" w14:paraId="7E4CA0DE" w14:textId="77777777">
        <w:tc>
          <w:tcPr>
            <w:tcW w:w="2500" w:type="pct"/>
            <w:tcBorders>
              <w:right w:val="nil"/>
            </w:tcBorders>
          </w:tcPr>
          <w:p w14:paraId="5FB1DC61" w14:textId="77777777" w:rsidR="00AA3328" w:rsidRDefault="00AA3328">
            <w:pPr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45604F4E" w14:textId="77777777" w:rsidR="00AA3328" w:rsidRDefault="005F20B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1ACF2F04" w14:textId="77777777" w:rsidR="00AA3328" w:rsidRDefault="005F20B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194B7177" w14:textId="77777777" w:rsidR="00AA3328" w:rsidRDefault="005F20B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5CC45F28" w14:textId="77777777" w:rsidR="00AA3328" w:rsidRDefault="00AA3328">
      <w:pPr>
        <w:spacing w:before="120" w:after="120"/>
        <w:ind w:firstLine="227"/>
        <w:jc w:val="left"/>
        <w:rPr>
          <w:szCs w:val="20"/>
        </w:rPr>
      </w:pPr>
    </w:p>
    <w:sectPr w:rsidR="00AA3328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18F5" w14:textId="77777777" w:rsidR="00000000" w:rsidRDefault="005F20BF">
      <w:r>
        <w:separator/>
      </w:r>
    </w:p>
  </w:endnote>
  <w:endnote w:type="continuationSeparator" w:id="0">
    <w:p w14:paraId="2B27223B" w14:textId="77777777" w:rsidR="00000000" w:rsidRDefault="005F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A3328" w14:paraId="41D5A245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A6EF801" w14:textId="77777777" w:rsidR="00AA3328" w:rsidRDefault="005F20B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24334875-F26D-45C7-9E23-CBA6E6D0C244.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E2D1043" w14:textId="77777777" w:rsidR="00AA3328" w:rsidRDefault="005F20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BBF194B" w14:textId="77777777" w:rsidR="00AA3328" w:rsidRDefault="00AA332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A3328" w14:paraId="4E5114F3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9C8D00A" w14:textId="77777777" w:rsidR="00AA3328" w:rsidRDefault="005F20B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24334875-F26D-45C7-9E23-CBA6E6D0C244.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7E1D911" w14:textId="77777777" w:rsidR="00AA3328" w:rsidRDefault="005F20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79D9BD3" w14:textId="77777777" w:rsidR="00AA3328" w:rsidRDefault="00AA332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35AC5" w14:textId="77777777" w:rsidR="00000000" w:rsidRDefault="005F20BF">
      <w:r>
        <w:separator/>
      </w:r>
    </w:p>
  </w:footnote>
  <w:footnote w:type="continuationSeparator" w:id="0">
    <w:p w14:paraId="601A1E7D" w14:textId="77777777" w:rsidR="00000000" w:rsidRDefault="005F2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F20BF"/>
    <w:rsid w:val="00A77B3E"/>
    <w:rsid w:val="00AA332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1C33C"/>
  <w15:docId w15:val="{08AA24A7-4AD1-4A08-A9C1-93A67A95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XXXVIII/464/22 z dnia 2 czerwca 2022 r.</dc:title>
  <dc:subject>w sprawie wyrażenia zgody na zawarcie umowy najmu nieruchomości z^dotychczasowym najemcą</dc:subject>
  <dc:creator>mmajewska</dc:creator>
  <cp:lastModifiedBy>Milena Majewska</cp:lastModifiedBy>
  <cp:revision>2</cp:revision>
  <dcterms:created xsi:type="dcterms:W3CDTF">2022-06-06T13:33:00Z</dcterms:created>
  <dcterms:modified xsi:type="dcterms:W3CDTF">2022-06-06T13:33:00Z</dcterms:modified>
  <cp:category>Akt prawny</cp:category>
</cp:coreProperties>
</file>