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63A8" w14:textId="77777777" w:rsidR="00A77B3E" w:rsidRDefault="00483F9C">
      <w:pPr>
        <w:jc w:val="center"/>
        <w:rPr>
          <w:b/>
          <w:caps/>
        </w:rPr>
      </w:pPr>
      <w:r>
        <w:rPr>
          <w:b/>
          <w:caps/>
        </w:rPr>
        <w:t>Uchwała Nr XXXVII/451/22</w:t>
      </w:r>
      <w:r>
        <w:rPr>
          <w:b/>
          <w:caps/>
        </w:rPr>
        <w:br/>
        <w:t>Rady Miejskiej w Gostyniu</w:t>
      </w:r>
    </w:p>
    <w:p w14:paraId="16C4FABA" w14:textId="77777777" w:rsidR="00A77B3E" w:rsidRDefault="00483F9C">
      <w:pPr>
        <w:spacing w:before="280" w:after="280"/>
        <w:jc w:val="center"/>
        <w:rPr>
          <w:b/>
          <w:caps/>
        </w:rPr>
      </w:pPr>
      <w:r>
        <w:t>z dnia 28 kwietnia 2022 r.</w:t>
      </w:r>
    </w:p>
    <w:p w14:paraId="1DD36B1E" w14:textId="77777777" w:rsidR="00A77B3E" w:rsidRDefault="00483F9C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52C1248E" w14:textId="77777777" w:rsidR="00A77B3E" w:rsidRDefault="00483F9C">
      <w:pPr>
        <w:keepLines/>
        <w:spacing w:before="120" w:after="120"/>
        <w:ind w:firstLine="227"/>
      </w:pPr>
      <w:r>
        <w:t>Na podstawie art. 18 ust. 2 pkt 9 lit. a ustawy z dnia 8 marca </w:t>
      </w:r>
      <w:r>
        <w:t>1990 roku o samorządzie gminnym (tekst jednolity Dz.U. z 2022 r. poz. 559 ze zmianą) oraz art. 37 ust. 4 ustawy z dnia 21 sierpnia 1997 r. o gospodarce nieruchomościami (tekst jednolity Dz. U. z 2021 r., poz. 1899 ze zmianą)</w:t>
      </w:r>
    </w:p>
    <w:p w14:paraId="56A44070" w14:textId="77777777" w:rsidR="00A77B3E" w:rsidRDefault="00483F9C">
      <w:pPr>
        <w:spacing w:before="120" w:after="120"/>
        <w:ind w:firstLine="227"/>
        <w:jc w:val="center"/>
      </w:pPr>
      <w:r>
        <w:t>Rada Miejska w Gostyniu uchwala</w:t>
      </w:r>
      <w:r>
        <w:t>, co następuje:</w:t>
      </w:r>
    </w:p>
    <w:p w14:paraId="7648F541" w14:textId="77777777" w:rsidR="00A77B3E" w:rsidRDefault="00483F9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części nieruchomości zabudowanej o powierzchni 666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oznaczonej jako działki: nr 894/1 o pow. 0,2150 ha, nr 895/2 o pow. 0,1490 ha, nr 907/7 o pow. </w:t>
      </w:r>
      <w:r>
        <w:rPr>
          <w:color w:val="000000"/>
          <w:u w:color="000000"/>
        </w:rPr>
        <w:t>0,0164 ha, nr 891/6 o pow. 0,0166 ha i nr 894/9 o pow. 0,0082 ha, zapisanej w KW PO1Y/00008455/0 zabudowanej budynkiem użyteczności publicznej w którym znajduje się lokal użytkowy o powierzchni 371,49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położonej w Gostyniu przy ul. Mostowej, stanowiącej</w:t>
      </w:r>
      <w:r>
        <w:rPr>
          <w:color w:val="000000"/>
          <w:u w:color="000000"/>
        </w:rPr>
        <w:t xml:space="preserve"> własność Gminy Gostyń na czas nieoznaczony. </w:t>
      </w:r>
    </w:p>
    <w:p w14:paraId="67F5C662" w14:textId="77777777" w:rsidR="00A77B3E" w:rsidRDefault="00483F9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5AC87C89" w14:textId="77777777" w:rsidR="00A77B3E" w:rsidRDefault="00483F9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585E72ED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A6BE22A" w14:textId="77777777" w:rsidR="00A77B3E" w:rsidRDefault="00483F9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C36D4" w14:paraId="3BA14A4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02698" w14:textId="77777777" w:rsidR="00EC36D4" w:rsidRDefault="00EC36D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57E0B" w14:textId="77777777" w:rsidR="00EC36D4" w:rsidRDefault="00483F9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5AA8CC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AE7C772" w14:textId="77777777" w:rsidR="00EC36D4" w:rsidRDefault="00EC36D4">
      <w:pPr>
        <w:rPr>
          <w:szCs w:val="20"/>
        </w:rPr>
      </w:pPr>
    </w:p>
    <w:p w14:paraId="58DB44BE" w14:textId="77777777" w:rsidR="00EC36D4" w:rsidRDefault="00483F9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EE90F40" w14:textId="77777777" w:rsidR="00EC36D4" w:rsidRDefault="00483F9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 XXXVII/451/22</w:t>
      </w:r>
    </w:p>
    <w:p w14:paraId="7DFB0F78" w14:textId="77777777" w:rsidR="00EC36D4" w:rsidRDefault="00483F9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38D6D4D" w14:textId="77777777" w:rsidR="00EC36D4" w:rsidRDefault="00483F9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28 kwietnia 2022 r.</w:t>
      </w:r>
    </w:p>
    <w:p w14:paraId="03A6DC72" w14:textId="77777777" w:rsidR="00EC36D4" w:rsidRDefault="00483F9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</w:t>
      </w:r>
      <w:r>
        <w:rPr>
          <w:szCs w:val="20"/>
        </w:rPr>
        <w:t>przetargowego trybu zawarcia umowy najmu nieruchomości</w:t>
      </w:r>
    </w:p>
    <w:p w14:paraId="3363C11B" w14:textId="77777777" w:rsidR="00EC36D4" w:rsidRDefault="00483F9C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 ust. 2 pkt. 9 lit. a ustawy z dnia 8 marca 1990 r. o samorządzie gminnym, do właściwości rady gminy należy podejmowanie uchwał w sprawach majątkowych gminy, przekraczających zakres zw</w:t>
      </w:r>
      <w:r>
        <w:rPr>
          <w:szCs w:val="20"/>
        </w:rPr>
        <w:t>ykłego zarządu, dotyczących między innymi zasad wynajmowania nieruchomości gminnych na czas nieoznaczony.</w:t>
      </w:r>
    </w:p>
    <w:p w14:paraId="14F3EB6C" w14:textId="77777777" w:rsidR="00EC36D4" w:rsidRDefault="00483F9C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Stosownie do art. 37 ust. 4 ustawy o gospodarce nieruchomościami, odstąpienie od trybu przetargowego zawarcia umowy najmu na czas nieoznaczony wymaga </w:t>
      </w:r>
      <w:r>
        <w:rPr>
          <w:szCs w:val="20"/>
        </w:rPr>
        <w:t>zgody rady miejskiej.</w:t>
      </w:r>
    </w:p>
    <w:p w14:paraId="6C9B5411" w14:textId="77777777" w:rsidR="00EC36D4" w:rsidRDefault="00483F9C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 oddano w najem. Umowa została zawarta na czas oznaczony i ulegnie rozwiązaniu 31.07.2022 r. Najemca pismem z dnia 10.02.2022 r. wystąpił z wnioskiem o możliwość dalszego wynajmowania nieruc</w:t>
      </w:r>
      <w:r>
        <w:rPr>
          <w:szCs w:val="20"/>
        </w:rPr>
        <w:t>homości na dotychczasową działalność tj. na prowadzenie żłobka. Teren i lokal o którym mowa w uchwale położony jest w Gostyniu przy ul. Mostowej.</w:t>
      </w:r>
    </w:p>
    <w:p w14:paraId="1DF4F51B" w14:textId="77777777" w:rsidR="00EC36D4" w:rsidRDefault="00483F9C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z Wnioskodawcą umowy najmu w trybie bezprzetargowym potrzebna jest zgoda Rady Miejskiej w Gostyn</w:t>
      </w:r>
      <w:r>
        <w:rPr>
          <w:szCs w:val="20"/>
        </w:rPr>
        <w:t>iu.</w:t>
      </w:r>
    </w:p>
    <w:p w14:paraId="596BDA0F" w14:textId="77777777" w:rsidR="00EC36D4" w:rsidRDefault="00483F9C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199955B5" w14:textId="77777777" w:rsidR="00EC36D4" w:rsidRDefault="00EC36D4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C36D4" w14:paraId="69635481" w14:textId="77777777">
        <w:tc>
          <w:tcPr>
            <w:tcW w:w="2500" w:type="pct"/>
            <w:tcBorders>
              <w:right w:val="nil"/>
            </w:tcBorders>
          </w:tcPr>
          <w:p w14:paraId="2A79B594" w14:textId="77777777" w:rsidR="00EC36D4" w:rsidRDefault="00EC36D4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A37CAC8" w14:textId="77777777" w:rsidR="00EC36D4" w:rsidRDefault="00483F9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696B103A" w14:textId="77777777" w:rsidR="00EC36D4" w:rsidRDefault="00483F9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B5A7C67" w14:textId="77777777" w:rsidR="00EC36D4" w:rsidRDefault="00483F9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22ADD7F2" w14:textId="77777777" w:rsidR="00EC36D4" w:rsidRDefault="00EC36D4">
      <w:pPr>
        <w:spacing w:before="120" w:after="120"/>
        <w:ind w:firstLine="227"/>
        <w:jc w:val="left"/>
        <w:rPr>
          <w:szCs w:val="20"/>
        </w:rPr>
      </w:pPr>
    </w:p>
    <w:sectPr w:rsidR="00EC36D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F272" w14:textId="77777777" w:rsidR="00000000" w:rsidRDefault="00483F9C">
      <w:r>
        <w:separator/>
      </w:r>
    </w:p>
  </w:endnote>
  <w:endnote w:type="continuationSeparator" w:id="0">
    <w:p w14:paraId="28484734" w14:textId="77777777" w:rsidR="00000000" w:rsidRDefault="0048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C36D4" w14:paraId="52CF014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1FAB1F" w14:textId="77777777" w:rsidR="00EC36D4" w:rsidRDefault="00483F9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B5904B0F-3AE8-40F1-937E-85359CA8DC9C.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F4AE48" w14:textId="77777777" w:rsidR="00EC36D4" w:rsidRDefault="00483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70199D" w14:textId="77777777" w:rsidR="00EC36D4" w:rsidRDefault="00EC36D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C36D4" w14:paraId="1136D46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2E49B8" w14:textId="77777777" w:rsidR="00EC36D4" w:rsidRDefault="00483F9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B5904B0F-3AE8-40F1-937E-85359CA8DC9C.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CF0670" w14:textId="77777777" w:rsidR="00EC36D4" w:rsidRDefault="00483F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F8015FC" w14:textId="77777777" w:rsidR="00EC36D4" w:rsidRDefault="00EC36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14CB" w14:textId="77777777" w:rsidR="00000000" w:rsidRDefault="00483F9C">
      <w:r>
        <w:separator/>
      </w:r>
    </w:p>
  </w:footnote>
  <w:footnote w:type="continuationSeparator" w:id="0">
    <w:p w14:paraId="58B20DE4" w14:textId="77777777" w:rsidR="00000000" w:rsidRDefault="00483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83F9C"/>
    <w:rsid w:val="00A77B3E"/>
    <w:rsid w:val="00CA2A55"/>
    <w:rsid w:val="00E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F06E2"/>
  <w15:docId w15:val="{638A6F49-A9B8-46E9-8640-4AC3192B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XXXVII/451/22 z dnia 28 kwietnia 2022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2022-04-29T11:37:00Z</dcterms:created>
  <dcterms:modified xsi:type="dcterms:W3CDTF">2022-04-29T11:37:00Z</dcterms:modified>
  <cp:category>Akt prawny</cp:category>
</cp:coreProperties>
</file>