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BF16" w14:textId="77777777" w:rsidR="00A77B3E" w:rsidRDefault="002B1DCA">
      <w:pPr>
        <w:jc w:val="center"/>
        <w:rPr>
          <w:b/>
          <w:caps/>
        </w:rPr>
      </w:pPr>
      <w:r>
        <w:rPr>
          <w:b/>
          <w:caps/>
        </w:rPr>
        <w:t>Uchwała Nr XXX/383/21</w:t>
      </w:r>
      <w:r>
        <w:rPr>
          <w:b/>
          <w:caps/>
        </w:rPr>
        <w:br/>
        <w:t>Rady Miejskiej w Gostyniu</w:t>
      </w:r>
    </w:p>
    <w:p w14:paraId="79239D5C" w14:textId="77777777" w:rsidR="00A77B3E" w:rsidRDefault="002B1DCA">
      <w:pPr>
        <w:spacing w:before="280" w:after="280"/>
        <w:jc w:val="center"/>
        <w:rPr>
          <w:b/>
          <w:caps/>
        </w:rPr>
      </w:pPr>
      <w:r>
        <w:t>z dnia 23 września 2021 r.</w:t>
      </w:r>
    </w:p>
    <w:p w14:paraId="6658C19D" w14:textId="77777777" w:rsidR="00A77B3E" w:rsidRDefault="002B1DCA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76089327" w14:textId="77777777" w:rsidR="00A77B3E" w:rsidRDefault="002B1DCA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2021 r. poz. 1372) oraz art. 37 ust. 4 ustawy z dnia 21 sierpnia 1997 r. o gospodarce nieruchomościami (tekst jednolity Dz.U. z 2020 r. poz. 1990 ze zmianami)</w:t>
      </w:r>
    </w:p>
    <w:p w14:paraId="42022752" w14:textId="77777777" w:rsidR="00A77B3E" w:rsidRDefault="002B1DCA">
      <w:pPr>
        <w:spacing w:before="120" w:after="120"/>
        <w:ind w:firstLine="227"/>
        <w:jc w:val="center"/>
      </w:pPr>
      <w:r>
        <w:t>Rada Miejska w Gostyniu uchwala, co nast</w:t>
      </w:r>
      <w:r>
        <w:t>ępuje:</w:t>
      </w:r>
    </w:p>
    <w:p w14:paraId="67AB3AD8" w14:textId="77777777" w:rsidR="00A77B3E" w:rsidRDefault="002B1DC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694/6 część „3” o powierzchni 0,0341 ha położonej w Gostyniu na zapleczu ul. Nad Kanią, zapisanej w księdze wiec</w:t>
      </w:r>
      <w:r>
        <w:t>zystej KW PO1Y/00036730/7, stanowiącej własność Gminy Gostyń, na czas nieoznaczony.</w:t>
      </w:r>
    </w:p>
    <w:p w14:paraId="2EFD6A4E" w14:textId="77777777" w:rsidR="00A77B3E" w:rsidRDefault="002B1DC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AE3F326" w14:textId="77777777" w:rsidR="00A77B3E" w:rsidRDefault="002B1DC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5F3D737" w14:textId="77777777" w:rsidR="00A77B3E" w:rsidRDefault="00A77B3E">
      <w:pPr>
        <w:keepNext/>
        <w:keepLines/>
        <w:spacing w:before="120" w:after="120"/>
        <w:ind w:firstLine="340"/>
      </w:pPr>
    </w:p>
    <w:p w14:paraId="16942DBA" w14:textId="77777777" w:rsidR="00A77B3E" w:rsidRDefault="002B1DC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349BC" w14:paraId="6996FBE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AFCC1" w14:textId="77777777" w:rsidR="006349BC" w:rsidRDefault="006349B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F5D31" w14:textId="77777777" w:rsidR="006349BC" w:rsidRDefault="002B1DC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04B150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B7373C8" w14:textId="77777777" w:rsidR="006349BC" w:rsidRDefault="006349BC">
      <w:pPr>
        <w:rPr>
          <w:szCs w:val="20"/>
        </w:rPr>
      </w:pPr>
    </w:p>
    <w:p w14:paraId="572D9440" w14:textId="77777777" w:rsidR="006349BC" w:rsidRDefault="002B1DC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A9D37DD" w14:textId="77777777" w:rsidR="006349BC" w:rsidRDefault="002B1D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XXX/383/21</w:t>
      </w:r>
    </w:p>
    <w:p w14:paraId="4C74E03E" w14:textId="77777777" w:rsidR="006349BC" w:rsidRDefault="002B1D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CB84E3" w14:textId="77777777" w:rsidR="006349BC" w:rsidRDefault="002B1DC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września 2021 r.</w:t>
      </w:r>
    </w:p>
    <w:p w14:paraId="2CB5D48E" w14:textId="77777777" w:rsidR="006349BC" w:rsidRDefault="002B1DCA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wyrażenia zgody na odstąpienie od obowiązku </w:t>
      </w:r>
      <w:r>
        <w:rPr>
          <w:b/>
          <w:szCs w:val="20"/>
        </w:rPr>
        <w:t>przetargowego trybu zawarcia umowy dzierżawy nieruchomości</w:t>
      </w:r>
    </w:p>
    <w:p w14:paraId="56A80820" w14:textId="77777777" w:rsidR="006349BC" w:rsidRDefault="002B1DC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</w:t>
      </w:r>
      <w:r>
        <w:rPr>
          <w:szCs w:val="20"/>
        </w:rPr>
        <w:t>s zwykłego zarządu, dotyczących między innymi zasad wydzierżawiania nieruchomości gminnych na czas nieoznaczony.</w:t>
      </w:r>
    </w:p>
    <w:p w14:paraId="074CAAD7" w14:textId="77777777" w:rsidR="006349BC" w:rsidRDefault="002B1DCA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</w:t>
      </w:r>
      <w:r>
        <w:rPr>
          <w:szCs w:val="20"/>
        </w:rPr>
        <w:t>ony wymaga zgody rady miejskiej.</w:t>
      </w:r>
    </w:p>
    <w:p w14:paraId="2342AD35" w14:textId="77777777" w:rsidR="006349BC" w:rsidRDefault="002B1DCA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01.11.2021 r. Dzierżawca wyraził chęć dalszej dzierżawy gruntu. Zadeklarował,</w:t>
      </w:r>
      <w:r>
        <w:rPr>
          <w:szCs w:val="20"/>
        </w:rPr>
        <w:t xml:space="preserve"> że będzie korzystał z gruntu wyłącznie na cel ogródka działkowego.</w:t>
      </w:r>
    </w:p>
    <w:p w14:paraId="4FFB9F72" w14:textId="77777777" w:rsidR="006349BC" w:rsidRDefault="002B1DCA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0320C66A" w14:textId="77777777" w:rsidR="006349BC" w:rsidRDefault="002B1DCA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</w:t>
      </w:r>
      <w:r>
        <w:rPr>
          <w:szCs w:val="20"/>
        </w:rPr>
        <w:t>chowaniem terminów prawem przewidzianych.</w:t>
      </w:r>
    </w:p>
    <w:p w14:paraId="1B687680" w14:textId="77777777" w:rsidR="006349BC" w:rsidRDefault="002B1DC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1196C381" w14:textId="77777777" w:rsidR="006349BC" w:rsidRDefault="006349BC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349BC" w14:paraId="0E7BD656" w14:textId="77777777">
        <w:tc>
          <w:tcPr>
            <w:tcW w:w="2500" w:type="pct"/>
            <w:tcBorders>
              <w:right w:val="nil"/>
            </w:tcBorders>
          </w:tcPr>
          <w:p w14:paraId="5FD6DC6A" w14:textId="77777777" w:rsidR="006349BC" w:rsidRDefault="006349BC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0D2C352" w14:textId="77777777" w:rsidR="006349BC" w:rsidRDefault="002B1D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09C0172" w14:textId="77777777" w:rsidR="006349BC" w:rsidRDefault="002B1D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BF05864" w14:textId="77777777" w:rsidR="006349BC" w:rsidRDefault="002B1DC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FDA6B32" w14:textId="77777777" w:rsidR="006349BC" w:rsidRDefault="006349BC">
      <w:pPr>
        <w:spacing w:before="120" w:after="120"/>
        <w:ind w:firstLine="227"/>
        <w:jc w:val="left"/>
        <w:rPr>
          <w:szCs w:val="20"/>
        </w:rPr>
      </w:pPr>
    </w:p>
    <w:sectPr w:rsidR="006349B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EB5A" w14:textId="77777777" w:rsidR="00000000" w:rsidRDefault="002B1DCA">
      <w:r>
        <w:separator/>
      </w:r>
    </w:p>
  </w:endnote>
  <w:endnote w:type="continuationSeparator" w:id="0">
    <w:p w14:paraId="2FA2F779" w14:textId="77777777" w:rsidR="00000000" w:rsidRDefault="002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349BC" w14:paraId="5CF3F40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B03C4C" w14:textId="77777777" w:rsidR="006349BC" w:rsidRDefault="002B1DCA">
          <w:pPr>
            <w:jc w:val="left"/>
            <w:rPr>
              <w:sz w:val="18"/>
            </w:rPr>
          </w:pPr>
          <w:r>
            <w:rPr>
              <w:sz w:val="18"/>
            </w:rPr>
            <w:t>Id: 57655F67-5738-4BA5-9D23-85FBD14B0AD4.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05E375" w14:textId="77777777" w:rsidR="006349BC" w:rsidRDefault="002B1D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E5289A" w14:textId="77777777" w:rsidR="006349BC" w:rsidRDefault="006349B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349BC" w14:paraId="3EBDD62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64C282" w14:textId="77777777" w:rsidR="006349BC" w:rsidRDefault="002B1DC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57655F67-5738-4BA5-9D23-85FBD14B0AD4.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86A6E7" w14:textId="77777777" w:rsidR="006349BC" w:rsidRDefault="002B1DC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3CE0FE8" w14:textId="77777777" w:rsidR="006349BC" w:rsidRDefault="006349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41B8" w14:textId="77777777" w:rsidR="00000000" w:rsidRDefault="002B1DCA">
      <w:r>
        <w:separator/>
      </w:r>
    </w:p>
  </w:footnote>
  <w:footnote w:type="continuationSeparator" w:id="0">
    <w:p w14:paraId="78B6A005" w14:textId="77777777" w:rsidR="00000000" w:rsidRDefault="002B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1DCA"/>
    <w:rsid w:val="006349B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DBC4"/>
  <w15:docId w15:val="{ACA652BF-C6E4-4961-A1EE-7BBEEFA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XXX/383/21 z dnia 23 września 2021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2021-09-28T12:35:00Z</dcterms:created>
  <dcterms:modified xsi:type="dcterms:W3CDTF">2021-09-28T12:35:00Z</dcterms:modified>
  <cp:category>Akt prawny</cp:category>
</cp:coreProperties>
</file>