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CAA" w14:textId="77777777" w:rsidR="00A77B3E" w:rsidRDefault="00545166">
      <w:pPr>
        <w:jc w:val="center"/>
        <w:rPr>
          <w:b/>
          <w:caps/>
        </w:rPr>
      </w:pPr>
      <w:r>
        <w:rPr>
          <w:b/>
          <w:caps/>
        </w:rPr>
        <w:t>Uchwała Nr XXVIII/359/21</w:t>
      </w:r>
      <w:r>
        <w:rPr>
          <w:b/>
          <w:caps/>
        </w:rPr>
        <w:br/>
        <w:t>Rady Miejskiej w Gostyniu</w:t>
      </w:r>
    </w:p>
    <w:p w14:paraId="3E811F2F" w14:textId="77777777" w:rsidR="00A77B3E" w:rsidRDefault="00545166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7A96175A" w14:textId="77777777" w:rsidR="00A77B3E" w:rsidRDefault="00545166">
      <w:pPr>
        <w:keepNext/>
        <w:spacing w:after="480"/>
        <w:jc w:val="center"/>
      </w:pPr>
      <w:r>
        <w:rPr>
          <w:b/>
        </w:rPr>
        <w:t>w sprawie sprzedaży prawa własności gruntu na rzecz użytkownika wieczystego</w:t>
      </w:r>
    </w:p>
    <w:p w14:paraId="6B0ACA42" w14:textId="77777777" w:rsidR="00A77B3E" w:rsidRDefault="00545166">
      <w:pPr>
        <w:keepLines/>
        <w:spacing w:before="120" w:after="120"/>
        <w:ind w:firstLine="227"/>
      </w:pPr>
      <w:r>
        <w:t>Na podstawie art. 18 ust. 2 pkt 9 </w:t>
      </w:r>
      <w:proofErr w:type="spellStart"/>
      <w:r>
        <w:t>lit.a</w:t>
      </w:r>
      <w:proofErr w:type="spellEnd"/>
      <w:r>
        <w:t xml:space="preserve"> ustawy z dnia 8 marca 1990 roku o samorządzie gminnym </w:t>
      </w:r>
      <w:r>
        <w:t>(tekst jednolity Dz. U. z 2020 roku, poz. 713 ze zmianami) oraz art. 32 ust. 1 i 2 i art. 37 ust. 2 pkt 5 ustawy z dnia 21 sierpnia 1997 roku o gospodarce nieruchomościami (tekst jednolity Dz. U. z 2020 roku, poz. 1990 ze zmianami)</w:t>
      </w:r>
    </w:p>
    <w:p w14:paraId="17FE3BD7" w14:textId="77777777" w:rsidR="00A77B3E" w:rsidRDefault="00545166">
      <w:pPr>
        <w:spacing w:before="120" w:after="120"/>
        <w:ind w:firstLine="227"/>
        <w:jc w:val="center"/>
      </w:pPr>
      <w:r>
        <w:t xml:space="preserve">Rada Miejska w Gostyniu </w:t>
      </w:r>
      <w:r>
        <w:t>uchwala, co następuje :</w:t>
      </w:r>
    </w:p>
    <w:p w14:paraId="0F4A764F" w14:textId="77777777" w:rsidR="00A77B3E" w:rsidRDefault="00545166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sprzedaż prawa własności gruntu, oznaczonego w ewidencji gruntów i budynków jako działka nr 1722/11 o powierzchni 0,2400 ha, zapisanego w księdze wieczystej PO1Y/00046030/3, położonego w Gostyniu przy ul. Po</w:t>
      </w:r>
      <w:r>
        <w:t>lnej.</w:t>
      </w:r>
    </w:p>
    <w:p w14:paraId="36A967F3" w14:textId="77777777" w:rsidR="00A77B3E" w:rsidRDefault="00545166">
      <w:pPr>
        <w:keepLines/>
        <w:spacing w:before="120" w:after="120"/>
        <w:ind w:firstLine="340"/>
      </w:pPr>
      <w:r>
        <w:rPr>
          <w:b/>
        </w:rPr>
        <w:t>§ 2. </w:t>
      </w:r>
      <w:r>
        <w:t>Sprzedaż prawa własności gruntu, o którym mowa w § 1, nastąpi w drodze bezprzetargowej na rzecz jej użytkownika wieczystego.</w:t>
      </w:r>
    </w:p>
    <w:p w14:paraId="1C05B869" w14:textId="77777777" w:rsidR="00A77B3E" w:rsidRDefault="00545166">
      <w:pPr>
        <w:keepLines/>
        <w:spacing w:before="120" w:after="120"/>
        <w:ind w:firstLine="340"/>
      </w:pPr>
      <w:r>
        <w:rPr>
          <w:b/>
        </w:rPr>
        <w:t>§ 3. </w:t>
      </w:r>
      <w:r>
        <w:t>Uchyla się Uchwałę Nr XXVII/336/21 Rady Miejskiej w Gostyniu z dnia 20 maja      2021 roku w sprawie sprzedaży praw</w:t>
      </w:r>
      <w:r>
        <w:t>a własności gruntu na rzecz użytkownika wieczystego              – w całości.</w:t>
      </w:r>
    </w:p>
    <w:p w14:paraId="22805389" w14:textId="77777777" w:rsidR="00A77B3E" w:rsidRDefault="00545166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30117BDF" w14:textId="77777777" w:rsidR="00A77B3E" w:rsidRDefault="0054516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29C9F055" w14:textId="77777777" w:rsidR="00A77B3E" w:rsidRDefault="00A77B3E">
      <w:pPr>
        <w:keepNext/>
        <w:keepLines/>
        <w:spacing w:before="120" w:after="120"/>
        <w:ind w:firstLine="340"/>
      </w:pPr>
    </w:p>
    <w:p w14:paraId="4315A9F2" w14:textId="77777777" w:rsidR="00A77B3E" w:rsidRDefault="0054516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1334" w14:paraId="20098F55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25842E" w14:textId="77777777" w:rsidR="00E11334" w:rsidRDefault="00E113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4C9555" w14:textId="77777777" w:rsidR="00E11334" w:rsidRDefault="0054516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9CC853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61FB147" w14:textId="77777777" w:rsidR="00E11334" w:rsidRDefault="00E11334">
      <w:pPr>
        <w:rPr>
          <w:szCs w:val="20"/>
        </w:rPr>
      </w:pPr>
    </w:p>
    <w:p w14:paraId="28E0B4E8" w14:textId="77777777" w:rsidR="00E11334" w:rsidRDefault="0054516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F88E007" w14:textId="77777777" w:rsidR="00E11334" w:rsidRDefault="005451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XXVIII/359/2021</w:t>
      </w:r>
    </w:p>
    <w:p w14:paraId="51074BC7" w14:textId="77777777" w:rsidR="00E11334" w:rsidRDefault="005451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FF2E5F7" w14:textId="77777777" w:rsidR="00E11334" w:rsidRDefault="005451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446CF1F2" w14:textId="77777777" w:rsidR="00E11334" w:rsidRDefault="005451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sprzedaży prawa własności gruntu na rzecz użytkownika </w:t>
      </w:r>
      <w:r>
        <w:rPr>
          <w:szCs w:val="20"/>
        </w:rPr>
        <w:t>wieczystego</w:t>
      </w:r>
    </w:p>
    <w:p w14:paraId="228ABA1E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>Osoba prawna zwróciła się z wnioskiem o sprzedaż prawa własności gruntu o powierzchni 0,2400 ha, położonego w Gostyniu przy ul. Polnej. Grunt ten został oddany w użytkowanie wieczyste na 99 lat, tj. do dnia 29 lipca 2093 roku.</w:t>
      </w:r>
    </w:p>
    <w:p w14:paraId="3F12C546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>Powyższa nierucho</w:t>
      </w:r>
      <w:r>
        <w:rPr>
          <w:szCs w:val="20"/>
        </w:rPr>
        <w:t>mość jest zabudowana budynkiem służącym do wykonywania działalności gospodarczej.</w:t>
      </w:r>
    </w:p>
    <w:p w14:paraId="4E26E6FF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 32 ustawy o gospodarce nieruchomościami, nieruchomość gruntowa oddana w użytkowanie wieczyste może być sprzedana wyłącznie użytkownikowi wieczystemu. Sprzedaż </w:t>
      </w:r>
      <w:r>
        <w:rPr>
          <w:szCs w:val="20"/>
        </w:rPr>
        <w:t>następuje w drodze bezprzetargowej.</w:t>
      </w:r>
    </w:p>
    <w:p w14:paraId="457892F0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>Cena nieruchomości zostanie ustalona na podstawie wyceny sporządzonej przez rzeczoznawcę majątkowego w wysokości różnicy między wartością prawa własności, a wartością prawa użytkowania wieczystego.</w:t>
      </w:r>
    </w:p>
    <w:p w14:paraId="3DA9D3E9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>Poprzedni użytkownik w</w:t>
      </w:r>
      <w:r>
        <w:rPr>
          <w:szCs w:val="20"/>
        </w:rPr>
        <w:t>ieczysty nieruchomości wycofał wniosek o sprzedaż prawa własności przedmiotowego gruntu, a nowy użytkownik wieczysty po zakupie nieruchomości złożył wniosek    o jego sprzedaż.</w:t>
      </w:r>
    </w:p>
    <w:p w14:paraId="37335980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>Zmiana użytkownika wieczystego przedmiotowego gruntu spowodowała, że działka nr</w:t>
      </w:r>
      <w:r>
        <w:rPr>
          <w:szCs w:val="20"/>
        </w:rPr>
        <w:t xml:space="preserve"> 1722/11       o powierzchni 0,2400 ha została przeniesiona z księgi wieczystej PO1Y/00024537/7 do księgi wieczystej PO1Y/00046030/3, dlatego konieczne jest uchylenie Uchwały Nr XXVII/336/21 Rady Miejskiej w Gostyniu z dnia 20 maja 2021 roku i podjęcie now</w:t>
      </w:r>
      <w:r>
        <w:rPr>
          <w:szCs w:val="20"/>
        </w:rPr>
        <w:t>ej.</w:t>
      </w:r>
    </w:p>
    <w:p w14:paraId="47FD64C2" w14:textId="77777777" w:rsidR="00E11334" w:rsidRDefault="00545166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uzasadnione.</w:t>
      </w:r>
    </w:p>
    <w:p w14:paraId="5F0F3779" w14:textId="77777777" w:rsidR="00E11334" w:rsidRDefault="00E1133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11334" w14:paraId="7AA6E4C5" w14:textId="77777777">
        <w:tc>
          <w:tcPr>
            <w:tcW w:w="2500" w:type="pct"/>
            <w:tcBorders>
              <w:right w:val="nil"/>
            </w:tcBorders>
          </w:tcPr>
          <w:p w14:paraId="65D0045B" w14:textId="77777777" w:rsidR="00E11334" w:rsidRDefault="00E1133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8440A5F" w14:textId="77777777" w:rsidR="00E11334" w:rsidRDefault="0054516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54ECD41" w14:textId="77777777" w:rsidR="00E11334" w:rsidRDefault="0054516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B252270" w14:textId="77777777" w:rsidR="00E11334" w:rsidRDefault="0054516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FA361B5" w14:textId="77777777" w:rsidR="00E11334" w:rsidRDefault="00E11334">
      <w:pPr>
        <w:spacing w:before="120" w:after="120"/>
        <w:ind w:firstLine="227"/>
        <w:rPr>
          <w:szCs w:val="20"/>
        </w:rPr>
      </w:pPr>
    </w:p>
    <w:sectPr w:rsidR="00E1133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980A" w14:textId="77777777" w:rsidR="00000000" w:rsidRDefault="00545166">
      <w:r>
        <w:separator/>
      </w:r>
    </w:p>
  </w:endnote>
  <w:endnote w:type="continuationSeparator" w:id="0">
    <w:p w14:paraId="3282F27A" w14:textId="77777777" w:rsidR="00000000" w:rsidRDefault="005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1334" w14:paraId="33EB6D0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D45EFB" w14:textId="77777777" w:rsidR="00E11334" w:rsidRDefault="00545166">
          <w:pPr>
            <w:jc w:val="left"/>
            <w:rPr>
              <w:sz w:val="18"/>
            </w:rPr>
          </w:pPr>
          <w:r>
            <w:rPr>
              <w:sz w:val="18"/>
            </w:rPr>
            <w:t>Id: A452676F-3501-4AC2-AA81-C651CDD4F7AF.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C4CA890" w14:textId="77777777" w:rsidR="00E11334" w:rsidRDefault="005451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C1D79E" w14:textId="77777777" w:rsidR="00E11334" w:rsidRDefault="00E113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1334" w14:paraId="0DE3189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DBC99F" w14:textId="77777777" w:rsidR="00E11334" w:rsidRDefault="0054516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A452676F-3501-4AC2-AA81-C651CDD4F7AF.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7D2D286" w14:textId="77777777" w:rsidR="00E11334" w:rsidRDefault="005451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C338F14" w14:textId="77777777" w:rsidR="00E11334" w:rsidRDefault="00E113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5E9A" w14:textId="77777777" w:rsidR="00000000" w:rsidRDefault="00545166">
      <w:r>
        <w:separator/>
      </w:r>
    </w:p>
  </w:footnote>
  <w:footnote w:type="continuationSeparator" w:id="0">
    <w:p w14:paraId="27C163B4" w14:textId="77777777" w:rsidR="00000000" w:rsidRDefault="0054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5166"/>
    <w:rsid w:val="00A77B3E"/>
    <w:rsid w:val="00CA2A55"/>
    <w:rsid w:val="00E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39E10"/>
  <w15:docId w15:val="{9AC0ED69-62E2-4D1C-81D2-A478C79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XXVIII/359/21 z dnia 24 czerwca 2021 r.</dc:title>
  <dc:subject>w sprawie sprzedaży prawa własności gruntu na rzecz użytkownika wieczystego</dc:subject>
  <dc:creator>mmajewska</dc:creator>
  <cp:lastModifiedBy>Milena Majewska</cp:lastModifiedBy>
  <cp:revision>2</cp:revision>
  <dcterms:created xsi:type="dcterms:W3CDTF">2021-06-29T05:53:00Z</dcterms:created>
  <dcterms:modified xsi:type="dcterms:W3CDTF">2021-06-29T05:53:00Z</dcterms:modified>
  <cp:category>Akt prawny</cp:category>
</cp:coreProperties>
</file>