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5C82" w14:textId="77777777" w:rsidR="00A77B3E" w:rsidRDefault="0070444B">
      <w:pPr>
        <w:jc w:val="center"/>
        <w:rPr>
          <w:b/>
          <w:caps/>
        </w:rPr>
      </w:pPr>
      <w:r>
        <w:rPr>
          <w:b/>
          <w:caps/>
        </w:rPr>
        <w:t>Uchwała Nr XXVI/323/21</w:t>
      </w:r>
      <w:r>
        <w:rPr>
          <w:b/>
          <w:caps/>
        </w:rPr>
        <w:br/>
        <w:t>Rady Miejskiej w Gostyniu</w:t>
      </w:r>
    </w:p>
    <w:p w14:paraId="21FA99E1" w14:textId="77777777" w:rsidR="00A77B3E" w:rsidRDefault="0070444B">
      <w:pPr>
        <w:spacing w:before="280" w:after="280"/>
        <w:jc w:val="center"/>
        <w:rPr>
          <w:b/>
          <w:caps/>
        </w:rPr>
      </w:pPr>
      <w:r>
        <w:t>z dnia 15 kwietnia 2021 r.</w:t>
      </w:r>
    </w:p>
    <w:p w14:paraId="25EE1E7D" w14:textId="77777777" w:rsidR="00A77B3E" w:rsidRDefault="0070444B">
      <w:pPr>
        <w:keepNext/>
        <w:spacing w:after="480"/>
        <w:jc w:val="center"/>
      </w:pPr>
      <w:r>
        <w:rPr>
          <w:b/>
        </w:rPr>
        <w:t xml:space="preserve">w sprawie rozpatrzenia petycji dotyczącej wyrażenia opinii </w:t>
      </w:r>
      <w:proofErr w:type="spellStart"/>
      <w:r>
        <w:rPr>
          <w:b/>
        </w:rPr>
        <w:t>ws</w:t>
      </w:r>
      <w:proofErr w:type="spellEnd"/>
      <w:r>
        <w:rPr>
          <w:b/>
        </w:rPr>
        <w:t xml:space="preserve"> przeprowadzenia Referendum  Ludowego</w:t>
      </w:r>
    </w:p>
    <w:p w14:paraId="3B145B68" w14:textId="77777777" w:rsidR="00A77B3E" w:rsidRDefault="0070444B">
      <w:pPr>
        <w:keepLines/>
        <w:spacing w:before="120" w:after="120"/>
        <w:ind w:firstLine="227"/>
      </w:pPr>
      <w:r>
        <w:t>Na podstawie art. 18b ust. 1 ustawy z dnia 8 marca 1990 r. o samorządzie gminnym (Dz.U. z 2020r. poz. 713 ze zm.) w związku z art.13 ust.1 ustawy z 11 lipca 2017 r. o petycjach (t. j. Dz.U. z 2018 r. poz.870), oraz po zapoznaniu się z opinią Komisji Skarg, Wniosków i Petycji,</w:t>
      </w:r>
    </w:p>
    <w:p w14:paraId="17036EE3" w14:textId="77777777" w:rsidR="00A77B3E" w:rsidRDefault="0070444B">
      <w:pPr>
        <w:spacing w:before="120" w:after="120"/>
        <w:ind w:firstLine="227"/>
      </w:pPr>
      <w:r>
        <w:t>Rada Miejska w Gostyniu uchwala, co następuje:</w:t>
      </w:r>
    </w:p>
    <w:p w14:paraId="79C1C697" w14:textId="77777777" w:rsidR="00A77B3E" w:rsidRDefault="0070444B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 rozpatrzeniu petycji złożonej przez Panią Teresę Garland reprezentującą Tymczasową Radę Stanu Narodu Polskiego Społeczny Komitet Konstytucyjny o opinię </w:t>
      </w:r>
      <w:proofErr w:type="spellStart"/>
      <w:r>
        <w:t>ws</w:t>
      </w:r>
      <w:proofErr w:type="spellEnd"/>
      <w:r>
        <w:t xml:space="preserve"> przeprowadzenia Referendum Ludowego oraz po zapoznaniu się z opinią Komisji Skarg, Wniosków i Petycji uznaje się petycję za niezasadną z przyczyn określonych w uzasadnieniu stanowiącym załącznik do niniejszej uchwały.</w:t>
      </w:r>
    </w:p>
    <w:p w14:paraId="19EC7DAD" w14:textId="77777777" w:rsidR="00A77B3E" w:rsidRDefault="0070444B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Przewodniczącego Rady Miejskiej w Gostyniu do poinformowania składającego petycję o sposobie jej załatwienia.</w:t>
      </w:r>
    </w:p>
    <w:p w14:paraId="209E2234" w14:textId="77777777" w:rsidR="00A77B3E" w:rsidRDefault="0070444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D92DBE3" w14:textId="77777777" w:rsidR="00A77B3E" w:rsidRDefault="0070444B">
      <w:pPr>
        <w:keepNext/>
        <w:spacing w:before="120" w:after="120"/>
        <w:ind w:firstLine="227"/>
      </w:pPr>
      <w:r>
        <w:t> </w:t>
      </w:r>
    </w:p>
    <w:p w14:paraId="360A79BE" w14:textId="77777777" w:rsidR="00A77B3E" w:rsidRDefault="0070444B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94377" w14:paraId="5AD2B9AC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ED459D" w14:textId="77777777" w:rsidR="00594377" w:rsidRDefault="0059437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947ED7" w14:textId="77777777" w:rsidR="00594377" w:rsidRDefault="0070444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129E4D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F3CA80E" w14:textId="77777777" w:rsidR="00594377" w:rsidRDefault="00594377">
      <w:pPr>
        <w:rPr>
          <w:szCs w:val="20"/>
        </w:rPr>
      </w:pPr>
    </w:p>
    <w:p w14:paraId="7507F168" w14:textId="77777777" w:rsidR="00594377" w:rsidRDefault="0070444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CC51832" w14:textId="77777777" w:rsidR="00594377" w:rsidRDefault="0070444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XXVI/323/21</w:t>
      </w:r>
    </w:p>
    <w:p w14:paraId="403E01EB" w14:textId="77777777" w:rsidR="00594377" w:rsidRDefault="0070444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5DC605A" w14:textId="77777777" w:rsidR="00594377" w:rsidRDefault="0070444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 kwietnia 2021 r.</w:t>
      </w:r>
    </w:p>
    <w:p w14:paraId="12691738" w14:textId="77777777" w:rsidR="00594377" w:rsidRDefault="00594377">
      <w:pPr>
        <w:spacing w:before="120" w:after="120"/>
        <w:ind w:firstLine="227"/>
        <w:jc w:val="center"/>
        <w:rPr>
          <w:b/>
          <w:szCs w:val="20"/>
        </w:rPr>
      </w:pPr>
    </w:p>
    <w:p w14:paraId="64AC6D7F" w14:textId="77777777" w:rsidR="00594377" w:rsidRDefault="0070444B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rozpatrzenia petycji dotyczącej wyrażenia opinii </w:t>
      </w:r>
      <w:proofErr w:type="spellStart"/>
      <w:r>
        <w:rPr>
          <w:b/>
          <w:szCs w:val="20"/>
        </w:rPr>
        <w:t>ws</w:t>
      </w:r>
      <w:proofErr w:type="spellEnd"/>
      <w:r>
        <w:rPr>
          <w:b/>
          <w:szCs w:val="20"/>
        </w:rPr>
        <w:t xml:space="preserve"> przeprowadzenia Referendum Ludowego</w:t>
      </w:r>
    </w:p>
    <w:p w14:paraId="45F19D25" w14:textId="77777777" w:rsidR="00594377" w:rsidRDefault="0070444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dniu 21 lutego 2021 r. do Biura Rady Miejskiej w Gostyniu wpłynęła petycja w sprawie wyrażenia prze Radę Miejską w Gostyniu opinii </w:t>
      </w:r>
      <w:proofErr w:type="spellStart"/>
      <w:r>
        <w:rPr>
          <w:color w:val="000000"/>
          <w:szCs w:val="20"/>
          <w:u w:color="000000"/>
        </w:rPr>
        <w:t>ws</w:t>
      </w:r>
      <w:proofErr w:type="spellEnd"/>
      <w:r>
        <w:rPr>
          <w:color w:val="000000"/>
          <w:szCs w:val="20"/>
          <w:u w:color="000000"/>
        </w:rPr>
        <w:t xml:space="preserve"> przeprowadzenia bezpośredniego Referendum Ludowego. Petycja, która wpłynęła od osoby nie będącej mieszkańcem Miasta i Gminy Gostyń, była przedmiotem posiedzenia Komisji Skarg, Wniosków i Petycji Rady Miejskiej w Gostyniu na jej posiedzeniu dnia 16 marca 2021 r.</w:t>
      </w:r>
    </w:p>
    <w:p w14:paraId="61265F85" w14:textId="77777777" w:rsidR="00594377" w:rsidRDefault="0070444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pierwszej kolejności komisja sprawdzała czy petycja spełnia wymogi formalne w myśl art. 4 ustawy o petycjach. Petycja spełniła te wymogi. Po przeprowadzonej dyskusji, podczas posiedzenia w wyniku głosowania członków Komisji, jednomyślnie (4 za) wydała opinię o bezzasadności petycji.</w:t>
      </w:r>
    </w:p>
    <w:p w14:paraId="182B4B4F" w14:textId="77777777" w:rsidR="00594377" w:rsidRDefault="0070444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Komisja Skarg, Wniosków i Petycji ustaliła, co następuje:</w:t>
      </w:r>
    </w:p>
    <w:p w14:paraId="4FF4CEF2" w14:textId="77777777" w:rsidR="00594377" w:rsidRDefault="0070444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Miejska w Gostyniu nie jest organem kompetentnym, aby podważać wyroki sądów, decydować o niezgodności kodeksu wyborczego z konstytucją. Nie uważa się za zasadne przeprowadzenie Referendum Ludowego w celu dokonania, akceptacji przez obywateli polskich Nowego Kodeksu Wyborczego oraz Nowego Ustroju Prezydencko- Ludowego dla Polski. Rada Miejska w Gostyniu nie zgadza się na przeprowadzenie Referendum Ludowego autorstwa wnoszącej petycję.</w:t>
      </w:r>
    </w:p>
    <w:p w14:paraId="7DB3EB0F" w14:textId="77777777" w:rsidR="00594377" w:rsidRDefault="0070444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uwadze powyższe należy petycję uznać za niezasadną</w:t>
      </w:r>
    </w:p>
    <w:p w14:paraId="7A4D93C9" w14:textId="77777777" w:rsidR="00594377" w:rsidRDefault="0070444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powyższym podjęcie uchwały jest zasadne.</w:t>
      </w:r>
    </w:p>
    <w:p w14:paraId="0D2B713F" w14:textId="77777777" w:rsidR="00594377" w:rsidRDefault="00594377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94377" w14:paraId="0FC19D37" w14:textId="77777777">
        <w:tc>
          <w:tcPr>
            <w:tcW w:w="2500" w:type="pct"/>
            <w:tcBorders>
              <w:right w:val="nil"/>
            </w:tcBorders>
          </w:tcPr>
          <w:p w14:paraId="56A42EAA" w14:textId="77777777" w:rsidR="00594377" w:rsidRDefault="00594377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39F131C" w14:textId="77777777" w:rsidR="00594377" w:rsidRDefault="0070444B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38AD13D5" w14:textId="77777777" w:rsidR="00594377" w:rsidRDefault="0070444B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62DE9331" w14:textId="77777777" w:rsidR="00594377" w:rsidRDefault="0070444B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11B8F55D" w14:textId="77777777" w:rsidR="00594377" w:rsidRDefault="00594377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59437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6393" w14:textId="77777777" w:rsidR="002A2CE5" w:rsidRDefault="0070444B">
      <w:r>
        <w:separator/>
      </w:r>
    </w:p>
  </w:endnote>
  <w:endnote w:type="continuationSeparator" w:id="0">
    <w:p w14:paraId="715DBC99" w14:textId="77777777" w:rsidR="002A2CE5" w:rsidRDefault="007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94377" w14:paraId="6B02B17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69F87A2" w14:textId="77777777" w:rsidR="00594377" w:rsidRDefault="0070444B">
          <w:pPr>
            <w:jc w:val="left"/>
            <w:rPr>
              <w:sz w:val="18"/>
            </w:rPr>
          </w:pPr>
          <w:r>
            <w:rPr>
              <w:sz w:val="18"/>
            </w:rPr>
            <w:t>Id: 56F43F57-6E43-4CEF-850E-A8EE8E58FC35.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1231C54" w14:textId="77777777" w:rsidR="00594377" w:rsidRDefault="007044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5FBC55" w14:textId="77777777" w:rsidR="00594377" w:rsidRDefault="0059437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94377" w14:paraId="0506647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ABC0452" w14:textId="77777777" w:rsidR="00594377" w:rsidRDefault="0070444B">
          <w:pPr>
            <w:jc w:val="left"/>
            <w:rPr>
              <w:sz w:val="18"/>
            </w:rPr>
          </w:pPr>
          <w:r>
            <w:rPr>
              <w:sz w:val="18"/>
            </w:rPr>
            <w:t>Id: 56F43F57-6E43-4CEF-850E-A8EE8E58FC35.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9FE8A25" w14:textId="77777777" w:rsidR="00594377" w:rsidRDefault="007044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14802F7" w14:textId="77777777" w:rsidR="00594377" w:rsidRDefault="005943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B4F7" w14:textId="77777777" w:rsidR="002A2CE5" w:rsidRDefault="0070444B">
      <w:r>
        <w:separator/>
      </w:r>
    </w:p>
  </w:footnote>
  <w:footnote w:type="continuationSeparator" w:id="0">
    <w:p w14:paraId="3C9F3A2C" w14:textId="77777777" w:rsidR="002A2CE5" w:rsidRDefault="0070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A2CE5"/>
    <w:rsid w:val="00385C88"/>
    <w:rsid w:val="00594377"/>
    <w:rsid w:val="0070444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08B52"/>
  <w15:docId w15:val="{F0B3C129-BC41-42E2-B39B-72CD689C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XXVI/323/21 z dnia 15 kwietnia 2021 r.</dc:title>
  <dc:subject>w sprawie rozpatrzenia petycji dotyczącej wyrażenia opinii ws przeprowadzenia Referendum  Ludowego</dc:subject>
  <dc:creator>mmajewska</dc:creator>
  <cp:lastModifiedBy>Martyna Podgórska</cp:lastModifiedBy>
  <cp:revision>2</cp:revision>
  <cp:lastPrinted>2021-04-21T08:24:00Z</cp:lastPrinted>
  <dcterms:created xsi:type="dcterms:W3CDTF">2021-04-21T08:24:00Z</dcterms:created>
  <dcterms:modified xsi:type="dcterms:W3CDTF">2021-04-21T08:24:00Z</dcterms:modified>
  <cp:category>Akt prawny</cp:category>
</cp:coreProperties>
</file>