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1121" w14:textId="77777777" w:rsidR="00A77B3E" w:rsidRDefault="004A7AE0">
      <w:pPr>
        <w:jc w:val="center"/>
        <w:rPr>
          <w:b/>
          <w:caps/>
        </w:rPr>
      </w:pPr>
      <w:r>
        <w:rPr>
          <w:b/>
          <w:caps/>
        </w:rPr>
        <w:t>Uchwała Nr XXVI/324/21</w:t>
      </w:r>
      <w:r>
        <w:rPr>
          <w:b/>
          <w:caps/>
        </w:rPr>
        <w:br/>
        <w:t>Rady Miejskiej w Gostyniu</w:t>
      </w:r>
    </w:p>
    <w:p w14:paraId="4B180C3C" w14:textId="77777777" w:rsidR="00A77B3E" w:rsidRDefault="004A7AE0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749A2D30" w14:textId="77777777" w:rsidR="00A77B3E" w:rsidRDefault="004A7AE0">
      <w:pPr>
        <w:keepNext/>
        <w:spacing w:after="480"/>
        <w:jc w:val="center"/>
      </w:pPr>
      <w:r>
        <w:rPr>
          <w:b/>
        </w:rPr>
        <w:t>w sprawie zmiany uchwały w sprawie powołania przewodniczącego oraz składu osobowego Komisji Skarg, Wniosków i Petycji</w:t>
      </w:r>
    </w:p>
    <w:p w14:paraId="59C49102" w14:textId="77777777" w:rsidR="00A77B3E" w:rsidRDefault="004A7AE0">
      <w:pPr>
        <w:keepLines/>
        <w:spacing w:before="120" w:after="120"/>
        <w:ind w:firstLine="227"/>
      </w:pPr>
      <w:r>
        <w:t>Na podstawie art. 21 ust. 1 ustawy z dnia 8 marca 1990 r. o </w:t>
      </w:r>
      <w:r>
        <w:t>samorządzie gminnym (tekst jednolity Dz.U. z 2020 r., poz. 713 ze zm.) oraz § 16 ust. 1 XLIII/561/18 Rady Miejskiej w Gostyniu z dnia 11 października 2018 r. w sprawie zmian Statutu Gminy Gostyń,</w:t>
      </w:r>
    </w:p>
    <w:p w14:paraId="64FBDC41" w14:textId="77777777" w:rsidR="00A77B3E" w:rsidRDefault="004A7AE0">
      <w:pPr>
        <w:spacing w:before="120" w:after="120"/>
        <w:ind w:firstLine="227"/>
      </w:pPr>
      <w:r>
        <w:t>Rada Miejska w Gostyniu uchwala, co następuje:</w:t>
      </w:r>
    </w:p>
    <w:p w14:paraId="2D3DA459" w14:textId="77777777" w:rsidR="00A77B3E" w:rsidRDefault="004A7AE0">
      <w:pPr>
        <w:keepLines/>
        <w:spacing w:before="120" w:after="120"/>
        <w:ind w:firstLine="340"/>
      </w:pPr>
      <w:r>
        <w:rPr>
          <w:b/>
        </w:rPr>
        <w:t>§ 1. </w:t>
      </w:r>
      <w:r>
        <w:t>. W § 1 </w:t>
      </w:r>
      <w:r>
        <w:t>uchwały nr II/12/18 Rady Miejskiej w Gostyniu z dnia 29 listopada 2018 r. w sprawie powołania przewodniczącego oraz składu osobowego Komisji Skarg, Wniosków i Petycji, zmienionej uchwałą nr XXIV/293/21 Rady Miejskiej w Gostyniu z dnia 4 lutego 2021 r. zmie</w:t>
      </w:r>
      <w:r>
        <w:t xml:space="preserve">niającej uchwałę w sprawie powołania przewodniczącego oraz składu osobowego Komisji Skarg, Wniosków i Petycji oraz uchwałą nr XXV/308/21 Rady Miejskiej w Gostyniu z dnia 4 marca 2021 r. zmieniającej uchwałę w sprawie powołania przewodniczącego oraz składu </w:t>
      </w:r>
      <w:r>
        <w:t>osobowego Komisji Skarg, Wniosków i Petycji, skreśla się „Maciej Czajka – członek komisji”.</w:t>
      </w:r>
    </w:p>
    <w:p w14:paraId="30D6B20A" w14:textId="77777777" w:rsidR="00A77B3E" w:rsidRDefault="004A7A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3778FCF4" w14:textId="77777777" w:rsidR="00A77B3E" w:rsidRDefault="004A7A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78CF5E2" w14:textId="77777777" w:rsidR="00A77B3E" w:rsidRDefault="004A7AE0">
      <w:pPr>
        <w:keepNext/>
        <w:spacing w:before="120" w:after="120"/>
        <w:ind w:firstLine="227"/>
      </w:pPr>
      <w:r>
        <w:t> </w:t>
      </w:r>
    </w:p>
    <w:p w14:paraId="35C19F64" w14:textId="77777777" w:rsidR="00A77B3E" w:rsidRDefault="004A7AE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D9053E" w14:paraId="116E4B2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0C9352" w14:textId="77777777" w:rsidR="00D9053E" w:rsidRDefault="00D9053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CA261" w14:textId="77777777" w:rsidR="00D9053E" w:rsidRDefault="004A7A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</w:t>
            </w:r>
            <w:r>
              <w:rPr>
                <w:b/>
              </w:rPr>
              <w:t>wicki</w:t>
            </w:r>
          </w:p>
        </w:tc>
      </w:tr>
    </w:tbl>
    <w:p w14:paraId="4F4661A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A1C0905" w14:textId="77777777" w:rsidR="00D9053E" w:rsidRDefault="00D9053E">
      <w:pPr>
        <w:rPr>
          <w:szCs w:val="20"/>
        </w:rPr>
      </w:pPr>
    </w:p>
    <w:p w14:paraId="0092F31D" w14:textId="77777777" w:rsidR="00D9053E" w:rsidRDefault="004A7AE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856166" w14:textId="77777777" w:rsidR="00D9053E" w:rsidRDefault="004A7A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XXVI/324/21</w:t>
      </w:r>
    </w:p>
    <w:p w14:paraId="37F652EF" w14:textId="77777777" w:rsidR="00D9053E" w:rsidRDefault="004A7A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FD867BC" w14:textId="77777777" w:rsidR="00D9053E" w:rsidRDefault="004A7A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 kwietnia 2021 r.</w:t>
      </w:r>
    </w:p>
    <w:p w14:paraId="2C1095C7" w14:textId="77777777" w:rsidR="00D9053E" w:rsidRDefault="004A7AE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zmiany uchwały w sprawie powołania </w:t>
      </w:r>
      <w:r>
        <w:rPr>
          <w:b/>
          <w:szCs w:val="20"/>
        </w:rPr>
        <w:t>przewodniczącego oraz składu osobowego Komisji Skarg, Wniosków i Petycji</w:t>
      </w:r>
    </w:p>
    <w:p w14:paraId="134EBE26" w14:textId="77777777" w:rsidR="00D9053E" w:rsidRDefault="004A7AE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nr XXIV/293/21 z dnia 4 lutego 2021 r. w skład Komisji Skarg, Wniosków i Petycji klub radnych SKW zaproponował włączenie radnego Macieja Czajki do składu osobowego Komisji Ska</w:t>
      </w:r>
      <w:r>
        <w:rPr>
          <w:color w:val="000000"/>
          <w:szCs w:val="20"/>
          <w:u w:color="000000"/>
        </w:rPr>
        <w:t xml:space="preserve">rg, Wniosków i Petycji. Natomiast uchwałą nr XXV/308/21 z dnia 4 marca 2021 r. w skład Komisji Skarg, Wniosków i Petycji z ramienia klubu radnych SKW został powołany kolejny radny Bartłomiej </w:t>
      </w:r>
      <w:proofErr w:type="spellStart"/>
      <w:r>
        <w:rPr>
          <w:color w:val="000000"/>
          <w:szCs w:val="20"/>
          <w:u w:color="000000"/>
        </w:rPr>
        <w:t>Smorowiński</w:t>
      </w:r>
      <w:proofErr w:type="spellEnd"/>
      <w:r>
        <w:rPr>
          <w:color w:val="000000"/>
          <w:szCs w:val="20"/>
          <w:u w:color="000000"/>
        </w:rPr>
        <w:t>. Dzięki temu zostanie spełniony ustawowy wymóg o repr</w:t>
      </w:r>
      <w:r>
        <w:rPr>
          <w:color w:val="000000"/>
          <w:szCs w:val="20"/>
          <w:u w:color="000000"/>
        </w:rPr>
        <w:t>ezentowaniu w wyżej wymienionej komisji wszystkich klubów radnych oraz zachowana równowaga głosów.</w:t>
      </w:r>
    </w:p>
    <w:p w14:paraId="4EE17CE3" w14:textId="77777777" w:rsidR="00D9053E" w:rsidRDefault="004A7AE0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 podjęcie uchwały uznaje się za zasadne.</w:t>
      </w:r>
    </w:p>
    <w:p w14:paraId="3B80FC70" w14:textId="77777777" w:rsidR="00D9053E" w:rsidRDefault="004A7AE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100"/>
      </w:tblGrid>
      <w:tr w:rsidR="00D9053E" w14:paraId="1B2C9032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124B6" w14:textId="77777777" w:rsidR="00D9053E" w:rsidRDefault="00D9053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CA33A8" w14:textId="77777777" w:rsidR="00D9053E" w:rsidRDefault="004A7AE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7A491AD" w14:textId="77777777" w:rsidR="00D9053E" w:rsidRDefault="00D9053E">
      <w:pPr>
        <w:keepNext/>
        <w:rPr>
          <w:color w:val="000000"/>
          <w:szCs w:val="20"/>
          <w:u w:color="000000"/>
        </w:rPr>
      </w:pPr>
    </w:p>
    <w:sectPr w:rsidR="00D905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178D" w14:textId="77777777" w:rsidR="00000000" w:rsidRDefault="004A7AE0">
      <w:r>
        <w:separator/>
      </w:r>
    </w:p>
  </w:endnote>
  <w:endnote w:type="continuationSeparator" w:id="0">
    <w:p w14:paraId="6A2399CE" w14:textId="77777777" w:rsidR="00000000" w:rsidRDefault="004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9053E" w14:paraId="0B2B0F8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200754E" w14:textId="77777777" w:rsidR="00D9053E" w:rsidRDefault="004A7AE0">
          <w:pPr>
            <w:jc w:val="left"/>
            <w:rPr>
              <w:sz w:val="18"/>
            </w:rPr>
          </w:pPr>
          <w:r>
            <w:rPr>
              <w:sz w:val="18"/>
            </w:rPr>
            <w:t>Id: FF01E0CC-D68E-45E5-84E4-01A34276318E.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6A10AE1" w14:textId="77777777" w:rsidR="00D9053E" w:rsidRDefault="004A7A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FFE4A6" w14:textId="77777777" w:rsidR="00D9053E" w:rsidRDefault="00D9053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9053E" w14:paraId="08AFAF0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EA2BF7" w14:textId="77777777" w:rsidR="00D9053E" w:rsidRDefault="004A7AE0">
          <w:pPr>
            <w:jc w:val="left"/>
            <w:rPr>
              <w:sz w:val="18"/>
            </w:rPr>
          </w:pPr>
          <w:r>
            <w:rPr>
              <w:sz w:val="18"/>
            </w:rPr>
            <w:t>Id: FF01E0CC-D68E-45E5-84E4-01A34276318E.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8A54E0A" w14:textId="77777777" w:rsidR="00D9053E" w:rsidRDefault="004A7A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DA4767" w14:textId="77777777" w:rsidR="00D9053E" w:rsidRDefault="00D905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694" w14:textId="77777777" w:rsidR="00000000" w:rsidRDefault="004A7AE0">
      <w:r>
        <w:separator/>
      </w:r>
    </w:p>
  </w:footnote>
  <w:footnote w:type="continuationSeparator" w:id="0">
    <w:p w14:paraId="1DA2EF33" w14:textId="77777777" w:rsidR="00000000" w:rsidRDefault="004A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A7AE0"/>
    <w:rsid w:val="00A77B3E"/>
    <w:rsid w:val="00CA2A55"/>
    <w:rsid w:val="00D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B2A9"/>
  <w15:docId w15:val="{9B935350-89E6-4C55-911E-7C62D0B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XXVI/324/21 z dnia 15 kwietnia 2021 r.</dc:title>
  <dc:subject>w sprawie zmiany uchwały w^sprawie powołania przewodniczącego oraz składu osobowego Komisji Skarg, Wniosków i^Petycji</dc:subject>
  <dc:creator>mmajewska</dc:creator>
  <cp:lastModifiedBy>Milena Majewska</cp:lastModifiedBy>
  <cp:revision>2</cp:revision>
  <dcterms:created xsi:type="dcterms:W3CDTF">2021-04-20T11:45:00Z</dcterms:created>
  <dcterms:modified xsi:type="dcterms:W3CDTF">2021-04-20T11:45:00Z</dcterms:modified>
  <cp:category>Akt prawny</cp:category>
</cp:coreProperties>
</file>