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6D58" w14:textId="77777777" w:rsidR="00A77B3E" w:rsidRDefault="001C00F0">
      <w:pPr>
        <w:jc w:val="center"/>
        <w:rPr>
          <w:b/>
          <w:caps/>
        </w:rPr>
      </w:pPr>
      <w:r>
        <w:rPr>
          <w:b/>
          <w:caps/>
        </w:rPr>
        <w:t>Uchwała Nr XXV/307/21</w:t>
      </w:r>
      <w:r>
        <w:rPr>
          <w:b/>
          <w:caps/>
        </w:rPr>
        <w:br/>
        <w:t>Rady Miejskiej w Gostyniu</w:t>
      </w:r>
    </w:p>
    <w:p w14:paraId="2D4AB3AB" w14:textId="77777777" w:rsidR="00A77B3E" w:rsidRDefault="001C00F0">
      <w:pPr>
        <w:spacing w:before="280" w:after="280"/>
        <w:jc w:val="center"/>
        <w:rPr>
          <w:b/>
          <w:caps/>
        </w:rPr>
      </w:pPr>
      <w:r>
        <w:t>z dnia 4 marca 2021 r.</w:t>
      </w:r>
    </w:p>
    <w:p w14:paraId="25DB8169" w14:textId="77777777" w:rsidR="00A77B3E" w:rsidRDefault="001C00F0">
      <w:pPr>
        <w:keepNext/>
        <w:spacing w:after="480"/>
        <w:jc w:val="center"/>
      </w:pPr>
      <w:r>
        <w:rPr>
          <w:b/>
        </w:rPr>
        <w:t xml:space="preserve">w sprawie rozpatrzenia petycji – listu otwartego  Stowarzyszenia Polska Wolna od GMO dotyczącej podjęcia uchwały popierającej petycję „Alarm! STOP  zabójczemu GMO – STOP </w:t>
      </w:r>
      <w:r>
        <w:rPr>
          <w:b/>
        </w:rPr>
        <w:t>niebezpiecznej SZCZEPIONCE!”</w:t>
      </w:r>
    </w:p>
    <w:p w14:paraId="71006E43" w14:textId="77777777" w:rsidR="00A77B3E" w:rsidRDefault="001C00F0">
      <w:pPr>
        <w:keepLines/>
        <w:spacing w:before="120" w:after="120"/>
        <w:ind w:firstLine="227"/>
      </w:pPr>
      <w:r>
        <w:t>Na podstawie art. 18b ust. 1 ustawy z dnia 8 marca 1990 r. o samorządzie gminnym (Dz.U. z 2020r. poz. 713 ze zm.) w związku z art.13 ust.1 ustawy z 11 lipca 2017 r. o petycjach (t. j. Dz.U. z 2018 r. poz.870), oraz po zapoznani</w:t>
      </w:r>
      <w:r>
        <w:t>u się z opinią Komisji Skarg, Wniosków i Petycji,</w:t>
      </w:r>
    </w:p>
    <w:p w14:paraId="3892E75E" w14:textId="77777777" w:rsidR="00A77B3E" w:rsidRDefault="001C00F0">
      <w:pPr>
        <w:spacing w:before="120" w:after="120"/>
        <w:ind w:firstLine="227"/>
      </w:pPr>
      <w:r>
        <w:t>Rada Miejska w Gostyniu uchwala, co następuje:</w:t>
      </w:r>
    </w:p>
    <w:p w14:paraId="76C2D1B1" w14:textId="77777777" w:rsidR="00A77B3E" w:rsidRDefault="001C00F0">
      <w:pPr>
        <w:keepLines/>
        <w:spacing w:before="120" w:after="120"/>
        <w:ind w:firstLine="340"/>
      </w:pPr>
      <w:r>
        <w:rPr>
          <w:b/>
        </w:rPr>
        <w:t>§ 1. </w:t>
      </w:r>
      <w:r>
        <w:t>Po rozpatrzeniu petycji – listu otwartego złożonej przez Panią Annę Szmelcer, Przewodniczącą Stowarzyszenia Polska Wolna od GMO dotyczącej podjęcia uchwał</w:t>
      </w:r>
      <w:r>
        <w:t>y popierającej petycję „Alarm! STOP zabójczemu GMO–STOP niebezpiecznej SZCZEPIONCE! i zapoznaniu się z opinią Komisji Skarg, Wniosków i Petycji uznaje się petycję za niezasadną z przyczyn określonych w uzasadnieniu stanowiącym załącznik do niniejszej uchwa</w:t>
      </w:r>
      <w:r>
        <w:t>ły.</w:t>
      </w:r>
    </w:p>
    <w:p w14:paraId="2AF37D9F" w14:textId="77777777" w:rsidR="00A77B3E" w:rsidRDefault="001C00F0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w Gostyniu do poinformowania składającego petycję o sposobie jej załatwienia.</w:t>
      </w:r>
    </w:p>
    <w:p w14:paraId="5A26FC3A" w14:textId="77777777" w:rsidR="00A77B3E" w:rsidRDefault="001C00F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4A71124" w14:textId="77777777" w:rsidR="00A77B3E" w:rsidRDefault="00A77B3E">
      <w:pPr>
        <w:keepNext/>
        <w:keepLines/>
        <w:spacing w:before="120" w:after="120"/>
        <w:ind w:firstLine="340"/>
      </w:pPr>
    </w:p>
    <w:p w14:paraId="38496446" w14:textId="77777777" w:rsidR="00A77B3E" w:rsidRDefault="001C00F0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D42CC" w14:paraId="7234FA94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98B53B" w14:textId="77777777" w:rsidR="00AD42CC" w:rsidRDefault="00AD42C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6D9689" w14:textId="77777777" w:rsidR="00AD42CC" w:rsidRDefault="001C00F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57E06C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ED73325" w14:textId="77777777" w:rsidR="00AD42CC" w:rsidRDefault="00AD42CC">
      <w:pPr>
        <w:rPr>
          <w:szCs w:val="20"/>
        </w:rPr>
      </w:pPr>
    </w:p>
    <w:p w14:paraId="20D20276" w14:textId="77777777" w:rsidR="00AD42CC" w:rsidRDefault="001C00F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3B531A0" w14:textId="77777777" w:rsidR="00AD42CC" w:rsidRDefault="001C00F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XXV/307/21</w:t>
      </w:r>
    </w:p>
    <w:p w14:paraId="493D88E9" w14:textId="77777777" w:rsidR="00AD42CC" w:rsidRDefault="001C00F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8BA3EEA" w14:textId="77777777" w:rsidR="00AD42CC" w:rsidRDefault="001C00F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4 marca 2021 r.</w:t>
      </w:r>
    </w:p>
    <w:p w14:paraId="7C0C82E7" w14:textId="77777777" w:rsidR="00AD42CC" w:rsidRDefault="001C00F0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 xml:space="preserve">w sprawie rozpatrzenia petycji – listu otwartego  Stowarzyszenia Polska Wolna od </w:t>
      </w:r>
      <w:r>
        <w:rPr>
          <w:b/>
          <w:szCs w:val="20"/>
        </w:rPr>
        <w:t>GMO dotyczącej podjęcia uchwały popierającej petycję „Alarm! STOP  zabójczemu GMO – STOP niebezpiecznej SZCZEPIONCE!”</w:t>
      </w:r>
    </w:p>
    <w:p w14:paraId="0706C757" w14:textId="77777777" w:rsidR="00AD42CC" w:rsidRDefault="001C00F0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dniu 5 stycznia 2021 r. do Rady Miejskiej w Gostyniu wpłynął list otwarty oraz „uzupełnienie do petycji-listu otwartego” wzywająca Radę</w:t>
      </w:r>
      <w:r>
        <w:rPr>
          <w:szCs w:val="20"/>
        </w:rPr>
        <w:t xml:space="preserve"> Miejską w Gostyniu do podjęcia uchwały popierającej petycję „Alarm! STOP  zabójczemu GMO – STOP niebezpiecznej SZCZEPIONCE!. Jednym z głównych celów petycji - listu otwartego jest, „zwrócenia uwagi na zagrożenia ze strony potencjalnie groźnej dla zdrowia </w:t>
      </w:r>
      <w:r>
        <w:rPr>
          <w:szCs w:val="20"/>
        </w:rPr>
        <w:t>„szczepionki”, a właściwie terapii genowej i konieczność podjęcia działań zapobiegających lub minimalizujących takie zagrożenia – wobec niedostatecznych takich działań ze strony instytucji państwowych ”.</w:t>
      </w:r>
    </w:p>
    <w:p w14:paraId="2A1A0BFB" w14:textId="77777777" w:rsidR="00AD42CC" w:rsidRDefault="001C00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Wobec powyższego komisja Skarg, Wniosków i Petycji u</w:t>
      </w:r>
      <w:r>
        <w:rPr>
          <w:szCs w:val="20"/>
        </w:rPr>
        <w:t>staliła, co następuje:</w:t>
      </w:r>
    </w:p>
    <w:p w14:paraId="444A5893" w14:textId="77777777" w:rsidR="00AD42CC" w:rsidRDefault="001C00F0">
      <w:pPr>
        <w:spacing w:before="120" w:after="120"/>
        <w:ind w:firstLine="227"/>
        <w:rPr>
          <w:szCs w:val="20"/>
        </w:rPr>
      </w:pPr>
      <w:r>
        <w:rPr>
          <w:szCs w:val="20"/>
        </w:rPr>
        <w:t>W toku postępowania petycja została przekazana do rozpatrzenia Komisji Skarg, Wniosków i Petycji celem zbadania jej zasadności i przedłożenia stanowiska Komisji. W pierwszej kolejności komisja sprawdzała czy petycja spełnia wymogi fo</w:t>
      </w:r>
      <w:r>
        <w:rPr>
          <w:szCs w:val="20"/>
        </w:rPr>
        <w:t>rmalne w myśl art. 4 ustawy o petycjach.</w:t>
      </w:r>
    </w:p>
    <w:p w14:paraId="7334E8AC" w14:textId="77777777" w:rsidR="00AD42CC" w:rsidRDefault="001C00F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Po zapoznaniu się z treścią listu otwartego – petycji komisja wnosi o negatywne rozpatrzenie uznając tym samym, iż Rząd Rzeczpospolitej Polskiej mając na względzie troskę o zdrowie swoich obywateli jest </w:t>
      </w:r>
      <w:r>
        <w:rPr>
          <w:szCs w:val="20"/>
        </w:rPr>
        <w:t>zobowiązany do uzyskania gwarancji ze strony producentów szczepionek o brak niepożądanych skutków szczepionki na COVID-19.Rada Miejska w Gostyniu nie jest organem kompetentnym, radni nie posiadają fachowej wiedzy, aby podejmować uchwałę w tym temacie.</w:t>
      </w:r>
    </w:p>
    <w:p w14:paraId="4FCF168E" w14:textId="77777777" w:rsidR="00AD42CC" w:rsidRDefault="001C00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</w:t>
      </w:r>
      <w:r>
        <w:rPr>
          <w:szCs w:val="20"/>
        </w:rPr>
        <w:t>c na uwadze powyższe należy petycję uznać za niezasadną</w:t>
      </w:r>
    </w:p>
    <w:p w14:paraId="56A11A07" w14:textId="77777777" w:rsidR="00AD42CC" w:rsidRDefault="001C00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związku powyższym podjęcie uchwały jest zasadne.</w:t>
      </w:r>
    </w:p>
    <w:p w14:paraId="7D707394" w14:textId="77777777" w:rsidR="00AD42CC" w:rsidRDefault="00AD42CC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D42CC" w14:paraId="202EEEF9" w14:textId="77777777">
        <w:tc>
          <w:tcPr>
            <w:tcW w:w="2500" w:type="pct"/>
            <w:tcBorders>
              <w:right w:val="nil"/>
            </w:tcBorders>
          </w:tcPr>
          <w:p w14:paraId="5E0EEA54" w14:textId="77777777" w:rsidR="00AD42CC" w:rsidRDefault="00AD42CC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D407234" w14:textId="77777777" w:rsidR="00AD42CC" w:rsidRDefault="001C00F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C6A1EFE" w14:textId="77777777" w:rsidR="00AD42CC" w:rsidRDefault="001C00F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E33B18A" w14:textId="77777777" w:rsidR="00AD42CC" w:rsidRDefault="001C00F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3929967" w14:textId="77777777" w:rsidR="00AD42CC" w:rsidRDefault="00AD42CC">
      <w:pPr>
        <w:spacing w:before="120" w:after="120"/>
        <w:ind w:firstLine="227"/>
        <w:jc w:val="left"/>
        <w:rPr>
          <w:szCs w:val="20"/>
        </w:rPr>
      </w:pPr>
    </w:p>
    <w:sectPr w:rsidR="00AD42C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A1FF8" w14:textId="77777777" w:rsidR="00000000" w:rsidRDefault="001C00F0">
      <w:r>
        <w:separator/>
      </w:r>
    </w:p>
  </w:endnote>
  <w:endnote w:type="continuationSeparator" w:id="0">
    <w:p w14:paraId="7CCCA2B6" w14:textId="77777777" w:rsidR="00000000" w:rsidRDefault="001C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D42CC" w14:paraId="470B1309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12A3E1F" w14:textId="77777777" w:rsidR="00AD42CC" w:rsidRDefault="001C00F0">
          <w:pPr>
            <w:jc w:val="left"/>
            <w:rPr>
              <w:sz w:val="18"/>
            </w:rPr>
          </w:pPr>
          <w:r>
            <w:rPr>
              <w:sz w:val="18"/>
            </w:rPr>
            <w:t>Id: 37E9E7B5-0A34-47BF-BAD3-253F53522EF7.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C9E1151" w14:textId="77777777" w:rsidR="00AD42CC" w:rsidRDefault="001C00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E62C78" w14:textId="77777777" w:rsidR="00AD42CC" w:rsidRDefault="00AD42C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D42CC" w14:paraId="281F010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A0D1011" w14:textId="77777777" w:rsidR="00AD42CC" w:rsidRDefault="001C00F0">
          <w:pPr>
            <w:jc w:val="left"/>
            <w:rPr>
              <w:sz w:val="18"/>
            </w:rPr>
          </w:pPr>
          <w:r>
            <w:rPr>
              <w:sz w:val="18"/>
            </w:rPr>
            <w:t>Id: 37E9E7B5-0A34-4</w:t>
          </w:r>
          <w:r>
            <w:rPr>
              <w:sz w:val="18"/>
            </w:rPr>
            <w:t>7BF-BAD3-253F53522EF7.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22E5FD3" w14:textId="77777777" w:rsidR="00AD42CC" w:rsidRDefault="001C00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87798E0" w14:textId="77777777" w:rsidR="00AD42CC" w:rsidRDefault="00AD42C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3E12D" w14:textId="77777777" w:rsidR="00000000" w:rsidRDefault="001C00F0">
      <w:r>
        <w:separator/>
      </w:r>
    </w:p>
  </w:footnote>
  <w:footnote w:type="continuationSeparator" w:id="0">
    <w:p w14:paraId="347CEA6E" w14:textId="77777777" w:rsidR="00000000" w:rsidRDefault="001C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00F0"/>
    <w:rsid w:val="00A77B3E"/>
    <w:rsid w:val="00AD42C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EA7CF"/>
  <w15:docId w15:val="{75AAFA06-AF8A-4466-8F68-2EFCC079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XXV/307/21 z dnia 4 marca 2021 r.</dc:title>
  <dc:subject>w sprawie rozpatrzenia petycji – listu otwartego  Stowarzyszenia Polska Wolna od GMO dotyczącej podjęcia uchwały popierającej petycję „Alarm! STOP  zabójczemu GMO – STOP niebezpiecznej SZCZEPIONCE!”</dc:subject>
  <dc:creator>mmajewska</dc:creator>
  <cp:lastModifiedBy>Milena Majewska</cp:lastModifiedBy>
  <cp:revision>2</cp:revision>
  <dcterms:created xsi:type="dcterms:W3CDTF">2021-03-09T14:24:00Z</dcterms:created>
  <dcterms:modified xsi:type="dcterms:W3CDTF">2021-03-09T14:24:00Z</dcterms:modified>
  <cp:category>Akt prawny</cp:category>
</cp:coreProperties>
</file>