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96B9" w14:textId="77777777" w:rsidR="00A77B3E" w:rsidRDefault="00AF7ACF">
      <w:pPr>
        <w:jc w:val="center"/>
        <w:rPr>
          <w:b/>
          <w:caps/>
        </w:rPr>
      </w:pPr>
      <w:r>
        <w:rPr>
          <w:b/>
          <w:caps/>
        </w:rPr>
        <w:t>Uchwała Nr XXI/265/20</w:t>
      </w:r>
      <w:r>
        <w:rPr>
          <w:b/>
          <w:caps/>
        </w:rPr>
        <w:br/>
        <w:t>Rady Miejskiej w Gostyniu</w:t>
      </w:r>
    </w:p>
    <w:p w14:paraId="63721863" w14:textId="77777777" w:rsidR="00A77B3E" w:rsidRDefault="00AF7ACF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2B1E7E5C" w14:textId="77777777" w:rsidR="00A77B3E" w:rsidRDefault="00AF7ACF">
      <w:pPr>
        <w:keepNext/>
        <w:spacing w:after="480"/>
        <w:jc w:val="center"/>
      </w:pPr>
      <w:r>
        <w:rPr>
          <w:b/>
        </w:rPr>
        <w:t>zmieniająca uchwałę w sprawie nadania statutu</w:t>
      </w:r>
      <w:r>
        <w:rPr>
          <w:b/>
        </w:rPr>
        <w:br/>
        <w:t>Miejsko – Gminnemu Ośrodkowi Pomocy Społecznej w Gostyniu</w:t>
      </w:r>
    </w:p>
    <w:p w14:paraId="4BE25495" w14:textId="77777777" w:rsidR="00A77B3E" w:rsidRDefault="00AF7ACF">
      <w:pPr>
        <w:keepLines/>
        <w:spacing w:before="120" w:after="120"/>
        <w:ind w:firstLine="227"/>
      </w:pPr>
      <w:r>
        <w:t>Na podstawie art. 18 ust. 2 pkt 9 lit. h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2020 r., poz. 713 ze zm.) w związku z art. 11 ust. 2 ustawy z dnia 27 sierpnia 2019 r. o finansach publicznych (</w:t>
      </w:r>
      <w:proofErr w:type="spellStart"/>
      <w:r>
        <w:t>t.j</w:t>
      </w:r>
      <w:proofErr w:type="spellEnd"/>
      <w:r>
        <w:t>. Dz. U. z 2019 r. poz. 869 ze zm.) Rada Miejska w Gostyniu uchwala, co następuje:</w:t>
      </w:r>
    </w:p>
    <w:p w14:paraId="44D3A4B5" w14:textId="77777777" w:rsidR="00A77B3E" w:rsidRDefault="00AF7A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 uchwale Nr XXVII</w:t>
      </w:r>
      <w:r>
        <w:t>I/366/17 Rady Miejskiej w Gostyniu z dnia 18 maja 2017 r. w sprawie nadania statutu Miejsko – Miejsko Gminnemu Ośrodkowi Pomocy Społecznej w Gostyniu w § 5 dodaje się punkt 12 w brzmieniu:</w:t>
      </w:r>
    </w:p>
    <w:p w14:paraId="06627FA9" w14:textId="77777777" w:rsidR="00A77B3E" w:rsidRDefault="00AF7ACF">
      <w:pPr>
        <w:spacing w:before="120" w:after="120"/>
        <w:ind w:left="680" w:hanging="113"/>
        <w:rPr>
          <w:color w:val="000000"/>
          <w:u w:color="000000"/>
        </w:rPr>
      </w:pPr>
      <w:r>
        <w:t>„</w:t>
      </w:r>
      <w:r>
        <w:t>12) </w:t>
      </w:r>
      <w:r>
        <w:rPr>
          <w:color w:val="000000"/>
          <w:u w:color="000000"/>
        </w:rPr>
        <w:t>zadań wynikających z ustawy z dnia 27 kwietnia 2001 r. Prawo o</w:t>
      </w:r>
      <w:r>
        <w:rPr>
          <w:color w:val="000000"/>
          <w:u w:color="000000"/>
        </w:rPr>
        <w:t>chrony środowiska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 Dz. U. z 2020 r., poz. 1219 ze zm.) w zakresie prowadzenia postępowań celem wydania zaświadczeń.</w:t>
      </w:r>
      <w:r>
        <w:t>”</w:t>
      </w:r>
      <w:r>
        <w:t>.</w:t>
      </w:r>
    </w:p>
    <w:p w14:paraId="0BC829F3" w14:textId="77777777" w:rsidR="00A77B3E" w:rsidRDefault="00AF7A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8FE018F" w14:textId="77777777" w:rsidR="00A77B3E" w:rsidRDefault="00AF7AC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38E79DA" w14:textId="77777777" w:rsidR="00A77B3E" w:rsidRDefault="00AF7AC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BE59528" w14:textId="77777777" w:rsidR="00A77B3E" w:rsidRDefault="00AF7AC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E6E00" w14:paraId="64540F2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0E20" w14:textId="77777777" w:rsidR="00CE6E00" w:rsidRDefault="00CE6E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BF5D" w14:textId="77777777" w:rsidR="00CE6E00" w:rsidRDefault="00AF7A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</w:t>
            </w:r>
            <w:r>
              <w:rPr>
                <w:color w:val="000000"/>
                <w:szCs w:val="22"/>
              </w:rPr>
              <w:t>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7D71AA0" w14:textId="77777777" w:rsidR="00A77B3E" w:rsidRDefault="00AF7AC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2252777" w14:textId="77777777" w:rsidR="00CE6E00" w:rsidRDefault="00CE6E00">
      <w:pPr>
        <w:pStyle w:val="Normal0"/>
      </w:pPr>
    </w:p>
    <w:p w14:paraId="4667FB0A" w14:textId="77777777" w:rsidR="00CE6E00" w:rsidRDefault="00AF7ACF">
      <w:pPr>
        <w:pStyle w:val="Normal0"/>
        <w:jc w:val="center"/>
      </w:pPr>
      <w:r>
        <w:rPr>
          <w:b/>
        </w:rPr>
        <w:t>Uzasadnienie</w:t>
      </w:r>
    </w:p>
    <w:p w14:paraId="1E167D4F" w14:textId="77777777" w:rsidR="00CE6E00" w:rsidRDefault="00AF7ACF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XXI/265/20</w:t>
      </w:r>
    </w:p>
    <w:p w14:paraId="5FD20EE6" w14:textId="77777777" w:rsidR="00CE6E00" w:rsidRDefault="00AF7ACF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1892672C" w14:textId="77777777" w:rsidR="00CE6E00" w:rsidRDefault="00AF7ACF">
      <w:pPr>
        <w:pStyle w:val="Normal0"/>
        <w:spacing w:before="120" w:after="120"/>
        <w:ind w:firstLine="227"/>
        <w:jc w:val="center"/>
        <w:rPr>
          <w:color w:val="000000"/>
          <w:u w:color="000000"/>
        </w:rPr>
      </w:pPr>
      <w:r>
        <w:t>z dnia 19 listopada 2020 roku</w:t>
      </w:r>
      <w:r>
        <w:rPr>
          <w:b/>
          <w:color w:val="000000"/>
          <w:u w:color="000000"/>
        </w:rPr>
        <w:br/>
      </w:r>
    </w:p>
    <w:p w14:paraId="438CBFC0" w14:textId="77777777" w:rsidR="00CE6E00" w:rsidRDefault="00AF7ACF">
      <w:pPr>
        <w:pStyle w:val="Normal0"/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zmieniającej uchwałę </w:t>
      </w:r>
      <w:r>
        <w:rPr>
          <w:color w:val="000000"/>
          <w:u w:color="000000"/>
        </w:rPr>
        <w:t>w sprawie nadania statutu</w:t>
      </w:r>
    </w:p>
    <w:p w14:paraId="09A50E82" w14:textId="77777777" w:rsidR="00CE6E00" w:rsidRDefault="00AF7ACF">
      <w:pPr>
        <w:pStyle w:val="Normal0"/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Miejsko – Gminnemu Ośrodkowi Pomocy Społecznej w Gostyniu</w:t>
      </w:r>
    </w:p>
    <w:p w14:paraId="1C2A37F8" w14:textId="77777777" w:rsidR="00CE6E00" w:rsidRDefault="00CE6E00">
      <w:pPr>
        <w:pStyle w:val="Normal0"/>
        <w:spacing w:before="120" w:after="120"/>
        <w:ind w:firstLine="227"/>
        <w:jc w:val="center"/>
        <w:rPr>
          <w:color w:val="000000"/>
          <w:u w:color="000000"/>
        </w:rPr>
      </w:pPr>
    </w:p>
    <w:p w14:paraId="1AB1D50D" w14:textId="77777777" w:rsidR="00CE6E00" w:rsidRDefault="00AF7ACF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art. 411 ust. 10 h w zw. z ust. 10 g ustawy z dnia 27 kwietnia 2001 r. Prawo ochrony środowiska ustawodawca nałożył na gminę obowiązek wydania osobie fizyczne</w:t>
      </w:r>
      <w:r>
        <w:rPr>
          <w:color w:val="000000"/>
          <w:u w:color="000000"/>
        </w:rPr>
        <w:t>j, na jej żądanie, zaświadczenia o wysokości przeciętnego miesięcznego dochodu przypadającego na jednego członka jej gospodarstwa domowego. W tym przypadku dochodem jest dochód w rozumieniu ustawy z dnia 28 listopada 2003 r. o świadczeniach rodzinnych.</w:t>
      </w:r>
    </w:p>
    <w:p w14:paraId="334710CA" w14:textId="77777777" w:rsidR="00CE6E00" w:rsidRDefault="00AF7ACF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</w:t>
      </w:r>
      <w:r>
        <w:rPr>
          <w:color w:val="000000"/>
          <w:u w:color="000000"/>
        </w:rPr>
        <w:t>wiązku z podjęciem decyzji przez Burmistrza Gostynia o przekazaniu zadania Miejsko-Gminnemu Ośrodkowi Pomocy Społecznej konieczne stało się podjęcie uchwały zmieniającej uchwałę w sprawie nadania statutu dodając kolejną ustawę, w myśl której realizowane są</w:t>
      </w:r>
      <w:r>
        <w:rPr>
          <w:color w:val="000000"/>
          <w:u w:color="000000"/>
        </w:rPr>
        <w:t xml:space="preserve"> zadania przez Ośrodek na rzecz mieszkańców gminy Gostyń.</w:t>
      </w:r>
    </w:p>
    <w:p w14:paraId="485BF0A5" w14:textId="77777777" w:rsidR="00CE6E00" w:rsidRDefault="00CE6E00">
      <w:pPr>
        <w:pStyle w:val="Normal0"/>
        <w:spacing w:before="120" w:after="120"/>
        <w:ind w:firstLine="227"/>
        <w:rPr>
          <w:color w:val="00000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E6E00" w14:paraId="4F7B3FFF" w14:textId="77777777">
        <w:tc>
          <w:tcPr>
            <w:tcW w:w="2500" w:type="pct"/>
            <w:tcBorders>
              <w:right w:val="nil"/>
            </w:tcBorders>
          </w:tcPr>
          <w:p w14:paraId="0A2BCCED" w14:textId="77777777" w:rsidR="00CE6E00" w:rsidRDefault="00CE6E00">
            <w:pPr>
              <w:pStyle w:val="Normal0"/>
              <w:spacing w:before="120" w:after="120"/>
              <w:rPr>
                <w:color w:val="00000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D61518D" w14:textId="77777777" w:rsidR="00CE6E00" w:rsidRDefault="00AF7ACF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SIGNATURE_0_1_FUNCTION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color w:val="000000"/>
                <w:u w:color="000000"/>
              </w:rPr>
              <w:t>Przewodniczący Rady Miejskiej</w:t>
            </w:r>
            <w:r>
              <w:rPr>
                <w:color w:val="000000"/>
                <w:u w:color="000000"/>
              </w:rPr>
              <w:fldChar w:fldCharType="end"/>
            </w:r>
          </w:p>
          <w:p w14:paraId="29826391" w14:textId="77777777" w:rsidR="00CE6E00" w:rsidRDefault="00AF7ACF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 </w:t>
            </w:r>
          </w:p>
          <w:p w14:paraId="0A32873F" w14:textId="77777777" w:rsidR="00CE6E00" w:rsidRDefault="00AF7ACF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SIGNATURE_0_1_FIRSTNAME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 xml:space="preserve">Mirosław </w:t>
            </w:r>
            <w:r>
              <w:rPr>
                <w:color w:val="000000"/>
                <w:u w:color="000000"/>
              </w:rPr>
              <w:fldChar w:fldCharType="end"/>
            </w: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SIGNATURE_0_1_LASTNAME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>Żywicki</w:t>
            </w:r>
            <w:r>
              <w:rPr>
                <w:color w:val="000000"/>
                <w:u w:color="000000"/>
              </w:rPr>
              <w:fldChar w:fldCharType="end"/>
            </w:r>
          </w:p>
        </w:tc>
      </w:tr>
    </w:tbl>
    <w:p w14:paraId="4652F7BF" w14:textId="77777777" w:rsidR="00CE6E00" w:rsidRDefault="00CE6E00">
      <w:pPr>
        <w:pStyle w:val="Normal0"/>
        <w:spacing w:before="120" w:after="120"/>
        <w:ind w:firstLine="227"/>
        <w:rPr>
          <w:color w:val="000000"/>
          <w:u w:color="000000"/>
        </w:rPr>
      </w:pPr>
    </w:p>
    <w:sectPr w:rsidR="00CE6E0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AE66" w14:textId="77777777" w:rsidR="00000000" w:rsidRDefault="00AF7ACF">
      <w:r>
        <w:separator/>
      </w:r>
    </w:p>
  </w:endnote>
  <w:endnote w:type="continuationSeparator" w:id="0">
    <w:p w14:paraId="42A00968" w14:textId="77777777" w:rsidR="00000000" w:rsidRDefault="00A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6E00" w14:paraId="1D8EB5D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916F6C1" w14:textId="77777777" w:rsidR="00CE6E00" w:rsidRDefault="00AF7ACF">
          <w:pPr>
            <w:jc w:val="left"/>
            <w:rPr>
              <w:sz w:val="18"/>
            </w:rPr>
          </w:pPr>
          <w:r>
            <w:rPr>
              <w:sz w:val="18"/>
            </w:rPr>
            <w:t>Id: 18FFF9FD-182E-4548-9493-7DB8C67701AE.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10525F9" w14:textId="77777777" w:rsidR="00CE6E00" w:rsidRDefault="00AF7A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E21681" w14:textId="77777777" w:rsidR="00CE6E00" w:rsidRDefault="00CE6E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6E00" w14:paraId="6B7E0F5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2748BDC" w14:textId="77777777" w:rsidR="00CE6E00" w:rsidRDefault="00AF7AC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18FFF9FD-182E-4548-9493-7DB8C67701AE.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C267C5E" w14:textId="77777777" w:rsidR="00CE6E00" w:rsidRDefault="00AF7A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E1E894A" w14:textId="77777777" w:rsidR="00CE6E00" w:rsidRDefault="00CE6E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399E" w14:textId="77777777" w:rsidR="00000000" w:rsidRDefault="00AF7ACF">
      <w:r>
        <w:separator/>
      </w:r>
    </w:p>
  </w:footnote>
  <w:footnote w:type="continuationSeparator" w:id="0">
    <w:p w14:paraId="258F28B1" w14:textId="77777777" w:rsidR="00000000" w:rsidRDefault="00AF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0"/>
    <w:rsid w:val="00AF7ACF"/>
    <w:rsid w:val="00C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9FA9"/>
  <w15:docId w15:val="{E363290E-D3DE-4971-B6F2-1450212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XXI/265/20 z dnia 19 listopada 2020 r.</dc:title>
  <dc:subject>zmieniająca uchwałę w^sprawie nadania statutu
Miejsko – Gminnemu Ośrodkowi Pomocy Społecznej w^Gostyniu</dc:subject>
  <dc:creator>mmajewska</dc:creator>
  <cp:lastModifiedBy>Milena Majewska</cp:lastModifiedBy>
  <cp:revision>2</cp:revision>
  <dcterms:created xsi:type="dcterms:W3CDTF">2020-11-23T13:13:00Z</dcterms:created>
  <dcterms:modified xsi:type="dcterms:W3CDTF">2020-11-23T13:13:00Z</dcterms:modified>
  <cp:category>Akt prawny</cp:category>
</cp:coreProperties>
</file>