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E8" w:rsidRDefault="00575BE8" w:rsidP="00575BE8">
      <w:pPr>
        <w:spacing w:after="0" w:line="240" w:lineRule="auto"/>
        <w:ind w:left="708"/>
        <w:jc w:val="both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</w:t>
      </w:r>
      <w:r w:rsidR="00224C73">
        <w:rPr>
          <w:b/>
        </w:rPr>
        <w:tab/>
      </w:r>
      <w:r>
        <w:rPr>
          <w:sz w:val="20"/>
          <w:szCs w:val="20"/>
        </w:rPr>
        <w:t xml:space="preserve">Załącznik do zarządzenia nr </w:t>
      </w:r>
      <w:r w:rsidR="00C243DA">
        <w:rPr>
          <w:sz w:val="20"/>
          <w:szCs w:val="20"/>
        </w:rPr>
        <w:t>428</w:t>
      </w:r>
      <w:r>
        <w:rPr>
          <w:sz w:val="20"/>
          <w:szCs w:val="20"/>
        </w:rPr>
        <w:t>/2020</w:t>
      </w:r>
    </w:p>
    <w:p w:rsidR="00575BE8" w:rsidRDefault="00575BE8" w:rsidP="00575BE8">
      <w:pPr>
        <w:spacing w:after="0" w:line="24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Burmistrza Gostynia </w:t>
      </w:r>
    </w:p>
    <w:p w:rsidR="00575BE8" w:rsidRDefault="00575BE8" w:rsidP="00575BE8">
      <w:pPr>
        <w:spacing w:after="0" w:line="240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z dnia 2</w:t>
      </w:r>
      <w:r w:rsidR="00610CCE">
        <w:rPr>
          <w:sz w:val="20"/>
          <w:szCs w:val="20"/>
        </w:rPr>
        <w:t>9</w:t>
      </w:r>
      <w:r>
        <w:rPr>
          <w:sz w:val="20"/>
          <w:szCs w:val="20"/>
        </w:rPr>
        <w:t xml:space="preserve"> września 2020 r.</w:t>
      </w:r>
    </w:p>
    <w:p w:rsidR="00575BE8" w:rsidRDefault="00575BE8" w:rsidP="00575BE8">
      <w:pPr>
        <w:spacing w:after="0"/>
        <w:jc w:val="center"/>
        <w:rPr>
          <w:b/>
        </w:rPr>
      </w:pPr>
    </w:p>
    <w:p w:rsidR="00575BE8" w:rsidRDefault="00575BE8" w:rsidP="00575BE8">
      <w:pPr>
        <w:spacing w:after="0"/>
        <w:jc w:val="center"/>
        <w:rPr>
          <w:b/>
        </w:rPr>
      </w:pPr>
      <w:r>
        <w:rPr>
          <w:b/>
        </w:rPr>
        <w:t xml:space="preserve">Regulamin </w:t>
      </w:r>
    </w:p>
    <w:p w:rsidR="00575BE8" w:rsidRDefault="00D71013" w:rsidP="00575BE8">
      <w:pPr>
        <w:jc w:val="center"/>
        <w:rPr>
          <w:b/>
        </w:rPr>
      </w:pPr>
      <w:r>
        <w:rPr>
          <w:b/>
        </w:rPr>
        <w:t xml:space="preserve">II </w:t>
      </w:r>
      <w:r w:rsidR="00575BE8">
        <w:rPr>
          <w:b/>
        </w:rPr>
        <w:t>przetargu ofertowego pisemnego na sprzedaż samochodu służbowego</w:t>
      </w:r>
    </w:p>
    <w:p w:rsidR="00575BE8" w:rsidRDefault="00575BE8" w:rsidP="00575BE8">
      <w:pPr>
        <w:pStyle w:val="Akapitzlist"/>
        <w:ind w:left="1080"/>
        <w:jc w:val="center"/>
        <w:rPr>
          <w:b/>
        </w:rPr>
      </w:pPr>
      <w:r>
        <w:rPr>
          <w:b/>
        </w:rPr>
        <w:t>§ 1.Postanowienia ogólne</w:t>
      </w:r>
    </w:p>
    <w:p w:rsidR="00575BE8" w:rsidRDefault="00575BE8" w:rsidP="00575BE8">
      <w:pPr>
        <w:pStyle w:val="Akapitzlist"/>
        <w:numPr>
          <w:ilvl w:val="0"/>
          <w:numId w:val="1"/>
        </w:numPr>
        <w:jc w:val="both"/>
      </w:pPr>
      <w:r>
        <w:t xml:space="preserve">Niniejszy regulamin określa zasady uczestnictwa i przebiegu przetargu na sprzedaż samochodu służbowego marki Skoda model Yeti nr rejestracyjny </w:t>
      </w:r>
      <w:bookmarkStart w:id="0" w:name="_Hlk49842077"/>
      <w:r>
        <w:t>PGS UG11</w:t>
      </w:r>
      <w:bookmarkEnd w:id="0"/>
      <w:r>
        <w:t>, stanowiącego własność Gminy Gostyń, a będącego w dyspozycji Komendy Straży Miejskiej.</w:t>
      </w:r>
    </w:p>
    <w:p w:rsidR="00575BE8" w:rsidRDefault="00575BE8" w:rsidP="00575BE8">
      <w:pPr>
        <w:pStyle w:val="Akapitzlist"/>
        <w:numPr>
          <w:ilvl w:val="0"/>
          <w:numId w:val="1"/>
        </w:numPr>
        <w:jc w:val="both"/>
      </w:pPr>
      <w:r>
        <w:t>W przetargu mogą wziąć udział osoby i podmioty posiadające zdolność do czynności prawnych.</w:t>
      </w:r>
    </w:p>
    <w:p w:rsidR="00575BE8" w:rsidRDefault="00575BE8" w:rsidP="00575BE8">
      <w:pPr>
        <w:pStyle w:val="Akapitzlist"/>
        <w:numPr>
          <w:ilvl w:val="0"/>
          <w:numId w:val="1"/>
        </w:numPr>
        <w:jc w:val="both"/>
      </w:pPr>
      <w:r>
        <w:t>Ogłoszenie o przetargu zostanie opublikowane na stronie www.gostyn.pl oraz w biuletynie informacji publicznej www.biuletyn.gostyn.pl.</w:t>
      </w:r>
    </w:p>
    <w:p w:rsidR="00575BE8" w:rsidRDefault="00575BE8" w:rsidP="00575BE8">
      <w:pPr>
        <w:pStyle w:val="Akapitzlist"/>
        <w:numPr>
          <w:ilvl w:val="0"/>
          <w:numId w:val="1"/>
        </w:numPr>
        <w:jc w:val="both"/>
      </w:pPr>
      <w:r>
        <w:t>Otwarcie ofert nastąpi nie wcześniej niż siedem dni od daty opublikowania ogłoszenia na stronach wymienionych w ust. 3.</w:t>
      </w:r>
    </w:p>
    <w:p w:rsidR="00575BE8" w:rsidRDefault="00575BE8" w:rsidP="00575BE8">
      <w:pPr>
        <w:pStyle w:val="Akapitzlist"/>
        <w:numPr>
          <w:ilvl w:val="0"/>
          <w:numId w:val="1"/>
        </w:numPr>
        <w:jc w:val="both"/>
      </w:pPr>
      <w:r>
        <w:t>Treść ogłoszenia stanowi załącznik do niniejszego regulaminu.</w:t>
      </w:r>
    </w:p>
    <w:p w:rsidR="00575BE8" w:rsidRDefault="00575BE8" w:rsidP="00575BE8">
      <w:pPr>
        <w:spacing w:after="0" w:line="360" w:lineRule="auto"/>
        <w:jc w:val="center"/>
        <w:rPr>
          <w:b/>
        </w:rPr>
      </w:pPr>
      <w:r>
        <w:rPr>
          <w:b/>
        </w:rPr>
        <w:t>§ 2. Cena wywoławcza i wysokość wadium</w:t>
      </w:r>
    </w:p>
    <w:p w:rsidR="00575BE8" w:rsidRDefault="00575BE8" w:rsidP="00575BE8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Cen</w:t>
      </w:r>
      <w:r w:rsidR="00D71013">
        <w:t>ę</w:t>
      </w:r>
      <w:r>
        <w:t xml:space="preserve"> wywoławcz</w:t>
      </w:r>
      <w:r w:rsidR="00D71013">
        <w:t xml:space="preserve">ą obniża się o 1.000,00 zł od </w:t>
      </w:r>
      <w:r>
        <w:t>wartoś</w:t>
      </w:r>
      <w:r w:rsidR="00D71013">
        <w:t>ci</w:t>
      </w:r>
      <w:r>
        <w:t xml:space="preserve"> ustalon</w:t>
      </w:r>
      <w:r w:rsidR="00D71013">
        <w:t>ej</w:t>
      </w:r>
      <w:r>
        <w:t xml:space="preserve"> przez rzeczoznawcę z zakresu techniki motoryzacyjnej.</w:t>
      </w:r>
    </w:p>
    <w:p w:rsidR="00575BE8" w:rsidRDefault="00575BE8" w:rsidP="00575BE8">
      <w:pPr>
        <w:pStyle w:val="Akapitzlist"/>
        <w:numPr>
          <w:ilvl w:val="0"/>
          <w:numId w:val="2"/>
        </w:numPr>
        <w:jc w:val="both"/>
      </w:pPr>
      <w:r>
        <w:t>Warunkiem przystąpienia do przetargu  jest wniesienie wadium w wysokości 10% od ceny wywoławczej sprzedawanego samochodu.</w:t>
      </w:r>
    </w:p>
    <w:p w:rsidR="00575BE8" w:rsidRDefault="00575BE8" w:rsidP="00575BE8">
      <w:pPr>
        <w:pStyle w:val="Akapitzlist"/>
        <w:numPr>
          <w:ilvl w:val="0"/>
          <w:numId w:val="2"/>
        </w:numPr>
        <w:jc w:val="both"/>
      </w:pPr>
      <w:r>
        <w:t xml:space="preserve">Wadium należy wnieść do dnia </w:t>
      </w:r>
      <w:r w:rsidR="00D71013">
        <w:t>14</w:t>
      </w:r>
      <w:r>
        <w:t xml:space="preserve"> października 2020 r. do godz. 11:00</w:t>
      </w:r>
      <w:r>
        <w:rPr>
          <w:color w:val="FF0000"/>
        </w:rPr>
        <w:t xml:space="preserve"> </w:t>
      </w:r>
      <w:r>
        <w:t>na rachunek bankowy Gminy Gostyń BNP Paribas nr 95 1600 1462 1834 5236 6000 0012.</w:t>
      </w:r>
    </w:p>
    <w:p w:rsidR="00575BE8" w:rsidRDefault="00575BE8" w:rsidP="00575BE8">
      <w:pPr>
        <w:pStyle w:val="Akapitzlist"/>
        <w:numPr>
          <w:ilvl w:val="0"/>
          <w:numId w:val="2"/>
        </w:numPr>
        <w:jc w:val="both"/>
      </w:pPr>
      <w:r>
        <w:t>Wadium wnosi się wyłącznie w pieniądzu.</w:t>
      </w:r>
    </w:p>
    <w:p w:rsidR="00575BE8" w:rsidRDefault="00575BE8" w:rsidP="00575BE8">
      <w:pPr>
        <w:pStyle w:val="Akapitzlist"/>
        <w:numPr>
          <w:ilvl w:val="0"/>
          <w:numId w:val="2"/>
        </w:numPr>
        <w:jc w:val="both"/>
      </w:pPr>
      <w:r>
        <w:t>Oferty bez potwierdzenia wpłaty wadium nie będą rozpatrywane.</w:t>
      </w:r>
    </w:p>
    <w:p w:rsidR="00575BE8" w:rsidRDefault="00575BE8" w:rsidP="00575BE8">
      <w:pPr>
        <w:pStyle w:val="Akapitzlist"/>
        <w:numPr>
          <w:ilvl w:val="0"/>
          <w:numId w:val="2"/>
        </w:numPr>
        <w:jc w:val="both"/>
      </w:pPr>
      <w:r>
        <w:t>Wpłacone wadium będzie zaliczone na poczet ceny nabycia samochodu oferentowi, który przetarg wygra, natomiast pozostałym zostanie niezwłocznie zwrócone.</w:t>
      </w:r>
    </w:p>
    <w:p w:rsidR="00575BE8" w:rsidRDefault="00575BE8" w:rsidP="00575BE8">
      <w:pPr>
        <w:pStyle w:val="Akapitzlist"/>
        <w:numPr>
          <w:ilvl w:val="0"/>
          <w:numId w:val="2"/>
        </w:numPr>
        <w:jc w:val="both"/>
      </w:pPr>
      <w:r>
        <w:t>Wadium nie podlega zwrotowi, gdy oferent który wygrał przetarg uchyli się od zawarcia umowy.</w:t>
      </w:r>
    </w:p>
    <w:p w:rsidR="00575BE8" w:rsidRDefault="00575BE8" w:rsidP="00575BE8">
      <w:pPr>
        <w:pStyle w:val="Akapitzlist"/>
        <w:jc w:val="center"/>
        <w:rPr>
          <w:b/>
        </w:rPr>
      </w:pPr>
      <w:r>
        <w:rPr>
          <w:b/>
        </w:rPr>
        <w:t>§ 3. Przygotowanie oferty</w:t>
      </w:r>
    </w:p>
    <w:p w:rsidR="00575BE8" w:rsidRDefault="00575BE8" w:rsidP="00575BE8">
      <w:pPr>
        <w:pStyle w:val="Akapitzlist"/>
        <w:numPr>
          <w:ilvl w:val="0"/>
          <w:numId w:val="3"/>
        </w:numPr>
        <w:jc w:val="both"/>
      </w:pPr>
      <w:r>
        <w:t>Oferenci składają ofertę na formularzu stanowiącym załącznik do ogłoszenia o przetargu.</w:t>
      </w:r>
    </w:p>
    <w:p w:rsidR="00575BE8" w:rsidRDefault="00575BE8" w:rsidP="00575BE8">
      <w:pPr>
        <w:pStyle w:val="Akapitzlist"/>
        <w:numPr>
          <w:ilvl w:val="0"/>
          <w:numId w:val="3"/>
        </w:numPr>
        <w:jc w:val="both"/>
      </w:pPr>
      <w:r>
        <w:t>Wypełniony formularz musi być podpisany.</w:t>
      </w:r>
    </w:p>
    <w:p w:rsidR="00575BE8" w:rsidRDefault="00575BE8" w:rsidP="00575BE8">
      <w:pPr>
        <w:pStyle w:val="Akapitzlist"/>
        <w:numPr>
          <w:ilvl w:val="0"/>
          <w:numId w:val="3"/>
        </w:numPr>
        <w:jc w:val="both"/>
      </w:pPr>
      <w:r>
        <w:t>Wymaga się dołączenia pełnomocnictwa w przypadku reprezentowania oferenta.</w:t>
      </w:r>
    </w:p>
    <w:p w:rsidR="00575BE8" w:rsidRDefault="00575BE8" w:rsidP="00575BE8">
      <w:pPr>
        <w:pStyle w:val="Akapitzlist"/>
        <w:numPr>
          <w:ilvl w:val="0"/>
          <w:numId w:val="3"/>
        </w:numPr>
        <w:jc w:val="both"/>
      </w:pPr>
      <w:r>
        <w:t>Komisja przetargowa nie będzie rozpatrywała ofert nieczytelnych, zawierających więcej niż jedną cenę, cenę niższą niż cena wywoławcza.</w:t>
      </w:r>
    </w:p>
    <w:p w:rsidR="00575BE8" w:rsidRDefault="00575BE8" w:rsidP="00575BE8">
      <w:pPr>
        <w:pStyle w:val="Akapitzlist"/>
        <w:numPr>
          <w:ilvl w:val="0"/>
          <w:numId w:val="3"/>
        </w:numPr>
        <w:jc w:val="both"/>
      </w:pPr>
      <w:r>
        <w:t xml:space="preserve">Ofertę należy przesłać na adres Urzędu Miejskiego w Gostyniu, Rynek 2, </w:t>
      </w:r>
      <w:r>
        <w:br/>
        <w:t xml:space="preserve">63-800 Gostyń lub dostarczyć do kancelarii Urzędu Miejskiego w Gostyniu </w:t>
      </w:r>
      <w:r>
        <w:br/>
        <w:t xml:space="preserve">pok. nr 10, Rynek 2 w Gostyniu, w zamkniętej kopercie z dopiskiem „Oferta na zakup </w:t>
      </w:r>
      <w:r>
        <w:lastRenderedPageBreak/>
        <w:t xml:space="preserve">samochodu marki Skoda Yeti nr rejestracyjny PGS UG11 - nie otwierać przed dniem </w:t>
      </w:r>
      <w:r w:rsidR="00D71013">
        <w:t>14</w:t>
      </w:r>
      <w:r w:rsidR="0006234B">
        <w:t xml:space="preserve"> października</w:t>
      </w:r>
      <w:r>
        <w:t xml:space="preserve"> 2020 r. godz.11:00”.</w:t>
      </w:r>
    </w:p>
    <w:p w:rsidR="00575BE8" w:rsidRDefault="00575BE8" w:rsidP="00575BE8">
      <w:pPr>
        <w:pStyle w:val="Akapitzlist"/>
        <w:jc w:val="center"/>
        <w:rPr>
          <w:b/>
        </w:rPr>
      </w:pPr>
      <w:r>
        <w:rPr>
          <w:b/>
        </w:rPr>
        <w:t>§ 4. Otwarcie ofert</w:t>
      </w:r>
    </w:p>
    <w:p w:rsidR="00575BE8" w:rsidRDefault="00575BE8" w:rsidP="00575BE8">
      <w:pPr>
        <w:pStyle w:val="Akapitzlist"/>
        <w:numPr>
          <w:ilvl w:val="0"/>
          <w:numId w:val="4"/>
        </w:numPr>
        <w:jc w:val="both"/>
      </w:pPr>
      <w:r>
        <w:t>Dla ważności przetargu ofertowego wystarczające jest złożenie przynajmniej jednej oferty.</w:t>
      </w:r>
    </w:p>
    <w:p w:rsidR="00575BE8" w:rsidRDefault="00575BE8" w:rsidP="00575BE8">
      <w:pPr>
        <w:pStyle w:val="Akapitzlist"/>
        <w:numPr>
          <w:ilvl w:val="0"/>
          <w:numId w:val="4"/>
        </w:numPr>
        <w:jc w:val="both"/>
      </w:pPr>
      <w:r>
        <w:t>O ważności ofert decyduje data i godzina wpływu do Urzędu Miejskiego w Gostyniu.</w:t>
      </w:r>
    </w:p>
    <w:p w:rsidR="00575BE8" w:rsidRDefault="00575BE8" w:rsidP="00575BE8">
      <w:pPr>
        <w:pStyle w:val="Akapitzlist"/>
        <w:numPr>
          <w:ilvl w:val="0"/>
          <w:numId w:val="4"/>
        </w:numPr>
        <w:jc w:val="both"/>
      </w:pPr>
      <w:r>
        <w:t xml:space="preserve">Otwarcie ofert nastąpi w dniu </w:t>
      </w:r>
      <w:r w:rsidR="00D71013">
        <w:t>14</w:t>
      </w:r>
      <w:r w:rsidR="00CD2E20">
        <w:t xml:space="preserve"> października</w:t>
      </w:r>
      <w:r>
        <w:t xml:space="preserve"> 2020 r. o godz. 11:15 w sali posiedzeń Urzędu Miejskiego w Gostyniu, Rynek 2 w Gostyniu.</w:t>
      </w:r>
    </w:p>
    <w:p w:rsidR="00575BE8" w:rsidRDefault="00575BE8" w:rsidP="00575BE8">
      <w:pPr>
        <w:pStyle w:val="Akapitzlist"/>
        <w:numPr>
          <w:ilvl w:val="0"/>
          <w:numId w:val="4"/>
        </w:numPr>
        <w:jc w:val="both"/>
      </w:pPr>
      <w:r>
        <w:t>Otwarcie ofert stanowi część jawną przetargu, w części tej zostaną odczytane dane z ofert: imię i nazwisko i miejsce zamieszkania lub nazwa podmiotu oferującego zakup.</w:t>
      </w:r>
    </w:p>
    <w:p w:rsidR="00575BE8" w:rsidRDefault="00575BE8" w:rsidP="00575BE8">
      <w:pPr>
        <w:pStyle w:val="Akapitzlist"/>
        <w:numPr>
          <w:ilvl w:val="0"/>
          <w:numId w:val="4"/>
        </w:numPr>
        <w:jc w:val="both"/>
      </w:pPr>
      <w:r>
        <w:t>Oferent składający ofertę jest z nią związany przez okres 30 dni.</w:t>
      </w:r>
    </w:p>
    <w:p w:rsidR="00575BE8" w:rsidRDefault="00575BE8" w:rsidP="00575BE8">
      <w:pPr>
        <w:pStyle w:val="Akapitzlist"/>
        <w:numPr>
          <w:ilvl w:val="0"/>
          <w:numId w:val="4"/>
        </w:numPr>
        <w:jc w:val="both"/>
      </w:pPr>
      <w:r>
        <w:t>Ocena ofert odbywa się bez udziału oferentów, w części tej komisja przetargowa zbada kompletność ofert i wskaże najkorzystniejszą ofertę do zatwierdzenia przez Burmistrza Gostynia.</w:t>
      </w:r>
    </w:p>
    <w:p w:rsidR="00575BE8" w:rsidRDefault="00575BE8" w:rsidP="00575BE8">
      <w:pPr>
        <w:pStyle w:val="Akapitzlist"/>
        <w:numPr>
          <w:ilvl w:val="0"/>
          <w:numId w:val="4"/>
        </w:numPr>
        <w:jc w:val="both"/>
      </w:pPr>
      <w:r>
        <w:t>Przetarg ofertowy wygra oferent, który złoży ofertę spełniającą wymogi formalne i zaproponuje najwyższą cenę.</w:t>
      </w:r>
    </w:p>
    <w:p w:rsidR="00575BE8" w:rsidRDefault="00575BE8" w:rsidP="00575BE8">
      <w:pPr>
        <w:pStyle w:val="Akapitzlist"/>
        <w:numPr>
          <w:ilvl w:val="0"/>
          <w:numId w:val="4"/>
        </w:numPr>
        <w:jc w:val="both"/>
      </w:pPr>
      <w:r>
        <w:t>W przypadku zaoferowania przez co najmniej dwóch oferentów tej samej najwyższej  ceny komisja przetargowa przeprowadzi licytację między tymi oferentami.</w:t>
      </w:r>
    </w:p>
    <w:p w:rsidR="00575BE8" w:rsidRDefault="00575BE8" w:rsidP="00575BE8">
      <w:pPr>
        <w:pStyle w:val="Akapitzlist"/>
        <w:numPr>
          <w:ilvl w:val="0"/>
          <w:numId w:val="4"/>
        </w:numPr>
        <w:jc w:val="both"/>
      </w:pPr>
      <w:r>
        <w:t xml:space="preserve">Jeżeli oferent, który zaproponował najkorzystniejszą cenę uchyli się od zawarcia umowy, jej podpisanie może zostać zaproponowane kolejnemu oferentowi.  </w:t>
      </w:r>
    </w:p>
    <w:p w:rsidR="00575BE8" w:rsidRDefault="00575BE8" w:rsidP="00575BE8">
      <w:pPr>
        <w:pStyle w:val="Akapitzlist"/>
        <w:jc w:val="both"/>
      </w:pPr>
    </w:p>
    <w:p w:rsidR="00575BE8" w:rsidRPr="00066F16" w:rsidRDefault="00575BE8" w:rsidP="00575BE8">
      <w:pPr>
        <w:pStyle w:val="Akapitzlist"/>
        <w:jc w:val="center"/>
        <w:rPr>
          <w:b/>
        </w:rPr>
      </w:pPr>
      <w:r w:rsidRPr="00066F16">
        <w:rPr>
          <w:b/>
        </w:rPr>
        <w:t>§ 5. Zawarcie umowy</w:t>
      </w:r>
    </w:p>
    <w:p w:rsidR="00575BE8" w:rsidRPr="00066F16" w:rsidRDefault="00575BE8" w:rsidP="00575BE8">
      <w:pPr>
        <w:pStyle w:val="Akapitzlist"/>
        <w:numPr>
          <w:ilvl w:val="0"/>
          <w:numId w:val="5"/>
        </w:numPr>
        <w:jc w:val="both"/>
      </w:pPr>
      <w:r w:rsidRPr="00066F16">
        <w:t>Nabywca będzie zobowiązany do zapłaty za zakupiony samochód  w terminie 7 dni od daty wystawienia faktury proforma.</w:t>
      </w:r>
    </w:p>
    <w:p w:rsidR="00575BE8" w:rsidRPr="00066F16" w:rsidRDefault="00575BE8" w:rsidP="00575BE8">
      <w:pPr>
        <w:pStyle w:val="Akapitzlist"/>
        <w:numPr>
          <w:ilvl w:val="0"/>
          <w:numId w:val="5"/>
        </w:numPr>
        <w:jc w:val="both"/>
      </w:pPr>
      <w:r w:rsidRPr="00066F16">
        <w:t>Za termin zapłaty przyjmuje się termin wpływu środków płatniczych na wskazane konto Gminy Gostyń.</w:t>
      </w:r>
    </w:p>
    <w:p w:rsidR="00575BE8" w:rsidRDefault="00575BE8" w:rsidP="00575BE8">
      <w:pPr>
        <w:pStyle w:val="Akapitzlist"/>
        <w:numPr>
          <w:ilvl w:val="0"/>
          <w:numId w:val="5"/>
        </w:numPr>
        <w:jc w:val="both"/>
      </w:pPr>
      <w:r w:rsidRPr="00066F16">
        <w:t>Warunkiem wystawienia faktury VAT i podpisania przez Strony umowy będzie zaksięgowanie  zapłaty za pojazd na koncie Gminy Gostyń. Podpisanie umowy i wystawienie faktury VAT nastąpi w terminie do pięciu dni roboczych od zaksięgowania zapłaty za samochód. Z dniem podpisania umowy własność pojazdu zostanie przeniesiona na Nabywcę.</w:t>
      </w:r>
    </w:p>
    <w:p w:rsidR="00575BE8" w:rsidRPr="00066F16" w:rsidRDefault="00575BE8" w:rsidP="00575BE8">
      <w:pPr>
        <w:pStyle w:val="Akapitzlist"/>
        <w:jc w:val="both"/>
      </w:pPr>
    </w:p>
    <w:p w:rsidR="00575BE8" w:rsidRDefault="00575BE8" w:rsidP="00575BE8">
      <w:pPr>
        <w:pStyle w:val="Akapitzlist"/>
        <w:jc w:val="center"/>
        <w:rPr>
          <w:b/>
        </w:rPr>
      </w:pPr>
      <w:r>
        <w:rPr>
          <w:b/>
        </w:rPr>
        <w:t>§ 6. Unieważnienie przetargu</w:t>
      </w:r>
    </w:p>
    <w:p w:rsidR="00575BE8" w:rsidRDefault="00575BE8" w:rsidP="00575BE8">
      <w:pPr>
        <w:pStyle w:val="Akapitzlist"/>
        <w:numPr>
          <w:ilvl w:val="0"/>
          <w:numId w:val="6"/>
        </w:numPr>
        <w:jc w:val="both"/>
      </w:pPr>
      <w:r>
        <w:t>Gmina Gostyń zastrzega sobie prawo przesunięcia terminu otwarcia ofert, unieważnienia przetargu lub niedokonania  wyboru ofert bez podania przyczyny. W takim przypadku wpłacone wadium zostanie niezwłocznie zwrócone.</w:t>
      </w:r>
    </w:p>
    <w:p w:rsidR="00575BE8" w:rsidRDefault="00575BE8" w:rsidP="00575BE8">
      <w:pPr>
        <w:pStyle w:val="Akapitzlist"/>
        <w:numPr>
          <w:ilvl w:val="0"/>
          <w:numId w:val="6"/>
        </w:numPr>
        <w:jc w:val="both"/>
      </w:pPr>
      <w:r>
        <w:t>W razie unieważnienia przetargu oferentom nie przysługują żadne roszczenia.</w:t>
      </w:r>
    </w:p>
    <w:p w:rsidR="00575BE8" w:rsidRDefault="00575BE8" w:rsidP="00575BE8">
      <w:pPr>
        <w:pStyle w:val="Akapitzlist"/>
        <w:jc w:val="both"/>
      </w:pPr>
    </w:p>
    <w:p w:rsidR="00575BE8" w:rsidRDefault="00575BE8" w:rsidP="00575BE8">
      <w:pPr>
        <w:pStyle w:val="Akapitzlist"/>
        <w:jc w:val="center"/>
        <w:rPr>
          <w:b/>
        </w:rPr>
      </w:pPr>
      <w:r>
        <w:rPr>
          <w:b/>
        </w:rPr>
        <w:t>§ 7. Postanowienia końcowe</w:t>
      </w:r>
    </w:p>
    <w:p w:rsidR="00575BE8" w:rsidRDefault="00575BE8" w:rsidP="00575BE8">
      <w:pPr>
        <w:pStyle w:val="Akapitzlist"/>
        <w:numPr>
          <w:ilvl w:val="0"/>
          <w:numId w:val="7"/>
        </w:numPr>
        <w:jc w:val="both"/>
      </w:pPr>
      <w:r>
        <w:t>Z przebiegu prac komisji przetargowej sporządza się protokół.</w:t>
      </w:r>
    </w:p>
    <w:p w:rsidR="00575BE8" w:rsidRDefault="00575BE8" w:rsidP="00575BE8">
      <w:pPr>
        <w:pStyle w:val="Akapitzlist"/>
        <w:numPr>
          <w:ilvl w:val="0"/>
          <w:numId w:val="7"/>
        </w:numPr>
        <w:jc w:val="both"/>
      </w:pPr>
      <w:r>
        <w:t xml:space="preserve">Zbywany pojazd można oglądać na parkingu przy Komendzie Straży Miejskiej </w:t>
      </w:r>
      <w:r>
        <w:br/>
        <w:t xml:space="preserve">ul. Fabryczna 1 w Gostyniu (od dnia ogłoszenia do </w:t>
      </w:r>
      <w:r w:rsidR="00D71013">
        <w:t>14</w:t>
      </w:r>
      <w:r w:rsidR="004076FB">
        <w:t xml:space="preserve"> października</w:t>
      </w:r>
      <w:r>
        <w:t xml:space="preserve"> br. przed godz. 11:00) w dni robocze (od poniedziałku do piątku) w godzinach od 8:00 do 15:00, po wcześniejszym uzgodnieniu telefonicznym, nr telefonu 65 575 21 64.</w:t>
      </w:r>
    </w:p>
    <w:p w:rsidR="00575BE8" w:rsidRDefault="00575BE8" w:rsidP="00575BE8">
      <w:pPr>
        <w:pStyle w:val="Akapitzlist"/>
        <w:numPr>
          <w:ilvl w:val="0"/>
          <w:numId w:val="7"/>
        </w:numPr>
        <w:jc w:val="both"/>
      </w:pPr>
      <w:r>
        <w:lastRenderedPageBreak/>
        <w:t>Informacja o wynikach przetargu zostanie przekazana oferentom pisemnie.</w:t>
      </w:r>
    </w:p>
    <w:p w:rsidR="00575BE8" w:rsidRDefault="00575BE8" w:rsidP="00575BE8">
      <w:pPr>
        <w:pStyle w:val="Akapitzlist"/>
        <w:numPr>
          <w:ilvl w:val="0"/>
          <w:numId w:val="7"/>
        </w:numPr>
        <w:jc w:val="both"/>
      </w:pPr>
      <w:r>
        <w:t>Każdy z oferentów jest związany ustaleniami niniejszego regulaminu oraz postanowieniami ogłoszenia.</w:t>
      </w:r>
    </w:p>
    <w:p w:rsidR="00575BE8" w:rsidRPr="00282957" w:rsidRDefault="00575BE8" w:rsidP="00575BE8">
      <w:pPr>
        <w:pStyle w:val="Akapitzlist"/>
        <w:numPr>
          <w:ilvl w:val="0"/>
          <w:numId w:val="7"/>
        </w:numPr>
        <w:jc w:val="both"/>
      </w:pPr>
      <w:r>
        <w:t>W sprawach nieuregulowanych w niniejszym regulaminie zastosowanie mają przepisy kodeksu cywilnego.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5BE8" w:rsidRDefault="00575BE8" w:rsidP="00575BE8">
      <w:pPr>
        <w:pStyle w:val="Akapitzlist"/>
        <w:jc w:val="both"/>
        <w:rPr>
          <w:sz w:val="22"/>
        </w:rPr>
      </w:pPr>
    </w:p>
    <w:p w:rsidR="00575BE8" w:rsidRPr="00282957" w:rsidRDefault="00575BE8" w:rsidP="00575BE8">
      <w:pPr>
        <w:pStyle w:val="Akapitzlist"/>
        <w:ind w:left="0"/>
        <w:jc w:val="both"/>
      </w:pPr>
    </w:p>
    <w:p w:rsidR="00575BE8" w:rsidRDefault="00575BE8" w:rsidP="00575BE8">
      <w:pPr>
        <w:pStyle w:val="Akapitzlist"/>
        <w:jc w:val="both"/>
      </w:pPr>
    </w:p>
    <w:p w:rsidR="00575BE8" w:rsidRDefault="00575BE8" w:rsidP="00575BE8">
      <w:pPr>
        <w:pStyle w:val="Akapitzlist"/>
        <w:jc w:val="both"/>
      </w:pPr>
      <w:bookmarkStart w:id="1" w:name="_GoBack"/>
      <w:bookmarkEnd w:id="1"/>
    </w:p>
    <w:p w:rsidR="00CB07F5" w:rsidRDefault="00CB07F5" w:rsidP="00CB07F5">
      <w:pPr>
        <w:widowControl w:val="0"/>
        <w:suppressAutoHyphens/>
        <w:overflowPunct w:val="0"/>
        <w:spacing w:line="360" w:lineRule="auto"/>
        <w:ind w:left="4961"/>
        <w:jc w:val="center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Burmistrz</w:t>
      </w:r>
    </w:p>
    <w:p w:rsidR="00CB07F5" w:rsidRDefault="00CB07F5" w:rsidP="00CB07F5">
      <w:pPr>
        <w:widowControl w:val="0"/>
        <w:suppressAutoHyphens/>
        <w:overflowPunct w:val="0"/>
        <w:spacing w:line="360" w:lineRule="auto"/>
        <w:ind w:left="4961"/>
        <w:jc w:val="center"/>
        <w:rPr>
          <w:kern w:val="2"/>
          <w:szCs w:val="24"/>
          <w:lang w:eastAsia="ar-SA"/>
        </w:rPr>
      </w:pPr>
      <w:r>
        <w:rPr>
          <w:rFonts w:eastAsia="SimSun"/>
          <w:color w:val="000000"/>
          <w:kern w:val="2"/>
          <w:szCs w:val="24"/>
          <w:lang w:eastAsia="zh-CN"/>
        </w:rPr>
        <w:t>/-/ mgr inż. Jerzy Kulak</w:t>
      </w:r>
    </w:p>
    <w:p w:rsidR="005905B3" w:rsidRDefault="005905B3"/>
    <w:sectPr w:rsidR="005905B3" w:rsidSect="00764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D8F"/>
    <w:multiLevelType w:val="hybridMultilevel"/>
    <w:tmpl w:val="985ED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213B5"/>
    <w:multiLevelType w:val="hybridMultilevel"/>
    <w:tmpl w:val="77940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B2745"/>
    <w:multiLevelType w:val="hybridMultilevel"/>
    <w:tmpl w:val="1F160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67DEB"/>
    <w:multiLevelType w:val="hybridMultilevel"/>
    <w:tmpl w:val="E8BC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97F5F"/>
    <w:multiLevelType w:val="hybridMultilevel"/>
    <w:tmpl w:val="4BE89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F713D"/>
    <w:multiLevelType w:val="hybridMultilevel"/>
    <w:tmpl w:val="176872DA"/>
    <w:lvl w:ilvl="0" w:tplc="CBB8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F0E61"/>
    <w:multiLevelType w:val="hybridMultilevel"/>
    <w:tmpl w:val="04A2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5BE8"/>
    <w:rsid w:val="0006234B"/>
    <w:rsid w:val="00224C73"/>
    <w:rsid w:val="004076FB"/>
    <w:rsid w:val="00575BE8"/>
    <w:rsid w:val="005905B3"/>
    <w:rsid w:val="00610CCE"/>
    <w:rsid w:val="00764884"/>
    <w:rsid w:val="00C243DA"/>
    <w:rsid w:val="00CB07F5"/>
    <w:rsid w:val="00CD2E20"/>
    <w:rsid w:val="00D1190E"/>
    <w:rsid w:val="00D7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BE8"/>
    <w:pPr>
      <w:spacing w:after="200" w:line="276" w:lineRule="auto"/>
    </w:pPr>
    <w:rPr>
      <w:rFonts w:eastAsia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75B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Pędziwiatr</dc:creator>
  <cp:lastModifiedBy>mkrystkowiak</cp:lastModifiedBy>
  <cp:revision>5</cp:revision>
  <cp:lastPrinted>2020-09-29T11:00:00Z</cp:lastPrinted>
  <dcterms:created xsi:type="dcterms:W3CDTF">2020-09-25T07:38:00Z</dcterms:created>
  <dcterms:modified xsi:type="dcterms:W3CDTF">2020-09-30T13:07:00Z</dcterms:modified>
</cp:coreProperties>
</file>