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10" w:rsidRPr="004500DA" w:rsidRDefault="00D91910" w:rsidP="00D91910">
      <w:pPr>
        <w:jc w:val="center"/>
        <w:rPr>
          <w:b/>
        </w:rPr>
      </w:pPr>
      <w:r w:rsidRPr="004500DA">
        <w:rPr>
          <w:b/>
        </w:rPr>
        <w:t xml:space="preserve">Ogłoszenie </w:t>
      </w:r>
    </w:p>
    <w:p w:rsidR="00D91910" w:rsidRPr="004500DA" w:rsidRDefault="00D91910" w:rsidP="00D91910">
      <w:pPr>
        <w:jc w:val="center"/>
        <w:rPr>
          <w:b/>
        </w:rPr>
      </w:pPr>
      <w:r w:rsidRPr="004500DA">
        <w:rPr>
          <w:b/>
        </w:rPr>
        <w:t xml:space="preserve">o </w:t>
      </w:r>
      <w:r w:rsidR="00E7303E">
        <w:rPr>
          <w:b/>
        </w:rPr>
        <w:t xml:space="preserve">II </w:t>
      </w:r>
      <w:r w:rsidRPr="004500DA">
        <w:rPr>
          <w:b/>
        </w:rPr>
        <w:t>przetargu ofertowym pisemnym na sprzedaż samochodu marki Skoda Yeti będący własnością Gminy Gostyń</w:t>
      </w:r>
    </w:p>
    <w:p w:rsidR="00D91910" w:rsidRPr="009E40FB" w:rsidRDefault="00D91910" w:rsidP="00D91910">
      <w:pPr>
        <w:pStyle w:val="Akapitzlist"/>
        <w:numPr>
          <w:ilvl w:val="0"/>
          <w:numId w:val="1"/>
        </w:numPr>
        <w:jc w:val="both"/>
        <w:rPr>
          <w:b/>
        </w:rPr>
      </w:pPr>
      <w:r w:rsidRPr="009E40FB">
        <w:rPr>
          <w:b/>
        </w:rPr>
        <w:t>Organizatorem</w:t>
      </w:r>
      <w:r w:rsidR="00E7303E">
        <w:rPr>
          <w:b/>
        </w:rPr>
        <w:t xml:space="preserve"> II</w:t>
      </w:r>
      <w:r w:rsidRPr="009E40FB">
        <w:rPr>
          <w:b/>
        </w:rPr>
        <w:t xml:space="preserve"> przetargu jest:</w:t>
      </w:r>
    </w:p>
    <w:p w:rsidR="00D91910" w:rsidRDefault="00D91910" w:rsidP="00D91910">
      <w:pPr>
        <w:pStyle w:val="Akapitzlist"/>
        <w:numPr>
          <w:ilvl w:val="0"/>
          <w:numId w:val="2"/>
        </w:numPr>
        <w:jc w:val="both"/>
      </w:pPr>
      <w:r>
        <w:t xml:space="preserve">Gmina Gostyń, Rynek 2, 63-800 Gostyń, tel. 65 575 21 63, adres e-mail: </w:t>
      </w:r>
      <w:hyperlink r:id="rId7" w:history="1">
        <w:r w:rsidRPr="005B096E">
          <w:rPr>
            <w:rStyle w:val="Hipercze"/>
          </w:rPr>
          <w:t>um@gostyn.pl</w:t>
        </w:r>
      </w:hyperlink>
      <w:r>
        <w:t>;</w:t>
      </w:r>
    </w:p>
    <w:p w:rsidR="00D91910" w:rsidRPr="009E40FB" w:rsidRDefault="00D91910" w:rsidP="00D91910">
      <w:pPr>
        <w:pStyle w:val="Akapitzlist"/>
        <w:numPr>
          <w:ilvl w:val="0"/>
          <w:numId w:val="1"/>
        </w:numPr>
        <w:jc w:val="both"/>
        <w:rPr>
          <w:b/>
        </w:rPr>
      </w:pPr>
      <w:r w:rsidRPr="009E40FB">
        <w:rPr>
          <w:b/>
        </w:rPr>
        <w:t>Opis przedmiotu sprzedaży:</w:t>
      </w:r>
    </w:p>
    <w:p w:rsidR="00D91910" w:rsidRPr="00D944CA" w:rsidRDefault="00D91910" w:rsidP="00D91910">
      <w:pPr>
        <w:pStyle w:val="Akapitzlist"/>
        <w:ind w:left="1440"/>
        <w:jc w:val="both"/>
        <w:rPr>
          <w:color w:val="FF0000"/>
        </w:rPr>
      </w:pPr>
      <w:r>
        <w:t xml:space="preserve">- samochód </w:t>
      </w:r>
      <w:r w:rsidRPr="005B38B5">
        <w:t>Skoda Yeti</w:t>
      </w:r>
      <w:r>
        <w:t xml:space="preserve"> 1,8 TFSI</w:t>
      </w:r>
      <w:r w:rsidRPr="005B38B5">
        <w:t>,</w:t>
      </w:r>
    </w:p>
    <w:p w:rsidR="00D91910" w:rsidRDefault="00D91910" w:rsidP="00D91910">
      <w:pPr>
        <w:pStyle w:val="Akapitzlist"/>
        <w:ind w:left="1440"/>
        <w:jc w:val="both"/>
        <w:rPr>
          <w:color w:val="FF0000"/>
        </w:rPr>
      </w:pPr>
      <w:r>
        <w:t>- rok produkcji 2011,</w:t>
      </w:r>
    </w:p>
    <w:p w:rsidR="00D91910" w:rsidRPr="00C71C18" w:rsidRDefault="00D91910" w:rsidP="00D91910">
      <w:pPr>
        <w:pStyle w:val="Akapitzlist"/>
        <w:ind w:left="1440"/>
        <w:jc w:val="both"/>
      </w:pPr>
      <w:r>
        <w:t xml:space="preserve">- pojemność </w:t>
      </w:r>
      <w:r w:rsidRPr="00C71C18">
        <w:t>skokowa 1798,00  cm sześciennych,</w:t>
      </w:r>
      <w:r>
        <w:t xml:space="preserve"> silnik tfsi,</w:t>
      </w:r>
    </w:p>
    <w:p w:rsidR="00D91910" w:rsidRPr="00C71C18" w:rsidRDefault="00D91910" w:rsidP="00D91910">
      <w:pPr>
        <w:pStyle w:val="Akapitzlist"/>
        <w:ind w:left="1440"/>
        <w:jc w:val="both"/>
      </w:pPr>
      <w:r>
        <w:t>- moc silnika 118,00 kW</w:t>
      </w:r>
    </w:p>
    <w:p w:rsidR="00D91910" w:rsidRPr="00C71C18" w:rsidRDefault="00D91910" w:rsidP="00D91910">
      <w:pPr>
        <w:pStyle w:val="Akapitzlist"/>
        <w:ind w:left="1440"/>
        <w:jc w:val="both"/>
      </w:pPr>
      <w:r>
        <w:t xml:space="preserve">- przebieg </w:t>
      </w:r>
      <w:r w:rsidRPr="00C71C18">
        <w:t>274483</w:t>
      </w:r>
    </w:p>
    <w:p w:rsidR="00D91910" w:rsidRPr="00C71C18" w:rsidRDefault="00D91910" w:rsidP="00D91910">
      <w:pPr>
        <w:pStyle w:val="Akapitzlist"/>
        <w:ind w:left="1440"/>
        <w:jc w:val="both"/>
      </w:pPr>
      <w:r>
        <w:t xml:space="preserve">- rodzaj </w:t>
      </w:r>
      <w:r w:rsidRPr="00C71C18">
        <w:t xml:space="preserve">paliwa benzyna </w:t>
      </w:r>
    </w:p>
    <w:p w:rsidR="00D91910" w:rsidRDefault="00D91910" w:rsidP="00D91910">
      <w:pPr>
        <w:pStyle w:val="Akapitzlist"/>
        <w:ind w:left="1440"/>
        <w:jc w:val="both"/>
      </w:pPr>
      <w:r>
        <w:t>- pierwszy właściciel,</w:t>
      </w:r>
    </w:p>
    <w:p w:rsidR="00D91910" w:rsidRDefault="00D91910" w:rsidP="00D91910">
      <w:pPr>
        <w:pStyle w:val="Akapitzlist"/>
        <w:ind w:left="1440"/>
        <w:jc w:val="both"/>
        <w:rPr>
          <w:szCs w:val="24"/>
          <w:lang w:eastAsia="pl-PL"/>
        </w:rPr>
      </w:pPr>
      <w:r>
        <w:t>- uszkodzenia - s</w:t>
      </w:r>
      <w:r>
        <w:rPr>
          <w:szCs w:val="24"/>
          <w:lang w:eastAsia="pl-PL"/>
        </w:rPr>
        <w:t xml:space="preserve">ilnik czterosuwowy o zapłonie iskrowym, blok jednostki napędowej wraz z osprzętem kompletny. </w:t>
      </w:r>
    </w:p>
    <w:p w:rsidR="00D91910" w:rsidRPr="00430997" w:rsidRDefault="00D91910" w:rsidP="00D91910">
      <w:pPr>
        <w:pStyle w:val="Akapitzlist"/>
        <w:ind w:left="1440"/>
        <w:jc w:val="both"/>
        <w:rPr>
          <w:color w:val="FF0000"/>
        </w:rPr>
      </w:pPr>
      <w:r>
        <w:rPr>
          <w:szCs w:val="24"/>
          <w:lang w:eastAsia="pl-PL"/>
        </w:rPr>
        <w:t>Pojazd unieruchomiony, ponieważ posiada uszkodzenia jednostki napędowej (</w:t>
      </w:r>
      <w:r w:rsidR="00E7303E">
        <w:rPr>
          <w:szCs w:val="24"/>
          <w:lang w:eastAsia="pl-PL"/>
        </w:rPr>
        <w:t xml:space="preserve">wycena rzeczoznawcy </w:t>
      </w:r>
      <w:r>
        <w:rPr>
          <w:szCs w:val="24"/>
          <w:lang w:eastAsia="pl-PL"/>
        </w:rPr>
        <w:t xml:space="preserve">do wglądu w siedzibie Komendy Straży Miejskiej w </w:t>
      </w:r>
      <w:r w:rsidR="00E7303E">
        <w:rPr>
          <w:szCs w:val="24"/>
          <w:lang w:eastAsia="pl-PL"/>
        </w:rPr>
        <w:t>Gostyniu ul. Fabryczna 1)</w:t>
      </w:r>
      <w:r>
        <w:rPr>
          <w:szCs w:val="24"/>
          <w:lang w:eastAsia="pl-PL"/>
        </w:rPr>
        <w:t>.</w:t>
      </w:r>
    </w:p>
    <w:p w:rsidR="00D91910" w:rsidRDefault="00D91910" w:rsidP="00D91910">
      <w:pPr>
        <w:pStyle w:val="Akapitzlist"/>
        <w:ind w:left="1440"/>
        <w:jc w:val="both"/>
      </w:pPr>
    </w:p>
    <w:p w:rsidR="00D91910" w:rsidRPr="009E40FB" w:rsidRDefault="00D91910" w:rsidP="00D91910">
      <w:pPr>
        <w:pStyle w:val="Akapitzlist"/>
        <w:ind w:left="1440"/>
        <w:jc w:val="both"/>
        <w:rPr>
          <w:b/>
        </w:rPr>
      </w:pPr>
      <w:r w:rsidRPr="009E40FB">
        <w:rPr>
          <w:b/>
        </w:rPr>
        <w:t xml:space="preserve">Wyposażenie samochodu: 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 xml:space="preserve">wspomaganie kierownicy, 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stały napęd 4x4,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 xml:space="preserve">system ABS, 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klimatyzacja manualna,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układ wspomagania zjazdu OFFROAD,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skrzynia biegów 6 stopniowa manualna,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elektryczne przednie szyby,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poduszka powietrzna kierowcy,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kontrola trakcji (ASR),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stabilizacja toru jazdy (ESP),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światła przeciwmgielne,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centralny zamek,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relingi dachowe,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tapicerka welurowa,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elektryczne ustawienie lusterek,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radio fabryczne,</w:t>
      </w:r>
    </w:p>
    <w:p w:rsidR="00D91910" w:rsidRPr="00D21764" w:rsidRDefault="00D91910" w:rsidP="00D91910">
      <w:pPr>
        <w:pStyle w:val="Akapitzlist"/>
        <w:ind w:left="1440"/>
        <w:jc w:val="both"/>
      </w:pPr>
      <w:r w:rsidRPr="00D21764">
        <w:t>składane siedzenia tylnej kanapy.</w:t>
      </w:r>
    </w:p>
    <w:p w:rsidR="00D91910" w:rsidRDefault="00D91910" w:rsidP="00D91910">
      <w:pPr>
        <w:pStyle w:val="Akapitzlist"/>
        <w:ind w:left="14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91910" w:rsidRDefault="00D91910" w:rsidP="00D91910">
      <w:pPr>
        <w:pStyle w:val="Akapitzlist"/>
        <w:ind w:left="1440"/>
        <w:jc w:val="both"/>
        <w:rPr>
          <w:color w:val="FF0000"/>
        </w:rPr>
      </w:pPr>
    </w:p>
    <w:p w:rsidR="00D91910" w:rsidRDefault="00D91910" w:rsidP="00D91910">
      <w:pPr>
        <w:pStyle w:val="Akapitzlist"/>
        <w:ind w:left="1440"/>
        <w:jc w:val="both"/>
        <w:rPr>
          <w:color w:val="FF0000"/>
        </w:rPr>
      </w:pPr>
    </w:p>
    <w:p w:rsidR="00D91910" w:rsidRDefault="00D91910" w:rsidP="00D91910">
      <w:pPr>
        <w:pStyle w:val="Akapitzlist"/>
        <w:ind w:left="1440"/>
        <w:jc w:val="both"/>
        <w:rPr>
          <w:color w:val="FF0000"/>
        </w:rPr>
      </w:pPr>
    </w:p>
    <w:p w:rsidR="00D91910" w:rsidRPr="009E40FB" w:rsidRDefault="00D91910" w:rsidP="00D91910">
      <w:pPr>
        <w:jc w:val="both"/>
        <w:rPr>
          <w:b/>
        </w:rPr>
      </w:pPr>
      <w:r w:rsidRPr="009E40FB">
        <w:rPr>
          <w:b/>
        </w:rPr>
        <w:lastRenderedPageBreak/>
        <w:t>III. Miejsce i termin, w którym można obejrzeć przedmiot sprzedaży:</w:t>
      </w:r>
    </w:p>
    <w:p w:rsidR="00D91910" w:rsidRPr="00E25C85" w:rsidRDefault="00D91910" w:rsidP="00D91910">
      <w:pPr>
        <w:jc w:val="both"/>
      </w:pPr>
      <w:r>
        <w:tab/>
        <w:t>Samochód można obejrzeć po uprzednim telefonicznym umówieniu się w miejscu postoju przy Komendzie Straży Miejskiej w  Gostyniu przy ul. Fabrycznej 1, (od dnia ogłoszenia do</w:t>
      </w:r>
      <w:r w:rsidR="00E7303E">
        <w:t xml:space="preserve"> 14 października</w:t>
      </w:r>
      <w:r>
        <w:t xml:space="preserve"> br. przed godz. 11:00) w dni robocze (od poniedziałku do piątku) w godzinach od 8:00 do 15:00. Osobą upoważnioną do kontaktów w tej sprawie </w:t>
      </w:r>
      <w:r w:rsidRPr="00E25C85">
        <w:t>jest Rafał Pędziwiatr komendant Straży Miejskiej w Gostyniu.</w:t>
      </w:r>
    </w:p>
    <w:p w:rsidR="00D91910" w:rsidRPr="009E40FB" w:rsidRDefault="00D91910" w:rsidP="00D91910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9E40FB">
        <w:rPr>
          <w:b/>
        </w:rPr>
        <w:t>Cena wywoławcza i wadium</w:t>
      </w:r>
    </w:p>
    <w:p w:rsidR="00D91910" w:rsidRDefault="00D91910" w:rsidP="00D91910">
      <w:pPr>
        <w:pStyle w:val="Akapitzlist"/>
        <w:numPr>
          <w:ilvl w:val="0"/>
          <w:numId w:val="4"/>
        </w:numPr>
        <w:jc w:val="both"/>
      </w:pPr>
      <w:r>
        <w:t xml:space="preserve">Cena wywoławcza wynosi </w:t>
      </w:r>
      <w:r w:rsidRPr="009E40FB">
        <w:rPr>
          <w:b/>
        </w:rPr>
        <w:t>1</w:t>
      </w:r>
      <w:r w:rsidR="00FA45ED">
        <w:rPr>
          <w:b/>
        </w:rPr>
        <w:t>4</w:t>
      </w:r>
      <w:r w:rsidRPr="009E40FB">
        <w:rPr>
          <w:b/>
        </w:rPr>
        <w:t>.100,00 zł</w:t>
      </w:r>
      <w:r>
        <w:t>, słownie</w:t>
      </w:r>
      <w:r w:rsidRPr="009E40FB">
        <w:rPr>
          <w:b/>
        </w:rPr>
        <w:t xml:space="preserve">: </w:t>
      </w:r>
      <w:r w:rsidR="001E1974">
        <w:rPr>
          <w:b/>
        </w:rPr>
        <w:t>czternaście</w:t>
      </w:r>
      <w:r w:rsidRPr="009E40FB">
        <w:rPr>
          <w:b/>
        </w:rPr>
        <w:t xml:space="preserve"> tysięcy sto zł 00/100</w:t>
      </w:r>
      <w:r>
        <w:t xml:space="preserve"> </w:t>
      </w:r>
    </w:p>
    <w:p w:rsidR="00D91910" w:rsidRDefault="00D91910" w:rsidP="00D91910">
      <w:pPr>
        <w:pStyle w:val="Akapitzlist"/>
        <w:numPr>
          <w:ilvl w:val="0"/>
          <w:numId w:val="4"/>
        </w:numPr>
        <w:jc w:val="both"/>
      </w:pPr>
      <w:r>
        <w:t>Nie będą brane pod uwagę oferty o cenie niższej niż podana cena wywoławcza, oferty z więcej niż jedną ceną lub oferty nieczytelne.</w:t>
      </w:r>
    </w:p>
    <w:p w:rsidR="00D91910" w:rsidRDefault="00D91910" w:rsidP="00D91910">
      <w:pPr>
        <w:pStyle w:val="Akapitzlist"/>
        <w:numPr>
          <w:ilvl w:val="0"/>
          <w:numId w:val="4"/>
        </w:numPr>
        <w:jc w:val="both"/>
      </w:pPr>
      <w:r>
        <w:t xml:space="preserve">Warunkiem przystąpienia do </w:t>
      </w:r>
      <w:r w:rsidR="00E7303E">
        <w:t xml:space="preserve">II </w:t>
      </w:r>
      <w:r>
        <w:t xml:space="preserve">przetargu  jest wniesienie wadium w wysokości </w:t>
      </w:r>
      <w:r>
        <w:br/>
      </w:r>
      <w:r w:rsidRPr="009E40FB">
        <w:rPr>
          <w:b/>
        </w:rPr>
        <w:t>1.</w:t>
      </w:r>
      <w:r w:rsidR="00FA45ED">
        <w:rPr>
          <w:b/>
        </w:rPr>
        <w:t>4</w:t>
      </w:r>
      <w:r w:rsidRPr="009E40FB">
        <w:rPr>
          <w:b/>
        </w:rPr>
        <w:t>10,00 zł</w:t>
      </w:r>
      <w:r>
        <w:t xml:space="preserve"> (słownie: </w:t>
      </w:r>
      <w:r w:rsidRPr="009E40FB">
        <w:rPr>
          <w:b/>
        </w:rPr>
        <w:t xml:space="preserve">jeden tysiąc </w:t>
      </w:r>
      <w:r w:rsidR="001E1974">
        <w:rPr>
          <w:b/>
        </w:rPr>
        <w:t>czterysta</w:t>
      </w:r>
      <w:r w:rsidRPr="009E40FB">
        <w:rPr>
          <w:b/>
        </w:rPr>
        <w:t xml:space="preserve"> dziesięć zł 00/100</w:t>
      </w:r>
      <w:r>
        <w:t>) czyli 10 % od ceny wywoławczej sprzedawanego samochodu.</w:t>
      </w:r>
    </w:p>
    <w:p w:rsidR="00D91910" w:rsidRPr="009E40FB" w:rsidRDefault="00D91910" w:rsidP="00D91910">
      <w:pPr>
        <w:pStyle w:val="Akapitzlist"/>
        <w:numPr>
          <w:ilvl w:val="0"/>
          <w:numId w:val="4"/>
        </w:numPr>
        <w:jc w:val="both"/>
      </w:pPr>
      <w:r>
        <w:t xml:space="preserve">Wadium należy wnieść na rachunek bankowy Gminy Gostyń BNP Paribas </w:t>
      </w:r>
      <w:r>
        <w:br/>
        <w:t xml:space="preserve">nr 95 1600 1462 1834 5236 6000 0012.  Dla ważności oferty wpłata wadium musi być zaksięgowana na koncie Gminy </w:t>
      </w:r>
      <w:r w:rsidRPr="009E40FB">
        <w:t xml:space="preserve">Gostyń do dnia </w:t>
      </w:r>
      <w:r w:rsidR="00E7303E">
        <w:t xml:space="preserve">14 </w:t>
      </w:r>
      <w:r w:rsidR="0018161A">
        <w:t>października</w:t>
      </w:r>
      <w:r w:rsidRPr="009E40FB">
        <w:t xml:space="preserve"> 2020 r. do godz. 11:00. Wadium wnosi się wyłącznie w pieniądzu.</w:t>
      </w:r>
    </w:p>
    <w:p w:rsidR="00D91910" w:rsidRDefault="00D91910" w:rsidP="00D91910">
      <w:pPr>
        <w:pStyle w:val="Akapitzlist"/>
        <w:ind w:left="426"/>
        <w:jc w:val="both"/>
      </w:pPr>
    </w:p>
    <w:p w:rsidR="00D91910" w:rsidRPr="009E40FB" w:rsidRDefault="00D91910" w:rsidP="00D91910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Ofertę należy przesłać na adres Urzędu Miejskiego w Gostyniu, Rynek 2, </w:t>
      </w:r>
      <w:r>
        <w:br/>
        <w:t xml:space="preserve">63-800 Gostyń lub dostarczyć do kancelarii Urzędu Miejskiego w Gostyniu </w:t>
      </w:r>
      <w:r>
        <w:br/>
        <w:t xml:space="preserve">pok. nr 10, Rynek 2 w Gostyniu, </w:t>
      </w:r>
      <w:r w:rsidR="00771469">
        <w:t>w terminie do 14 października 2020 r. do godz. 11:00</w:t>
      </w:r>
      <w:r w:rsidR="00771469">
        <w:br/>
      </w:r>
      <w:r>
        <w:t xml:space="preserve">w zamkniętej kopercie z dopiskiem „Oferta na zakup samochodu marki Skoda Yeti nr rejestracyjny  </w:t>
      </w:r>
      <w:r w:rsidRPr="000830D3">
        <w:t>PGS UG11</w:t>
      </w:r>
      <w:r w:rsidR="00771469">
        <w:t xml:space="preserve">- nie otwierać przed dniem </w:t>
      </w:r>
      <w:r w:rsidR="00E7303E">
        <w:t>14</w:t>
      </w:r>
      <w:r>
        <w:t xml:space="preserve"> </w:t>
      </w:r>
      <w:r w:rsidR="00DC4B4D">
        <w:t>października</w:t>
      </w:r>
      <w:r>
        <w:t xml:space="preserve"> 2020 </w:t>
      </w:r>
      <w:r w:rsidRPr="009E40FB">
        <w:t>r. godz. 11:00</w:t>
      </w:r>
      <w:r>
        <w:t>”.</w:t>
      </w:r>
    </w:p>
    <w:p w:rsidR="00D91910" w:rsidRDefault="00D91910" w:rsidP="00D91910">
      <w:pPr>
        <w:pStyle w:val="Akapitzlist"/>
        <w:ind w:left="0" w:firstLine="426"/>
        <w:jc w:val="both"/>
      </w:pPr>
      <w:r>
        <w:t>Ofertę należy złożyć na formularzu stanowiącym załącznik ogłoszenia.</w:t>
      </w:r>
    </w:p>
    <w:p w:rsidR="00D91910" w:rsidRDefault="00D91910" w:rsidP="00D91910">
      <w:pPr>
        <w:pStyle w:val="Akapitzlist"/>
        <w:numPr>
          <w:ilvl w:val="0"/>
          <w:numId w:val="3"/>
        </w:numPr>
        <w:ind w:left="426" w:hanging="426"/>
        <w:jc w:val="both"/>
      </w:pPr>
      <w:r>
        <w:t>Gmina Gostyń zastrzega sobie prawo przesunięcia terminu otwarcia ofert, unieważnienia przetargu lub niedokonania  wyboru ofert bez podania przyczyny. W takim przypadku wpłacone wadium zostanie niezwłocznie zwrócone.</w:t>
      </w:r>
    </w:p>
    <w:p w:rsidR="00D91910" w:rsidRDefault="00D91910" w:rsidP="00D91910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Oferenci mogą zapoznać się z regulaminem przetargu ofertowego, regulamin dostępny jest na stronie </w:t>
      </w:r>
      <w:hyperlink r:id="rId8" w:history="1">
        <w:r w:rsidRPr="006F203B">
          <w:rPr>
            <w:rStyle w:val="Hipercze"/>
          </w:rPr>
          <w:t>www.biuletyn.gostyn.pl</w:t>
        </w:r>
      </w:hyperlink>
      <w:r>
        <w:t xml:space="preserve"> lub </w:t>
      </w:r>
      <w:hyperlink r:id="rId9" w:history="1">
        <w:r w:rsidRPr="006F203B">
          <w:rPr>
            <w:rStyle w:val="Hipercze"/>
          </w:rPr>
          <w:t>www.gostyn.pl</w:t>
        </w:r>
      </w:hyperlink>
      <w:r>
        <w:t xml:space="preserve">. </w:t>
      </w:r>
    </w:p>
    <w:p w:rsidR="00D91910" w:rsidRDefault="00D91910" w:rsidP="00D91910">
      <w:pPr>
        <w:pStyle w:val="Akapitzlist"/>
        <w:ind w:left="1080"/>
        <w:jc w:val="both"/>
      </w:pPr>
    </w:p>
    <w:p w:rsidR="00D91910" w:rsidRPr="005D2FA3" w:rsidRDefault="00D91910" w:rsidP="00D91910">
      <w:pPr>
        <w:pStyle w:val="Akapitzlist"/>
        <w:ind w:left="1080"/>
        <w:jc w:val="both"/>
      </w:pPr>
    </w:p>
    <w:p w:rsidR="00D91910" w:rsidRPr="00D944CA" w:rsidRDefault="00D91910" w:rsidP="00D91910">
      <w:pPr>
        <w:pStyle w:val="Akapitzlist"/>
        <w:ind w:left="1440"/>
        <w:jc w:val="both"/>
        <w:rPr>
          <w:color w:val="FF0000"/>
        </w:rPr>
      </w:pPr>
    </w:p>
    <w:p w:rsidR="008A0AF0" w:rsidRDefault="008A0AF0" w:rsidP="008A0AF0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bookmarkStart w:id="0" w:name="_GoBack"/>
      <w:bookmarkEnd w:id="0"/>
      <w:r>
        <w:rPr>
          <w:kern w:val="2"/>
          <w:szCs w:val="24"/>
          <w:lang w:eastAsia="ar-SA"/>
        </w:rPr>
        <w:t>Burmistrz</w:t>
      </w:r>
    </w:p>
    <w:p w:rsidR="008A0AF0" w:rsidRDefault="008A0AF0" w:rsidP="008A0AF0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>
        <w:rPr>
          <w:rFonts w:eastAsia="SimSun"/>
          <w:color w:val="000000"/>
          <w:kern w:val="2"/>
          <w:szCs w:val="24"/>
          <w:lang w:eastAsia="zh-CN"/>
        </w:rPr>
        <w:t>/-/ mgr inż. Jerzy Kulak</w:t>
      </w:r>
    </w:p>
    <w:p w:rsidR="005905B3" w:rsidRDefault="005905B3"/>
    <w:sectPr w:rsidR="005905B3" w:rsidSect="00B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3E" w:rsidRDefault="00E7303E" w:rsidP="00E7303E">
      <w:pPr>
        <w:spacing w:after="0" w:line="240" w:lineRule="auto"/>
      </w:pPr>
      <w:r>
        <w:separator/>
      </w:r>
    </w:p>
  </w:endnote>
  <w:endnote w:type="continuationSeparator" w:id="0">
    <w:p w:rsidR="00E7303E" w:rsidRDefault="00E7303E" w:rsidP="00E7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3E" w:rsidRDefault="00E7303E" w:rsidP="00E7303E">
      <w:pPr>
        <w:spacing w:after="0" w:line="240" w:lineRule="auto"/>
      </w:pPr>
      <w:r>
        <w:separator/>
      </w:r>
    </w:p>
  </w:footnote>
  <w:footnote w:type="continuationSeparator" w:id="0">
    <w:p w:rsidR="00E7303E" w:rsidRDefault="00E7303E" w:rsidP="00E7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D1"/>
    <w:multiLevelType w:val="hybridMultilevel"/>
    <w:tmpl w:val="FAF63D52"/>
    <w:lvl w:ilvl="0" w:tplc="A91A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2E63"/>
    <w:multiLevelType w:val="hybridMultilevel"/>
    <w:tmpl w:val="91248DA0"/>
    <w:lvl w:ilvl="0" w:tplc="566E4D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4916E8"/>
    <w:multiLevelType w:val="hybridMultilevel"/>
    <w:tmpl w:val="EA8A2CB8"/>
    <w:lvl w:ilvl="0" w:tplc="E11A39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AC36D2"/>
    <w:multiLevelType w:val="hybridMultilevel"/>
    <w:tmpl w:val="AFA27A28"/>
    <w:lvl w:ilvl="0" w:tplc="0CF203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10"/>
    <w:rsid w:val="0018161A"/>
    <w:rsid w:val="001E1974"/>
    <w:rsid w:val="005905B3"/>
    <w:rsid w:val="00771469"/>
    <w:rsid w:val="008A0AF0"/>
    <w:rsid w:val="00A52D27"/>
    <w:rsid w:val="00D91910"/>
    <w:rsid w:val="00DC4B4D"/>
    <w:rsid w:val="00E52875"/>
    <w:rsid w:val="00E7303E"/>
    <w:rsid w:val="00F33AC9"/>
    <w:rsid w:val="00F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8F51-67C8-48FC-8DE5-0BE0F7E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10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910"/>
    <w:pPr>
      <w:ind w:left="720"/>
      <w:contextualSpacing/>
    </w:pPr>
  </w:style>
  <w:style w:type="character" w:styleId="Hipercze">
    <w:name w:val="Hyperlink"/>
    <w:uiPriority w:val="99"/>
    <w:unhideWhenUsed/>
    <w:rsid w:val="00D919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0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03E"/>
    <w:rPr>
      <w:rFonts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gos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Pędziwiatr</dc:creator>
  <cp:lastModifiedBy>Roma Walczewska</cp:lastModifiedBy>
  <cp:revision>3</cp:revision>
  <dcterms:created xsi:type="dcterms:W3CDTF">2020-09-25T08:02:00Z</dcterms:created>
  <dcterms:modified xsi:type="dcterms:W3CDTF">2020-09-29T13:32:00Z</dcterms:modified>
</cp:coreProperties>
</file>