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5BE1D" w14:textId="77777777" w:rsidR="00872020" w:rsidRPr="00872020" w:rsidRDefault="00872020" w:rsidP="00872020">
      <w:pPr>
        <w:spacing w:after="200" w:line="276" w:lineRule="auto"/>
        <w:rPr>
          <w:rFonts w:ascii="Calibri" w:eastAsia="Calibri" w:hAnsi="Calibri" w:cs="Times New Roman"/>
          <w:shd w:val="clear" w:color="auto" w:fill="FFFFFF"/>
        </w:rPr>
      </w:pPr>
    </w:p>
    <w:p w14:paraId="755B0EB6" w14:textId="77777777" w:rsidR="00872020" w:rsidRPr="00872020" w:rsidRDefault="009A05CA" w:rsidP="00872020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ZARZĄDZENIE NR 72</w:t>
      </w:r>
      <w:r w:rsidR="00872020" w:rsidRPr="00872020">
        <w:rPr>
          <w:rFonts w:ascii="Times New Roman" w:eastAsia="Calibri" w:hAnsi="Times New Roman" w:cs="Times New Roman"/>
          <w:color w:val="000000"/>
          <w:sz w:val="24"/>
          <w:szCs w:val="24"/>
        </w:rPr>
        <w:t>/K/2020</w:t>
      </w:r>
    </w:p>
    <w:p w14:paraId="41505474" w14:textId="77777777" w:rsidR="00872020" w:rsidRPr="00872020" w:rsidRDefault="00872020" w:rsidP="00872020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2020">
        <w:rPr>
          <w:rFonts w:ascii="Times New Roman" w:eastAsia="Calibri" w:hAnsi="Times New Roman" w:cs="Times New Roman"/>
          <w:color w:val="000000"/>
          <w:sz w:val="24"/>
          <w:szCs w:val="24"/>
        </w:rPr>
        <w:t>BURMISTRZA GOSTYNIA</w:t>
      </w:r>
    </w:p>
    <w:p w14:paraId="41C4B531" w14:textId="77777777" w:rsidR="00872020" w:rsidRPr="00872020" w:rsidRDefault="009A05CA" w:rsidP="00872020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 dnia 8 kwietnia</w:t>
      </w:r>
      <w:r w:rsidR="00872020" w:rsidRPr="00872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r.</w:t>
      </w:r>
    </w:p>
    <w:p w14:paraId="3267E47B" w14:textId="77777777" w:rsidR="00872020" w:rsidRPr="00872020" w:rsidRDefault="00872020" w:rsidP="00872020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B507B1" w14:textId="77777777" w:rsidR="00872020" w:rsidRPr="00872020" w:rsidRDefault="00872020" w:rsidP="00872020">
      <w:pPr>
        <w:spacing w:after="20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2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zmieniające zarządzenie </w:t>
      </w:r>
      <w:r w:rsidRPr="008720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nr 67/K/2016 w sprawie przyjęcia Regulaminu Pracy w Urzędzie Miejskim w Gostyniu</w:t>
      </w:r>
    </w:p>
    <w:p w14:paraId="79F4F64D" w14:textId="77777777" w:rsidR="00872020" w:rsidRPr="00872020" w:rsidRDefault="00872020" w:rsidP="008720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9E27B" w14:textId="77777777" w:rsidR="00872020" w:rsidRPr="00872020" w:rsidRDefault="00872020" w:rsidP="008720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72020">
        <w:rPr>
          <w:rFonts w:ascii="Times New Roman" w:eastAsia="Calibri" w:hAnsi="Times New Roman" w:cs="Times New Roman"/>
          <w:sz w:val="24"/>
          <w:szCs w:val="24"/>
        </w:rPr>
        <w:t>Na podstawie art. 33 ust. 3 ustawy z dnia 8 marca 1990 r. o samorządzie gminnym (tekst jednolity Dz. U. z 2019 r. poz. 506 ze zmianami) w związku z art. 104 § 1 i § 1</w:t>
      </w:r>
      <w:r w:rsidRPr="0087202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72020">
        <w:rPr>
          <w:rFonts w:ascii="Times New Roman" w:eastAsia="Calibri" w:hAnsi="Times New Roman" w:cs="Times New Roman"/>
          <w:sz w:val="24"/>
          <w:szCs w:val="24"/>
        </w:rPr>
        <w:t xml:space="preserve"> , art. 104</w:t>
      </w:r>
      <w:r w:rsidRPr="0087202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72020">
        <w:rPr>
          <w:rFonts w:ascii="Times New Roman" w:eastAsia="Calibri" w:hAnsi="Times New Roman" w:cs="Times New Roman"/>
          <w:sz w:val="24"/>
          <w:szCs w:val="24"/>
        </w:rPr>
        <w:t>§ 2 ustawy z dnia 26 czerwca 1974 r. Kodeks pracy (tekst jednolity Dz. U. z 2019 r., poz. 1040 ze zmianami), zarządza się co następuje:</w:t>
      </w:r>
    </w:p>
    <w:p w14:paraId="3B9261EC" w14:textId="77777777" w:rsidR="00872020" w:rsidRPr="00872020" w:rsidRDefault="00872020" w:rsidP="00872020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C38162" w14:textId="77777777" w:rsidR="00872020" w:rsidRPr="00872020" w:rsidRDefault="00872020" w:rsidP="00872020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0">
        <w:rPr>
          <w:rFonts w:ascii="Times New Roman" w:eastAsia="Calibri" w:hAnsi="Times New Roman" w:cs="Times New Roman"/>
          <w:sz w:val="24"/>
          <w:szCs w:val="24"/>
        </w:rPr>
        <w:t>§ 1</w:t>
      </w:r>
      <w:r w:rsidRPr="0087202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72020">
        <w:rPr>
          <w:rFonts w:ascii="Times New Roman" w:eastAsia="Calibri" w:hAnsi="Times New Roman" w:cs="Times New Roman"/>
          <w:sz w:val="24"/>
          <w:szCs w:val="24"/>
        </w:rPr>
        <w:t>W Regulaminie Pracy Urzędu Miejskiego w Gostyniu, stanowiącym załącznik do zarządzenia nr 67/K/2016 Burmistrza Gostynia z dnia 1 lutego 2016 r. w sprawie przyjęcia Regulaminu Pracy w Urzędzie Miejskim w Gostyniu ze zmianami, ustala się nową treść § 11, który otrzymuje brzmienie:</w:t>
      </w:r>
    </w:p>
    <w:p w14:paraId="5C4786F5" w14:textId="77777777" w:rsidR="00872020" w:rsidRPr="00872020" w:rsidRDefault="00872020" w:rsidP="00872020">
      <w:pPr>
        <w:spacing w:after="120"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72020">
        <w:rPr>
          <w:rFonts w:ascii="Times New Roman" w:eastAsia="Calibri" w:hAnsi="Times New Roman" w:cs="Times New Roman"/>
          <w:sz w:val="24"/>
          <w:szCs w:val="24"/>
        </w:rPr>
        <w:t>§ 11.1. W urzędzie obowiązują następujące systemy czasu pracy:</w:t>
      </w:r>
    </w:p>
    <w:p w14:paraId="3F1156AC" w14:textId="77777777" w:rsidR="00872020" w:rsidRPr="00872020" w:rsidRDefault="00872020" w:rsidP="00872020">
      <w:pPr>
        <w:numPr>
          <w:ilvl w:val="0"/>
          <w:numId w:val="1"/>
        </w:num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2020">
        <w:rPr>
          <w:rFonts w:ascii="Times New Roman" w:eastAsia="Calibri" w:hAnsi="Times New Roman" w:cs="Times New Roman"/>
          <w:sz w:val="24"/>
          <w:szCs w:val="24"/>
        </w:rPr>
        <w:t>podstawowy;</w:t>
      </w:r>
    </w:p>
    <w:p w14:paraId="1736CD05" w14:textId="77777777" w:rsidR="00872020" w:rsidRPr="00872020" w:rsidRDefault="00872020" w:rsidP="00872020">
      <w:pPr>
        <w:numPr>
          <w:ilvl w:val="0"/>
          <w:numId w:val="1"/>
        </w:num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2020">
        <w:rPr>
          <w:rFonts w:ascii="Times New Roman" w:eastAsia="Calibri" w:hAnsi="Times New Roman" w:cs="Times New Roman"/>
          <w:sz w:val="24"/>
          <w:szCs w:val="24"/>
        </w:rPr>
        <w:t>równoważny.</w:t>
      </w:r>
    </w:p>
    <w:p w14:paraId="2C63E5B3" w14:textId="77777777" w:rsidR="00872020" w:rsidRPr="00872020" w:rsidRDefault="00872020" w:rsidP="00872020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E4">
        <w:rPr>
          <w:rFonts w:ascii="Times New Roman" w:eastAsia="Calibri" w:hAnsi="Times New Roman" w:cs="Times New Roman"/>
          <w:sz w:val="24"/>
          <w:szCs w:val="24"/>
        </w:rPr>
        <w:t>2.System równoważny obowiązuje pracowników zatrudnionych na stanowiskach strażników miejskich. Na pozostałych stanowiskach w tym na stanowisku komendanta straży miejskiej obowiązuje podstawowy system czasu pracy.</w:t>
      </w:r>
    </w:p>
    <w:p w14:paraId="0F6FD64D" w14:textId="77777777" w:rsidR="00872020" w:rsidRPr="00872020" w:rsidRDefault="00872020" w:rsidP="0087202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>Czas pracy pracowników samorządowych zatrudnionych:</w:t>
      </w:r>
    </w:p>
    <w:p w14:paraId="507D0C62" w14:textId="77777777" w:rsidR="00872020" w:rsidRPr="00872020" w:rsidRDefault="00872020" w:rsidP="00872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>w systemie podstawowym nie może przekraczać 8 godzin na dobę i przeciętnie 40 godzin tygodniowo, w przeciętnie pięciodniowym tygodniu pracy, przy czym dniem wolnym od pracy jest sobota, w okresie rozliczeniowym jednego miesiąca;</w:t>
      </w:r>
    </w:p>
    <w:p w14:paraId="6850DF38" w14:textId="77777777" w:rsidR="00872020" w:rsidRPr="00872020" w:rsidRDefault="00872020" w:rsidP="00872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 xml:space="preserve">w systemie równoważnym nie powinien przekraczać 8 godzin na dobę i przeciętnie 40 godzin tygodniowo, w przeciętnie pięciodniowym tygodniu pracy w okresie rozliczeniowym czterech miesięcy, dobowy wymiar czasu pracy pracowników </w:t>
      </w:r>
      <w:proofErr w:type="spellStart"/>
      <w:r w:rsidRPr="00872020">
        <w:rPr>
          <w:rFonts w:ascii="Times New Roman" w:eastAsia="Calibri" w:hAnsi="Times New Roman" w:cs="Times New Roman"/>
          <w:sz w:val="24"/>
        </w:rPr>
        <w:lastRenderedPageBreak/>
        <w:t>nastanowiskach</w:t>
      </w:r>
      <w:proofErr w:type="spellEnd"/>
      <w:r w:rsidRPr="00872020">
        <w:rPr>
          <w:rFonts w:ascii="Times New Roman" w:eastAsia="Calibri" w:hAnsi="Times New Roman" w:cs="Times New Roman"/>
          <w:sz w:val="24"/>
        </w:rPr>
        <w:t xml:space="preserve"> strażników miejskich może zostać przedłużony do 12 godzin na dobę. Przedłużony dobowy wymiar czasu pracy równoważony jest krótszym dobowym wymiarem czasu pracy w niektórych dniach lub dniami wolnymi od pracy,</w:t>
      </w:r>
    </w:p>
    <w:p w14:paraId="01905C76" w14:textId="77777777" w:rsidR="00872020" w:rsidRPr="005609E4" w:rsidRDefault="00872020" w:rsidP="00872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Czas pracy osoby niepełnosprawnej nie może przekraczać 8 godzin na dobę i 40 godzin tygodniowo</w:t>
      </w:r>
      <w:r w:rsidR="00CE43DC" w:rsidRPr="00560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 zastrzeżeniem, że w przypadku osoby niepełnosprawnej zaliczonej do znacznego lub umiarkowanego stopnia niepełnosprawności czas pracy nie może przekraczać 7 godzin na dobę i 35 godzin tygodniowo. Osoba niepełnosprawna nie może być zatrudniona w porze nocnej i w godzinach nadliczbowych z zastrzeżeniem pkt 4.</w:t>
      </w:r>
    </w:p>
    <w:p w14:paraId="1A37CAAD" w14:textId="77777777" w:rsidR="00CE43DC" w:rsidRPr="005609E4" w:rsidRDefault="00CE43DC" w:rsidP="00CE43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Wskazanych wyżej ograniczeń dotyczących czasu pracy osób niepełnosprawnych nie stosuje się w przypadku gdy - na wniosek osoby zatrudnionej - lekarz przeprowadzający badania profilaktyczne pracowników albo w razie jego braku lekarz sprawujący opiekę nad tą osobą wyrazi na to zgodę.</w:t>
      </w:r>
    </w:p>
    <w:p w14:paraId="6966FDFA" w14:textId="77777777" w:rsidR="00872020" w:rsidRPr="00872020" w:rsidRDefault="00872020" w:rsidP="00872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>tygodniowy czas pracy łącznie z godzinami nadliczbowymi nie może przekraczać 48 godzin w obowiązującym okresie rozliczeniowym.</w:t>
      </w:r>
    </w:p>
    <w:p w14:paraId="2F2A4ED4" w14:textId="77777777" w:rsidR="00872020" w:rsidRPr="00872020" w:rsidRDefault="00872020" w:rsidP="00872020">
      <w:pPr>
        <w:spacing w:after="120" w:line="36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>4.U pracodawcy obowiązuje następujący czas pracy zapewniający interesantom załatwianie spraw w urzędzie:</w:t>
      </w:r>
    </w:p>
    <w:p w14:paraId="051EE580" w14:textId="77777777" w:rsidR="00872020" w:rsidRPr="00872020" w:rsidRDefault="00872020" w:rsidP="0087202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>dla pracowników administracyjnych - od poniedziałku do piątku 7</w:t>
      </w:r>
      <w:r w:rsidRPr="00872020">
        <w:rPr>
          <w:rFonts w:ascii="Times New Roman" w:eastAsia="Calibri" w:hAnsi="Times New Roman" w:cs="Times New Roman"/>
          <w:sz w:val="24"/>
          <w:vertAlign w:val="superscript"/>
        </w:rPr>
        <w:t xml:space="preserve">30 </w:t>
      </w:r>
      <w:r w:rsidRPr="00872020">
        <w:rPr>
          <w:rFonts w:ascii="Times New Roman" w:eastAsia="Calibri" w:hAnsi="Times New Roman" w:cs="Times New Roman"/>
          <w:sz w:val="24"/>
        </w:rPr>
        <w:t>do 15</w:t>
      </w:r>
      <w:r w:rsidRPr="00872020">
        <w:rPr>
          <w:rFonts w:ascii="Times New Roman" w:eastAsia="Calibri" w:hAnsi="Times New Roman" w:cs="Times New Roman"/>
          <w:sz w:val="24"/>
          <w:vertAlign w:val="superscript"/>
        </w:rPr>
        <w:t>30</w:t>
      </w:r>
      <w:r w:rsidRPr="00872020">
        <w:rPr>
          <w:rFonts w:ascii="Times New Roman" w:eastAsia="Calibri" w:hAnsi="Times New Roman" w:cs="Times New Roman"/>
          <w:sz w:val="24"/>
        </w:rPr>
        <w:t>;</w:t>
      </w:r>
    </w:p>
    <w:p w14:paraId="0D5701BF" w14:textId="77777777" w:rsidR="00872020" w:rsidRPr="00872020" w:rsidRDefault="00872020" w:rsidP="0087202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>czas pracy pracowników zatrudnionych w niepełnym wymiarze czasu pracy ustala się następująco:</w:t>
      </w:r>
    </w:p>
    <w:p w14:paraId="5DEAB03C" w14:textId="77777777" w:rsidR="00872020" w:rsidRPr="00872020" w:rsidRDefault="00872020" w:rsidP="0087202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72020">
        <w:rPr>
          <w:rFonts w:ascii="Times New Roman" w:eastAsia="Calibri" w:hAnsi="Times New Roman" w:cs="Times New Roman"/>
          <w:color w:val="000000"/>
          <w:sz w:val="24"/>
        </w:rPr>
        <w:t xml:space="preserve">na stanowisku ds. administracyjnych (3/4 etatu) od poniedziałku do piątku od 7 </w:t>
      </w:r>
      <w:r w:rsidRPr="00872020">
        <w:rPr>
          <w:rFonts w:ascii="Times New Roman" w:eastAsia="Calibri" w:hAnsi="Times New Roman" w:cs="Times New Roman"/>
          <w:color w:val="000000"/>
          <w:sz w:val="24"/>
          <w:vertAlign w:val="superscript"/>
        </w:rPr>
        <w:t xml:space="preserve">00 </w:t>
      </w:r>
      <w:r w:rsidRPr="00872020">
        <w:rPr>
          <w:rFonts w:ascii="Times New Roman" w:eastAsia="Calibri" w:hAnsi="Times New Roman" w:cs="Times New Roman"/>
          <w:color w:val="000000"/>
          <w:sz w:val="24"/>
        </w:rPr>
        <w:t>do 13</w:t>
      </w:r>
      <w:r w:rsidRPr="00872020">
        <w:rPr>
          <w:rFonts w:ascii="Times New Roman" w:eastAsia="Calibri" w:hAnsi="Times New Roman" w:cs="Times New Roman"/>
          <w:color w:val="000000"/>
          <w:sz w:val="24"/>
          <w:vertAlign w:val="superscript"/>
        </w:rPr>
        <w:t xml:space="preserve"> 00</w:t>
      </w:r>
      <w:r w:rsidRPr="00872020">
        <w:rPr>
          <w:rFonts w:ascii="Times New Roman" w:eastAsia="Calibri" w:hAnsi="Times New Roman" w:cs="Times New Roman"/>
          <w:color w:val="000000"/>
          <w:sz w:val="24"/>
        </w:rPr>
        <w:t>,</w:t>
      </w:r>
    </w:p>
    <w:p w14:paraId="0F77E250" w14:textId="77777777" w:rsidR="00872020" w:rsidRPr="00872020" w:rsidRDefault="00872020" w:rsidP="0087202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72020">
        <w:rPr>
          <w:rFonts w:ascii="Times New Roman" w:eastAsia="Calibri" w:hAnsi="Times New Roman" w:cs="Times New Roman"/>
          <w:color w:val="000000"/>
          <w:sz w:val="24"/>
        </w:rPr>
        <w:t>na stanowisku woźnego od poniedziałku do piątku od 7</w:t>
      </w:r>
      <w:r w:rsidRPr="00872020">
        <w:rPr>
          <w:rFonts w:ascii="Times New Roman" w:eastAsia="Calibri" w:hAnsi="Times New Roman" w:cs="Times New Roman"/>
          <w:color w:val="000000"/>
          <w:sz w:val="24"/>
          <w:vertAlign w:val="superscript"/>
        </w:rPr>
        <w:t xml:space="preserve">00 </w:t>
      </w:r>
      <w:r w:rsidRPr="00872020">
        <w:rPr>
          <w:rFonts w:ascii="Times New Roman" w:eastAsia="Calibri" w:hAnsi="Times New Roman" w:cs="Times New Roman"/>
          <w:color w:val="000000"/>
          <w:sz w:val="24"/>
        </w:rPr>
        <w:t>do 15</w:t>
      </w:r>
      <w:r w:rsidRPr="00872020">
        <w:rPr>
          <w:rFonts w:ascii="Times New Roman" w:eastAsia="Calibri" w:hAnsi="Times New Roman" w:cs="Times New Roman"/>
          <w:color w:val="000000"/>
          <w:sz w:val="24"/>
          <w:vertAlign w:val="superscript"/>
        </w:rPr>
        <w:t>00</w:t>
      </w:r>
    </w:p>
    <w:p w14:paraId="0531DBDA" w14:textId="77777777" w:rsidR="00872020" w:rsidRPr="005609E4" w:rsidRDefault="00872020" w:rsidP="0087202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5609E4">
        <w:rPr>
          <w:rFonts w:ascii="Times New Roman" w:eastAsia="Calibri" w:hAnsi="Times New Roman" w:cs="Times New Roman"/>
          <w:color w:val="000000"/>
          <w:sz w:val="24"/>
        </w:rPr>
        <w:t>na stanowisku sprzątaczki:</w:t>
      </w:r>
    </w:p>
    <w:p w14:paraId="64CBE3EE" w14:textId="77777777" w:rsidR="00872020" w:rsidRPr="005609E4" w:rsidRDefault="00872020" w:rsidP="00872020">
      <w:pPr>
        <w:spacing w:after="120" w:line="360" w:lineRule="auto"/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</w:pP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 xml:space="preserve"> (3/4 etatu) w budynku Ratusza od poniedziałki do piątku od 1</w:t>
      </w:r>
      <w:r w:rsidR="001F6813" w:rsidRPr="005609E4">
        <w:rPr>
          <w:rFonts w:ascii="Times New Roman" w:eastAsia="Calibri" w:hAnsi="Times New Roman" w:cs="Times New Roman"/>
          <w:color w:val="000000" w:themeColor="text1"/>
          <w:sz w:val="24"/>
        </w:rPr>
        <w:t>4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 xml:space="preserve">00 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>do 2</w:t>
      </w:r>
      <w:r w:rsidR="001F6813" w:rsidRPr="005609E4">
        <w:rPr>
          <w:rFonts w:ascii="Times New Roman" w:eastAsia="Calibri" w:hAnsi="Times New Roman" w:cs="Times New Roman"/>
          <w:color w:val="000000" w:themeColor="text1"/>
          <w:sz w:val="24"/>
        </w:rPr>
        <w:t>0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 xml:space="preserve">00, </w:t>
      </w:r>
    </w:p>
    <w:p w14:paraId="7CF401F7" w14:textId="77777777" w:rsidR="00872020" w:rsidRPr="005609E4" w:rsidRDefault="00872020" w:rsidP="00872020">
      <w:pPr>
        <w:spacing w:after="120" w:line="360" w:lineRule="auto"/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</w:pP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 xml:space="preserve">(3/4 etatu) w budynku przy ul. Wrocławskiej </w:t>
      </w:r>
      <w:r w:rsidR="001F6813" w:rsidRPr="005609E4">
        <w:rPr>
          <w:rFonts w:ascii="Times New Roman" w:eastAsia="Calibri" w:hAnsi="Times New Roman" w:cs="Times New Roman"/>
          <w:color w:val="000000" w:themeColor="text1"/>
          <w:sz w:val="24"/>
        </w:rPr>
        <w:t xml:space="preserve">256 i ul. Fabrycznej 1 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>od poniedziałki do piątku od 13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 xml:space="preserve">00 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>do 19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 xml:space="preserve">00, </w:t>
      </w:r>
    </w:p>
    <w:p w14:paraId="37FC5F23" w14:textId="77777777" w:rsidR="00872020" w:rsidRPr="005609E4" w:rsidRDefault="00872020" w:rsidP="00872020">
      <w:pPr>
        <w:spacing w:after="120" w:line="36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>(1/2 etatu) w budynku Ratusza od poniedziałku do piątku od 15</w:t>
      </w:r>
      <w:r w:rsidR="001F6813" w:rsidRPr="005609E4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>00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 xml:space="preserve"> do 19</w:t>
      </w:r>
      <w:r w:rsidR="001F6813" w:rsidRPr="005609E4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>0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>0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>,</w:t>
      </w:r>
    </w:p>
    <w:p w14:paraId="67DA85AC" w14:textId="77777777" w:rsidR="00872020" w:rsidRPr="00872020" w:rsidRDefault="00872020" w:rsidP="00872020">
      <w:pPr>
        <w:spacing w:after="120" w:line="360" w:lineRule="auto"/>
        <w:rPr>
          <w:rFonts w:ascii="Times New Roman" w:eastAsia="Calibri" w:hAnsi="Times New Roman" w:cs="Times New Roman"/>
          <w:color w:val="000000"/>
          <w:sz w:val="24"/>
        </w:rPr>
      </w:pPr>
      <w:r w:rsidRPr="005609E4">
        <w:rPr>
          <w:rFonts w:ascii="Times New Roman" w:eastAsia="Calibri" w:hAnsi="Times New Roman" w:cs="Times New Roman"/>
          <w:color w:val="000000"/>
          <w:sz w:val="24"/>
        </w:rPr>
        <w:t xml:space="preserve">(1/2 etatu) w budynku przy ul. Wrocławskiej </w:t>
      </w:r>
      <w:r w:rsidR="001F6813" w:rsidRPr="005609E4">
        <w:rPr>
          <w:rFonts w:ascii="Times New Roman" w:eastAsia="Calibri" w:hAnsi="Times New Roman" w:cs="Times New Roman"/>
          <w:color w:val="000000"/>
          <w:sz w:val="24"/>
        </w:rPr>
        <w:t xml:space="preserve">256 </w:t>
      </w:r>
      <w:r w:rsidRPr="005609E4">
        <w:rPr>
          <w:rFonts w:ascii="Times New Roman" w:eastAsia="Calibri" w:hAnsi="Times New Roman" w:cs="Times New Roman"/>
          <w:color w:val="000000"/>
          <w:sz w:val="24"/>
        </w:rPr>
        <w:t>od poniedziałku do piątku od 15</w:t>
      </w:r>
      <w:r w:rsidRPr="005609E4">
        <w:rPr>
          <w:rFonts w:ascii="Times New Roman" w:eastAsia="Calibri" w:hAnsi="Times New Roman" w:cs="Times New Roman"/>
          <w:color w:val="000000"/>
          <w:sz w:val="24"/>
          <w:vertAlign w:val="superscript"/>
        </w:rPr>
        <w:t>00</w:t>
      </w:r>
      <w:r w:rsidRPr="005609E4">
        <w:rPr>
          <w:rFonts w:ascii="Times New Roman" w:eastAsia="Calibri" w:hAnsi="Times New Roman" w:cs="Times New Roman"/>
          <w:color w:val="000000"/>
          <w:sz w:val="24"/>
        </w:rPr>
        <w:t xml:space="preserve"> do 19</w:t>
      </w:r>
      <w:r w:rsidRPr="005609E4">
        <w:rPr>
          <w:rFonts w:ascii="Times New Roman" w:eastAsia="Calibri" w:hAnsi="Times New Roman" w:cs="Times New Roman"/>
          <w:color w:val="000000"/>
          <w:sz w:val="24"/>
          <w:vertAlign w:val="superscript"/>
        </w:rPr>
        <w:t>00</w:t>
      </w:r>
    </w:p>
    <w:p w14:paraId="45470E05" w14:textId="77777777" w:rsidR="00872020" w:rsidRPr="005609E4" w:rsidRDefault="00872020" w:rsidP="0087202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>strażnicy miejscy świadczą pracę w systemie zmianowym z zachowaniem przeciętnie pięciodniowego tygodnia pracy w przedziałach czasowych od 6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>00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 xml:space="preserve"> do 14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 xml:space="preserve">00 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>(pierwsza zmiana)i od 14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 xml:space="preserve">00 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>do 22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 xml:space="preserve">00 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t xml:space="preserve">(druga zmiana) oraz w przypadku zaistnienia potrzeby w porze nocnej zgodnie z harmonogramem ustalonym przez komendanta straży miejskiej, 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lastRenderedPageBreak/>
        <w:t xml:space="preserve">przygotowanym w okresach miesięcznych i podawanym do wiadomości pracowników </w:t>
      </w:r>
      <w:r w:rsidRPr="005609E4">
        <w:rPr>
          <w:rFonts w:ascii="Times New Roman" w:eastAsia="Calibri" w:hAnsi="Times New Roman" w:cs="Times New Roman"/>
          <w:color w:val="000000" w:themeColor="text1"/>
          <w:sz w:val="24"/>
        </w:rPr>
        <w:br/>
        <w:t>z co najmniej 7-dniowym wyprzedzeniem. Przyjęty w harmonogramie czas pracy nie może przekraczać normy określonej w ust. 3 pkt 2</w:t>
      </w:r>
      <w:r w:rsidR="00A22DBE">
        <w:rPr>
          <w:rFonts w:ascii="Times New Roman" w:eastAsia="Calibri" w:hAnsi="Times New Roman" w:cs="Times New Roman"/>
          <w:color w:val="000000" w:themeColor="text1"/>
          <w:sz w:val="24"/>
        </w:rPr>
        <w:t>.</w:t>
      </w:r>
    </w:p>
    <w:p w14:paraId="51F1BD4B" w14:textId="77777777" w:rsidR="00872020" w:rsidRPr="00872020" w:rsidRDefault="00872020" w:rsidP="0087202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highlight w:val="yellow"/>
        </w:rPr>
      </w:pPr>
    </w:p>
    <w:p w14:paraId="41F7BA2A" w14:textId="77777777" w:rsidR="00872020" w:rsidRPr="00872020" w:rsidRDefault="00872020" w:rsidP="00872020">
      <w:pPr>
        <w:spacing w:after="120" w:line="36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>4. Zmiana harmonogramu następuje w wyjątkowych przypadkach, których nie można było przewidzieć przed rozpoczęciem okresu rozliczeniowego.</w:t>
      </w:r>
    </w:p>
    <w:p w14:paraId="57ADC7E1" w14:textId="77777777" w:rsidR="00872020" w:rsidRPr="00872020" w:rsidRDefault="00872020" w:rsidP="00872020">
      <w:pPr>
        <w:spacing w:after="120" w:line="36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>5. Pracownik zatrudniany według harmonogramu w niedzielę powinien korzystać co najmniej raz na cztery tygodnie z niedzieli wolnej od pracy.</w:t>
      </w:r>
    </w:p>
    <w:p w14:paraId="40D9EEC9" w14:textId="77777777" w:rsidR="00872020" w:rsidRPr="00872020" w:rsidRDefault="00872020" w:rsidP="00872020">
      <w:pPr>
        <w:spacing w:after="120" w:line="360" w:lineRule="auto"/>
        <w:ind w:firstLine="372"/>
        <w:jc w:val="both"/>
        <w:rPr>
          <w:rFonts w:ascii="Times New Roman" w:eastAsia="Calibri" w:hAnsi="Times New Roman" w:cs="Times New Roman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 xml:space="preserve">6. Pracownikowi zatrudnionemu w systemie podstawowym, wykonującemu pracę w soboty, niedziele i święta, pracodawca jest zobowiązany zapewnić inny dzień wolny </w:t>
      </w:r>
      <w:r w:rsidR="005609E4">
        <w:rPr>
          <w:rFonts w:ascii="Times New Roman" w:eastAsia="Calibri" w:hAnsi="Times New Roman" w:cs="Times New Roman"/>
          <w:sz w:val="24"/>
        </w:rPr>
        <w:br/>
      </w:r>
      <w:r w:rsidRPr="00872020">
        <w:rPr>
          <w:rFonts w:ascii="Times New Roman" w:eastAsia="Calibri" w:hAnsi="Times New Roman" w:cs="Times New Roman"/>
          <w:sz w:val="24"/>
        </w:rPr>
        <w:t>od pracy.</w:t>
      </w:r>
    </w:p>
    <w:p w14:paraId="03AA6C04" w14:textId="77777777" w:rsidR="00872020" w:rsidRPr="00872020" w:rsidRDefault="00872020" w:rsidP="00872020">
      <w:pPr>
        <w:spacing w:after="120" w:line="360" w:lineRule="auto"/>
        <w:ind w:firstLine="372"/>
        <w:jc w:val="both"/>
        <w:rPr>
          <w:rFonts w:ascii="Times New Roman" w:eastAsia="Calibri" w:hAnsi="Times New Roman" w:cs="Times New Roman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>7. Pracownikom, których dobowy czas pracy wynosi co najmniej 6 godzin, przysługuje 15 minutowa przerwa, wliczana do czasu pracy.</w:t>
      </w:r>
    </w:p>
    <w:p w14:paraId="3BFE8482" w14:textId="77777777" w:rsidR="00872020" w:rsidRPr="00872020" w:rsidRDefault="00872020" w:rsidP="00872020">
      <w:pPr>
        <w:spacing w:after="120" w:line="360" w:lineRule="auto"/>
        <w:ind w:firstLine="372"/>
        <w:jc w:val="both"/>
        <w:rPr>
          <w:rFonts w:ascii="Times New Roman" w:eastAsia="Calibri" w:hAnsi="Times New Roman" w:cs="Times New Roman"/>
          <w:sz w:val="24"/>
        </w:rPr>
      </w:pPr>
      <w:r w:rsidRPr="00872020">
        <w:rPr>
          <w:rFonts w:ascii="Times New Roman" w:eastAsia="Calibri" w:hAnsi="Times New Roman" w:cs="Times New Roman"/>
          <w:sz w:val="24"/>
        </w:rPr>
        <w:t>8. Pracownicy zatrudnieni na stanowiskach przy monitorach ekranowych mają prawo po godzinie pracy do 5 minut przerwy w pracy, wliczanej do czasu pracy lub do innej pracy, która nie będzie powodować takich uciążliwości jak wskazana wyżej praca.</w:t>
      </w:r>
    </w:p>
    <w:p w14:paraId="2E2E4BC4" w14:textId="77777777" w:rsidR="00872020" w:rsidRPr="00872020" w:rsidRDefault="00872020" w:rsidP="00872020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0">
        <w:rPr>
          <w:rFonts w:ascii="Times New Roman" w:eastAsia="Calibri" w:hAnsi="Times New Roman" w:cs="Times New Roman"/>
          <w:sz w:val="24"/>
          <w:szCs w:val="24"/>
        </w:rPr>
        <w:t>§ 2. Wykonanie zarządzenia powierza się Sekretarzowi Gminy.</w:t>
      </w:r>
    </w:p>
    <w:p w14:paraId="411D5E31" w14:textId="77777777" w:rsidR="00872020" w:rsidRPr="00872020" w:rsidRDefault="00872020" w:rsidP="00872020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20">
        <w:rPr>
          <w:rFonts w:ascii="Times New Roman" w:eastAsia="Calibri" w:hAnsi="Times New Roman" w:cs="Times New Roman"/>
          <w:sz w:val="24"/>
          <w:szCs w:val="24"/>
        </w:rPr>
        <w:t>§ 3.1. Zarządzenie wchodzi w życie z dniem podpisania.</w:t>
      </w:r>
    </w:p>
    <w:p w14:paraId="1EB35C4A" w14:textId="77777777" w:rsidR="00872020" w:rsidRPr="00872020" w:rsidRDefault="00872020" w:rsidP="00872020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2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Zmiany do Regulaminu pracy Urzędu Miejskiego w Gostyniu, wprowadzone niniejszym zarządzeniem, wchodzą w życie po upływie dwóch tygodni od podania ich pracownikom </w:t>
      </w:r>
      <w:r w:rsidR="005609E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72020">
        <w:rPr>
          <w:rFonts w:ascii="Times New Roman" w:eastAsia="Calibri" w:hAnsi="Times New Roman" w:cs="Times New Roman"/>
          <w:color w:val="000000"/>
          <w:sz w:val="24"/>
          <w:szCs w:val="24"/>
        </w:rPr>
        <w:t>do wiadomości w sposób zwyczajowo przyjęty.</w:t>
      </w:r>
    </w:p>
    <w:p w14:paraId="61E8383B" w14:textId="77777777" w:rsidR="00872020" w:rsidRPr="00872020" w:rsidRDefault="00872020" w:rsidP="00872020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E4">
        <w:rPr>
          <w:rFonts w:ascii="Times New Roman" w:eastAsia="Calibri" w:hAnsi="Times New Roman" w:cs="Times New Roman"/>
          <w:color w:val="000000"/>
          <w:sz w:val="24"/>
          <w:szCs w:val="24"/>
        </w:rPr>
        <w:t>3. Zmiana dotycząca systemu pracy oraz okresu rozliczeniowego dla komendanta straży miejskiej wchodzi w życie od zakończenia obowiązującego go aktualnie okresu rozliczeniowego tj. od 1 maja 2020 r.</w:t>
      </w:r>
    </w:p>
    <w:p w14:paraId="24C215DD" w14:textId="77777777" w:rsidR="00872020" w:rsidRPr="00872020" w:rsidRDefault="00872020" w:rsidP="00872020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13673D" w14:textId="77777777" w:rsidR="00775EC4" w:rsidRPr="00775EC4" w:rsidRDefault="00775EC4" w:rsidP="00775EC4">
      <w:pPr>
        <w:widowControl w:val="0"/>
        <w:overflowPunct w:val="0"/>
        <w:spacing w:line="360" w:lineRule="auto"/>
        <w:ind w:left="496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EC4">
        <w:rPr>
          <w:rFonts w:ascii="Times New Roman" w:hAnsi="Times New Roman" w:cs="Times New Roman"/>
          <w:kern w:val="2"/>
          <w:sz w:val="24"/>
          <w:szCs w:val="24"/>
        </w:rPr>
        <w:t>Burmistrz</w:t>
      </w:r>
    </w:p>
    <w:p w14:paraId="156C6F4C" w14:textId="77777777" w:rsidR="00775EC4" w:rsidRPr="00775EC4" w:rsidRDefault="00775EC4" w:rsidP="00775EC4">
      <w:pPr>
        <w:widowControl w:val="0"/>
        <w:spacing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775EC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44CD7E60" w14:textId="77777777" w:rsidR="00872020" w:rsidRPr="00872020" w:rsidRDefault="00872020" w:rsidP="0087202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020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872020"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</w:p>
    <w:p w14:paraId="1A760078" w14:textId="77777777" w:rsidR="00872020" w:rsidRPr="00872020" w:rsidRDefault="009A05CA" w:rsidP="0087202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zarządzenia nr 72</w:t>
      </w:r>
      <w:r w:rsidR="00872020" w:rsidRPr="00872020">
        <w:rPr>
          <w:rFonts w:ascii="Times New Roman" w:eastAsia="Calibri" w:hAnsi="Times New Roman" w:cs="Times New Roman"/>
          <w:sz w:val="24"/>
          <w:szCs w:val="24"/>
        </w:rPr>
        <w:t>/K/2020</w:t>
      </w:r>
    </w:p>
    <w:p w14:paraId="3BFCBC08" w14:textId="77777777" w:rsidR="00872020" w:rsidRPr="00872020" w:rsidRDefault="00872020" w:rsidP="0087202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020">
        <w:rPr>
          <w:rFonts w:ascii="Times New Roman" w:eastAsia="Calibri" w:hAnsi="Times New Roman" w:cs="Times New Roman"/>
          <w:sz w:val="24"/>
          <w:szCs w:val="24"/>
        </w:rPr>
        <w:t>Burmistrza Gostynia</w:t>
      </w:r>
    </w:p>
    <w:p w14:paraId="69C660D6" w14:textId="77777777" w:rsidR="00872020" w:rsidRPr="00872020" w:rsidRDefault="00872020" w:rsidP="0087202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020">
        <w:rPr>
          <w:rFonts w:ascii="Times New Roman" w:eastAsia="Calibri" w:hAnsi="Times New Roman" w:cs="Times New Roman"/>
          <w:sz w:val="24"/>
          <w:szCs w:val="24"/>
        </w:rPr>
        <w:t>z dnia</w:t>
      </w:r>
      <w:r w:rsidR="009A05CA">
        <w:rPr>
          <w:rFonts w:ascii="Times New Roman" w:eastAsia="Calibri" w:hAnsi="Times New Roman" w:cs="Times New Roman"/>
          <w:sz w:val="24"/>
          <w:szCs w:val="24"/>
        </w:rPr>
        <w:t xml:space="preserve"> 8 kwietnia </w:t>
      </w:r>
      <w:r w:rsidRPr="00872020">
        <w:rPr>
          <w:rFonts w:ascii="Times New Roman" w:eastAsia="Calibri" w:hAnsi="Times New Roman" w:cs="Times New Roman"/>
          <w:sz w:val="24"/>
          <w:szCs w:val="24"/>
        </w:rPr>
        <w:t>2020 r.</w:t>
      </w:r>
    </w:p>
    <w:p w14:paraId="7A7DDB17" w14:textId="77777777" w:rsidR="00872020" w:rsidRPr="00872020" w:rsidRDefault="00872020" w:rsidP="00872020">
      <w:pPr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94AEA08" w14:textId="77777777" w:rsidR="00872020" w:rsidRPr="00872020" w:rsidRDefault="00872020" w:rsidP="00872020">
      <w:pPr>
        <w:spacing w:after="20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2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zmieniające zarządzenie </w:t>
      </w:r>
      <w:r w:rsidRPr="008720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nr 67/K/2016 w sprawie przyjęcia Regulaminu Pracy w Urzędzie Miejskim w Gostyniu</w:t>
      </w:r>
    </w:p>
    <w:p w14:paraId="5A01054E" w14:textId="77777777" w:rsidR="00872020" w:rsidRPr="00872020" w:rsidRDefault="00872020" w:rsidP="00872020">
      <w:pPr>
        <w:spacing w:after="200" w:line="276" w:lineRule="auto"/>
        <w:rPr>
          <w:rFonts w:ascii="Calibri" w:eastAsia="Calibri" w:hAnsi="Calibri" w:cs="Times New Roman"/>
          <w:shd w:val="clear" w:color="auto" w:fill="FFFFFF"/>
        </w:rPr>
      </w:pPr>
    </w:p>
    <w:p w14:paraId="7435575A" w14:textId="17BC1D17" w:rsidR="00872020" w:rsidRDefault="00872020" w:rsidP="008720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720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Zmiana zapisów Regulaminu Pracy Urzędu Miejskiego w Gostyniu dotyczy kwestii czasu pracy pracowników w tym przede wszystkim przedziałów godzinowych, zgodnie </w:t>
      </w:r>
      <w:r w:rsidRPr="008720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z wnioskami pracowników oraz potrzebami pracodawcy.</w:t>
      </w:r>
    </w:p>
    <w:p w14:paraId="26B4B368" w14:textId="77777777" w:rsidR="00775EC4" w:rsidRPr="00872020" w:rsidRDefault="00775EC4" w:rsidP="008720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2E04D49" w14:textId="77777777" w:rsidR="00775EC4" w:rsidRPr="00775EC4" w:rsidRDefault="00775EC4" w:rsidP="00775EC4">
      <w:pPr>
        <w:widowControl w:val="0"/>
        <w:overflowPunct w:val="0"/>
        <w:spacing w:line="360" w:lineRule="auto"/>
        <w:ind w:left="496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EC4">
        <w:rPr>
          <w:rFonts w:ascii="Times New Roman" w:hAnsi="Times New Roman" w:cs="Times New Roman"/>
          <w:kern w:val="2"/>
          <w:sz w:val="24"/>
          <w:szCs w:val="24"/>
        </w:rPr>
        <w:t>Burmistrz</w:t>
      </w:r>
    </w:p>
    <w:p w14:paraId="0201BCFE" w14:textId="77777777" w:rsidR="00775EC4" w:rsidRPr="00775EC4" w:rsidRDefault="00775EC4" w:rsidP="00775EC4">
      <w:pPr>
        <w:widowControl w:val="0"/>
        <w:spacing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775EC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3D65059E" w14:textId="77777777" w:rsidR="002C5329" w:rsidRDefault="002C5329"/>
    <w:sectPr w:rsidR="002C5329" w:rsidSect="0035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0279"/>
    <w:multiLevelType w:val="hybridMultilevel"/>
    <w:tmpl w:val="D51C4E84"/>
    <w:lvl w:ilvl="0" w:tplc="9CDE86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663"/>
    <w:multiLevelType w:val="hybridMultilevel"/>
    <w:tmpl w:val="870C58D2"/>
    <w:lvl w:ilvl="0" w:tplc="FD8CAFA8">
      <w:start w:val="1"/>
      <w:numFmt w:val="decimal"/>
      <w:lvlText w:val="%1)"/>
      <w:lvlJc w:val="left"/>
      <w:pPr>
        <w:ind w:left="39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52AB2B98"/>
    <w:multiLevelType w:val="hybridMultilevel"/>
    <w:tmpl w:val="E5E636D8"/>
    <w:lvl w:ilvl="0" w:tplc="1A78B6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767FA1"/>
    <w:multiLevelType w:val="hybridMultilevel"/>
    <w:tmpl w:val="260276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86C9C"/>
    <w:multiLevelType w:val="hybridMultilevel"/>
    <w:tmpl w:val="B9849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020"/>
    <w:rsid w:val="001F6813"/>
    <w:rsid w:val="00245F53"/>
    <w:rsid w:val="002C5329"/>
    <w:rsid w:val="00352322"/>
    <w:rsid w:val="005609E4"/>
    <w:rsid w:val="00775EC4"/>
    <w:rsid w:val="00872020"/>
    <w:rsid w:val="009A05CA"/>
    <w:rsid w:val="00A22DBE"/>
    <w:rsid w:val="00CE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1102"/>
  <w15:docId w15:val="{B72529C5-1E74-432D-885A-B27C818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72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02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02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Karolczak-Wujek</dc:creator>
  <cp:lastModifiedBy>Roma Walczewska</cp:lastModifiedBy>
  <cp:revision>3</cp:revision>
  <dcterms:created xsi:type="dcterms:W3CDTF">2020-04-08T07:02:00Z</dcterms:created>
  <dcterms:modified xsi:type="dcterms:W3CDTF">2020-04-20T11:25:00Z</dcterms:modified>
</cp:coreProperties>
</file>