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Uchwała Nr</w:t>
      </w:r>
      <w:r w:rsidR="005B4B0F">
        <w:rPr>
          <w:rFonts w:cs="Times New Roman"/>
          <w:szCs w:val="24"/>
        </w:rPr>
        <w:t xml:space="preserve"> VI/66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5B4B0F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043BC8">
        <w:t>Jana Kasprowicza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056D58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208/3</w:t>
      </w:r>
      <w:r w:rsidR="004D450C">
        <w:rPr>
          <w:szCs w:val="24"/>
        </w:rPr>
        <w:t>7</w:t>
      </w:r>
      <w:r w:rsidR="008769CC">
        <w:rPr>
          <w:szCs w:val="24"/>
        </w:rPr>
        <w:t xml:space="preserve"> o powierzchni 0,</w:t>
      </w:r>
      <w:r w:rsidR="00933363">
        <w:rPr>
          <w:szCs w:val="24"/>
        </w:rPr>
        <w:t>0</w:t>
      </w:r>
      <w:r w:rsidR="004D450C">
        <w:rPr>
          <w:szCs w:val="24"/>
        </w:rPr>
        <w:t>653</w:t>
      </w:r>
      <w:r w:rsidR="008769CC" w:rsidRPr="008769CC">
        <w:rPr>
          <w:szCs w:val="24"/>
        </w:rPr>
        <w:t xml:space="preserve">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2A1DF3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043BC8">
        <w:rPr>
          <w:szCs w:val="24"/>
        </w:rPr>
        <w:t>Jana Kasprowicza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Default="00791F11" w:rsidP="004910FD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4910FD">
      <w:pPr>
        <w:tabs>
          <w:tab w:val="left" w:pos="6379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805564" w:rsidRDefault="00805564" w:rsidP="00805564">
      <w:pPr>
        <w:shd w:val="clear" w:color="auto" w:fill="FFFFFF"/>
        <w:suppressAutoHyphens/>
        <w:ind w:left="540" w:hanging="540"/>
        <w:jc w:val="both"/>
      </w:pPr>
    </w:p>
    <w:p w:rsidR="004910FD" w:rsidRDefault="004910FD" w:rsidP="004910FD">
      <w:pPr>
        <w:ind w:left="5664" w:firstLine="708"/>
      </w:pPr>
      <w:r>
        <w:t>Przewodniczący Rady</w:t>
      </w:r>
    </w:p>
    <w:p w:rsidR="004910FD" w:rsidRDefault="004910FD" w:rsidP="004910FD">
      <w:pPr>
        <w:ind w:left="5664" w:firstLine="708"/>
      </w:pPr>
      <w:r>
        <w:t>/-/ Mirosław Żywicki</w:t>
      </w:r>
    </w:p>
    <w:p w:rsidR="005B4B0F" w:rsidRDefault="005B4B0F" w:rsidP="00805564">
      <w:pPr>
        <w:shd w:val="clear" w:color="auto" w:fill="FFFFFF"/>
        <w:suppressAutoHyphens/>
        <w:ind w:left="540" w:hanging="540"/>
        <w:jc w:val="both"/>
      </w:pPr>
    </w:p>
    <w:p w:rsidR="005B4B0F" w:rsidRDefault="005B4B0F" w:rsidP="00805564">
      <w:pPr>
        <w:shd w:val="clear" w:color="auto" w:fill="FFFFFF"/>
        <w:suppressAutoHyphens/>
        <w:ind w:left="540" w:hanging="540"/>
        <w:jc w:val="both"/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5B4B0F">
        <w:rPr>
          <w:rFonts w:cs="Times New Roman"/>
          <w:szCs w:val="24"/>
        </w:rPr>
        <w:t>VI/66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5B4B0F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67689F">
        <w:t>Jana Kasprowicza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208/3</w:t>
      </w:r>
      <w:r w:rsidR="004D450C">
        <w:rPr>
          <w:rFonts w:cs="Times New Roman"/>
          <w:szCs w:val="24"/>
        </w:rPr>
        <w:t>7</w:t>
      </w:r>
      <w:r w:rsidRPr="00791F11">
        <w:rPr>
          <w:rFonts w:cs="Times New Roman"/>
          <w:szCs w:val="24"/>
        </w:rPr>
        <w:t xml:space="preserve"> o powierzchni </w:t>
      </w:r>
      <w:r w:rsidR="008769CC">
        <w:rPr>
          <w:rFonts w:cs="Times New Roman"/>
          <w:szCs w:val="24"/>
        </w:rPr>
        <w:t>0,</w:t>
      </w:r>
      <w:r w:rsidR="00933363">
        <w:rPr>
          <w:rFonts w:cs="Times New Roman"/>
          <w:szCs w:val="24"/>
        </w:rPr>
        <w:t>0</w:t>
      </w:r>
      <w:r w:rsidR="004D450C">
        <w:rPr>
          <w:rFonts w:cs="Times New Roman"/>
          <w:szCs w:val="24"/>
        </w:rPr>
        <w:t>653</w:t>
      </w:r>
      <w:r w:rsidRPr="00791F11">
        <w:rPr>
          <w:rFonts w:cs="Times New Roman"/>
          <w:szCs w:val="24"/>
        </w:rPr>
        <w:t xml:space="preserve"> ha,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zapisanej w księdze wieczystej 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67689F">
        <w:rPr>
          <w:rFonts w:cs="Times New Roman"/>
          <w:szCs w:val="24"/>
        </w:rPr>
        <w:t>Jana Kasprowicza</w:t>
      </w:r>
      <w:r w:rsidRPr="00791F11">
        <w:rPr>
          <w:rFonts w:cs="Times New Roman"/>
          <w:szCs w:val="24"/>
        </w:rPr>
        <w:t xml:space="preserve">. </w:t>
      </w:r>
    </w:p>
    <w:p w:rsidR="00791F11" w:rsidRP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>ul. Poznańskiej i osiedla „</w:t>
      </w:r>
      <w:proofErr w:type="spellStart"/>
      <w:r w:rsidR="00637FAF">
        <w:rPr>
          <w:rFonts w:cs="Times New Roman"/>
          <w:szCs w:val="24"/>
        </w:rPr>
        <w:t>Pożegowo</w:t>
      </w:r>
      <w:proofErr w:type="spellEnd"/>
      <w:r w:rsidR="00637FAF">
        <w:rPr>
          <w:rFonts w:cs="Times New Roman"/>
          <w:szCs w:val="24"/>
        </w:rPr>
        <w:t xml:space="preserve">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769CC">
        <w:rPr>
          <w:rFonts w:cs="Times New Roman"/>
          <w:szCs w:val="24"/>
        </w:rPr>
        <w:t>zabudowy mieszkaniow</w:t>
      </w:r>
      <w:r w:rsidR="001C27E7">
        <w:rPr>
          <w:rFonts w:cs="Times New Roman"/>
          <w:szCs w:val="24"/>
        </w:rPr>
        <w:t>ej jednorodzinnej w układzie wolno stojącym.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911EE4" w:rsidRDefault="00911EE4" w:rsidP="005B0AC8">
      <w:pPr>
        <w:ind w:firstLine="708"/>
        <w:jc w:val="both"/>
        <w:rPr>
          <w:rFonts w:cs="Times New Roman"/>
          <w:szCs w:val="24"/>
        </w:rPr>
      </w:pPr>
      <w:bookmarkStart w:id="0" w:name="_GoBack"/>
      <w:bookmarkEnd w:id="0"/>
    </w:p>
    <w:p w:rsidR="00911EE4" w:rsidRDefault="00911EE4" w:rsidP="005B0AC8">
      <w:pPr>
        <w:ind w:firstLine="708"/>
        <w:jc w:val="both"/>
        <w:rPr>
          <w:rFonts w:cs="Times New Roman"/>
          <w:szCs w:val="24"/>
        </w:rPr>
      </w:pPr>
    </w:p>
    <w:p w:rsidR="004910FD" w:rsidRDefault="004910FD" w:rsidP="004910FD">
      <w:pPr>
        <w:ind w:left="5664" w:firstLine="708"/>
      </w:pPr>
      <w:r>
        <w:t>Przewodniczący Rady</w:t>
      </w:r>
    </w:p>
    <w:p w:rsidR="004910FD" w:rsidRDefault="004910FD" w:rsidP="004910FD">
      <w:pPr>
        <w:ind w:left="5664" w:firstLine="708"/>
      </w:pPr>
      <w:r>
        <w:t>/-/ Mirosław Żywicki</w:t>
      </w:r>
    </w:p>
    <w:p w:rsidR="00911EE4" w:rsidRDefault="00911EE4" w:rsidP="00911EE4">
      <w:pPr>
        <w:ind w:firstLine="708"/>
        <w:jc w:val="both"/>
        <w:rPr>
          <w:rFonts w:cs="Times New Roman"/>
          <w:szCs w:val="24"/>
        </w:rPr>
      </w:pPr>
    </w:p>
    <w:p w:rsidR="00911EE4" w:rsidRPr="00B359C0" w:rsidRDefault="00911EE4" w:rsidP="00911EE4">
      <w:pPr>
        <w:ind w:firstLine="708"/>
        <w:jc w:val="both"/>
        <w:rPr>
          <w:rFonts w:eastAsia="Calibri" w:cs="Times New Roman"/>
          <w:szCs w:val="24"/>
        </w:rPr>
      </w:pPr>
    </w:p>
    <w:p w:rsidR="00911EE4" w:rsidRPr="00791F11" w:rsidRDefault="00911EE4" w:rsidP="004910FD">
      <w:pPr>
        <w:tabs>
          <w:tab w:val="left" w:pos="6379"/>
        </w:tabs>
        <w:ind w:firstLine="708"/>
        <w:jc w:val="both"/>
        <w:rPr>
          <w:rFonts w:cs="Times New Roman"/>
          <w:szCs w:val="24"/>
        </w:rPr>
      </w:pPr>
    </w:p>
    <w:sectPr w:rsidR="00911EE4" w:rsidRPr="00791F11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74" w:rsidRDefault="00402874" w:rsidP="002B0B40">
      <w:pPr>
        <w:spacing w:line="240" w:lineRule="auto"/>
      </w:pPr>
      <w:r>
        <w:separator/>
      </w:r>
    </w:p>
  </w:endnote>
  <w:endnote w:type="continuationSeparator" w:id="0">
    <w:p w:rsidR="00402874" w:rsidRDefault="00402874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74" w:rsidRDefault="00402874" w:rsidP="002B0B40">
      <w:pPr>
        <w:spacing w:line="240" w:lineRule="auto"/>
      </w:pPr>
      <w:r>
        <w:separator/>
      </w:r>
    </w:p>
  </w:footnote>
  <w:footnote w:type="continuationSeparator" w:id="0">
    <w:p w:rsidR="00402874" w:rsidRDefault="00402874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F" w:rsidRDefault="00637FAF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278C4"/>
    <w:rsid w:val="00043BC8"/>
    <w:rsid w:val="00056D58"/>
    <w:rsid w:val="00061DE7"/>
    <w:rsid w:val="00063D3A"/>
    <w:rsid w:val="00134115"/>
    <w:rsid w:val="001B51B9"/>
    <w:rsid w:val="001C27E7"/>
    <w:rsid w:val="00205A2E"/>
    <w:rsid w:val="0025607B"/>
    <w:rsid w:val="00277547"/>
    <w:rsid w:val="002A12CA"/>
    <w:rsid w:val="002A1DF3"/>
    <w:rsid w:val="002B0B40"/>
    <w:rsid w:val="002E4FD7"/>
    <w:rsid w:val="00333AB8"/>
    <w:rsid w:val="003433A7"/>
    <w:rsid w:val="0034346B"/>
    <w:rsid w:val="003471BB"/>
    <w:rsid w:val="00353D86"/>
    <w:rsid w:val="00385D76"/>
    <w:rsid w:val="003A32D0"/>
    <w:rsid w:val="003F5F28"/>
    <w:rsid w:val="00402874"/>
    <w:rsid w:val="0041389E"/>
    <w:rsid w:val="00447AB1"/>
    <w:rsid w:val="004873B5"/>
    <w:rsid w:val="004910FD"/>
    <w:rsid w:val="00495914"/>
    <w:rsid w:val="004D450C"/>
    <w:rsid w:val="004E47FD"/>
    <w:rsid w:val="00522B05"/>
    <w:rsid w:val="005755EA"/>
    <w:rsid w:val="005A3F46"/>
    <w:rsid w:val="005B0AC8"/>
    <w:rsid w:val="005B4B0F"/>
    <w:rsid w:val="006028C0"/>
    <w:rsid w:val="00637FAF"/>
    <w:rsid w:val="0067689F"/>
    <w:rsid w:val="00677825"/>
    <w:rsid w:val="00685FB3"/>
    <w:rsid w:val="00724C22"/>
    <w:rsid w:val="00737A72"/>
    <w:rsid w:val="007674CF"/>
    <w:rsid w:val="007916C8"/>
    <w:rsid w:val="0079197F"/>
    <w:rsid w:val="00791F11"/>
    <w:rsid w:val="007B0001"/>
    <w:rsid w:val="007B2682"/>
    <w:rsid w:val="00805564"/>
    <w:rsid w:val="0081324D"/>
    <w:rsid w:val="00846CAC"/>
    <w:rsid w:val="00864035"/>
    <w:rsid w:val="008769CC"/>
    <w:rsid w:val="008A323F"/>
    <w:rsid w:val="00911EE4"/>
    <w:rsid w:val="009250F2"/>
    <w:rsid w:val="00933363"/>
    <w:rsid w:val="00944757"/>
    <w:rsid w:val="009C6A5A"/>
    <w:rsid w:val="009E411A"/>
    <w:rsid w:val="009E7416"/>
    <w:rsid w:val="00AB1FDC"/>
    <w:rsid w:val="00AE18EA"/>
    <w:rsid w:val="00B3173A"/>
    <w:rsid w:val="00B72984"/>
    <w:rsid w:val="00BD0832"/>
    <w:rsid w:val="00C27174"/>
    <w:rsid w:val="00C43CDD"/>
    <w:rsid w:val="00C53F12"/>
    <w:rsid w:val="00C656AD"/>
    <w:rsid w:val="00C80D8B"/>
    <w:rsid w:val="00C92187"/>
    <w:rsid w:val="00CC6615"/>
    <w:rsid w:val="00D118D9"/>
    <w:rsid w:val="00D75E09"/>
    <w:rsid w:val="00DA12A2"/>
    <w:rsid w:val="00DC4F5D"/>
    <w:rsid w:val="00DC75B9"/>
    <w:rsid w:val="00DE259F"/>
    <w:rsid w:val="00E16E6D"/>
    <w:rsid w:val="00E9396E"/>
    <w:rsid w:val="00EA409C"/>
    <w:rsid w:val="00F20FB1"/>
    <w:rsid w:val="00F44847"/>
    <w:rsid w:val="00F5070C"/>
    <w:rsid w:val="00F72152"/>
    <w:rsid w:val="00FD5C61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11</cp:revision>
  <cp:lastPrinted>2019-04-26T10:48:00Z</cp:lastPrinted>
  <dcterms:created xsi:type="dcterms:W3CDTF">2019-04-17T07:02:00Z</dcterms:created>
  <dcterms:modified xsi:type="dcterms:W3CDTF">2019-04-29T10:51:00Z</dcterms:modified>
</cp:coreProperties>
</file>