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36034" w:rsidRPr="00102D15" w:rsidRDefault="00F36034" w:rsidP="00F36034">
      <w:pPr>
        <w:jc w:val="right"/>
        <w:rPr>
          <w:b/>
          <w:sz w:val="20"/>
        </w:rPr>
      </w:pPr>
      <w:r>
        <w:rPr>
          <w:b/>
          <w:sz w:val="20"/>
        </w:rPr>
        <w:t>Załącznik nr 6</w:t>
      </w:r>
      <w:r w:rsidRPr="00102D15">
        <w:rPr>
          <w:b/>
          <w:sz w:val="20"/>
        </w:rPr>
        <w:t xml:space="preserve"> do SIWZ</w:t>
      </w:r>
    </w:p>
    <w:p w:rsidR="00F36034" w:rsidRPr="00102D15" w:rsidRDefault="00F36034" w:rsidP="00F36034">
      <w:pPr>
        <w:jc w:val="center"/>
        <w:rPr>
          <w:b/>
          <w:sz w:val="20"/>
        </w:rPr>
      </w:pPr>
      <w:r w:rsidRPr="00102D15">
        <w:rPr>
          <w:b/>
          <w:sz w:val="20"/>
        </w:rPr>
        <w:t>UMOWA NR ……………………………</w:t>
      </w:r>
    </w:p>
    <w:p w:rsidR="00F36034" w:rsidRPr="00102D15" w:rsidRDefault="00F36034" w:rsidP="00F36034">
      <w:pPr>
        <w:jc w:val="both"/>
        <w:rPr>
          <w:sz w:val="20"/>
        </w:rPr>
      </w:pPr>
      <w:r w:rsidRPr="00102D15">
        <w:rPr>
          <w:sz w:val="20"/>
        </w:rPr>
        <w:t>z</w:t>
      </w:r>
      <w:r>
        <w:rPr>
          <w:sz w:val="20"/>
        </w:rPr>
        <w:t>awarta w dniu ..............2018 r. w Gostyniu</w:t>
      </w:r>
      <w:r w:rsidRPr="00102D15">
        <w:rPr>
          <w:sz w:val="20"/>
        </w:rPr>
        <w:t xml:space="preserve"> pomiędzy:</w:t>
      </w:r>
    </w:p>
    <w:p w:rsidR="00F36034" w:rsidRPr="00102D15" w:rsidRDefault="00A877B9" w:rsidP="00F36034">
      <w:pPr>
        <w:jc w:val="both"/>
        <w:rPr>
          <w:sz w:val="20"/>
        </w:rPr>
      </w:pPr>
      <w:r>
        <w:rPr>
          <w:sz w:val="20"/>
        </w:rPr>
        <w:t>Gminą Gostyń</w:t>
      </w:r>
      <w:r w:rsidR="00F36034" w:rsidRPr="00102D15">
        <w:rPr>
          <w:sz w:val="20"/>
        </w:rPr>
        <w:t xml:space="preserve"> z siedzibą</w:t>
      </w:r>
      <w:r w:rsidR="00F36034">
        <w:rPr>
          <w:sz w:val="20"/>
        </w:rPr>
        <w:t xml:space="preserve"> przy Rynek 2, 63-800 Gostyń,</w:t>
      </w:r>
      <w:r w:rsidR="00F36034" w:rsidRPr="00102D15">
        <w:rPr>
          <w:sz w:val="20"/>
        </w:rPr>
        <w:t xml:space="preserve"> NI</w:t>
      </w:r>
      <w:r w:rsidR="00F36034">
        <w:rPr>
          <w:sz w:val="20"/>
        </w:rPr>
        <w:t xml:space="preserve">P: </w:t>
      </w:r>
      <w:r w:rsidR="00F36034" w:rsidRPr="009341F8">
        <w:rPr>
          <w:sz w:val="20"/>
        </w:rPr>
        <w:t>696</w:t>
      </w:r>
      <w:r w:rsidR="00F36034">
        <w:rPr>
          <w:sz w:val="20"/>
        </w:rPr>
        <w:t>-</w:t>
      </w:r>
      <w:r w:rsidR="00F36034" w:rsidRPr="009341F8">
        <w:rPr>
          <w:sz w:val="20"/>
        </w:rPr>
        <w:t>175</w:t>
      </w:r>
      <w:r w:rsidR="00F36034">
        <w:rPr>
          <w:sz w:val="20"/>
        </w:rPr>
        <w:t>-</w:t>
      </w:r>
      <w:r w:rsidR="00F36034" w:rsidRPr="009341F8">
        <w:rPr>
          <w:sz w:val="20"/>
        </w:rPr>
        <w:t>03</w:t>
      </w:r>
      <w:r w:rsidR="00F36034">
        <w:rPr>
          <w:sz w:val="20"/>
        </w:rPr>
        <w:t>-</w:t>
      </w:r>
      <w:r w:rsidR="00F36034" w:rsidRPr="009341F8">
        <w:rPr>
          <w:sz w:val="20"/>
        </w:rPr>
        <w:t>43</w:t>
      </w:r>
      <w:r w:rsidR="00F36034">
        <w:rPr>
          <w:sz w:val="20"/>
        </w:rPr>
        <w:t xml:space="preserve">, REGON: </w:t>
      </w:r>
      <w:r w:rsidR="00F36034" w:rsidRPr="009341F8">
        <w:rPr>
          <w:sz w:val="20"/>
        </w:rPr>
        <w:t>411050646</w:t>
      </w:r>
      <w:r w:rsidR="00F36034">
        <w:rPr>
          <w:sz w:val="20"/>
        </w:rPr>
        <w:t>, reprezentowaną</w:t>
      </w:r>
      <w:r w:rsidR="00F36034" w:rsidRPr="00102D15">
        <w:rPr>
          <w:sz w:val="20"/>
        </w:rPr>
        <w:t xml:space="preserve"> przez:</w:t>
      </w:r>
    </w:p>
    <w:p w:rsidR="00F36034" w:rsidRPr="00102D15" w:rsidRDefault="00F36034" w:rsidP="00F36034">
      <w:pPr>
        <w:jc w:val="both"/>
        <w:rPr>
          <w:sz w:val="20"/>
        </w:rPr>
      </w:pPr>
      <w:r>
        <w:rPr>
          <w:b/>
          <w:sz w:val="20"/>
        </w:rPr>
        <w:t>Jerzy Kulak – Burmistrz Gminy Gostyń</w:t>
      </w:r>
      <w:r w:rsidRPr="00102D15">
        <w:rPr>
          <w:sz w:val="20"/>
        </w:rPr>
        <w:t>,</w:t>
      </w:r>
    </w:p>
    <w:p w:rsidR="00F36034" w:rsidRPr="00102D15" w:rsidRDefault="00F36034" w:rsidP="00F36034">
      <w:pPr>
        <w:jc w:val="both"/>
        <w:rPr>
          <w:sz w:val="20"/>
        </w:rPr>
      </w:pPr>
      <w:r w:rsidRPr="00102D15">
        <w:rPr>
          <w:sz w:val="20"/>
        </w:rPr>
        <w:t>przy kontrasygnacie</w:t>
      </w:r>
      <w:r>
        <w:rPr>
          <w:sz w:val="20"/>
        </w:rPr>
        <w:t xml:space="preserve">  Hanny Marcinkowskiej</w:t>
      </w:r>
      <w:r w:rsidRPr="00102D15">
        <w:rPr>
          <w:sz w:val="20"/>
        </w:rPr>
        <w:t>–</w:t>
      </w:r>
      <w:r>
        <w:rPr>
          <w:sz w:val="20"/>
        </w:rPr>
        <w:t xml:space="preserve"> Skarbnika Gminy Gostyń</w:t>
      </w:r>
      <w:r w:rsidRPr="00102D15">
        <w:rPr>
          <w:sz w:val="20"/>
        </w:rPr>
        <w:t xml:space="preserve">, </w:t>
      </w:r>
    </w:p>
    <w:p w:rsidR="00F36034" w:rsidRPr="00102D15" w:rsidRDefault="00F36034" w:rsidP="00F36034">
      <w:pPr>
        <w:jc w:val="both"/>
        <w:rPr>
          <w:sz w:val="20"/>
        </w:rPr>
      </w:pPr>
      <w:r w:rsidRPr="00102D15">
        <w:rPr>
          <w:sz w:val="20"/>
        </w:rPr>
        <w:t>zwanym dalej Zamawiającym</w:t>
      </w:r>
    </w:p>
    <w:p w:rsidR="00F36034" w:rsidRPr="00102D15" w:rsidRDefault="00F36034" w:rsidP="00F36034">
      <w:pPr>
        <w:jc w:val="both"/>
        <w:rPr>
          <w:sz w:val="20"/>
        </w:rPr>
      </w:pPr>
      <w:r w:rsidRPr="00102D15">
        <w:rPr>
          <w:sz w:val="20"/>
        </w:rPr>
        <w:t>a</w:t>
      </w:r>
    </w:p>
    <w:p w:rsidR="00F36034" w:rsidRPr="00102D15" w:rsidRDefault="00F36034" w:rsidP="00F36034">
      <w:pPr>
        <w:jc w:val="both"/>
        <w:rPr>
          <w:sz w:val="20"/>
        </w:rPr>
      </w:pPr>
      <w:r w:rsidRPr="00102D15">
        <w:rPr>
          <w:sz w:val="20"/>
        </w:rPr>
        <w:t>……………………………………………………………………………………………………………………………………………………………, zarejestrowaną w rejestrze przedsiębiorców KRS pod numerem KRS …………………….. (akta rejestrowe Sąd ………………………….), kapitał zakładowy: …………………., NIP: ……………………, Regon: ………………………..., reprezentowaną przez:</w:t>
      </w:r>
    </w:p>
    <w:p w:rsidR="00F36034" w:rsidRPr="00102D15" w:rsidRDefault="00F36034" w:rsidP="00F36034">
      <w:pPr>
        <w:jc w:val="both"/>
        <w:rPr>
          <w:sz w:val="20"/>
        </w:rPr>
      </w:pPr>
      <w:r w:rsidRPr="00102D15">
        <w:rPr>
          <w:sz w:val="20"/>
        </w:rPr>
        <w:t>………………………………….</w:t>
      </w:r>
    </w:p>
    <w:p w:rsidR="00F36034" w:rsidRPr="00102D15" w:rsidRDefault="00F36034" w:rsidP="00F36034">
      <w:pPr>
        <w:jc w:val="both"/>
        <w:rPr>
          <w:sz w:val="20"/>
        </w:rPr>
      </w:pPr>
      <w:r w:rsidRPr="00102D15">
        <w:rPr>
          <w:sz w:val="20"/>
        </w:rPr>
        <w:t>zwanym dalej Wykonawcą</w:t>
      </w:r>
    </w:p>
    <w:p w:rsidR="00F36034" w:rsidRPr="009341F8" w:rsidRDefault="00F36034" w:rsidP="00F36034">
      <w:pPr>
        <w:jc w:val="both"/>
        <w:rPr>
          <w:b/>
          <w:bCs/>
          <w:sz w:val="20"/>
        </w:rPr>
      </w:pPr>
      <w:r w:rsidRPr="00102D15">
        <w:rPr>
          <w:sz w:val="20"/>
        </w:rPr>
        <w:t>Niniejsza umowa jest następstwem wyboru przez Zamawiającego oferty Wykonawcy w postępowaniu o udzielenie zamówienia publicznego prowadzonego w trybie przetargu nieograniczonego zgodnie z art. 10 ust.1 w związku z art. 39 ust. 1 ustawy z dnia 29 stycznia 2004 r. – Prawo Zamówień Publicznych</w:t>
      </w:r>
      <w:r>
        <w:rPr>
          <w:sz w:val="20"/>
        </w:rPr>
        <w:t xml:space="preserve"> (</w:t>
      </w:r>
      <w:proofErr w:type="spellStart"/>
      <w:r>
        <w:rPr>
          <w:sz w:val="20"/>
        </w:rPr>
        <w:t>t.j</w:t>
      </w:r>
      <w:proofErr w:type="spellEnd"/>
      <w:r>
        <w:rPr>
          <w:sz w:val="20"/>
        </w:rPr>
        <w:t>. Dz. U. z 2017</w:t>
      </w:r>
      <w:r w:rsidRPr="00102D15">
        <w:rPr>
          <w:sz w:val="20"/>
        </w:rPr>
        <w:t xml:space="preserve"> r. poz. </w:t>
      </w:r>
      <w:r>
        <w:rPr>
          <w:sz w:val="20"/>
        </w:rPr>
        <w:t>1579</w:t>
      </w:r>
      <w:r w:rsidRPr="00102D15">
        <w:rPr>
          <w:sz w:val="20"/>
        </w:rPr>
        <w:t>)</w:t>
      </w:r>
      <w:r>
        <w:rPr>
          <w:sz w:val="20"/>
        </w:rPr>
        <w:t xml:space="preserve">, </w:t>
      </w:r>
      <w:r w:rsidRPr="00102D15">
        <w:rPr>
          <w:sz w:val="20"/>
        </w:rPr>
        <w:t xml:space="preserve">pod nazwą </w:t>
      </w:r>
      <w:r w:rsidRPr="002A0F98">
        <w:rPr>
          <w:b/>
          <w:bCs/>
          <w:sz w:val="20"/>
        </w:rPr>
        <w:t>„Zakup licencji i wdrożenia e-usług publicznych wraz z zakupem niezbędnego sprzętu informatycznego oraz szkoleń w ramach projektu pn.: „Podniesienie jakości e-usług i cyfrowej dostępności informacji sektora publicznego dla klientów Urzędu Miejskiego w Gostyniu””</w:t>
      </w:r>
    </w:p>
    <w:p w:rsidR="00F36034" w:rsidRPr="00102D15" w:rsidRDefault="00F36034" w:rsidP="00F36034">
      <w:pPr>
        <w:spacing w:after="0"/>
        <w:jc w:val="center"/>
        <w:rPr>
          <w:b/>
          <w:sz w:val="20"/>
        </w:rPr>
      </w:pPr>
      <w:r w:rsidRPr="00102D15">
        <w:rPr>
          <w:b/>
          <w:sz w:val="20"/>
        </w:rPr>
        <w:t>§ 1</w:t>
      </w:r>
    </w:p>
    <w:p w:rsidR="00F36034" w:rsidRPr="00102D15" w:rsidRDefault="00F36034" w:rsidP="00F36034">
      <w:pPr>
        <w:spacing w:after="0"/>
        <w:jc w:val="center"/>
        <w:rPr>
          <w:b/>
          <w:sz w:val="20"/>
        </w:rPr>
      </w:pPr>
      <w:r w:rsidRPr="00102D15">
        <w:rPr>
          <w:b/>
          <w:sz w:val="20"/>
        </w:rPr>
        <w:t>PRZEDMIOT UMOWY</w:t>
      </w:r>
    </w:p>
    <w:p w:rsidR="00F36034" w:rsidRPr="009341F8" w:rsidRDefault="00F36034" w:rsidP="00F36034">
      <w:pPr>
        <w:ind w:left="426" w:hanging="426"/>
        <w:jc w:val="both"/>
        <w:rPr>
          <w:b/>
          <w:bCs/>
          <w:sz w:val="20"/>
        </w:rPr>
      </w:pPr>
      <w:r w:rsidRPr="00102D15">
        <w:rPr>
          <w:sz w:val="20"/>
        </w:rPr>
        <w:t>1.</w:t>
      </w:r>
      <w:r w:rsidRPr="00102D15">
        <w:rPr>
          <w:sz w:val="20"/>
        </w:rPr>
        <w:tab/>
        <w:t xml:space="preserve">Realizacja zadania polega na pełnieniu funkcji Wykonawcy inwestycji Zamawiającego pn: </w:t>
      </w:r>
      <w:r w:rsidRPr="002A0F98">
        <w:rPr>
          <w:b/>
          <w:bCs/>
          <w:sz w:val="20"/>
        </w:rPr>
        <w:t>„Zakup licencji i wdrożenia e-usług publicznych wraz z zakupem niezbędnego sprzętu informatycznego oraz szkoleń w ramach projektu pn.: „Podniesienie jakości e-usług i cyfrowej dostępności informacji sektora publicznego dla klientów Urzędu Miejskiego w Gostyniu””</w:t>
      </w:r>
      <w:r>
        <w:rPr>
          <w:b/>
          <w:bCs/>
          <w:sz w:val="20"/>
        </w:rPr>
        <w:t xml:space="preserve"> </w:t>
      </w:r>
      <w:r>
        <w:rPr>
          <w:sz w:val="20"/>
        </w:rPr>
        <w:t> w ramach zamówienia zgodnie z Załącznikiem nr 1 do SIWZ i przedłożoną ofertą</w:t>
      </w:r>
      <w:r w:rsidRPr="00102D15">
        <w:rPr>
          <w:sz w:val="20"/>
        </w:rPr>
        <w:t xml:space="preserve"> – dalej „przedmiot umowy”. Realizacja zadania współfinansowana jest przez Unię Europejską ze środków Europejskiego Funduszu Rozwoju regionalnego w ramach </w:t>
      </w:r>
      <w:r>
        <w:rPr>
          <w:sz w:val="20"/>
        </w:rPr>
        <w:t xml:space="preserve">Wielkopolskiego </w:t>
      </w:r>
      <w:r w:rsidRPr="00102D15">
        <w:rPr>
          <w:sz w:val="20"/>
        </w:rPr>
        <w:t>Regionalnego Programu Op</w:t>
      </w:r>
      <w:r>
        <w:rPr>
          <w:sz w:val="20"/>
        </w:rPr>
        <w:t xml:space="preserve">eracyjnego </w:t>
      </w:r>
      <w:r w:rsidRPr="00102D15">
        <w:rPr>
          <w:sz w:val="20"/>
        </w:rPr>
        <w:t>na la</w:t>
      </w:r>
      <w:r>
        <w:rPr>
          <w:sz w:val="20"/>
        </w:rPr>
        <w:t xml:space="preserve">ta 2014-2020, </w:t>
      </w:r>
      <w:proofErr w:type="spellStart"/>
      <w:r>
        <w:rPr>
          <w:sz w:val="20"/>
        </w:rPr>
        <w:t>Podd</w:t>
      </w:r>
      <w:r w:rsidRPr="003951EE">
        <w:rPr>
          <w:sz w:val="20"/>
        </w:rPr>
        <w:t>ziałanie</w:t>
      </w:r>
      <w:proofErr w:type="spellEnd"/>
      <w:r w:rsidRPr="003951EE">
        <w:rPr>
          <w:sz w:val="20"/>
        </w:rPr>
        <w:t xml:space="preserve"> </w:t>
      </w:r>
      <w:r>
        <w:rPr>
          <w:sz w:val="20"/>
        </w:rPr>
        <w:t xml:space="preserve">2.1.1 „Rozwój </w:t>
      </w:r>
      <w:r w:rsidRPr="00D62DC8">
        <w:rPr>
          <w:iCs/>
          <w:sz w:val="20"/>
        </w:rPr>
        <w:t>elektronicznych usług publicznych</w:t>
      </w:r>
      <w:r w:rsidRPr="00EA6CDB">
        <w:rPr>
          <w:sz w:val="20"/>
        </w:rPr>
        <w:t>”</w:t>
      </w:r>
      <w:r>
        <w:rPr>
          <w:sz w:val="20"/>
        </w:rPr>
        <w:t>.</w:t>
      </w:r>
    </w:p>
    <w:p w:rsidR="00F36034" w:rsidRDefault="00F36034" w:rsidP="00F36034">
      <w:pPr>
        <w:ind w:left="426" w:hanging="426"/>
        <w:jc w:val="both"/>
        <w:rPr>
          <w:sz w:val="20"/>
        </w:rPr>
      </w:pPr>
      <w:r w:rsidRPr="00102D15">
        <w:rPr>
          <w:sz w:val="20"/>
        </w:rPr>
        <w:t>2.</w:t>
      </w:r>
      <w:r w:rsidRPr="00102D15">
        <w:rPr>
          <w:sz w:val="20"/>
        </w:rPr>
        <w:tab/>
        <w:t>Do obowiązków Wykonawcy należy</w:t>
      </w:r>
      <w:r>
        <w:rPr>
          <w:sz w:val="20"/>
        </w:rPr>
        <w:t>:</w:t>
      </w:r>
      <w:r w:rsidRPr="00102D15">
        <w:rPr>
          <w:sz w:val="20"/>
        </w:rPr>
        <w:t xml:space="preserve"> </w:t>
      </w:r>
    </w:p>
    <w:p w:rsidR="00F36034" w:rsidRDefault="00F36034" w:rsidP="00F36034">
      <w:pPr>
        <w:pStyle w:val="Akapitzlist"/>
        <w:numPr>
          <w:ilvl w:val="0"/>
          <w:numId w:val="14"/>
        </w:numPr>
        <w:jc w:val="both"/>
        <w:rPr>
          <w:sz w:val="20"/>
        </w:rPr>
      </w:pPr>
      <w:r w:rsidRPr="007304AA">
        <w:rPr>
          <w:sz w:val="20"/>
        </w:rPr>
        <w:t>dostawa i wdrożenie licencji oprogramowania wraz z uruchomieniem e-usług, konfiguracja oraz świadczenie usług szkoleń i serwis gwarancyjny oprogramowania</w:t>
      </w:r>
      <w:r>
        <w:rPr>
          <w:sz w:val="20"/>
        </w:rPr>
        <w:t>;</w:t>
      </w:r>
      <w:r w:rsidRPr="007304AA">
        <w:rPr>
          <w:sz w:val="20"/>
        </w:rPr>
        <w:t xml:space="preserve"> </w:t>
      </w:r>
    </w:p>
    <w:p w:rsidR="00F36034" w:rsidRDefault="00F36034" w:rsidP="00F36034">
      <w:pPr>
        <w:pStyle w:val="Akapitzlist"/>
        <w:numPr>
          <w:ilvl w:val="0"/>
          <w:numId w:val="14"/>
        </w:numPr>
        <w:jc w:val="both"/>
        <w:rPr>
          <w:sz w:val="20"/>
        </w:rPr>
      </w:pPr>
      <w:r w:rsidRPr="007304AA">
        <w:rPr>
          <w:sz w:val="20"/>
        </w:rPr>
        <w:t>dostawa, montaż wraz z uruchomieniem, konfiguracja oraz świadczenie usług szkoleń i serwisu gwarancyjnego sprzętu</w:t>
      </w:r>
      <w:r>
        <w:rPr>
          <w:sz w:val="20"/>
        </w:rPr>
        <w:t xml:space="preserve"> serwerowego, tj.: </w:t>
      </w:r>
    </w:p>
    <w:p w:rsidR="00F36034" w:rsidRDefault="00F36034" w:rsidP="00F36034">
      <w:pPr>
        <w:pStyle w:val="Akapitzlist"/>
        <w:ind w:left="0"/>
        <w:jc w:val="both"/>
        <w:rPr>
          <w:sz w:val="20"/>
        </w:rPr>
      </w:pPr>
    </w:p>
    <w:tbl>
      <w:tblPr>
        <w:tblW w:w="7868" w:type="dxa"/>
        <w:jc w:val="center"/>
        <w:tblCellMar>
          <w:left w:w="70" w:type="dxa"/>
          <w:right w:w="70" w:type="dxa"/>
        </w:tblCellMar>
        <w:tblLook w:val="00A0"/>
      </w:tblPr>
      <w:tblGrid>
        <w:gridCol w:w="557"/>
        <w:gridCol w:w="5306"/>
        <w:gridCol w:w="981"/>
        <w:gridCol w:w="1024"/>
      </w:tblGrid>
      <w:tr w:rsidR="00F36034" w:rsidRPr="00E70F6A" w:rsidTr="00D64803">
        <w:trPr>
          <w:trHeight w:val="442"/>
          <w:jc w:val="center"/>
        </w:trPr>
        <w:tc>
          <w:tcPr>
            <w:tcW w:w="557" w:type="dxa"/>
            <w:tcBorders>
              <w:top w:val="single" w:sz="8" w:space="0" w:color="auto"/>
              <w:left w:val="single" w:sz="8" w:space="0" w:color="auto"/>
              <w:bottom w:val="single" w:sz="4" w:space="0" w:color="auto"/>
              <w:right w:val="single" w:sz="8" w:space="0" w:color="000000"/>
            </w:tcBorders>
            <w:shd w:val="clear" w:color="auto" w:fill="B4C6E7"/>
            <w:vAlign w:val="center"/>
          </w:tcPr>
          <w:p w:rsidR="00F36034" w:rsidRPr="00E70F6A" w:rsidRDefault="00F36034" w:rsidP="00D64803">
            <w:pPr>
              <w:spacing w:after="0" w:line="240" w:lineRule="auto"/>
              <w:jc w:val="center"/>
              <w:rPr>
                <w:rFonts w:ascii="Arial Narrow" w:hAnsi="Arial Narrow" w:cs="Tahoma"/>
                <w:color w:val="000000"/>
                <w:sz w:val="20"/>
                <w:szCs w:val="20"/>
              </w:rPr>
            </w:pPr>
            <w:r w:rsidRPr="00E70F6A">
              <w:rPr>
                <w:rFonts w:ascii="Arial Narrow" w:hAnsi="Arial Narrow" w:cs="Tahoma"/>
                <w:color w:val="000000"/>
                <w:sz w:val="20"/>
                <w:szCs w:val="20"/>
              </w:rPr>
              <w:t>Lp.</w:t>
            </w:r>
          </w:p>
        </w:tc>
        <w:tc>
          <w:tcPr>
            <w:tcW w:w="5306" w:type="dxa"/>
            <w:tcBorders>
              <w:top w:val="single" w:sz="8" w:space="0" w:color="auto"/>
              <w:left w:val="single" w:sz="8" w:space="0" w:color="auto"/>
              <w:bottom w:val="single" w:sz="4" w:space="0" w:color="auto"/>
              <w:right w:val="single" w:sz="8" w:space="0" w:color="000000"/>
            </w:tcBorders>
            <w:shd w:val="clear" w:color="auto" w:fill="B4C6E7"/>
            <w:noWrap/>
            <w:vAlign w:val="center"/>
          </w:tcPr>
          <w:p w:rsidR="00F36034" w:rsidRPr="00E70F6A" w:rsidRDefault="00F36034" w:rsidP="00D64803">
            <w:pPr>
              <w:spacing w:after="0" w:line="240" w:lineRule="auto"/>
              <w:jc w:val="center"/>
              <w:rPr>
                <w:rFonts w:ascii="Arial Narrow" w:hAnsi="Arial Narrow" w:cs="Tahoma"/>
                <w:color w:val="000000"/>
                <w:sz w:val="20"/>
                <w:szCs w:val="20"/>
              </w:rPr>
            </w:pPr>
            <w:r w:rsidRPr="00E70F6A">
              <w:rPr>
                <w:rFonts w:ascii="Arial Narrow" w:hAnsi="Arial Narrow" w:cs="Tahoma"/>
                <w:color w:val="000000"/>
                <w:sz w:val="20"/>
                <w:szCs w:val="20"/>
              </w:rPr>
              <w:t>Przedmiot zamówienia</w:t>
            </w:r>
            <w:r>
              <w:rPr>
                <w:rFonts w:ascii="Arial Narrow" w:hAnsi="Arial Narrow" w:cs="Tahoma"/>
                <w:color w:val="000000"/>
                <w:sz w:val="20"/>
                <w:szCs w:val="20"/>
              </w:rPr>
              <w:t xml:space="preserve"> </w:t>
            </w:r>
          </w:p>
        </w:tc>
        <w:tc>
          <w:tcPr>
            <w:tcW w:w="981" w:type="dxa"/>
            <w:tcBorders>
              <w:top w:val="single" w:sz="8" w:space="0" w:color="auto"/>
              <w:left w:val="single" w:sz="8" w:space="0" w:color="auto"/>
              <w:bottom w:val="single" w:sz="4" w:space="0" w:color="auto"/>
              <w:right w:val="single" w:sz="8" w:space="0" w:color="auto"/>
            </w:tcBorders>
            <w:shd w:val="clear" w:color="auto" w:fill="B4C6E7"/>
            <w:vAlign w:val="center"/>
          </w:tcPr>
          <w:p w:rsidR="00F36034" w:rsidRPr="00E70F6A" w:rsidRDefault="00F36034" w:rsidP="00D64803">
            <w:pPr>
              <w:spacing w:after="0" w:line="240" w:lineRule="auto"/>
              <w:jc w:val="center"/>
              <w:rPr>
                <w:rFonts w:ascii="Arial Narrow" w:hAnsi="Arial Narrow" w:cs="Tahoma"/>
                <w:color w:val="000000"/>
                <w:sz w:val="20"/>
                <w:szCs w:val="20"/>
              </w:rPr>
            </w:pPr>
            <w:r w:rsidRPr="00E70F6A">
              <w:rPr>
                <w:rFonts w:ascii="Arial Narrow" w:hAnsi="Arial Narrow" w:cs="Tahoma"/>
                <w:color w:val="000000"/>
                <w:sz w:val="20"/>
                <w:szCs w:val="20"/>
              </w:rPr>
              <w:t>Ilość</w:t>
            </w:r>
          </w:p>
        </w:tc>
        <w:tc>
          <w:tcPr>
            <w:tcW w:w="1024" w:type="dxa"/>
            <w:tcBorders>
              <w:top w:val="single" w:sz="8" w:space="0" w:color="auto"/>
              <w:left w:val="nil"/>
              <w:bottom w:val="single" w:sz="4" w:space="0" w:color="auto"/>
              <w:right w:val="single" w:sz="4" w:space="0" w:color="auto"/>
            </w:tcBorders>
            <w:shd w:val="clear" w:color="auto" w:fill="B4C6E7"/>
            <w:vAlign w:val="center"/>
          </w:tcPr>
          <w:p w:rsidR="00F36034" w:rsidRPr="00E70F6A" w:rsidRDefault="00F36034" w:rsidP="00D64803">
            <w:pPr>
              <w:spacing w:after="0" w:line="240" w:lineRule="auto"/>
              <w:jc w:val="center"/>
              <w:rPr>
                <w:rFonts w:ascii="Arial Narrow" w:hAnsi="Arial Narrow" w:cs="Tahoma"/>
                <w:color w:val="000000"/>
                <w:sz w:val="20"/>
                <w:szCs w:val="20"/>
              </w:rPr>
            </w:pPr>
            <w:r w:rsidRPr="00E70F6A">
              <w:rPr>
                <w:rFonts w:ascii="Arial Narrow" w:hAnsi="Arial Narrow" w:cs="Tahoma"/>
                <w:color w:val="000000"/>
                <w:sz w:val="20"/>
                <w:szCs w:val="20"/>
              </w:rPr>
              <w:t>Jedn. Miary</w:t>
            </w:r>
          </w:p>
        </w:tc>
      </w:tr>
      <w:tr w:rsidR="00F36034" w:rsidRPr="00E70F6A" w:rsidTr="00D64803">
        <w:trPr>
          <w:trHeight w:val="255"/>
          <w:jc w:val="center"/>
        </w:trPr>
        <w:tc>
          <w:tcPr>
            <w:tcW w:w="557" w:type="dxa"/>
            <w:tcBorders>
              <w:top w:val="single" w:sz="4" w:space="0" w:color="auto"/>
              <w:left w:val="single" w:sz="8" w:space="0" w:color="auto"/>
              <w:bottom w:val="single" w:sz="4" w:space="0" w:color="auto"/>
              <w:right w:val="single" w:sz="4" w:space="0" w:color="auto"/>
            </w:tcBorders>
            <w:shd w:val="clear" w:color="auto" w:fill="F2F2F2"/>
            <w:vAlign w:val="center"/>
          </w:tcPr>
          <w:p w:rsidR="00F36034" w:rsidRPr="00E70F6A" w:rsidRDefault="00F36034" w:rsidP="00D64803">
            <w:pPr>
              <w:contextualSpacing/>
              <w:rPr>
                <w:rFonts w:ascii="Arial Narrow" w:hAnsi="Arial Narrow" w:cs="Tahoma"/>
                <w:color w:val="000000"/>
                <w:sz w:val="20"/>
                <w:szCs w:val="20"/>
              </w:rPr>
            </w:pPr>
            <w:r>
              <w:rPr>
                <w:rFonts w:ascii="Arial Narrow" w:hAnsi="Arial Narrow" w:cs="Tahoma"/>
                <w:color w:val="000000"/>
                <w:sz w:val="20"/>
                <w:szCs w:val="20"/>
              </w:rPr>
              <w:t>1.</w:t>
            </w:r>
          </w:p>
        </w:tc>
        <w:tc>
          <w:tcPr>
            <w:tcW w:w="5306" w:type="dxa"/>
            <w:tcBorders>
              <w:top w:val="single" w:sz="4" w:space="0" w:color="auto"/>
              <w:left w:val="single" w:sz="4" w:space="0" w:color="auto"/>
              <w:bottom w:val="single" w:sz="4" w:space="0" w:color="auto"/>
              <w:right w:val="single" w:sz="4" w:space="0" w:color="auto"/>
            </w:tcBorders>
            <w:shd w:val="clear" w:color="auto" w:fill="F2F2F2"/>
            <w:noWrap/>
            <w:vAlign w:val="center"/>
          </w:tcPr>
          <w:p w:rsidR="00F36034" w:rsidRPr="00B2468E" w:rsidRDefault="00F36034" w:rsidP="00D64803">
            <w:pPr>
              <w:spacing w:after="0" w:line="240" w:lineRule="auto"/>
              <w:rPr>
                <w:rFonts w:cs="Tahoma"/>
                <w:color w:val="000000"/>
                <w:sz w:val="20"/>
              </w:rPr>
            </w:pPr>
            <w:r>
              <w:rPr>
                <w:color w:val="000000"/>
                <w:sz w:val="20"/>
                <w:szCs w:val="20"/>
              </w:rPr>
              <w:t>Zakup licencji niezbędnych do uruchomienia e-usług w tym:</w:t>
            </w:r>
          </w:p>
        </w:tc>
        <w:tc>
          <w:tcPr>
            <w:tcW w:w="981" w:type="dxa"/>
            <w:tcBorders>
              <w:top w:val="single" w:sz="4" w:space="0" w:color="auto"/>
              <w:left w:val="single" w:sz="4" w:space="0" w:color="auto"/>
              <w:bottom w:val="single" w:sz="4" w:space="0" w:color="auto"/>
              <w:right w:val="single" w:sz="4" w:space="0" w:color="auto"/>
            </w:tcBorders>
            <w:shd w:val="clear" w:color="auto" w:fill="F2F2F2"/>
            <w:vAlign w:val="center"/>
          </w:tcPr>
          <w:p w:rsidR="00F36034" w:rsidRPr="00E70F6A" w:rsidRDefault="00F36034" w:rsidP="00D64803">
            <w:pPr>
              <w:spacing w:after="0" w:line="240" w:lineRule="auto"/>
              <w:jc w:val="center"/>
              <w:rPr>
                <w:rFonts w:cs="Tahoma"/>
                <w:color w:val="000000"/>
                <w:sz w:val="20"/>
              </w:rPr>
            </w:pPr>
            <w:r w:rsidRPr="00E70F6A">
              <w:rPr>
                <w:rFonts w:cs="Tahoma"/>
                <w:color w:val="000000"/>
                <w:sz w:val="20"/>
              </w:rPr>
              <w:t>1</w:t>
            </w:r>
          </w:p>
        </w:tc>
        <w:tc>
          <w:tcPr>
            <w:tcW w:w="1024" w:type="dxa"/>
            <w:tcBorders>
              <w:top w:val="single" w:sz="4" w:space="0" w:color="auto"/>
              <w:left w:val="single" w:sz="4" w:space="0" w:color="auto"/>
              <w:bottom w:val="single" w:sz="4" w:space="0" w:color="auto"/>
              <w:right w:val="single" w:sz="4" w:space="0" w:color="auto"/>
            </w:tcBorders>
            <w:shd w:val="clear" w:color="auto" w:fill="F2F2F2"/>
          </w:tcPr>
          <w:p w:rsidR="00F36034" w:rsidRPr="00E70F6A" w:rsidRDefault="00F36034" w:rsidP="00D64803">
            <w:pPr>
              <w:spacing w:after="0" w:line="240" w:lineRule="auto"/>
              <w:jc w:val="center"/>
              <w:rPr>
                <w:rFonts w:cs="Tahoma"/>
                <w:color w:val="000000"/>
                <w:sz w:val="20"/>
              </w:rPr>
            </w:pPr>
            <w:proofErr w:type="spellStart"/>
            <w:r>
              <w:rPr>
                <w:rFonts w:cs="Tahoma"/>
                <w:color w:val="000000"/>
                <w:sz w:val="20"/>
              </w:rPr>
              <w:t>kpl</w:t>
            </w:r>
            <w:proofErr w:type="spellEnd"/>
            <w:r w:rsidRPr="00BE28FC">
              <w:rPr>
                <w:rFonts w:cs="Tahoma"/>
                <w:color w:val="000000"/>
                <w:sz w:val="20"/>
              </w:rPr>
              <w:t>.</w:t>
            </w:r>
          </w:p>
        </w:tc>
      </w:tr>
      <w:tr w:rsidR="00F36034" w:rsidRPr="00E70F6A" w:rsidTr="00D64803">
        <w:trPr>
          <w:trHeight w:val="255"/>
          <w:jc w:val="center"/>
        </w:trPr>
        <w:tc>
          <w:tcPr>
            <w:tcW w:w="557" w:type="dxa"/>
            <w:tcBorders>
              <w:top w:val="single" w:sz="4" w:space="0" w:color="auto"/>
              <w:left w:val="single" w:sz="8" w:space="0" w:color="auto"/>
              <w:bottom w:val="single" w:sz="4" w:space="0" w:color="auto"/>
              <w:right w:val="single" w:sz="4" w:space="0" w:color="auto"/>
            </w:tcBorders>
            <w:shd w:val="clear" w:color="auto" w:fill="F2F2F2"/>
            <w:vAlign w:val="center"/>
          </w:tcPr>
          <w:p w:rsidR="00F36034" w:rsidRPr="00703770" w:rsidRDefault="00F36034" w:rsidP="00D64803">
            <w:pPr>
              <w:contextualSpacing/>
              <w:jc w:val="right"/>
              <w:rPr>
                <w:rFonts w:ascii="Arial Narrow" w:hAnsi="Arial Narrow" w:cs="Tahoma"/>
                <w:i/>
                <w:color w:val="000000"/>
                <w:sz w:val="20"/>
                <w:szCs w:val="20"/>
              </w:rPr>
            </w:pPr>
            <w:r w:rsidRPr="00703770">
              <w:rPr>
                <w:rFonts w:ascii="Arial Narrow" w:hAnsi="Arial Narrow" w:cs="Tahoma"/>
                <w:i/>
                <w:color w:val="000000"/>
                <w:sz w:val="20"/>
                <w:szCs w:val="20"/>
              </w:rPr>
              <w:lastRenderedPageBreak/>
              <w:t>1.1</w:t>
            </w:r>
          </w:p>
        </w:tc>
        <w:tc>
          <w:tcPr>
            <w:tcW w:w="5306" w:type="dxa"/>
            <w:tcBorders>
              <w:top w:val="single" w:sz="4" w:space="0" w:color="auto"/>
              <w:left w:val="single" w:sz="4" w:space="0" w:color="auto"/>
              <w:bottom w:val="single" w:sz="4" w:space="0" w:color="auto"/>
              <w:right w:val="single" w:sz="4" w:space="0" w:color="auto"/>
            </w:tcBorders>
            <w:shd w:val="clear" w:color="auto" w:fill="F2F2F2"/>
            <w:noWrap/>
            <w:vAlign w:val="center"/>
          </w:tcPr>
          <w:p w:rsidR="00F36034" w:rsidRPr="00C13E87" w:rsidRDefault="00F36034" w:rsidP="00D64803">
            <w:pPr>
              <w:spacing w:after="0" w:line="240" w:lineRule="auto"/>
              <w:jc w:val="right"/>
              <w:rPr>
                <w:i/>
                <w:color w:val="000000"/>
                <w:sz w:val="20"/>
                <w:szCs w:val="20"/>
              </w:rPr>
            </w:pPr>
            <w:r>
              <w:rPr>
                <w:i/>
                <w:color w:val="000000"/>
                <w:sz w:val="20"/>
                <w:szCs w:val="20"/>
              </w:rPr>
              <w:t>Zakup licencji</w:t>
            </w:r>
          </w:p>
        </w:tc>
        <w:tc>
          <w:tcPr>
            <w:tcW w:w="981" w:type="dxa"/>
            <w:tcBorders>
              <w:top w:val="single" w:sz="4" w:space="0" w:color="auto"/>
              <w:left w:val="single" w:sz="4" w:space="0" w:color="auto"/>
              <w:bottom w:val="single" w:sz="4" w:space="0" w:color="auto"/>
              <w:right w:val="single" w:sz="4" w:space="0" w:color="auto"/>
            </w:tcBorders>
            <w:shd w:val="clear" w:color="auto" w:fill="F2F2F2"/>
            <w:vAlign w:val="center"/>
          </w:tcPr>
          <w:p w:rsidR="00F36034" w:rsidRPr="00C13E87" w:rsidRDefault="00F36034" w:rsidP="00D64803">
            <w:pPr>
              <w:spacing w:after="0" w:line="240" w:lineRule="auto"/>
              <w:jc w:val="right"/>
              <w:rPr>
                <w:i/>
                <w:color w:val="000000"/>
                <w:sz w:val="20"/>
                <w:szCs w:val="20"/>
              </w:rPr>
            </w:pPr>
            <w:r>
              <w:rPr>
                <w:i/>
                <w:color w:val="000000"/>
                <w:sz w:val="20"/>
                <w:szCs w:val="20"/>
              </w:rPr>
              <w:t>1</w:t>
            </w:r>
          </w:p>
        </w:tc>
        <w:tc>
          <w:tcPr>
            <w:tcW w:w="1024" w:type="dxa"/>
            <w:tcBorders>
              <w:top w:val="single" w:sz="4" w:space="0" w:color="auto"/>
              <w:left w:val="single" w:sz="4" w:space="0" w:color="auto"/>
              <w:bottom w:val="single" w:sz="4" w:space="0" w:color="auto"/>
              <w:right w:val="single" w:sz="4" w:space="0" w:color="auto"/>
            </w:tcBorders>
            <w:shd w:val="clear" w:color="auto" w:fill="F2F2F2"/>
          </w:tcPr>
          <w:p w:rsidR="00F36034" w:rsidRPr="00C13E87" w:rsidRDefault="00F36034" w:rsidP="00D64803">
            <w:pPr>
              <w:spacing w:after="0" w:line="240" w:lineRule="auto"/>
              <w:jc w:val="right"/>
              <w:rPr>
                <w:i/>
                <w:color w:val="000000"/>
                <w:sz w:val="20"/>
                <w:szCs w:val="20"/>
              </w:rPr>
            </w:pPr>
            <w:proofErr w:type="spellStart"/>
            <w:r>
              <w:rPr>
                <w:i/>
                <w:color w:val="000000"/>
                <w:sz w:val="20"/>
                <w:szCs w:val="20"/>
              </w:rPr>
              <w:t>kpl</w:t>
            </w:r>
            <w:proofErr w:type="spellEnd"/>
            <w:r>
              <w:rPr>
                <w:i/>
                <w:color w:val="000000"/>
                <w:sz w:val="20"/>
                <w:szCs w:val="20"/>
              </w:rPr>
              <w:t>.</w:t>
            </w:r>
          </w:p>
        </w:tc>
      </w:tr>
      <w:tr w:rsidR="00F36034" w:rsidRPr="00E70F6A" w:rsidTr="00D64803">
        <w:trPr>
          <w:trHeight w:val="255"/>
          <w:jc w:val="center"/>
        </w:trPr>
        <w:tc>
          <w:tcPr>
            <w:tcW w:w="557" w:type="dxa"/>
            <w:tcBorders>
              <w:top w:val="single" w:sz="4" w:space="0" w:color="auto"/>
              <w:left w:val="single" w:sz="8" w:space="0" w:color="auto"/>
              <w:bottom w:val="single" w:sz="4" w:space="0" w:color="auto"/>
              <w:right w:val="single" w:sz="4" w:space="0" w:color="auto"/>
            </w:tcBorders>
            <w:shd w:val="clear" w:color="auto" w:fill="F2F2F2"/>
            <w:vAlign w:val="center"/>
          </w:tcPr>
          <w:p w:rsidR="00F36034" w:rsidRPr="00703770" w:rsidRDefault="00F36034" w:rsidP="00D64803">
            <w:pPr>
              <w:contextualSpacing/>
              <w:jc w:val="right"/>
              <w:rPr>
                <w:rFonts w:ascii="Arial Narrow" w:hAnsi="Arial Narrow" w:cs="Tahoma"/>
                <w:i/>
                <w:color w:val="000000"/>
                <w:sz w:val="20"/>
                <w:szCs w:val="20"/>
              </w:rPr>
            </w:pPr>
            <w:r w:rsidRPr="00703770">
              <w:rPr>
                <w:rFonts w:ascii="Arial Narrow" w:hAnsi="Arial Narrow" w:cs="Tahoma"/>
                <w:i/>
                <w:color w:val="000000"/>
                <w:sz w:val="20"/>
                <w:szCs w:val="20"/>
              </w:rPr>
              <w:t>1.2</w:t>
            </w:r>
          </w:p>
        </w:tc>
        <w:tc>
          <w:tcPr>
            <w:tcW w:w="5306" w:type="dxa"/>
            <w:tcBorders>
              <w:top w:val="single" w:sz="4" w:space="0" w:color="auto"/>
              <w:left w:val="single" w:sz="4" w:space="0" w:color="auto"/>
              <w:bottom w:val="single" w:sz="4" w:space="0" w:color="auto"/>
              <w:right w:val="single" w:sz="4" w:space="0" w:color="auto"/>
            </w:tcBorders>
            <w:shd w:val="clear" w:color="auto" w:fill="F2F2F2"/>
            <w:noWrap/>
            <w:vAlign w:val="center"/>
          </w:tcPr>
          <w:p w:rsidR="00F36034" w:rsidRPr="00C13E87" w:rsidRDefault="00F36034" w:rsidP="00D64803">
            <w:pPr>
              <w:spacing w:after="0" w:line="240" w:lineRule="auto"/>
              <w:jc w:val="right"/>
              <w:rPr>
                <w:i/>
                <w:color w:val="000000"/>
                <w:sz w:val="20"/>
                <w:szCs w:val="20"/>
              </w:rPr>
            </w:pPr>
            <w:r>
              <w:rPr>
                <w:i/>
                <w:color w:val="000000"/>
                <w:sz w:val="20"/>
                <w:szCs w:val="20"/>
              </w:rPr>
              <w:t>Zakup licencji bazodanowych do serwera</w:t>
            </w:r>
          </w:p>
        </w:tc>
        <w:tc>
          <w:tcPr>
            <w:tcW w:w="981" w:type="dxa"/>
            <w:tcBorders>
              <w:top w:val="single" w:sz="4" w:space="0" w:color="auto"/>
              <w:left w:val="single" w:sz="4" w:space="0" w:color="auto"/>
              <w:bottom w:val="single" w:sz="4" w:space="0" w:color="auto"/>
              <w:right w:val="single" w:sz="4" w:space="0" w:color="auto"/>
            </w:tcBorders>
            <w:shd w:val="clear" w:color="auto" w:fill="F2F2F2"/>
            <w:vAlign w:val="center"/>
          </w:tcPr>
          <w:p w:rsidR="00F36034" w:rsidRPr="00C13E87" w:rsidRDefault="00F36034" w:rsidP="00D64803">
            <w:pPr>
              <w:spacing w:after="0" w:line="240" w:lineRule="auto"/>
              <w:jc w:val="right"/>
              <w:rPr>
                <w:i/>
                <w:color w:val="000000"/>
                <w:sz w:val="20"/>
                <w:szCs w:val="20"/>
              </w:rPr>
            </w:pPr>
            <w:r>
              <w:rPr>
                <w:i/>
                <w:color w:val="000000"/>
                <w:sz w:val="20"/>
                <w:szCs w:val="20"/>
              </w:rPr>
              <w:t>1</w:t>
            </w:r>
          </w:p>
        </w:tc>
        <w:tc>
          <w:tcPr>
            <w:tcW w:w="1024" w:type="dxa"/>
            <w:tcBorders>
              <w:top w:val="single" w:sz="4" w:space="0" w:color="auto"/>
              <w:left w:val="single" w:sz="4" w:space="0" w:color="auto"/>
              <w:bottom w:val="single" w:sz="4" w:space="0" w:color="auto"/>
              <w:right w:val="single" w:sz="4" w:space="0" w:color="auto"/>
            </w:tcBorders>
            <w:shd w:val="clear" w:color="auto" w:fill="F2F2F2"/>
          </w:tcPr>
          <w:p w:rsidR="00F36034" w:rsidRPr="00C13E87" w:rsidRDefault="00F36034" w:rsidP="00D64803">
            <w:pPr>
              <w:spacing w:after="0" w:line="240" w:lineRule="auto"/>
              <w:jc w:val="right"/>
              <w:rPr>
                <w:i/>
                <w:color w:val="000000"/>
                <w:sz w:val="20"/>
                <w:szCs w:val="20"/>
              </w:rPr>
            </w:pPr>
            <w:proofErr w:type="spellStart"/>
            <w:r>
              <w:rPr>
                <w:i/>
                <w:color w:val="000000"/>
                <w:sz w:val="20"/>
                <w:szCs w:val="20"/>
              </w:rPr>
              <w:t>kpl</w:t>
            </w:r>
            <w:proofErr w:type="spellEnd"/>
            <w:r>
              <w:rPr>
                <w:i/>
                <w:color w:val="000000"/>
                <w:sz w:val="20"/>
                <w:szCs w:val="20"/>
              </w:rPr>
              <w:t>.</w:t>
            </w:r>
          </w:p>
        </w:tc>
      </w:tr>
      <w:tr w:rsidR="00F36034" w:rsidRPr="00E70F6A" w:rsidTr="00D64803">
        <w:trPr>
          <w:trHeight w:val="255"/>
          <w:jc w:val="center"/>
        </w:trPr>
        <w:tc>
          <w:tcPr>
            <w:tcW w:w="557" w:type="dxa"/>
            <w:tcBorders>
              <w:top w:val="single" w:sz="4" w:space="0" w:color="auto"/>
              <w:left w:val="single" w:sz="8" w:space="0" w:color="auto"/>
              <w:bottom w:val="single" w:sz="4" w:space="0" w:color="auto"/>
              <w:right w:val="single" w:sz="4" w:space="0" w:color="auto"/>
            </w:tcBorders>
            <w:shd w:val="clear" w:color="auto" w:fill="F2F2F2"/>
            <w:vAlign w:val="center"/>
          </w:tcPr>
          <w:p w:rsidR="00F36034" w:rsidRPr="00703770" w:rsidRDefault="00F36034" w:rsidP="00D64803">
            <w:pPr>
              <w:contextualSpacing/>
              <w:jc w:val="right"/>
              <w:rPr>
                <w:rFonts w:ascii="Arial Narrow" w:hAnsi="Arial Narrow" w:cs="Tahoma"/>
                <w:i/>
                <w:color w:val="000000"/>
                <w:sz w:val="20"/>
                <w:szCs w:val="20"/>
              </w:rPr>
            </w:pPr>
            <w:r w:rsidRPr="00703770">
              <w:rPr>
                <w:rFonts w:ascii="Arial Narrow" w:hAnsi="Arial Narrow" w:cs="Tahoma"/>
                <w:i/>
                <w:color w:val="000000"/>
                <w:sz w:val="20"/>
                <w:szCs w:val="20"/>
              </w:rPr>
              <w:t>1.3</w:t>
            </w:r>
          </w:p>
        </w:tc>
        <w:tc>
          <w:tcPr>
            <w:tcW w:w="5306" w:type="dxa"/>
            <w:tcBorders>
              <w:top w:val="single" w:sz="4" w:space="0" w:color="auto"/>
              <w:left w:val="single" w:sz="4" w:space="0" w:color="auto"/>
              <w:bottom w:val="single" w:sz="4" w:space="0" w:color="auto"/>
              <w:right w:val="single" w:sz="4" w:space="0" w:color="auto"/>
            </w:tcBorders>
            <w:shd w:val="clear" w:color="auto" w:fill="F2F2F2"/>
            <w:noWrap/>
            <w:vAlign w:val="center"/>
          </w:tcPr>
          <w:p w:rsidR="00F36034" w:rsidRPr="00C13E87" w:rsidRDefault="00F36034" w:rsidP="00D64803">
            <w:pPr>
              <w:spacing w:after="0" w:line="240" w:lineRule="auto"/>
              <w:jc w:val="right"/>
              <w:rPr>
                <w:i/>
                <w:color w:val="000000"/>
                <w:sz w:val="20"/>
                <w:szCs w:val="20"/>
              </w:rPr>
            </w:pPr>
            <w:r>
              <w:rPr>
                <w:i/>
                <w:color w:val="000000"/>
                <w:sz w:val="20"/>
                <w:szCs w:val="20"/>
              </w:rPr>
              <w:t>Zakup licencji dostępowych</w:t>
            </w:r>
          </w:p>
        </w:tc>
        <w:tc>
          <w:tcPr>
            <w:tcW w:w="981" w:type="dxa"/>
            <w:tcBorders>
              <w:top w:val="single" w:sz="4" w:space="0" w:color="auto"/>
              <w:left w:val="single" w:sz="4" w:space="0" w:color="auto"/>
              <w:bottom w:val="single" w:sz="4" w:space="0" w:color="auto"/>
              <w:right w:val="single" w:sz="4" w:space="0" w:color="auto"/>
            </w:tcBorders>
            <w:shd w:val="clear" w:color="auto" w:fill="F2F2F2"/>
            <w:vAlign w:val="center"/>
          </w:tcPr>
          <w:p w:rsidR="00F36034" w:rsidRPr="00C13E87" w:rsidRDefault="00F36034" w:rsidP="00D64803">
            <w:pPr>
              <w:spacing w:after="0" w:line="240" w:lineRule="auto"/>
              <w:jc w:val="right"/>
              <w:rPr>
                <w:i/>
                <w:color w:val="000000"/>
                <w:sz w:val="20"/>
                <w:szCs w:val="20"/>
              </w:rPr>
            </w:pPr>
            <w:r>
              <w:rPr>
                <w:i/>
                <w:color w:val="000000"/>
                <w:sz w:val="20"/>
                <w:szCs w:val="20"/>
              </w:rPr>
              <w:t>1</w:t>
            </w:r>
          </w:p>
        </w:tc>
        <w:tc>
          <w:tcPr>
            <w:tcW w:w="1024" w:type="dxa"/>
            <w:tcBorders>
              <w:top w:val="single" w:sz="4" w:space="0" w:color="auto"/>
              <w:left w:val="single" w:sz="4" w:space="0" w:color="auto"/>
              <w:bottom w:val="single" w:sz="4" w:space="0" w:color="auto"/>
              <w:right w:val="single" w:sz="4" w:space="0" w:color="auto"/>
            </w:tcBorders>
            <w:shd w:val="clear" w:color="auto" w:fill="F2F2F2"/>
          </w:tcPr>
          <w:p w:rsidR="00F36034" w:rsidRPr="00C13E87" w:rsidRDefault="00F36034" w:rsidP="00D64803">
            <w:pPr>
              <w:spacing w:after="0" w:line="240" w:lineRule="auto"/>
              <w:jc w:val="right"/>
              <w:rPr>
                <w:i/>
                <w:color w:val="000000"/>
                <w:sz w:val="20"/>
                <w:szCs w:val="20"/>
              </w:rPr>
            </w:pPr>
            <w:proofErr w:type="spellStart"/>
            <w:r>
              <w:rPr>
                <w:i/>
                <w:color w:val="000000"/>
                <w:sz w:val="20"/>
                <w:szCs w:val="20"/>
              </w:rPr>
              <w:t>kpl</w:t>
            </w:r>
            <w:proofErr w:type="spellEnd"/>
            <w:r>
              <w:rPr>
                <w:i/>
                <w:color w:val="000000"/>
                <w:sz w:val="20"/>
                <w:szCs w:val="20"/>
              </w:rPr>
              <w:t>.</w:t>
            </w:r>
          </w:p>
        </w:tc>
      </w:tr>
      <w:tr w:rsidR="00F36034" w:rsidRPr="00E70F6A" w:rsidTr="00D64803">
        <w:trPr>
          <w:trHeight w:val="255"/>
          <w:jc w:val="center"/>
        </w:trPr>
        <w:tc>
          <w:tcPr>
            <w:tcW w:w="557" w:type="dxa"/>
            <w:tcBorders>
              <w:top w:val="single" w:sz="4" w:space="0" w:color="auto"/>
              <w:left w:val="single" w:sz="8" w:space="0" w:color="auto"/>
              <w:bottom w:val="single" w:sz="4" w:space="0" w:color="auto"/>
              <w:right w:val="single" w:sz="4" w:space="0" w:color="auto"/>
            </w:tcBorders>
            <w:shd w:val="clear" w:color="auto" w:fill="F2F2F2"/>
            <w:vAlign w:val="center"/>
          </w:tcPr>
          <w:p w:rsidR="00F36034" w:rsidRPr="005D7B37" w:rsidRDefault="00F36034" w:rsidP="00D64803">
            <w:pPr>
              <w:contextualSpacing/>
              <w:rPr>
                <w:rFonts w:ascii="Arial Narrow" w:hAnsi="Arial Narrow" w:cs="Tahoma"/>
                <w:color w:val="000000"/>
                <w:sz w:val="20"/>
                <w:szCs w:val="20"/>
              </w:rPr>
            </w:pPr>
            <w:r>
              <w:rPr>
                <w:rFonts w:ascii="Arial Narrow" w:hAnsi="Arial Narrow" w:cs="Tahoma"/>
                <w:color w:val="000000"/>
                <w:sz w:val="20"/>
                <w:szCs w:val="20"/>
              </w:rPr>
              <w:t>2.</w:t>
            </w:r>
          </w:p>
        </w:tc>
        <w:tc>
          <w:tcPr>
            <w:tcW w:w="5306" w:type="dxa"/>
            <w:tcBorders>
              <w:top w:val="single" w:sz="4" w:space="0" w:color="auto"/>
              <w:left w:val="single" w:sz="4" w:space="0" w:color="auto"/>
              <w:bottom w:val="single" w:sz="4" w:space="0" w:color="auto"/>
              <w:right w:val="single" w:sz="4" w:space="0" w:color="auto"/>
            </w:tcBorders>
            <w:shd w:val="clear" w:color="auto" w:fill="F2F2F2"/>
            <w:noWrap/>
            <w:vAlign w:val="center"/>
          </w:tcPr>
          <w:p w:rsidR="00F36034" w:rsidRPr="005D7B37" w:rsidRDefault="00F36034" w:rsidP="00D64803">
            <w:pPr>
              <w:spacing w:after="0" w:line="240" w:lineRule="auto"/>
              <w:rPr>
                <w:rFonts w:cs="Tahoma"/>
                <w:color w:val="000000"/>
                <w:sz w:val="20"/>
              </w:rPr>
            </w:pPr>
            <w:r>
              <w:rPr>
                <w:rFonts w:cs="Tahoma"/>
                <w:color w:val="000000"/>
                <w:sz w:val="20"/>
              </w:rPr>
              <w:t>Wdrożenie licencji e-usług</w:t>
            </w:r>
          </w:p>
        </w:tc>
        <w:tc>
          <w:tcPr>
            <w:tcW w:w="981" w:type="dxa"/>
            <w:tcBorders>
              <w:top w:val="single" w:sz="4" w:space="0" w:color="auto"/>
              <w:left w:val="single" w:sz="4" w:space="0" w:color="auto"/>
              <w:bottom w:val="single" w:sz="4" w:space="0" w:color="auto"/>
              <w:right w:val="single" w:sz="4" w:space="0" w:color="auto"/>
            </w:tcBorders>
            <w:shd w:val="clear" w:color="auto" w:fill="F2F2F2"/>
            <w:vAlign w:val="center"/>
          </w:tcPr>
          <w:p w:rsidR="00F36034" w:rsidRDefault="00F36034" w:rsidP="00D64803">
            <w:pPr>
              <w:spacing w:after="0" w:line="240" w:lineRule="auto"/>
              <w:jc w:val="center"/>
              <w:rPr>
                <w:rFonts w:cs="Tahoma"/>
                <w:color w:val="000000"/>
                <w:sz w:val="20"/>
              </w:rPr>
            </w:pPr>
            <w:r>
              <w:rPr>
                <w:rFonts w:cs="Tahoma"/>
                <w:color w:val="000000"/>
                <w:sz w:val="20"/>
              </w:rPr>
              <w:t>1</w:t>
            </w:r>
          </w:p>
        </w:tc>
        <w:tc>
          <w:tcPr>
            <w:tcW w:w="1024" w:type="dxa"/>
            <w:tcBorders>
              <w:top w:val="single" w:sz="4" w:space="0" w:color="auto"/>
              <w:left w:val="single" w:sz="4" w:space="0" w:color="auto"/>
              <w:bottom w:val="single" w:sz="4" w:space="0" w:color="auto"/>
              <w:right w:val="single" w:sz="4" w:space="0" w:color="auto"/>
            </w:tcBorders>
            <w:shd w:val="clear" w:color="auto" w:fill="F2F2F2"/>
          </w:tcPr>
          <w:p w:rsidR="00F36034" w:rsidRPr="005D7B37" w:rsidRDefault="00F36034" w:rsidP="00D64803">
            <w:pPr>
              <w:spacing w:after="0" w:line="240" w:lineRule="auto"/>
              <w:jc w:val="center"/>
              <w:rPr>
                <w:rFonts w:cs="Tahoma"/>
                <w:color w:val="000000"/>
                <w:sz w:val="20"/>
              </w:rPr>
            </w:pPr>
            <w:proofErr w:type="spellStart"/>
            <w:r>
              <w:rPr>
                <w:rFonts w:cs="Tahoma"/>
                <w:color w:val="000000"/>
                <w:sz w:val="20"/>
              </w:rPr>
              <w:t>kpl</w:t>
            </w:r>
            <w:proofErr w:type="spellEnd"/>
            <w:r>
              <w:rPr>
                <w:rFonts w:cs="Tahoma"/>
                <w:color w:val="000000"/>
                <w:sz w:val="20"/>
              </w:rPr>
              <w:t>.</w:t>
            </w:r>
          </w:p>
        </w:tc>
      </w:tr>
      <w:tr w:rsidR="00F36034" w:rsidRPr="00E70F6A" w:rsidTr="00D64803">
        <w:trPr>
          <w:trHeight w:val="255"/>
          <w:jc w:val="center"/>
        </w:trPr>
        <w:tc>
          <w:tcPr>
            <w:tcW w:w="557" w:type="dxa"/>
            <w:tcBorders>
              <w:top w:val="single" w:sz="4" w:space="0" w:color="auto"/>
              <w:left w:val="single" w:sz="8" w:space="0" w:color="auto"/>
              <w:bottom w:val="single" w:sz="4" w:space="0" w:color="auto"/>
              <w:right w:val="single" w:sz="4" w:space="0" w:color="auto"/>
            </w:tcBorders>
            <w:shd w:val="clear" w:color="auto" w:fill="F2F2F2"/>
            <w:vAlign w:val="center"/>
          </w:tcPr>
          <w:p w:rsidR="00F36034" w:rsidRPr="00E70F6A" w:rsidRDefault="00F36034" w:rsidP="00D64803">
            <w:pPr>
              <w:contextualSpacing/>
              <w:rPr>
                <w:rFonts w:ascii="Arial Narrow" w:hAnsi="Arial Narrow" w:cs="Tahoma"/>
                <w:color w:val="000000"/>
                <w:sz w:val="20"/>
                <w:szCs w:val="20"/>
              </w:rPr>
            </w:pPr>
            <w:r>
              <w:rPr>
                <w:rFonts w:ascii="Arial Narrow" w:hAnsi="Arial Narrow" w:cs="Tahoma"/>
                <w:color w:val="000000"/>
                <w:sz w:val="20"/>
                <w:szCs w:val="20"/>
              </w:rPr>
              <w:t>3.</w:t>
            </w:r>
          </w:p>
        </w:tc>
        <w:tc>
          <w:tcPr>
            <w:tcW w:w="5306" w:type="dxa"/>
            <w:tcBorders>
              <w:top w:val="single" w:sz="4" w:space="0" w:color="auto"/>
              <w:left w:val="single" w:sz="4" w:space="0" w:color="auto"/>
              <w:bottom w:val="single" w:sz="4" w:space="0" w:color="auto"/>
              <w:right w:val="single" w:sz="4" w:space="0" w:color="auto"/>
            </w:tcBorders>
            <w:shd w:val="clear" w:color="auto" w:fill="F2F2F2"/>
            <w:noWrap/>
            <w:vAlign w:val="center"/>
          </w:tcPr>
          <w:p w:rsidR="00F36034" w:rsidRPr="00B2468E" w:rsidRDefault="00F36034" w:rsidP="00D64803">
            <w:pPr>
              <w:spacing w:after="0" w:line="240" w:lineRule="auto"/>
              <w:rPr>
                <w:rFonts w:cs="Tahoma"/>
                <w:color w:val="000000"/>
                <w:sz w:val="20"/>
              </w:rPr>
            </w:pPr>
            <w:r>
              <w:rPr>
                <w:color w:val="000000"/>
                <w:sz w:val="20"/>
                <w:szCs w:val="20"/>
              </w:rPr>
              <w:t>Szkolenia pracowników po wdrożeniu e-usług oraz po wdrożeniu i integracji  systemów dziedzinowych w tym:</w:t>
            </w:r>
          </w:p>
        </w:tc>
        <w:tc>
          <w:tcPr>
            <w:tcW w:w="981" w:type="dxa"/>
            <w:tcBorders>
              <w:top w:val="single" w:sz="4" w:space="0" w:color="auto"/>
              <w:left w:val="single" w:sz="4" w:space="0" w:color="auto"/>
              <w:bottom w:val="single" w:sz="4" w:space="0" w:color="auto"/>
              <w:right w:val="single" w:sz="4" w:space="0" w:color="auto"/>
            </w:tcBorders>
            <w:shd w:val="clear" w:color="auto" w:fill="F2F2F2"/>
            <w:vAlign w:val="center"/>
          </w:tcPr>
          <w:p w:rsidR="00F36034" w:rsidRPr="00E70F6A" w:rsidRDefault="00F36034" w:rsidP="00D64803">
            <w:pPr>
              <w:spacing w:after="0" w:line="240" w:lineRule="auto"/>
              <w:jc w:val="center"/>
              <w:rPr>
                <w:rFonts w:cs="Tahoma"/>
                <w:color w:val="000000"/>
                <w:sz w:val="20"/>
              </w:rPr>
            </w:pPr>
            <w:r>
              <w:rPr>
                <w:rFonts w:cs="Tahoma"/>
                <w:color w:val="000000"/>
                <w:sz w:val="20"/>
              </w:rPr>
              <w:t>80</w:t>
            </w:r>
          </w:p>
        </w:tc>
        <w:tc>
          <w:tcPr>
            <w:tcW w:w="1024" w:type="dxa"/>
            <w:tcBorders>
              <w:top w:val="single" w:sz="4" w:space="0" w:color="auto"/>
              <w:left w:val="single" w:sz="4" w:space="0" w:color="auto"/>
              <w:bottom w:val="single" w:sz="4" w:space="0" w:color="auto"/>
              <w:right w:val="single" w:sz="4" w:space="0" w:color="auto"/>
            </w:tcBorders>
            <w:shd w:val="clear" w:color="auto" w:fill="F2F2F2"/>
          </w:tcPr>
          <w:p w:rsidR="00F36034" w:rsidRPr="00E70F6A" w:rsidRDefault="00F36034" w:rsidP="00D64803">
            <w:pPr>
              <w:spacing w:after="0" w:line="240" w:lineRule="auto"/>
              <w:jc w:val="center"/>
              <w:rPr>
                <w:rFonts w:cs="Tahoma"/>
                <w:color w:val="000000"/>
                <w:sz w:val="20"/>
              </w:rPr>
            </w:pPr>
            <w:r>
              <w:rPr>
                <w:rFonts w:cs="Tahoma"/>
                <w:color w:val="000000"/>
                <w:sz w:val="20"/>
              </w:rPr>
              <w:t>godz</w:t>
            </w:r>
            <w:r w:rsidRPr="00BE28FC">
              <w:rPr>
                <w:rFonts w:cs="Tahoma"/>
                <w:color w:val="000000"/>
                <w:sz w:val="20"/>
              </w:rPr>
              <w:t>.</w:t>
            </w:r>
          </w:p>
        </w:tc>
      </w:tr>
      <w:tr w:rsidR="00F36034" w:rsidRPr="00E70F6A" w:rsidTr="00D64803">
        <w:trPr>
          <w:trHeight w:val="255"/>
          <w:jc w:val="center"/>
        </w:trPr>
        <w:tc>
          <w:tcPr>
            <w:tcW w:w="557" w:type="dxa"/>
            <w:tcBorders>
              <w:top w:val="single" w:sz="4" w:space="0" w:color="auto"/>
              <w:left w:val="single" w:sz="8" w:space="0" w:color="auto"/>
              <w:bottom w:val="single" w:sz="4" w:space="0" w:color="auto"/>
              <w:right w:val="single" w:sz="4" w:space="0" w:color="auto"/>
            </w:tcBorders>
            <w:shd w:val="clear" w:color="auto" w:fill="F2F2F2"/>
            <w:vAlign w:val="center"/>
          </w:tcPr>
          <w:p w:rsidR="00F36034" w:rsidRPr="00703770" w:rsidRDefault="00F36034" w:rsidP="00D64803">
            <w:pPr>
              <w:contextualSpacing/>
              <w:jc w:val="right"/>
              <w:rPr>
                <w:rFonts w:ascii="Arial Narrow" w:hAnsi="Arial Narrow" w:cs="Tahoma"/>
                <w:i/>
                <w:color w:val="000000"/>
                <w:sz w:val="20"/>
                <w:szCs w:val="20"/>
              </w:rPr>
            </w:pPr>
            <w:r>
              <w:rPr>
                <w:rFonts w:ascii="Arial Narrow" w:hAnsi="Arial Narrow" w:cs="Tahoma"/>
                <w:i/>
                <w:color w:val="000000"/>
                <w:sz w:val="20"/>
                <w:szCs w:val="20"/>
              </w:rPr>
              <w:t>3</w:t>
            </w:r>
            <w:r w:rsidRPr="00703770">
              <w:rPr>
                <w:rFonts w:ascii="Arial Narrow" w:hAnsi="Arial Narrow" w:cs="Tahoma"/>
                <w:i/>
                <w:color w:val="000000"/>
                <w:sz w:val="20"/>
                <w:szCs w:val="20"/>
              </w:rPr>
              <w:t>.1</w:t>
            </w:r>
          </w:p>
        </w:tc>
        <w:tc>
          <w:tcPr>
            <w:tcW w:w="5306" w:type="dxa"/>
            <w:tcBorders>
              <w:top w:val="single" w:sz="4" w:space="0" w:color="auto"/>
              <w:left w:val="single" w:sz="4" w:space="0" w:color="auto"/>
              <w:bottom w:val="single" w:sz="4" w:space="0" w:color="auto"/>
              <w:right w:val="single" w:sz="4" w:space="0" w:color="auto"/>
            </w:tcBorders>
            <w:shd w:val="clear" w:color="auto" w:fill="F2F2F2"/>
            <w:noWrap/>
            <w:vAlign w:val="center"/>
          </w:tcPr>
          <w:p w:rsidR="00F36034" w:rsidRPr="00C05D39" w:rsidRDefault="00F36034" w:rsidP="00D64803">
            <w:pPr>
              <w:spacing w:after="0" w:line="240" w:lineRule="auto"/>
              <w:jc w:val="right"/>
              <w:rPr>
                <w:i/>
                <w:color w:val="000000"/>
                <w:sz w:val="20"/>
                <w:szCs w:val="20"/>
              </w:rPr>
            </w:pPr>
            <w:r w:rsidRPr="00C05D39">
              <w:rPr>
                <w:i/>
                <w:color w:val="000000"/>
                <w:sz w:val="20"/>
                <w:szCs w:val="20"/>
              </w:rPr>
              <w:t>Szkolenie po wdrożeniu e-usług</w:t>
            </w:r>
          </w:p>
        </w:tc>
        <w:tc>
          <w:tcPr>
            <w:tcW w:w="981" w:type="dxa"/>
            <w:tcBorders>
              <w:top w:val="single" w:sz="4" w:space="0" w:color="auto"/>
              <w:left w:val="single" w:sz="4" w:space="0" w:color="auto"/>
              <w:bottom w:val="single" w:sz="4" w:space="0" w:color="auto"/>
              <w:right w:val="single" w:sz="4" w:space="0" w:color="auto"/>
            </w:tcBorders>
            <w:shd w:val="clear" w:color="auto" w:fill="F2F2F2"/>
            <w:vAlign w:val="center"/>
          </w:tcPr>
          <w:p w:rsidR="00F36034" w:rsidRPr="00C05D39" w:rsidRDefault="00F36034" w:rsidP="00D64803">
            <w:pPr>
              <w:spacing w:after="0" w:line="240" w:lineRule="auto"/>
              <w:jc w:val="center"/>
              <w:rPr>
                <w:rFonts w:cs="Tahoma"/>
                <w:i/>
                <w:color w:val="000000"/>
                <w:sz w:val="20"/>
              </w:rPr>
            </w:pPr>
            <w:r w:rsidRPr="00C05D39">
              <w:rPr>
                <w:rFonts w:cs="Tahoma"/>
                <w:i/>
                <w:color w:val="000000"/>
                <w:sz w:val="20"/>
              </w:rPr>
              <w:t>40</w:t>
            </w:r>
          </w:p>
        </w:tc>
        <w:tc>
          <w:tcPr>
            <w:tcW w:w="1024" w:type="dxa"/>
            <w:tcBorders>
              <w:top w:val="single" w:sz="4" w:space="0" w:color="auto"/>
              <w:left w:val="single" w:sz="4" w:space="0" w:color="auto"/>
              <w:bottom w:val="single" w:sz="4" w:space="0" w:color="auto"/>
              <w:right w:val="single" w:sz="4" w:space="0" w:color="auto"/>
            </w:tcBorders>
            <w:shd w:val="clear" w:color="auto" w:fill="F2F2F2"/>
          </w:tcPr>
          <w:p w:rsidR="00F36034" w:rsidRPr="00C05D39" w:rsidRDefault="00F36034" w:rsidP="00D64803">
            <w:pPr>
              <w:spacing w:after="0" w:line="240" w:lineRule="auto"/>
              <w:jc w:val="center"/>
              <w:rPr>
                <w:rFonts w:cs="Tahoma"/>
                <w:i/>
                <w:color w:val="000000"/>
                <w:sz w:val="20"/>
              </w:rPr>
            </w:pPr>
            <w:r w:rsidRPr="00C05D39">
              <w:rPr>
                <w:rFonts w:cs="Tahoma"/>
                <w:i/>
                <w:color w:val="000000"/>
                <w:sz w:val="20"/>
              </w:rPr>
              <w:t>godz.</w:t>
            </w:r>
          </w:p>
        </w:tc>
      </w:tr>
      <w:tr w:rsidR="00F36034" w:rsidRPr="00E70F6A" w:rsidTr="00D64803">
        <w:trPr>
          <w:trHeight w:val="255"/>
          <w:jc w:val="center"/>
        </w:trPr>
        <w:tc>
          <w:tcPr>
            <w:tcW w:w="557" w:type="dxa"/>
            <w:tcBorders>
              <w:top w:val="single" w:sz="4" w:space="0" w:color="auto"/>
              <w:left w:val="single" w:sz="8" w:space="0" w:color="auto"/>
              <w:bottom w:val="single" w:sz="4" w:space="0" w:color="auto"/>
              <w:right w:val="single" w:sz="4" w:space="0" w:color="auto"/>
            </w:tcBorders>
            <w:shd w:val="clear" w:color="auto" w:fill="F2F2F2"/>
            <w:vAlign w:val="center"/>
          </w:tcPr>
          <w:p w:rsidR="00F36034" w:rsidRPr="00703770" w:rsidRDefault="00F36034" w:rsidP="00D64803">
            <w:pPr>
              <w:contextualSpacing/>
              <w:jc w:val="right"/>
              <w:rPr>
                <w:rFonts w:ascii="Arial Narrow" w:hAnsi="Arial Narrow" w:cs="Tahoma"/>
                <w:i/>
                <w:color w:val="000000"/>
                <w:sz w:val="20"/>
                <w:szCs w:val="20"/>
              </w:rPr>
            </w:pPr>
            <w:r>
              <w:rPr>
                <w:rFonts w:ascii="Arial Narrow" w:hAnsi="Arial Narrow" w:cs="Tahoma"/>
                <w:i/>
                <w:color w:val="000000"/>
                <w:sz w:val="20"/>
                <w:szCs w:val="20"/>
              </w:rPr>
              <w:t>3</w:t>
            </w:r>
            <w:r w:rsidRPr="00703770">
              <w:rPr>
                <w:rFonts w:ascii="Arial Narrow" w:hAnsi="Arial Narrow" w:cs="Tahoma"/>
                <w:i/>
                <w:color w:val="000000"/>
                <w:sz w:val="20"/>
                <w:szCs w:val="20"/>
              </w:rPr>
              <w:t>.2</w:t>
            </w:r>
          </w:p>
        </w:tc>
        <w:tc>
          <w:tcPr>
            <w:tcW w:w="5306" w:type="dxa"/>
            <w:tcBorders>
              <w:top w:val="single" w:sz="4" w:space="0" w:color="auto"/>
              <w:left w:val="single" w:sz="4" w:space="0" w:color="auto"/>
              <w:bottom w:val="single" w:sz="4" w:space="0" w:color="auto"/>
              <w:right w:val="single" w:sz="4" w:space="0" w:color="auto"/>
            </w:tcBorders>
            <w:shd w:val="clear" w:color="auto" w:fill="F2F2F2"/>
            <w:noWrap/>
            <w:vAlign w:val="center"/>
          </w:tcPr>
          <w:p w:rsidR="00F36034" w:rsidRPr="00C05D39" w:rsidRDefault="00F36034" w:rsidP="00D64803">
            <w:pPr>
              <w:spacing w:after="0" w:line="240" w:lineRule="auto"/>
              <w:jc w:val="right"/>
              <w:rPr>
                <w:i/>
                <w:color w:val="000000"/>
                <w:sz w:val="20"/>
                <w:szCs w:val="20"/>
              </w:rPr>
            </w:pPr>
            <w:r w:rsidRPr="00C05D39">
              <w:rPr>
                <w:i/>
                <w:color w:val="000000"/>
                <w:sz w:val="20"/>
                <w:szCs w:val="20"/>
              </w:rPr>
              <w:t>Szkolenie po wdrożeniu i integracji systemów dziedzinowych</w:t>
            </w:r>
          </w:p>
        </w:tc>
        <w:tc>
          <w:tcPr>
            <w:tcW w:w="981" w:type="dxa"/>
            <w:tcBorders>
              <w:top w:val="single" w:sz="4" w:space="0" w:color="auto"/>
              <w:left w:val="single" w:sz="4" w:space="0" w:color="auto"/>
              <w:bottom w:val="single" w:sz="4" w:space="0" w:color="auto"/>
              <w:right w:val="single" w:sz="4" w:space="0" w:color="auto"/>
            </w:tcBorders>
            <w:shd w:val="clear" w:color="auto" w:fill="F2F2F2"/>
            <w:vAlign w:val="center"/>
          </w:tcPr>
          <w:p w:rsidR="00F36034" w:rsidRPr="00C05D39" w:rsidRDefault="00F36034" w:rsidP="00D64803">
            <w:pPr>
              <w:spacing w:after="0" w:line="240" w:lineRule="auto"/>
              <w:jc w:val="center"/>
              <w:rPr>
                <w:rFonts w:cs="Tahoma"/>
                <w:i/>
                <w:color w:val="000000"/>
                <w:sz w:val="20"/>
              </w:rPr>
            </w:pPr>
            <w:r w:rsidRPr="00C05D39">
              <w:rPr>
                <w:rFonts w:cs="Tahoma"/>
                <w:i/>
                <w:color w:val="000000"/>
                <w:sz w:val="20"/>
              </w:rPr>
              <w:t>40</w:t>
            </w:r>
          </w:p>
        </w:tc>
        <w:tc>
          <w:tcPr>
            <w:tcW w:w="1024" w:type="dxa"/>
            <w:tcBorders>
              <w:top w:val="single" w:sz="4" w:space="0" w:color="auto"/>
              <w:left w:val="single" w:sz="4" w:space="0" w:color="auto"/>
              <w:bottom w:val="single" w:sz="4" w:space="0" w:color="auto"/>
              <w:right w:val="single" w:sz="4" w:space="0" w:color="auto"/>
            </w:tcBorders>
            <w:shd w:val="clear" w:color="auto" w:fill="F2F2F2"/>
          </w:tcPr>
          <w:p w:rsidR="00F36034" w:rsidRPr="00C05D39" w:rsidRDefault="00F36034" w:rsidP="00D64803">
            <w:pPr>
              <w:spacing w:after="0" w:line="240" w:lineRule="auto"/>
              <w:jc w:val="center"/>
              <w:rPr>
                <w:rFonts w:cs="Tahoma"/>
                <w:i/>
                <w:color w:val="000000"/>
                <w:sz w:val="20"/>
              </w:rPr>
            </w:pPr>
            <w:r w:rsidRPr="00C05D39">
              <w:rPr>
                <w:rFonts w:cs="Tahoma"/>
                <w:i/>
                <w:color w:val="000000"/>
                <w:sz w:val="20"/>
              </w:rPr>
              <w:t>godz.</w:t>
            </w:r>
          </w:p>
        </w:tc>
      </w:tr>
      <w:tr w:rsidR="00F36034" w:rsidRPr="00E70F6A" w:rsidTr="00D64803">
        <w:trPr>
          <w:trHeight w:val="255"/>
          <w:jc w:val="center"/>
        </w:trPr>
        <w:tc>
          <w:tcPr>
            <w:tcW w:w="557" w:type="dxa"/>
            <w:tcBorders>
              <w:top w:val="single" w:sz="4" w:space="0" w:color="auto"/>
              <w:left w:val="single" w:sz="8" w:space="0" w:color="auto"/>
              <w:bottom w:val="single" w:sz="4" w:space="0" w:color="auto"/>
              <w:right w:val="single" w:sz="4" w:space="0" w:color="auto"/>
            </w:tcBorders>
            <w:shd w:val="clear" w:color="auto" w:fill="F2F2F2"/>
            <w:vAlign w:val="center"/>
          </w:tcPr>
          <w:p w:rsidR="00F36034" w:rsidRPr="00E70F6A" w:rsidRDefault="00F36034" w:rsidP="00D64803">
            <w:pPr>
              <w:contextualSpacing/>
              <w:rPr>
                <w:rFonts w:ascii="Arial Narrow" w:hAnsi="Arial Narrow" w:cs="Tahoma"/>
                <w:color w:val="000000"/>
                <w:sz w:val="20"/>
                <w:szCs w:val="20"/>
              </w:rPr>
            </w:pPr>
            <w:r>
              <w:rPr>
                <w:rFonts w:ascii="Arial Narrow" w:hAnsi="Arial Narrow" w:cs="Tahoma"/>
                <w:color w:val="000000"/>
                <w:sz w:val="20"/>
                <w:szCs w:val="20"/>
              </w:rPr>
              <w:t>4.</w:t>
            </w:r>
          </w:p>
        </w:tc>
        <w:tc>
          <w:tcPr>
            <w:tcW w:w="5306" w:type="dxa"/>
            <w:tcBorders>
              <w:top w:val="single" w:sz="4" w:space="0" w:color="auto"/>
              <w:left w:val="single" w:sz="4" w:space="0" w:color="auto"/>
              <w:bottom w:val="single" w:sz="4" w:space="0" w:color="auto"/>
              <w:right w:val="single" w:sz="4" w:space="0" w:color="auto"/>
            </w:tcBorders>
            <w:shd w:val="clear" w:color="auto" w:fill="F2F2F2"/>
            <w:noWrap/>
            <w:vAlign w:val="center"/>
          </w:tcPr>
          <w:p w:rsidR="00F36034" w:rsidRPr="00B2468E" w:rsidRDefault="00F36034" w:rsidP="00D64803">
            <w:pPr>
              <w:spacing w:after="0" w:line="240" w:lineRule="auto"/>
              <w:rPr>
                <w:rFonts w:cs="Tahoma"/>
                <w:color w:val="000000"/>
                <w:sz w:val="20"/>
              </w:rPr>
            </w:pPr>
            <w:r w:rsidRPr="001676CD">
              <w:rPr>
                <w:rFonts w:cs="Tahoma"/>
                <w:color w:val="000000"/>
                <w:sz w:val="20"/>
              </w:rPr>
              <w:t>Testy bezpieczeństwa</w:t>
            </w:r>
          </w:p>
        </w:tc>
        <w:tc>
          <w:tcPr>
            <w:tcW w:w="981" w:type="dxa"/>
            <w:tcBorders>
              <w:top w:val="single" w:sz="4" w:space="0" w:color="auto"/>
              <w:left w:val="single" w:sz="4" w:space="0" w:color="auto"/>
              <w:bottom w:val="single" w:sz="4" w:space="0" w:color="auto"/>
              <w:right w:val="single" w:sz="4" w:space="0" w:color="auto"/>
            </w:tcBorders>
            <w:shd w:val="clear" w:color="auto" w:fill="F2F2F2"/>
            <w:vAlign w:val="center"/>
          </w:tcPr>
          <w:p w:rsidR="00F36034" w:rsidRPr="00E70F6A" w:rsidRDefault="00F36034" w:rsidP="00D64803">
            <w:pPr>
              <w:spacing w:after="0" w:line="240" w:lineRule="auto"/>
              <w:jc w:val="center"/>
              <w:rPr>
                <w:rFonts w:cs="Tahoma"/>
                <w:color w:val="000000"/>
                <w:sz w:val="20"/>
              </w:rPr>
            </w:pPr>
            <w:r>
              <w:rPr>
                <w:rFonts w:cs="Tahoma"/>
                <w:color w:val="000000"/>
                <w:sz w:val="20"/>
              </w:rPr>
              <w:t>1</w:t>
            </w:r>
          </w:p>
        </w:tc>
        <w:tc>
          <w:tcPr>
            <w:tcW w:w="1024" w:type="dxa"/>
            <w:tcBorders>
              <w:top w:val="single" w:sz="4" w:space="0" w:color="auto"/>
              <w:left w:val="single" w:sz="4" w:space="0" w:color="auto"/>
              <w:bottom w:val="single" w:sz="4" w:space="0" w:color="auto"/>
              <w:right w:val="single" w:sz="4" w:space="0" w:color="auto"/>
            </w:tcBorders>
            <w:shd w:val="clear" w:color="auto" w:fill="F2F2F2"/>
            <w:vAlign w:val="center"/>
          </w:tcPr>
          <w:p w:rsidR="00F36034" w:rsidRPr="00E70F6A" w:rsidRDefault="00F36034" w:rsidP="00D64803">
            <w:pPr>
              <w:spacing w:after="0"/>
              <w:jc w:val="center"/>
              <w:rPr>
                <w:rFonts w:cs="Tahoma"/>
                <w:color w:val="000000"/>
                <w:sz w:val="20"/>
              </w:rPr>
            </w:pPr>
            <w:r>
              <w:rPr>
                <w:rFonts w:cs="Tahoma"/>
                <w:color w:val="000000"/>
                <w:sz w:val="20"/>
              </w:rPr>
              <w:t>szt.</w:t>
            </w:r>
          </w:p>
        </w:tc>
      </w:tr>
      <w:tr w:rsidR="00F36034" w:rsidRPr="00E70F6A" w:rsidTr="00D64803">
        <w:trPr>
          <w:trHeight w:val="255"/>
          <w:jc w:val="center"/>
        </w:trPr>
        <w:tc>
          <w:tcPr>
            <w:tcW w:w="557" w:type="dxa"/>
            <w:tcBorders>
              <w:top w:val="single" w:sz="4" w:space="0" w:color="auto"/>
              <w:left w:val="single" w:sz="8" w:space="0" w:color="auto"/>
              <w:bottom w:val="single" w:sz="4" w:space="0" w:color="auto"/>
              <w:right w:val="single" w:sz="4" w:space="0" w:color="auto"/>
            </w:tcBorders>
            <w:shd w:val="clear" w:color="auto" w:fill="F2F2F2"/>
            <w:vAlign w:val="center"/>
          </w:tcPr>
          <w:p w:rsidR="00F36034" w:rsidRDefault="00F36034" w:rsidP="00D64803">
            <w:pPr>
              <w:contextualSpacing/>
              <w:rPr>
                <w:rFonts w:ascii="Arial Narrow" w:hAnsi="Arial Narrow" w:cs="Tahoma"/>
                <w:color w:val="000000"/>
                <w:sz w:val="20"/>
                <w:szCs w:val="20"/>
              </w:rPr>
            </w:pPr>
            <w:r>
              <w:rPr>
                <w:rFonts w:ascii="Arial Narrow" w:hAnsi="Arial Narrow" w:cs="Tahoma"/>
                <w:color w:val="000000"/>
                <w:sz w:val="20"/>
                <w:szCs w:val="20"/>
              </w:rPr>
              <w:t>5.</w:t>
            </w:r>
          </w:p>
        </w:tc>
        <w:tc>
          <w:tcPr>
            <w:tcW w:w="5306" w:type="dxa"/>
            <w:tcBorders>
              <w:top w:val="single" w:sz="4" w:space="0" w:color="auto"/>
              <w:left w:val="single" w:sz="4" w:space="0" w:color="auto"/>
              <w:bottom w:val="single" w:sz="4" w:space="0" w:color="auto"/>
              <w:right w:val="single" w:sz="4" w:space="0" w:color="auto"/>
            </w:tcBorders>
            <w:shd w:val="clear" w:color="auto" w:fill="F2F2F2"/>
            <w:noWrap/>
            <w:vAlign w:val="center"/>
          </w:tcPr>
          <w:p w:rsidR="00F36034" w:rsidRPr="00B2468E" w:rsidRDefault="00F36034" w:rsidP="00D64803">
            <w:pPr>
              <w:spacing w:after="0" w:line="240" w:lineRule="auto"/>
              <w:rPr>
                <w:rFonts w:cs="Tahoma"/>
                <w:color w:val="000000"/>
                <w:sz w:val="20"/>
              </w:rPr>
            </w:pPr>
            <w:r>
              <w:rPr>
                <w:rFonts w:cs="Tahoma"/>
                <w:color w:val="000000"/>
                <w:sz w:val="20"/>
              </w:rPr>
              <w:t>Serwer</w:t>
            </w:r>
          </w:p>
        </w:tc>
        <w:tc>
          <w:tcPr>
            <w:tcW w:w="981" w:type="dxa"/>
            <w:tcBorders>
              <w:top w:val="single" w:sz="4" w:space="0" w:color="auto"/>
              <w:left w:val="single" w:sz="4" w:space="0" w:color="auto"/>
              <w:bottom w:val="single" w:sz="4" w:space="0" w:color="auto"/>
              <w:right w:val="single" w:sz="4" w:space="0" w:color="auto"/>
            </w:tcBorders>
            <w:shd w:val="clear" w:color="auto" w:fill="F2F2F2"/>
            <w:vAlign w:val="center"/>
          </w:tcPr>
          <w:p w:rsidR="00F36034" w:rsidRPr="00E70F6A" w:rsidRDefault="00F36034" w:rsidP="00D64803">
            <w:pPr>
              <w:spacing w:after="0" w:line="240" w:lineRule="auto"/>
              <w:jc w:val="center"/>
              <w:rPr>
                <w:rFonts w:cs="Tahoma"/>
                <w:color w:val="000000"/>
                <w:sz w:val="20"/>
              </w:rPr>
            </w:pPr>
            <w:r>
              <w:rPr>
                <w:rFonts w:cs="Tahoma"/>
                <w:color w:val="000000"/>
                <w:sz w:val="20"/>
              </w:rPr>
              <w:t>1</w:t>
            </w:r>
          </w:p>
        </w:tc>
        <w:tc>
          <w:tcPr>
            <w:tcW w:w="1024" w:type="dxa"/>
            <w:tcBorders>
              <w:top w:val="single" w:sz="4" w:space="0" w:color="auto"/>
              <w:left w:val="single" w:sz="4" w:space="0" w:color="auto"/>
              <w:bottom w:val="single" w:sz="4" w:space="0" w:color="auto"/>
              <w:right w:val="single" w:sz="4" w:space="0" w:color="auto"/>
            </w:tcBorders>
            <w:shd w:val="clear" w:color="auto" w:fill="F2F2F2"/>
            <w:vAlign w:val="center"/>
          </w:tcPr>
          <w:p w:rsidR="00F36034" w:rsidRPr="00E70F6A" w:rsidRDefault="00F36034" w:rsidP="00D64803">
            <w:pPr>
              <w:spacing w:after="0"/>
              <w:jc w:val="center"/>
              <w:rPr>
                <w:rFonts w:cs="Tahoma"/>
                <w:color w:val="000000"/>
                <w:sz w:val="20"/>
              </w:rPr>
            </w:pPr>
            <w:proofErr w:type="spellStart"/>
            <w:r>
              <w:rPr>
                <w:rFonts w:cs="Tahoma"/>
                <w:color w:val="000000"/>
                <w:sz w:val="20"/>
              </w:rPr>
              <w:t>kpl</w:t>
            </w:r>
            <w:proofErr w:type="spellEnd"/>
            <w:r>
              <w:rPr>
                <w:rFonts w:cs="Tahoma"/>
                <w:color w:val="000000"/>
                <w:sz w:val="20"/>
              </w:rPr>
              <w:t>.</w:t>
            </w:r>
          </w:p>
        </w:tc>
      </w:tr>
      <w:tr w:rsidR="00F36034" w:rsidRPr="00E70F6A" w:rsidTr="00D64803">
        <w:trPr>
          <w:trHeight w:val="255"/>
          <w:jc w:val="center"/>
        </w:trPr>
        <w:tc>
          <w:tcPr>
            <w:tcW w:w="557" w:type="dxa"/>
            <w:tcBorders>
              <w:top w:val="single" w:sz="4" w:space="0" w:color="auto"/>
              <w:left w:val="single" w:sz="8" w:space="0" w:color="auto"/>
              <w:bottom w:val="single" w:sz="4" w:space="0" w:color="auto"/>
              <w:right w:val="single" w:sz="4" w:space="0" w:color="auto"/>
            </w:tcBorders>
            <w:shd w:val="clear" w:color="auto" w:fill="F2F2F2"/>
            <w:vAlign w:val="center"/>
          </w:tcPr>
          <w:p w:rsidR="00F36034" w:rsidRDefault="00F36034" w:rsidP="00D64803">
            <w:pPr>
              <w:contextualSpacing/>
              <w:rPr>
                <w:rFonts w:ascii="Arial Narrow" w:hAnsi="Arial Narrow" w:cs="Tahoma"/>
                <w:color w:val="000000"/>
                <w:sz w:val="20"/>
                <w:szCs w:val="20"/>
              </w:rPr>
            </w:pPr>
            <w:r>
              <w:rPr>
                <w:rFonts w:ascii="Arial Narrow" w:hAnsi="Arial Narrow" w:cs="Tahoma"/>
                <w:color w:val="000000"/>
                <w:sz w:val="20"/>
                <w:szCs w:val="20"/>
              </w:rPr>
              <w:t>6.</w:t>
            </w:r>
          </w:p>
        </w:tc>
        <w:tc>
          <w:tcPr>
            <w:tcW w:w="5306" w:type="dxa"/>
            <w:tcBorders>
              <w:top w:val="single" w:sz="4" w:space="0" w:color="auto"/>
              <w:left w:val="single" w:sz="4" w:space="0" w:color="auto"/>
              <w:bottom w:val="single" w:sz="4" w:space="0" w:color="auto"/>
              <w:right w:val="single" w:sz="4" w:space="0" w:color="auto"/>
            </w:tcBorders>
            <w:shd w:val="clear" w:color="auto" w:fill="F2F2F2"/>
            <w:noWrap/>
            <w:vAlign w:val="center"/>
          </w:tcPr>
          <w:p w:rsidR="00F36034" w:rsidRPr="00B2468E" w:rsidRDefault="00F36034" w:rsidP="00D64803">
            <w:pPr>
              <w:spacing w:after="0" w:line="240" w:lineRule="auto"/>
              <w:rPr>
                <w:rFonts w:cs="Tahoma"/>
                <w:color w:val="000000"/>
                <w:sz w:val="20"/>
              </w:rPr>
            </w:pPr>
            <w:r>
              <w:rPr>
                <w:rFonts w:cs="Tahoma"/>
                <w:color w:val="000000"/>
                <w:sz w:val="20"/>
              </w:rPr>
              <w:t xml:space="preserve">UPS </w:t>
            </w:r>
          </w:p>
        </w:tc>
        <w:tc>
          <w:tcPr>
            <w:tcW w:w="981" w:type="dxa"/>
            <w:tcBorders>
              <w:top w:val="single" w:sz="4" w:space="0" w:color="auto"/>
              <w:left w:val="single" w:sz="4" w:space="0" w:color="auto"/>
              <w:bottom w:val="single" w:sz="4" w:space="0" w:color="auto"/>
              <w:right w:val="single" w:sz="4" w:space="0" w:color="auto"/>
            </w:tcBorders>
            <w:shd w:val="clear" w:color="auto" w:fill="F2F2F2"/>
            <w:vAlign w:val="center"/>
          </w:tcPr>
          <w:p w:rsidR="00F36034" w:rsidRPr="00E70F6A" w:rsidRDefault="00F36034" w:rsidP="00D64803">
            <w:pPr>
              <w:spacing w:after="0" w:line="240" w:lineRule="auto"/>
              <w:jc w:val="center"/>
              <w:rPr>
                <w:rFonts w:cs="Tahoma"/>
                <w:color w:val="000000"/>
                <w:sz w:val="20"/>
              </w:rPr>
            </w:pPr>
            <w:r>
              <w:rPr>
                <w:rFonts w:cs="Tahoma"/>
                <w:color w:val="000000"/>
                <w:sz w:val="20"/>
              </w:rPr>
              <w:t>1</w:t>
            </w:r>
          </w:p>
        </w:tc>
        <w:tc>
          <w:tcPr>
            <w:tcW w:w="1024" w:type="dxa"/>
            <w:tcBorders>
              <w:top w:val="single" w:sz="4" w:space="0" w:color="auto"/>
              <w:left w:val="single" w:sz="4" w:space="0" w:color="auto"/>
              <w:bottom w:val="single" w:sz="4" w:space="0" w:color="auto"/>
              <w:right w:val="single" w:sz="4" w:space="0" w:color="auto"/>
            </w:tcBorders>
            <w:shd w:val="clear" w:color="auto" w:fill="F2F2F2"/>
          </w:tcPr>
          <w:p w:rsidR="00F36034" w:rsidRPr="00E70F6A" w:rsidRDefault="00F36034" w:rsidP="00D64803">
            <w:pPr>
              <w:spacing w:after="0"/>
              <w:jc w:val="center"/>
              <w:rPr>
                <w:rFonts w:cs="Tahoma"/>
                <w:color w:val="000000"/>
                <w:sz w:val="20"/>
              </w:rPr>
            </w:pPr>
            <w:r>
              <w:rPr>
                <w:rFonts w:cs="Tahoma"/>
                <w:color w:val="000000"/>
                <w:sz w:val="20"/>
              </w:rPr>
              <w:t>szt.</w:t>
            </w:r>
          </w:p>
        </w:tc>
      </w:tr>
      <w:tr w:rsidR="00F36034" w:rsidRPr="00E70F6A" w:rsidTr="00D64803">
        <w:trPr>
          <w:trHeight w:val="255"/>
          <w:jc w:val="center"/>
        </w:trPr>
        <w:tc>
          <w:tcPr>
            <w:tcW w:w="557" w:type="dxa"/>
            <w:tcBorders>
              <w:top w:val="single" w:sz="4" w:space="0" w:color="auto"/>
              <w:left w:val="single" w:sz="8" w:space="0" w:color="auto"/>
              <w:bottom w:val="single" w:sz="4" w:space="0" w:color="auto"/>
              <w:right w:val="single" w:sz="4" w:space="0" w:color="auto"/>
            </w:tcBorders>
            <w:shd w:val="clear" w:color="auto" w:fill="F2F2F2"/>
            <w:vAlign w:val="center"/>
          </w:tcPr>
          <w:p w:rsidR="00F36034" w:rsidRDefault="00F36034" w:rsidP="00D64803">
            <w:pPr>
              <w:contextualSpacing/>
              <w:rPr>
                <w:rFonts w:ascii="Arial Narrow" w:hAnsi="Arial Narrow" w:cs="Tahoma"/>
                <w:color w:val="000000"/>
                <w:sz w:val="20"/>
                <w:szCs w:val="20"/>
              </w:rPr>
            </w:pPr>
            <w:r>
              <w:rPr>
                <w:rFonts w:ascii="Arial Narrow" w:hAnsi="Arial Narrow" w:cs="Tahoma"/>
                <w:color w:val="000000"/>
                <w:sz w:val="20"/>
                <w:szCs w:val="20"/>
              </w:rPr>
              <w:t>7.</w:t>
            </w:r>
          </w:p>
        </w:tc>
        <w:tc>
          <w:tcPr>
            <w:tcW w:w="5306" w:type="dxa"/>
            <w:tcBorders>
              <w:top w:val="single" w:sz="4" w:space="0" w:color="auto"/>
              <w:left w:val="single" w:sz="4" w:space="0" w:color="auto"/>
              <w:bottom w:val="single" w:sz="4" w:space="0" w:color="auto"/>
              <w:right w:val="single" w:sz="4" w:space="0" w:color="auto"/>
            </w:tcBorders>
            <w:shd w:val="clear" w:color="auto" w:fill="F2F2F2"/>
            <w:noWrap/>
            <w:vAlign w:val="center"/>
          </w:tcPr>
          <w:p w:rsidR="00F36034" w:rsidRDefault="00F36034" w:rsidP="00D64803">
            <w:pPr>
              <w:spacing w:after="0" w:line="240" w:lineRule="auto"/>
              <w:rPr>
                <w:color w:val="000000"/>
                <w:sz w:val="20"/>
                <w:szCs w:val="20"/>
              </w:rPr>
            </w:pPr>
            <w:r>
              <w:rPr>
                <w:color w:val="000000"/>
                <w:sz w:val="20"/>
                <w:szCs w:val="20"/>
              </w:rPr>
              <w:t xml:space="preserve">Tablet </w:t>
            </w:r>
          </w:p>
        </w:tc>
        <w:tc>
          <w:tcPr>
            <w:tcW w:w="981" w:type="dxa"/>
            <w:tcBorders>
              <w:top w:val="single" w:sz="4" w:space="0" w:color="auto"/>
              <w:left w:val="single" w:sz="4" w:space="0" w:color="auto"/>
              <w:bottom w:val="single" w:sz="4" w:space="0" w:color="auto"/>
              <w:right w:val="single" w:sz="4" w:space="0" w:color="auto"/>
            </w:tcBorders>
            <w:shd w:val="clear" w:color="auto" w:fill="F2F2F2"/>
            <w:vAlign w:val="center"/>
          </w:tcPr>
          <w:p w:rsidR="00F36034" w:rsidRPr="00E70F6A" w:rsidRDefault="00F36034" w:rsidP="00D64803">
            <w:pPr>
              <w:spacing w:after="0" w:line="240" w:lineRule="auto"/>
              <w:jc w:val="center"/>
              <w:rPr>
                <w:rFonts w:cs="Tahoma"/>
                <w:color w:val="000000"/>
                <w:sz w:val="20"/>
              </w:rPr>
            </w:pPr>
            <w:r>
              <w:rPr>
                <w:rFonts w:cs="Tahoma"/>
                <w:color w:val="000000"/>
                <w:sz w:val="20"/>
              </w:rPr>
              <w:t>21</w:t>
            </w:r>
          </w:p>
        </w:tc>
        <w:tc>
          <w:tcPr>
            <w:tcW w:w="1024" w:type="dxa"/>
            <w:tcBorders>
              <w:top w:val="single" w:sz="4" w:space="0" w:color="auto"/>
              <w:left w:val="single" w:sz="4" w:space="0" w:color="auto"/>
              <w:bottom w:val="single" w:sz="4" w:space="0" w:color="auto"/>
              <w:right w:val="single" w:sz="4" w:space="0" w:color="auto"/>
            </w:tcBorders>
            <w:shd w:val="clear" w:color="auto" w:fill="F2F2F2"/>
          </w:tcPr>
          <w:p w:rsidR="00F36034" w:rsidRPr="00E70F6A" w:rsidRDefault="00F36034" w:rsidP="00D64803">
            <w:pPr>
              <w:spacing w:after="0"/>
              <w:jc w:val="center"/>
              <w:rPr>
                <w:rFonts w:cs="Tahoma"/>
                <w:color w:val="000000"/>
                <w:sz w:val="20"/>
              </w:rPr>
            </w:pPr>
            <w:r>
              <w:rPr>
                <w:rFonts w:cs="Tahoma"/>
                <w:color w:val="000000"/>
                <w:sz w:val="20"/>
              </w:rPr>
              <w:t>szt.</w:t>
            </w:r>
          </w:p>
        </w:tc>
      </w:tr>
      <w:tr w:rsidR="00F36034" w:rsidRPr="00E70F6A" w:rsidTr="00D64803">
        <w:trPr>
          <w:trHeight w:val="255"/>
          <w:jc w:val="center"/>
        </w:trPr>
        <w:tc>
          <w:tcPr>
            <w:tcW w:w="557" w:type="dxa"/>
            <w:tcBorders>
              <w:top w:val="single" w:sz="4" w:space="0" w:color="auto"/>
              <w:left w:val="single" w:sz="8" w:space="0" w:color="auto"/>
              <w:bottom w:val="single" w:sz="4" w:space="0" w:color="auto"/>
              <w:right w:val="single" w:sz="4" w:space="0" w:color="auto"/>
            </w:tcBorders>
            <w:shd w:val="clear" w:color="auto" w:fill="F2F2F2"/>
            <w:vAlign w:val="center"/>
          </w:tcPr>
          <w:p w:rsidR="00F36034" w:rsidRDefault="00F36034" w:rsidP="00D64803">
            <w:pPr>
              <w:contextualSpacing/>
              <w:rPr>
                <w:rFonts w:ascii="Arial Narrow" w:hAnsi="Arial Narrow" w:cs="Tahoma"/>
                <w:color w:val="000000"/>
                <w:sz w:val="20"/>
                <w:szCs w:val="20"/>
              </w:rPr>
            </w:pPr>
            <w:r>
              <w:rPr>
                <w:rFonts w:ascii="Arial Narrow" w:hAnsi="Arial Narrow" w:cs="Tahoma"/>
                <w:color w:val="000000"/>
                <w:sz w:val="20"/>
                <w:szCs w:val="20"/>
              </w:rPr>
              <w:t>8.</w:t>
            </w:r>
          </w:p>
        </w:tc>
        <w:tc>
          <w:tcPr>
            <w:tcW w:w="5306" w:type="dxa"/>
            <w:tcBorders>
              <w:top w:val="single" w:sz="4" w:space="0" w:color="auto"/>
              <w:left w:val="single" w:sz="4" w:space="0" w:color="auto"/>
              <w:bottom w:val="single" w:sz="4" w:space="0" w:color="auto"/>
              <w:right w:val="single" w:sz="4" w:space="0" w:color="auto"/>
            </w:tcBorders>
            <w:shd w:val="clear" w:color="auto" w:fill="F2F2F2"/>
            <w:noWrap/>
            <w:vAlign w:val="center"/>
          </w:tcPr>
          <w:p w:rsidR="00F36034" w:rsidRDefault="00F36034" w:rsidP="00D64803">
            <w:pPr>
              <w:spacing w:after="0" w:line="240" w:lineRule="auto"/>
              <w:rPr>
                <w:color w:val="000000"/>
                <w:sz w:val="20"/>
                <w:szCs w:val="20"/>
              </w:rPr>
            </w:pPr>
            <w:r>
              <w:rPr>
                <w:color w:val="000000"/>
                <w:sz w:val="20"/>
                <w:szCs w:val="20"/>
              </w:rPr>
              <w:t>Urządzenie wraz z oprogramowaniem do kopii zapasowych</w:t>
            </w:r>
          </w:p>
        </w:tc>
        <w:tc>
          <w:tcPr>
            <w:tcW w:w="981" w:type="dxa"/>
            <w:tcBorders>
              <w:top w:val="single" w:sz="4" w:space="0" w:color="auto"/>
              <w:left w:val="single" w:sz="4" w:space="0" w:color="auto"/>
              <w:bottom w:val="single" w:sz="4" w:space="0" w:color="auto"/>
              <w:right w:val="single" w:sz="4" w:space="0" w:color="auto"/>
            </w:tcBorders>
            <w:shd w:val="clear" w:color="auto" w:fill="F2F2F2"/>
            <w:vAlign w:val="center"/>
          </w:tcPr>
          <w:p w:rsidR="00F36034" w:rsidRPr="00E70F6A" w:rsidRDefault="00F36034" w:rsidP="00D64803">
            <w:pPr>
              <w:spacing w:after="0" w:line="240" w:lineRule="auto"/>
              <w:jc w:val="center"/>
              <w:rPr>
                <w:rFonts w:cs="Tahoma"/>
                <w:color w:val="000000"/>
                <w:sz w:val="20"/>
              </w:rPr>
            </w:pPr>
            <w:r>
              <w:rPr>
                <w:rFonts w:cs="Tahoma"/>
                <w:color w:val="000000"/>
                <w:sz w:val="20"/>
              </w:rPr>
              <w:t>1</w:t>
            </w:r>
          </w:p>
        </w:tc>
        <w:tc>
          <w:tcPr>
            <w:tcW w:w="1024" w:type="dxa"/>
            <w:tcBorders>
              <w:top w:val="single" w:sz="4" w:space="0" w:color="auto"/>
              <w:left w:val="single" w:sz="4" w:space="0" w:color="auto"/>
              <w:bottom w:val="single" w:sz="4" w:space="0" w:color="auto"/>
              <w:right w:val="single" w:sz="4" w:space="0" w:color="auto"/>
            </w:tcBorders>
            <w:shd w:val="clear" w:color="auto" w:fill="F2F2F2"/>
          </w:tcPr>
          <w:p w:rsidR="00F36034" w:rsidRPr="00E70F6A" w:rsidRDefault="00F36034" w:rsidP="00D64803">
            <w:pPr>
              <w:spacing w:after="0"/>
              <w:jc w:val="center"/>
              <w:rPr>
                <w:rFonts w:cs="Tahoma"/>
                <w:color w:val="000000"/>
                <w:sz w:val="20"/>
              </w:rPr>
            </w:pPr>
            <w:r>
              <w:rPr>
                <w:rFonts w:cs="Tahoma"/>
                <w:color w:val="000000"/>
                <w:sz w:val="20"/>
              </w:rPr>
              <w:t>szt.</w:t>
            </w:r>
          </w:p>
        </w:tc>
      </w:tr>
      <w:tr w:rsidR="002951C4" w:rsidRPr="002951C4" w:rsidTr="00D64803">
        <w:trPr>
          <w:trHeight w:val="255"/>
          <w:jc w:val="center"/>
        </w:trPr>
        <w:tc>
          <w:tcPr>
            <w:tcW w:w="557" w:type="dxa"/>
            <w:tcBorders>
              <w:top w:val="single" w:sz="4" w:space="0" w:color="auto"/>
              <w:left w:val="single" w:sz="8" w:space="0" w:color="auto"/>
              <w:bottom w:val="single" w:sz="4" w:space="0" w:color="auto"/>
              <w:right w:val="single" w:sz="4" w:space="0" w:color="auto"/>
            </w:tcBorders>
            <w:shd w:val="clear" w:color="auto" w:fill="F2F2F2"/>
            <w:vAlign w:val="center"/>
          </w:tcPr>
          <w:p w:rsidR="00D64803" w:rsidRPr="002951C4" w:rsidRDefault="00D64803" w:rsidP="00D64803">
            <w:pPr>
              <w:contextualSpacing/>
              <w:rPr>
                <w:rFonts w:ascii="Arial Narrow" w:hAnsi="Arial Narrow" w:cs="Tahoma"/>
                <w:sz w:val="20"/>
                <w:szCs w:val="20"/>
              </w:rPr>
            </w:pPr>
            <w:r w:rsidRPr="002951C4">
              <w:rPr>
                <w:rFonts w:ascii="Arial Narrow" w:hAnsi="Arial Narrow" w:cs="Tahoma"/>
                <w:sz w:val="20"/>
                <w:szCs w:val="20"/>
              </w:rPr>
              <w:t>9.</w:t>
            </w:r>
          </w:p>
        </w:tc>
        <w:tc>
          <w:tcPr>
            <w:tcW w:w="5306" w:type="dxa"/>
            <w:tcBorders>
              <w:top w:val="single" w:sz="4" w:space="0" w:color="auto"/>
              <w:left w:val="single" w:sz="4" w:space="0" w:color="auto"/>
              <w:bottom w:val="single" w:sz="4" w:space="0" w:color="auto"/>
              <w:right w:val="single" w:sz="4" w:space="0" w:color="auto"/>
            </w:tcBorders>
            <w:shd w:val="clear" w:color="auto" w:fill="F2F2F2"/>
            <w:noWrap/>
            <w:vAlign w:val="center"/>
          </w:tcPr>
          <w:p w:rsidR="00D64803" w:rsidRPr="002951C4" w:rsidRDefault="002951C4" w:rsidP="00D64803">
            <w:pPr>
              <w:spacing w:after="0" w:line="240" w:lineRule="auto"/>
              <w:rPr>
                <w:sz w:val="20"/>
                <w:szCs w:val="20"/>
              </w:rPr>
            </w:pPr>
            <w:r w:rsidRPr="002951C4">
              <w:rPr>
                <w:sz w:val="20"/>
                <w:szCs w:val="20"/>
              </w:rPr>
              <w:t>E-tablica informacyjna</w:t>
            </w:r>
          </w:p>
        </w:tc>
        <w:tc>
          <w:tcPr>
            <w:tcW w:w="981" w:type="dxa"/>
            <w:tcBorders>
              <w:top w:val="single" w:sz="4" w:space="0" w:color="auto"/>
              <w:left w:val="single" w:sz="4" w:space="0" w:color="auto"/>
              <w:bottom w:val="single" w:sz="4" w:space="0" w:color="auto"/>
              <w:right w:val="single" w:sz="4" w:space="0" w:color="auto"/>
            </w:tcBorders>
            <w:shd w:val="clear" w:color="auto" w:fill="F2F2F2"/>
            <w:vAlign w:val="center"/>
          </w:tcPr>
          <w:p w:rsidR="00D64803" w:rsidRPr="002951C4" w:rsidRDefault="00D64803" w:rsidP="00D64803">
            <w:pPr>
              <w:spacing w:after="0" w:line="240" w:lineRule="auto"/>
              <w:jc w:val="center"/>
              <w:rPr>
                <w:rFonts w:cs="Tahoma"/>
                <w:sz w:val="20"/>
              </w:rPr>
            </w:pPr>
            <w:r w:rsidRPr="002951C4">
              <w:rPr>
                <w:rFonts w:cs="Tahoma"/>
                <w:sz w:val="20"/>
              </w:rPr>
              <w:t>2</w:t>
            </w:r>
          </w:p>
        </w:tc>
        <w:tc>
          <w:tcPr>
            <w:tcW w:w="1024" w:type="dxa"/>
            <w:tcBorders>
              <w:top w:val="single" w:sz="4" w:space="0" w:color="auto"/>
              <w:left w:val="single" w:sz="4" w:space="0" w:color="auto"/>
              <w:bottom w:val="single" w:sz="4" w:space="0" w:color="auto"/>
              <w:right w:val="single" w:sz="4" w:space="0" w:color="auto"/>
            </w:tcBorders>
            <w:shd w:val="clear" w:color="auto" w:fill="F2F2F2"/>
          </w:tcPr>
          <w:p w:rsidR="00D64803" w:rsidRPr="002951C4" w:rsidRDefault="00D64803" w:rsidP="00D64803">
            <w:pPr>
              <w:spacing w:after="0"/>
              <w:jc w:val="center"/>
              <w:rPr>
                <w:rFonts w:cs="Tahoma"/>
                <w:sz w:val="20"/>
              </w:rPr>
            </w:pPr>
            <w:r w:rsidRPr="002951C4">
              <w:rPr>
                <w:rFonts w:cs="Tahoma"/>
                <w:sz w:val="20"/>
              </w:rPr>
              <w:t>szt.</w:t>
            </w:r>
          </w:p>
        </w:tc>
      </w:tr>
      <w:tr w:rsidR="002951C4" w:rsidRPr="002951C4" w:rsidTr="00D64803">
        <w:trPr>
          <w:trHeight w:val="255"/>
          <w:jc w:val="center"/>
        </w:trPr>
        <w:tc>
          <w:tcPr>
            <w:tcW w:w="557" w:type="dxa"/>
            <w:tcBorders>
              <w:top w:val="single" w:sz="4" w:space="0" w:color="auto"/>
              <w:left w:val="single" w:sz="8" w:space="0" w:color="auto"/>
              <w:bottom w:val="single" w:sz="4" w:space="0" w:color="auto"/>
              <w:right w:val="single" w:sz="4" w:space="0" w:color="auto"/>
            </w:tcBorders>
            <w:shd w:val="clear" w:color="auto" w:fill="F2F2F2"/>
            <w:vAlign w:val="center"/>
          </w:tcPr>
          <w:p w:rsidR="00D64803" w:rsidRPr="002951C4" w:rsidRDefault="00D64803" w:rsidP="00D64803">
            <w:pPr>
              <w:contextualSpacing/>
              <w:rPr>
                <w:rFonts w:ascii="Arial Narrow" w:hAnsi="Arial Narrow" w:cs="Tahoma"/>
                <w:sz w:val="20"/>
                <w:szCs w:val="20"/>
              </w:rPr>
            </w:pPr>
            <w:r w:rsidRPr="002951C4">
              <w:rPr>
                <w:rFonts w:ascii="Arial Narrow" w:hAnsi="Arial Narrow" w:cs="Tahoma"/>
                <w:sz w:val="20"/>
                <w:szCs w:val="20"/>
              </w:rPr>
              <w:t>10.</w:t>
            </w:r>
          </w:p>
        </w:tc>
        <w:tc>
          <w:tcPr>
            <w:tcW w:w="5306" w:type="dxa"/>
            <w:tcBorders>
              <w:top w:val="single" w:sz="4" w:space="0" w:color="auto"/>
              <w:left w:val="single" w:sz="4" w:space="0" w:color="auto"/>
              <w:bottom w:val="single" w:sz="4" w:space="0" w:color="auto"/>
              <w:right w:val="single" w:sz="4" w:space="0" w:color="auto"/>
            </w:tcBorders>
            <w:shd w:val="clear" w:color="auto" w:fill="F2F2F2"/>
            <w:noWrap/>
            <w:vAlign w:val="center"/>
          </w:tcPr>
          <w:p w:rsidR="00D64803" w:rsidRPr="002951C4" w:rsidRDefault="002951C4" w:rsidP="00D64803">
            <w:pPr>
              <w:spacing w:after="0" w:line="240" w:lineRule="auto"/>
              <w:rPr>
                <w:sz w:val="20"/>
                <w:szCs w:val="20"/>
              </w:rPr>
            </w:pPr>
            <w:r w:rsidRPr="002951C4">
              <w:rPr>
                <w:sz w:val="20"/>
                <w:szCs w:val="20"/>
              </w:rPr>
              <w:t>Tr</w:t>
            </w:r>
            <w:bookmarkStart w:id="0" w:name="_GoBack"/>
            <w:bookmarkEnd w:id="0"/>
            <w:r w:rsidRPr="002951C4">
              <w:rPr>
                <w:sz w:val="20"/>
                <w:szCs w:val="20"/>
              </w:rPr>
              <w:t xml:space="preserve">ansmisja </w:t>
            </w:r>
            <w:proofErr w:type="spellStart"/>
            <w:r w:rsidRPr="002951C4">
              <w:rPr>
                <w:sz w:val="20"/>
                <w:szCs w:val="20"/>
              </w:rPr>
              <w:t>on-line</w:t>
            </w:r>
            <w:proofErr w:type="spellEnd"/>
          </w:p>
        </w:tc>
        <w:tc>
          <w:tcPr>
            <w:tcW w:w="981" w:type="dxa"/>
            <w:tcBorders>
              <w:top w:val="single" w:sz="4" w:space="0" w:color="auto"/>
              <w:left w:val="single" w:sz="4" w:space="0" w:color="auto"/>
              <w:bottom w:val="single" w:sz="4" w:space="0" w:color="auto"/>
              <w:right w:val="single" w:sz="4" w:space="0" w:color="auto"/>
            </w:tcBorders>
            <w:shd w:val="clear" w:color="auto" w:fill="F2F2F2"/>
            <w:vAlign w:val="center"/>
          </w:tcPr>
          <w:p w:rsidR="00D64803" w:rsidRPr="002951C4" w:rsidRDefault="002951C4" w:rsidP="00D64803">
            <w:pPr>
              <w:spacing w:after="0" w:line="240" w:lineRule="auto"/>
              <w:jc w:val="center"/>
              <w:rPr>
                <w:rFonts w:cs="Tahoma"/>
                <w:sz w:val="20"/>
              </w:rPr>
            </w:pPr>
            <w:r w:rsidRPr="002951C4">
              <w:rPr>
                <w:rFonts w:cs="Tahoma"/>
                <w:sz w:val="20"/>
              </w:rPr>
              <w:t>1</w:t>
            </w:r>
          </w:p>
        </w:tc>
        <w:tc>
          <w:tcPr>
            <w:tcW w:w="1024" w:type="dxa"/>
            <w:tcBorders>
              <w:top w:val="single" w:sz="4" w:space="0" w:color="auto"/>
              <w:left w:val="single" w:sz="4" w:space="0" w:color="auto"/>
              <w:bottom w:val="single" w:sz="4" w:space="0" w:color="auto"/>
              <w:right w:val="single" w:sz="4" w:space="0" w:color="auto"/>
            </w:tcBorders>
            <w:shd w:val="clear" w:color="auto" w:fill="F2F2F2"/>
          </w:tcPr>
          <w:p w:rsidR="00D64803" w:rsidRPr="002951C4" w:rsidRDefault="00D64803" w:rsidP="00D64803">
            <w:pPr>
              <w:spacing w:after="0"/>
              <w:jc w:val="center"/>
              <w:rPr>
                <w:rFonts w:cs="Tahoma"/>
                <w:sz w:val="20"/>
              </w:rPr>
            </w:pPr>
            <w:r w:rsidRPr="002951C4">
              <w:rPr>
                <w:rFonts w:cs="Tahoma"/>
                <w:sz w:val="20"/>
              </w:rPr>
              <w:t>szt.</w:t>
            </w:r>
          </w:p>
        </w:tc>
      </w:tr>
    </w:tbl>
    <w:p w:rsidR="00F36034" w:rsidRDefault="00F36034" w:rsidP="00F36034">
      <w:pPr>
        <w:pStyle w:val="Akapitzlist"/>
        <w:ind w:left="0"/>
        <w:jc w:val="both"/>
        <w:rPr>
          <w:sz w:val="20"/>
        </w:rPr>
      </w:pPr>
    </w:p>
    <w:p w:rsidR="00F36034" w:rsidRPr="007304AA" w:rsidRDefault="00F36034" w:rsidP="00F36034">
      <w:pPr>
        <w:ind w:left="426"/>
        <w:jc w:val="both"/>
        <w:rPr>
          <w:sz w:val="20"/>
        </w:rPr>
      </w:pPr>
      <w:r w:rsidRPr="007304AA">
        <w:rPr>
          <w:sz w:val="20"/>
        </w:rPr>
        <w:t>wyspecyfi</w:t>
      </w:r>
      <w:r>
        <w:rPr>
          <w:sz w:val="20"/>
        </w:rPr>
        <w:t>kowanych</w:t>
      </w:r>
      <w:r w:rsidRPr="007304AA">
        <w:rPr>
          <w:sz w:val="20"/>
        </w:rPr>
        <w:t xml:space="preserve"> w Opisie Przedmiotu Zamówienia – stanowiącym załącznik nr 1 do SIWZ oraz w „Opisie przedmiotu oferty” stanowiącego załącznik do Oferty złożonej w ramach prowadzonego postępowania o udzielenie zamówienia publicznego, na warunkach określonych w treści Specyfikacji Istotnych Warunków Zamówienia</w:t>
      </w:r>
      <w:r>
        <w:rPr>
          <w:sz w:val="20"/>
        </w:rPr>
        <w:t xml:space="preserve"> – Część 1 Zamówienia</w:t>
      </w:r>
      <w:r w:rsidRPr="007304AA">
        <w:rPr>
          <w:sz w:val="20"/>
        </w:rPr>
        <w:t>.</w:t>
      </w:r>
    </w:p>
    <w:p w:rsidR="00F36034" w:rsidRPr="00102D15" w:rsidRDefault="00F36034" w:rsidP="00F36034">
      <w:pPr>
        <w:ind w:left="426" w:hanging="426"/>
        <w:jc w:val="both"/>
        <w:rPr>
          <w:sz w:val="20"/>
        </w:rPr>
      </w:pPr>
      <w:r w:rsidRPr="00102D15">
        <w:rPr>
          <w:sz w:val="20"/>
        </w:rPr>
        <w:t>3.</w:t>
      </w:r>
      <w:r w:rsidRPr="00102D15">
        <w:rPr>
          <w:sz w:val="20"/>
        </w:rPr>
        <w:tab/>
      </w:r>
      <w:r w:rsidRPr="00813BA5">
        <w:rPr>
          <w:sz w:val="20"/>
        </w:rPr>
        <w:t>Niezależnie od czynności Wykonawcy określonych w ust. 1 oraz ust. 2 Wykonawca zobowiązany jest przeprowadzać konsultacje z Zamawiającym w siedzibie Zamawiającego lub wskazanym przez Zamawiającego miejscu w liczbie 40 godzin w całym okresie realizacji zamówienia, nie rzadziej niż raz na tydzień.</w:t>
      </w:r>
      <w:r w:rsidRPr="00102D15">
        <w:rPr>
          <w:sz w:val="20"/>
        </w:rPr>
        <w:t xml:space="preserve"> Zamawiający dopuszcza możliwość spotkań w ramach prowadzonych konsultacji w formie wideokonferencji wyłącznie za zgodą Zamawiającego. Zamawiający ma prawo w każdym momencie zażądać od Wykonawcy przeprowadzenia konsultacji, podając termin i miejsce nie później niż 3 dni przed planowanymi konsultacjami. Dodatkowo (poza określonym powyżej 40 godzinnym limitem) możliwe jest prowadzenie konsultacji za pośrednictwem poczty, poczty elektronicznej, telefonu </w:t>
      </w:r>
      <w:r>
        <w:rPr>
          <w:sz w:val="20"/>
        </w:rPr>
        <w:t>w godzinach pracy Zamawiającego</w:t>
      </w:r>
      <w:r w:rsidRPr="00102D15">
        <w:rPr>
          <w:sz w:val="20"/>
        </w:rPr>
        <w:t>. Ze strony Wykonawcy we wszystkich konsultacjach musi brać udział Kierownik lub z-ca Kierownika Zespołu Wykonawcy, o którym mowa w § 3 ust. 14. Na prośbę Zamawiającego w wybranych konsultacjach będą brali udział inni eksperci ze strony Wykonawcy.</w:t>
      </w:r>
    </w:p>
    <w:p w:rsidR="00F36034" w:rsidRPr="00102D15" w:rsidRDefault="00F36034" w:rsidP="00F36034">
      <w:pPr>
        <w:spacing w:after="0"/>
        <w:jc w:val="center"/>
        <w:rPr>
          <w:b/>
          <w:sz w:val="20"/>
        </w:rPr>
      </w:pPr>
      <w:r w:rsidRPr="00102D15">
        <w:rPr>
          <w:b/>
          <w:sz w:val="20"/>
        </w:rPr>
        <w:t>§ 2.</w:t>
      </w:r>
    </w:p>
    <w:p w:rsidR="00F36034" w:rsidRPr="00102D15" w:rsidRDefault="00F36034" w:rsidP="00F36034">
      <w:pPr>
        <w:spacing w:after="0"/>
        <w:jc w:val="center"/>
        <w:rPr>
          <w:b/>
          <w:sz w:val="20"/>
        </w:rPr>
      </w:pPr>
      <w:r w:rsidRPr="00102D15">
        <w:rPr>
          <w:b/>
          <w:sz w:val="20"/>
        </w:rPr>
        <w:t>DEFINICJE</w:t>
      </w:r>
    </w:p>
    <w:p w:rsidR="00F36034" w:rsidRPr="00102D15" w:rsidRDefault="00F36034" w:rsidP="00F36034">
      <w:pPr>
        <w:jc w:val="both"/>
        <w:rPr>
          <w:sz w:val="20"/>
        </w:rPr>
      </w:pPr>
      <w:r w:rsidRPr="00102D15">
        <w:rPr>
          <w:sz w:val="20"/>
        </w:rPr>
        <w:t>Dla potrzeb realizacji niniejszego zamówienia ustala się znaczenie następujących pojęć stosowanych w umowie lub w załącznikach do umowy lub dokumentów ustalających zakres zobowiązania Wykonawcy zgodnie z załącznikiem nr 1 do umowy.</w:t>
      </w:r>
    </w:p>
    <w:p w:rsidR="00F36034" w:rsidRPr="00102D15" w:rsidRDefault="00F36034" w:rsidP="00F36034">
      <w:pPr>
        <w:spacing w:after="0"/>
        <w:jc w:val="center"/>
        <w:rPr>
          <w:b/>
          <w:sz w:val="20"/>
        </w:rPr>
      </w:pPr>
      <w:r w:rsidRPr="00102D15">
        <w:rPr>
          <w:b/>
          <w:sz w:val="20"/>
        </w:rPr>
        <w:t>§ 3.</w:t>
      </w:r>
    </w:p>
    <w:p w:rsidR="00F36034" w:rsidRPr="00102D15" w:rsidRDefault="00F36034" w:rsidP="00F36034">
      <w:pPr>
        <w:spacing w:after="0"/>
        <w:jc w:val="center"/>
        <w:rPr>
          <w:b/>
          <w:sz w:val="20"/>
        </w:rPr>
      </w:pPr>
      <w:r w:rsidRPr="00102D15">
        <w:rPr>
          <w:b/>
          <w:sz w:val="20"/>
        </w:rPr>
        <w:t>ZOBOWIĄZANIA WYKONAWCY</w:t>
      </w:r>
    </w:p>
    <w:p w:rsidR="00F36034" w:rsidRPr="00102D15" w:rsidRDefault="00F36034" w:rsidP="00F36034">
      <w:pPr>
        <w:ind w:left="426" w:hanging="426"/>
        <w:jc w:val="both"/>
        <w:rPr>
          <w:sz w:val="20"/>
        </w:rPr>
      </w:pPr>
      <w:r w:rsidRPr="00102D15">
        <w:rPr>
          <w:sz w:val="20"/>
        </w:rPr>
        <w:t>1.</w:t>
      </w:r>
      <w:r w:rsidRPr="00102D15">
        <w:rPr>
          <w:sz w:val="20"/>
        </w:rPr>
        <w:tab/>
        <w:t>Wykonawca zobowiązany jest wykonać przedmiot zamówienia z dołożeniem należytej staranności, zgodnie z obowiązującymi przepisami i normami technicznymi oraz zasadami dostępnej wiedzy technicznej oraz zgodnie z ofertą przetargową, Specyfikacją Istotnych Warunków Zamówienia oraz warunkami zawartymi w niniejszej umowie i Załącznikach do SIWZ.</w:t>
      </w:r>
    </w:p>
    <w:p w:rsidR="00F36034" w:rsidRPr="00102D15" w:rsidRDefault="00F36034" w:rsidP="00F36034">
      <w:pPr>
        <w:ind w:left="426" w:hanging="426"/>
        <w:jc w:val="both"/>
        <w:rPr>
          <w:sz w:val="20"/>
        </w:rPr>
      </w:pPr>
      <w:r w:rsidRPr="00102D15">
        <w:rPr>
          <w:sz w:val="20"/>
        </w:rPr>
        <w:t>2.</w:t>
      </w:r>
      <w:r w:rsidRPr="00102D15">
        <w:rPr>
          <w:sz w:val="20"/>
        </w:rPr>
        <w:tab/>
        <w:t>Wykonawca zobowiązany jest do wykonania wszystkich czynności potrzebnych do realizacji przedmiotu umowy, o którym mowa w § 1.</w:t>
      </w:r>
    </w:p>
    <w:p w:rsidR="00F36034" w:rsidRPr="00102D15" w:rsidRDefault="00F36034" w:rsidP="00F36034">
      <w:pPr>
        <w:ind w:left="426" w:hanging="426"/>
        <w:jc w:val="both"/>
        <w:rPr>
          <w:sz w:val="20"/>
        </w:rPr>
      </w:pPr>
      <w:r w:rsidRPr="00102D15">
        <w:rPr>
          <w:sz w:val="20"/>
        </w:rPr>
        <w:lastRenderedPageBreak/>
        <w:t>3.</w:t>
      </w:r>
      <w:r w:rsidRPr="00102D15">
        <w:rPr>
          <w:sz w:val="20"/>
        </w:rPr>
        <w:tab/>
        <w:t>Realizacja Umowy odbywać się będzie w podziale na etapy-dostawy, w ramach których Wykonawca spełni poszczególne świadczenia. Szczegółowy zakres realizacji przedmiotu zamówienia niniejszej Umowy określony został w SIWZ oraz Załącznikach do SIWZ, które stanowią integralną część niniejszej umowy.</w:t>
      </w:r>
    </w:p>
    <w:p w:rsidR="00F36034" w:rsidRPr="00102D15" w:rsidRDefault="00F36034" w:rsidP="00F36034">
      <w:pPr>
        <w:ind w:left="426" w:hanging="426"/>
        <w:jc w:val="both"/>
        <w:rPr>
          <w:sz w:val="20"/>
        </w:rPr>
      </w:pPr>
      <w:r w:rsidRPr="00102D15">
        <w:rPr>
          <w:sz w:val="20"/>
        </w:rPr>
        <w:t>4.</w:t>
      </w:r>
      <w:r w:rsidRPr="00102D15">
        <w:rPr>
          <w:sz w:val="20"/>
        </w:rPr>
        <w:tab/>
        <w:t xml:space="preserve">Dostawa i prace wdrożeniowe objęte niniejszą Umową powinny się rozpocząć w ciągu </w:t>
      </w:r>
      <w:r>
        <w:rPr>
          <w:sz w:val="20"/>
        </w:rPr>
        <w:t>7</w:t>
      </w:r>
      <w:r w:rsidRPr="00102D15">
        <w:rPr>
          <w:sz w:val="20"/>
        </w:rPr>
        <w:t xml:space="preserve"> dni od zawarcia Umowy i zak</w:t>
      </w:r>
      <w:r>
        <w:rPr>
          <w:sz w:val="20"/>
        </w:rPr>
        <w:t>ończyć zgodnie z Harmonogramem w</w:t>
      </w:r>
      <w:r w:rsidRPr="00102D15">
        <w:rPr>
          <w:sz w:val="20"/>
        </w:rPr>
        <w:t xml:space="preserve"> ni</w:t>
      </w:r>
      <w:r>
        <w:rPr>
          <w:sz w:val="20"/>
        </w:rPr>
        <w:t>e przekraczalnym terminie</w:t>
      </w:r>
      <w:r w:rsidRPr="00102D15">
        <w:rPr>
          <w:sz w:val="20"/>
        </w:rPr>
        <w:t xml:space="preserve"> </w:t>
      </w:r>
      <w:r w:rsidRPr="00813BA5">
        <w:rPr>
          <w:sz w:val="20"/>
        </w:rPr>
        <w:t>do dnia ……………….(</w:t>
      </w:r>
      <w:r w:rsidRPr="00102D15">
        <w:rPr>
          <w:sz w:val="20"/>
        </w:rPr>
        <w:t xml:space="preserve">z wyłączeniem usług świadczonych przez Wykonawcę w ramach serwisu gwarancyjnego, wsparcia użytkowników Help </w:t>
      </w:r>
      <w:proofErr w:type="spellStart"/>
      <w:r w:rsidRPr="00102D15">
        <w:rPr>
          <w:sz w:val="20"/>
        </w:rPr>
        <w:t>Desk</w:t>
      </w:r>
      <w:proofErr w:type="spellEnd"/>
      <w:r w:rsidRPr="00102D15">
        <w:rPr>
          <w:sz w:val="20"/>
        </w:rPr>
        <w:t xml:space="preserve"> oraz Asysty Technicznej – zgodnie z wymaganiami Zamawiającego sformułowanymi w treści</w:t>
      </w:r>
      <w:r>
        <w:rPr>
          <w:sz w:val="20"/>
        </w:rPr>
        <w:t xml:space="preserve"> Załącznika nr 14 do SIWZ</w:t>
      </w:r>
      <w:r w:rsidRPr="00102D15">
        <w:rPr>
          <w:sz w:val="20"/>
        </w:rPr>
        <w:t>).</w:t>
      </w:r>
    </w:p>
    <w:p w:rsidR="00F36034" w:rsidRPr="00102D15" w:rsidRDefault="00F36034" w:rsidP="00F36034">
      <w:pPr>
        <w:ind w:left="426" w:hanging="426"/>
        <w:jc w:val="both"/>
        <w:rPr>
          <w:sz w:val="20"/>
        </w:rPr>
      </w:pPr>
      <w:r w:rsidRPr="00102D15">
        <w:rPr>
          <w:sz w:val="20"/>
        </w:rPr>
        <w:t>5.</w:t>
      </w:r>
      <w:r w:rsidRPr="00102D15">
        <w:rPr>
          <w:sz w:val="20"/>
        </w:rPr>
        <w:tab/>
        <w:t>Wykonawca zobowiązuje się do udzielenia Zamawiającemu licencji na Oprogramowanie, Oprogramowanie Osób Trzecich, Oprogramowanie Narzędziowe oraz Oprogramowanie Systemowe w zakresie i na warunkach opisanych w załącznikach do SIWZ.</w:t>
      </w:r>
    </w:p>
    <w:p w:rsidR="00F36034" w:rsidRPr="00102D15" w:rsidRDefault="00F36034" w:rsidP="00F36034">
      <w:pPr>
        <w:ind w:left="426" w:hanging="426"/>
        <w:jc w:val="both"/>
        <w:rPr>
          <w:sz w:val="20"/>
        </w:rPr>
      </w:pPr>
      <w:r w:rsidRPr="00102D15">
        <w:rPr>
          <w:sz w:val="20"/>
        </w:rPr>
        <w:t>6.</w:t>
      </w:r>
      <w:r w:rsidRPr="00102D15">
        <w:rPr>
          <w:sz w:val="20"/>
        </w:rPr>
        <w:tab/>
        <w:t>Wykonawca zobowiązuje się w ramach wynagrodzenia określonego Umową do zapewnienia Zamawiającemu możliwości korzystania z Oprogramowania Osób Trzecich na standardowych warunkach licencyjnych producentów Oprogramowania Osób Trzecich z uwzględnieniem wymagań Zamawiającego sformułowanych w treści Załącznika nr 1 do SIWZ, który stanowi integralną część niniejszej umowy.</w:t>
      </w:r>
    </w:p>
    <w:p w:rsidR="00F36034" w:rsidRPr="00102D15" w:rsidRDefault="00F36034" w:rsidP="00F36034">
      <w:pPr>
        <w:ind w:left="426" w:hanging="426"/>
        <w:jc w:val="both"/>
        <w:rPr>
          <w:sz w:val="20"/>
        </w:rPr>
      </w:pPr>
      <w:r w:rsidRPr="00102D15">
        <w:rPr>
          <w:sz w:val="20"/>
        </w:rPr>
        <w:t>7.</w:t>
      </w:r>
      <w:r w:rsidRPr="00102D15">
        <w:rPr>
          <w:sz w:val="20"/>
        </w:rPr>
        <w:tab/>
        <w:t>Wykonawca jest zobowiązany do uwzględniania zaleceń i wytycznych określanych przez Zamawiającego przesłanych pisemnie lub pocztą elektroniczną, a także ustalonych podczas spotkań konsultacyjnych i uwzględniania ich przy realizacji przedmiotu umowy.</w:t>
      </w:r>
    </w:p>
    <w:p w:rsidR="00F36034" w:rsidRPr="00102D15" w:rsidRDefault="00F36034" w:rsidP="00F36034">
      <w:pPr>
        <w:ind w:left="426" w:hanging="426"/>
        <w:jc w:val="both"/>
        <w:rPr>
          <w:sz w:val="20"/>
        </w:rPr>
      </w:pPr>
      <w:r w:rsidRPr="00102D15">
        <w:rPr>
          <w:sz w:val="20"/>
        </w:rPr>
        <w:t>8.</w:t>
      </w:r>
      <w:r w:rsidRPr="00102D15">
        <w:rPr>
          <w:sz w:val="20"/>
        </w:rPr>
        <w:tab/>
        <w:t>Wykonawca zobowiązany jest na bieżąco konsultować z Zamawiającym rozwiązania, jak również natychmiast informować Zamawiającego o wszelkich innych okolicznościach, które mogą mieć wpływ na wykonanie przedmiotu umowy.</w:t>
      </w:r>
    </w:p>
    <w:p w:rsidR="00F36034" w:rsidRPr="00102D15" w:rsidRDefault="00F36034" w:rsidP="00F36034">
      <w:pPr>
        <w:ind w:left="426" w:hanging="426"/>
        <w:jc w:val="both"/>
        <w:rPr>
          <w:sz w:val="20"/>
        </w:rPr>
      </w:pPr>
      <w:r w:rsidRPr="00102D15">
        <w:rPr>
          <w:sz w:val="20"/>
        </w:rPr>
        <w:t>9.</w:t>
      </w:r>
      <w:r w:rsidRPr="00102D15">
        <w:rPr>
          <w:sz w:val="20"/>
        </w:rPr>
        <w:tab/>
        <w:t>Wykonawca jest zobowiązany do przesłania pisemnie lub pocztą elektroniczną comiesięcznych szczegółowych raportów z realizacji wykonania przedmiotu umowy, które powinny co najmniej zawierać: datę raportu, okres za jaki raport został sporządzony, zakres zrealizowanych prac, ewentualne rozbieżności względem terminów realizacji wskazanych w</w:t>
      </w:r>
      <w:r>
        <w:rPr>
          <w:sz w:val="20"/>
        </w:rPr>
        <w:t xml:space="preserve"> treści SIWZ i złożonej oferty</w:t>
      </w:r>
      <w:r w:rsidRPr="00102D15">
        <w:rPr>
          <w:sz w:val="20"/>
        </w:rPr>
        <w:t>, który stanowi integralną część niniejszej umowy.</w:t>
      </w:r>
    </w:p>
    <w:p w:rsidR="00F36034" w:rsidRPr="00102D15" w:rsidRDefault="00F36034" w:rsidP="00F36034">
      <w:pPr>
        <w:ind w:left="426" w:hanging="426"/>
        <w:jc w:val="both"/>
        <w:rPr>
          <w:sz w:val="20"/>
        </w:rPr>
      </w:pPr>
      <w:r w:rsidRPr="00102D15">
        <w:rPr>
          <w:sz w:val="20"/>
        </w:rPr>
        <w:t>10.</w:t>
      </w:r>
      <w:r w:rsidRPr="00102D15">
        <w:rPr>
          <w:sz w:val="20"/>
        </w:rPr>
        <w:tab/>
        <w:t>Wykonawca jest zobowiązany dostarczyć przedmioty zamówienia na własny koszt.</w:t>
      </w:r>
    </w:p>
    <w:p w:rsidR="00F36034" w:rsidRPr="00102D15" w:rsidRDefault="00F36034" w:rsidP="00F36034">
      <w:pPr>
        <w:ind w:left="426" w:hanging="426"/>
        <w:jc w:val="both"/>
        <w:rPr>
          <w:sz w:val="20"/>
        </w:rPr>
      </w:pPr>
      <w:r w:rsidRPr="00102D15">
        <w:rPr>
          <w:sz w:val="20"/>
        </w:rPr>
        <w:t>11.</w:t>
      </w:r>
      <w:r w:rsidRPr="00102D15">
        <w:rPr>
          <w:sz w:val="20"/>
        </w:rPr>
        <w:tab/>
        <w:t>Wykonawca zobowiązany jest do:</w:t>
      </w:r>
    </w:p>
    <w:p w:rsidR="00F36034" w:rsidRPr="00102D15" w:rsidRDefault="00F36034" w:rsidP="00F36034">
      <w:pPr>
        <w:spacing w:after="120"/>
        <w:ind w:left="425" w:hanging="425"/>
        <w:contextualSpacing/>
        <w:jc w:val="both"/>
        <w:rPr>
          <w:sz w:val="20"/>
        </w:rPr>
      </w:pPr>
      <w:r w:rsidRPr="00102D15">
        <w:rPr>
          <w:sz w:val="20"/>
        </w:rPr>
        <w:t>a)</w:t>
      </w:r>
      <w:r w:rsidRPr="00102D15">
        <w:rPr>
          <w:sz w:val="20"/>
        </w:rPr>
        <w:tab/>
        <w:t>terminowej i prawidłowej realizacji postanowień umowy oraz postanowień zewnętrznych aktów normatywnych i wewnętrznych aktów normatywnych Zamawiającego dotyczących specyfiki przedmiotowego projektu,</w:t>
      </w:r>
    </w:p>
    <w:p w:rsidR="00F36034" w:rsidRPr="00102D15" w:rsidRDefault="00F36034" w:rsidP="00F36034">
      <w:pPr>
        <w:spacing w:after="120"/>
        <w:ind w:left="425" w:hanging="425"/>
        <w:contextualSpacing/>
        <w:jc w:val="both"/>
        <w:rPr>
          <w:sz w:val="20"/>
        </w:rPr>
      </w:pPr>
      <w:r w:rsidRPr="00102D15">
        <w:rPr>
          <w:sz w:val="20"/>
        </w:rPr>
        <w:t>b)</w:t>
      </w:r>
      <w:r w:rsidRPr="00102D15">
        <w:rPr>
          <w:sz w:val="20"/>
        </w:rPr>
        <w:tab/>
        <w:t>dostarczenia i zainstalowania Systemu oraz udzielenia lub dostarczenia stosownych licencji wraz z prawem do udzielenia sublicencji na czas nieograniczony zgodnie z postanowieniami zawartymi w Załącznikach do SIWZ,</w:t>
      </w:r>
    </w:p>
    <w:p w:rsidR="00F36034" w:rsidRPr="00102D15" w:rsidRDefault="00F36034" w:rsidP="00F36034">
      <w:pPr>
        <w:spacing w:after="120"/>
        <w:ind w:left="425" w:hanging="425"/>
        <w:contextualSpacing/>
        <w:jc w:val="both"/>
        <w:rPr>
          <w:sz w:val="20"/>
        </w:rPr>
      </w:pPr>
      <w:r w:rsidRPr="00102D15">
        <w:rPr>
          <w:sz w:val="20"/>
        </w:rPr>
        <w:t>c)</w:t>
      </w:r>
      <w:r w:rsidRPr="00102D15">
        <w:rPr>
          <w:sz w:val="20"/>
        </w:rPr>
        <w:tab/>
        <w:t>przeprowadzenia prac wdrożeniowych lub konsultacji w siedzibie Zamawiającego</w:t>
      </w:r>
      <w:r>
        <w:rPr>
          <w:sz w:val="20"/>
        </w:rPr>
        <w:t xml:space="preserve"> </w:t>
      </w:r>
      <w:r w:rsidRPr="00102D15">
        <w:rPr>
          <w:sz w:val="20"/>
        </w:rPr>
        <w:t xml:space="preserve">zgodnie z wytycznymi określonymi w Załączniku nr 1 oraz nr </w:t>
      </w:r>
      <w:r>
        <w:rPr>
          <w:sz w:val="20"/>
        </w:rPr>
        <w:t>14</w:t>
      </w:r>
      <w:r w:rsidRPr="00102D15">
        <w:rPr>
          <w:sz w:val="20"/>
        </w:rPr>
        <w:t xml:space="preserve"> do SIWZ, który stanowi integralną część niniejszej umowy,</w:t>
      </w:r>
    </w:p>
    <w:p w:rsidR="00F36034" w:rsidRPr="00102D15" w:rsidRDefault="00F36034" w:rsidP="00F36034">
      <w:pPr>
        <w:spacing w:after="120"/>
        <w:ind w:left="425" w:hanging="425"/>
        <w:contextualSpacing/>
        <w:jc w:val="both"/>
        <w:rPr>
          <w:sz w:val="20"/>
        </w:rPr>
      </w:pPr>
      <w:r w:rsidRPr="00102D15">
        <w:rPr>
          <w:sz w:val="20"/>
        </w:rPr>
        <w:t>d)</w:t>
      </w:r>
      <w:r w:rsidRPr="00102D15">
        <w:rPr>
          <w:sz w:val="20"/>
        </w:rPr>
        <w:tab/>
        <w:t>przeprowadzenia szkoleń w miejscach i na warunkach określonych w Załączniku nr 1 do SIWZ, który stanowi integralną część niniejszej umowy,</w:t>
      </w:r>
    </w:p>
    <w:p w:rsidR="00F36034" w:rsidRPr="00102D15" w:rsidRDefault="00F36034" w:rsidP="00F36034">
      <w:pPr>
        <w:spacing w:after="120"/>
        <w:ind w:left="425" w:hanging="425"/>
        <w:contextualSpacing/>
        <w:jc w:val="both"/>
        <w:rPr>
          <w:sz w:val="20"/>
        </w:rPr>
      </w:pPr>
      <w:r w:rsidRPr="00102D15">
        <w:rPr>
          <w:sz w:val="20"/>
        </w:rPr>
        <w:t>e)</w:t>
      </w:r>
      <w:r w:rsidRPr="00102D15">
        <w:rPr>
          <w:sz w:val="20"/>
        </w:rPr>
        <w:tab/>
        <w:t xml:space="preserve">świadczenia usług w ramach gwarancji oraz usług serwisowych w okresie Wdrożenia i trwania gwarancji za pomocą profesjonalnych narzędzi oraz zasobów ludzkich, w szczególności: usuwania Błędów Oprogramowania, usuwania Awarii, doradztwa, konsultacji, </w:t>
      </w:r>
      <w:proofErr w:type="spellStart"/>
      <w:r w:rsidRPr="00102D15">
        <w:rPr>
          <w:sz w:val="20"/>
        </w:rPr>
        <w:t>upgrade</w:t>
      </w:r>
      <w:proofErr w:type="spellEnd"/>
      <w:r w:rsidRPr="00102D15">
        <w:rPr>
          <w:sz w:val="20"/>
        </w:rPr>
        <w:t xml:space="preserve"> Oprogramowania do najnowszych wersji, </w:t>
      </w:r>
    </w:p>
    <w:p w:rsidR="00F36034" w:rsidRPr="00102D15" w:rsidRDefault="00F36034" w:rsidP="00F36034">
      <w:pPr>
        <w:spacing w:after="120"/>
        <w:ind w:left="425" w:hanging="425"/>
        <w:contextualSpacing/>
        <w:jc w:val="both"/>
        <w:rPr>
          <w:sz w:val="20"/>
        </w:rPr>
      </w:pPr>
      <w:r w:rsidRPr="00102D15">
        <w:rPr>
          <w:sz w:val="20"/>
        </w:rPr>
        <w:lastRenderedPageBreak/>
        <w:t>f)</w:t>
      </w:r>
      <w:r w:rsidRPr="00102D15">
        <w:rPr>
          <w:sz w:val="20"/>
        </w:rPr>
        <w:tab/>
        <w:t>świadczenia usług w ramach gwarancji w okresie realizacji przedmiotu zamówienia i trwania gwarancji za pomocą profesjonalnych narzędzi oraz zasobów ludzkich,</w:t>
      </w:r>
    </w:p>
    <w:p w:rsidR="00F36034" w:rsidRPr="00102D15" w:rsidRDefault="00F36034" w:rsidP="00F36034">
      <w:pPr>
        <w:spacing w:after="120"/>
        <w:ind w:left="425" w:hanging="425"/>
        <w:contextualSpacing/>
        <w:jc w:val="both"/>
        <w:rPr>
          <w:sz w:val="20"/>
        </w:rPr>
      </w:pPr>
      <w:r w:rsidRPr="00B36EBC">
        <w:rPr>
          <w:sz w:val="20"/>
        </w:rPr>
        <w:t>g)</w:t>
      </w:r>
      <w:r w:rsidRPr="00B36EBC">
        <w:rPr>
          <w:sz w:val="20"/>
        </w:rPr>
        <w:tab/>
        <w:t>przygotowania protokołów z wykonanych przez Wykonawcę prac w ramach umowy,</w:t>
      </w:r>
    </w:p>
    <w:p w:rsidR="00F36034" w:rsidRPr="00102D15" w:rsidRDefault="00F36034" w:rsidP="00F36034">
      <w:pPr>
        <w:spacing w:after="120"/>
        <w:ind w:left="425" w:hanging="425"/>
        <w:contextualSpacing/>
        <w:jc w:val="both"/>
        <w:rPr>
          <w:sz w:val="20"/>
        </w:rPr>
      </w:pPr>
      <w:r w:rsidRPr="00102D15">
        <w:rPr>
          <w:sz w:val="20"/>
        </w:rPr>
        <w:t>h)</w:t>
      </w:r>
      <w:r w:rsidRPr="00102D15">
        <w:rPr>
          <w:sz w:val="20"/>
        </w:rPr>
        <w:tab/>
        <w:t xml:space="preserve">podpisywania wszelkich protokołów odbioru wykonanych prac, które stanowią podstawę do wystawienia faktur VAT przez Wykonawcę, </w:t>
      </w:r>
    </w:p>
    <w:p w:rsidR="00F36034" w:rsidRPr="00102D15" w:rsidRDefault="00F36034" w:rsidP="00F36034">
      <w:pPr>
        <w:spacing w:after="120"/>
        <w:ind w:left="425" w:hanging="425"/>
        <w:contextualSpacing/>
        <w:jc w:val="both"/>
        <w:rPr>
          <w:sz w:val="20"/>
        </w:rPr>
      </w:pPr>
      <w:r w:rsidRPr="00102D15">
        <w:rPr>
          <w:sz w:val="20"/>
        </w:rPr>
        <w:t>i)</w:t>
      </w:r>
      <w:r w:rsidRPr="00102D15">
        <w:rPr>
          <w:sz w:val="20"/>
        </w:rPr>
        <w:tab/>
        <w:t xml:space="preserve">przygotowanie Protokołu Odbioru Końcowego stanowiącego ostateczne potwierdzenie należytego wykonania przedmiotu Zamówienia, wystawionego na zakończenie prac, w terminie zapisanym w § 6 ust. 14 i podpisanego przez Strony Umowy zgodnie z § 6 ust. 12. </w:t>
      </w:r>
    </w:p>
    <w:p w:rsidR="00F36034" w:rsidRPr="00102D15" w:rsidRDefault="00F36034" w:rsidP="00F36034">
      <w:pPr>
        <w:spacing w:after="120"/>
        <w:ind w:left="425" w:hanging="425"/>
        <w:contextualSpacing/>
        <w:jc w:val="both"/>
        <w:rPr>
          <w:sz w:val="20"/>
        </w:rPr>
      </w:pPr>
      <w:r w:rsidRPr="00102D15">
        <w:rPr>
          <w:sz w:val="20"/>
        </w:rPr>
        <w:t>j)</w:t>
      </w:r>
      <w:r w:rsidRPr="00102D15">
        <w:rPr>
          <w:sz w:val="20"/>
        </w:rPr>
        <w:tab/>
        <w:t xml:space="preserve">w przypadku stwierdzenia przez Zamawiającego błędów w protokole, o którym mowa w </w:t>
      </w:r>
      <w:r w:rsidRPr="00B36EBC">
        <w:rPr>
          <w:sz w:val="20"/>
        </w:rPr>
        <w:t>ust. 11 h</w:t>
      </w:r>
      <w:r w:rsidRPr="00102D15">
        <w:rPr>
          <w:sz w:val="20"/>
        </w:rPr>
        <w:t xml:space="preserve">, Wykonawca zobowiązany jest usunąć je w terminie do 5 dni roboczych od daty powiadomienia o nich przez Zamawiającego, </w:t>
      </w:r>
    </w:p>
    <w:p w:rsidR="00F36034" w:rsidRPr="00102D15" w:rsidRDefault="00F36034" w:rsidP="00F36034">
      <w:pPr>
        <w:spacing w:after="120"/>
        <w:ind w:left="425" w:hanging="425"/>
        <w:contextualSpacing/>
        <w:jc w:val="both"/>
        <w:rPr>
          <w:sz w:val="20"/>
        </w:rPr>
      </w:pPr>
      <w:r w:rsidRPr="00102D15">
        <w:rPr>
          <w:sz w:val="20"/>
        </w:rPr>
        <w:t>k)</w:t>
      </w:r>
      <w:r w:rsidRPr="00102D15">
        <w:rPr>
          <w:sz w:val="20"/>
        </w:rPr>
        <w:tab/>
        <w:t xml:space="preserve">zapewnienia stałego i profesjonalnego zespołu osób pracujących nad wdrożeniem Oprogramowania, </w:t>
      </w:r>
    </w:p>
    <w:p w:rsidR="00F36034" w:rsidRPr="00102D15" w:rsidRDefault="00F36034" w:rsidP="00F36034">
      <w:pPr>
        <w:spacing w:after="120"/>
        <w:ind w:left="425" w:hanging="425"/>
        <w:contextualSpacing/>
        <w:jc w:val="both"/>
        <w:rPr>
          <w:sz w:val="20"/>
        </w:rPr>
      </w:pPr>
      <w:r w:rsidRPr="00102D15">
        <w:rPr>
          <w:sz w:val="20"/>
        </w:rPr>
        <w:t>l)</w:t>
      </w:r>
      <w:r w:rsidRPr="00102D15">
        <w:rPr>
          <w:sz w:val="20"/>
        </w:rPr>
        <w:tab/>
        <w:t xml:space="preserve">wyznaczenia ze swej strony pracowników, którzy będą upoważnieni do wglądu i przetwarzania danych osobowych Zamawiającego oraz pracowników wchodzących w skład organizacji wdrożenia odpowiedzialnej za realizację Umowy, </w:t>
      </w:r>
    </w:p>
    <w:p w:rsidR="00F36034" w:rsidRPr="00102D15" w:rsidRDefault="00F36034" w:rsidP="00F36034">
      <w:pPr>
        <w:spacing w:after="120"/>
        <w:ind w:left="425" w:hanging="425"/>
        <w:contextualSpacing/>
        <w:jc w:val="both"/>
        <w:rPr>
          <w:sz w:val="20"/>
        </w:rPr>
      </w:pPr>
      <w:r w:rsidRPr="00102D15">
        <w:rPr>
          <w:sz w:val="20"/>
        </w:rPr>
        <w:t>m)</w:t>
      </w:r>
      <w:r w:rsidRPr="00102D15">
        <w:rPr>
          <w:sz w:val="20"/>
        </w:rPr>
        <w:tab/>
        <w:t xml:space="preserve">do przestrzegania tajemnicy służbowej w szczególności w związku z dostępem do danych osobowych i informacji niejawnych. Otrzymane od Zamawiającego informacje będą wykorzystane wyłącznie dla potrzeb realizacji niniejszej umowy i nie będą nikomu udostępniane. Po zakończeniu umowy Wykonawca zniszczy i usunie w sposób uniemożliwiający odzyskanie wszystkie dane otrzymane od Zamawiającego, zarówno w postaci informatycznej, jak i wydruków, </w:t>
      </w:r>
    </w:p>
    <w:p w:rsidR="00F36034" w:rsidRPr="00102D15" w:rsidRDefault="00F36034" w:rsidP="00F36034">
      <w:pPr>
        <w:spacing w:after="120"/>
        <w:ind w:left="425" w:hanging="425"/>
        <w:contextualSpacing/>
        <w:jc w:val="both"/>
        <w:rPr>
          <w:sz w:val="20"/>
        </w:rPr>
      </w:pPr>
      <w:r w:rsidRPr="00102D15">
        <w:rPr>
          <w:sz w:val="20"/>
        </w:rPr>
        <w:t>n)</w:t>
      </w:r>
      <w:r w:rsidRPr="00102D15">
        <w:rPr>
          <w:sz w:val="20"/>
        </w:rPr>
        <w:tab/>
        <w:t>dbałości o właściwe i racjonalne koszty i wydatki ponoszone w trakcie trwania umowy.</w:t>
      </w:r>
    </w:p>
    <w:p w:rsidR="00F36034" w:rsidRPr="00102D15" w:rsidRDefault="00F36034" w:rsidP="00F36034">
      <w:pPr>
        <w:ind w:left="426" w:hanging="426"/>
        <w:jc w:val="both"/>
        <w:rPr>
          <w:sz w:val="20"/>
        </w:rPr>
      </w:pPr>
      <w:r w:rsidRPr="00102D15">
        <w:rPr>
          <w:sz w:val="20"/>
        </w:rPr>
        <w:t>12.</w:t>
      </w:r>
      <w:r w:rsidRPr="00102D15">
        <w:rPr>
          <w:sz w:val="20"/>
        </w:rPr>
        <w:tab/>
        <w:t>Wykonawca zobowiązany jest na bieżąco konsultować z Zamawiającym rozwiązania opracowywane w ramach poszczególnych etapów, jak również informować Zamawiającego o wszelkich innych okolicznościach, które mogą mieć wpływ na wykonanie Przedmiotu Zamówienia</w:t>
      </w:r>
    </w:p>
    <w:p w:rsidR="00F36034" w:rsidRPr="00102D15" w:rsidRDefault="00F36034" w:rsidP="00F36034">
      <w:pPr>
        <w:ind w:left="426" w:hanging="426"/>
        <w:jc w:val="both"/>
        <w:rPr>
          <w:sz w:val="20"/>
        </w:rPr>
      </w:pPr>
      <w:r w:rsidRPr="00102D15">
        <w:rPr>
          <w:sz w:val="20"/>
        </w:rPr>
        <w:t>13.</w:t>
      </w:r>
      <w:r w:rsidRPr="00102D15">
        <w:rPr>
          <w:sz w:val="20"/>
        </w:rPr>
        <w:tab/>
        <w:t>Wykonawca wyznacza następujące osoby do kontaktów z Zamawiającym:</w:t>
      </w:r>
    </w:p>
    <w:p w:rsidR="00F36034" w:rsidRPr="00102D15" w:rsidRDefault="00F36034" w:rsidP="00F36034">
      <w:pPr>
        <w:ind w:left="426" w:hanging="426"/>
        <w:jc w:val="both"/>
        <w:rPr>
          <w:sz w:val="20"/>
        </w:rPr>
      </w:pPr>
      <w:r w:rsidRPr="00102D15">
        <w:rPr>
          <w:sz w:val="20"/>
        </w:rPr>
        <w:tab/>
      </w:r>
      <w:r w:rsidRPr="00102D15">
        <w:rPr>
          <w:sz w:val="20"/>
        </w:rPr>
        <w:tab/>
        <w:t>1)  ………………………………………..</w:t>
      </w:r>
    </w:p>
    <w:p w:rsidR="00F36034" w:rsidRPr="00102D15" w:rsidRDefault="00F36034" w:rsidP="00F36034">
      <w:pPr>
        <w:ind w:left="426" w:hanging="426"/>
        <w:jc w:val="both"/>
        <w:rPr>
          <w:sz w:val="20"/>
        </w:rPr>
      </w:pPr>
      <w:r w:rsidRPr="00102D15">
        <w:rPr>
          <w:sz w:val="20"/>
        </w:rPr>
        <w:tab/>
      </w:r>
      <w:r w:rsidRPr="00102D15">
        <w:rPr>
          <w:sz w:val="20"/>
        </w:rPr>
        <w:tab/>
        <w:t>2)  ………………………………………..</w:t>
      </w:r>
    </w:p>
    <w:p w:rsidR="00F36034" w:rsidRPr="00102D15" w:rsidRDefault="00F36034" w:rsidP="00F36034">
      <w:pPr>
        <w:ind w:left="426" w:hanging="426"/>
        <w:jc w:val="both"/>
        <w:rPr>
          <w:sz w:val="20"/>
        </w:rPr>
      </w:pPr>
      <w:r w:rsidRPr="00102D15">
        <w:rPr>
          <w:sz w:val="20"/>
        </w:rPr>
        <w:t>14.</w:t>
      </w:r>
      <w:r w:rsidRPr="00102D15">
        <w:rPr>
          <w:sz w:val="20"/>
        </w:rPr>
        <w:tab/>
        <w:t>Funkcję kierownika projektu ze strony Wykonawcy będzie pełnił ……………………………., a jego zastępcą będzie ……………………….. Kierownik projektu i jego zastępca ze strony Wykonawcy jest odpowiedzialny za koordynację prac, za wykonanie których odpowiedzialność ponosi Wykonawca, a w szczególności przydział osób do ich realizacji oraz bieżący nadzór nad ich jakością oraz terminowością realizacji.</w:t>
      </w:r>
    </w:p>
    <w:p w:rsidR="00F36034" w:rsidRPr="00102D15" w:rsidRDefault="00F36034" w:rsidP="00F36034">
      <w:pPr>
        <w:ind w:left="426" w:hanging="426"/>
        <w:jc w:val="both"/>
        <w:rPr>
          <w:sz w:val="20"/>
        </w:rPr>
      </w:pPr>
      <w:r w:rsidRPr="00102D15">
        <w:rPr>
          <w:sz w:val="20"/>
        </w:rPr>
        <w:t>15.</w:t>
      </w:r>
      <w:r w:rsidRPr="00102D15">
        <w:rPr>
          <w:sz w:val="20"/>
        </w:rPr>
        <w:tab/>
        <w:t>Wykonawca powołując Kierownika Projektu oświadcza, że ponosi odpowiedzialność za jego działania i udziela mu pełnomocnictwa uprawniającego do działania w imieniu Wykonawcy z równoczesnym umocowaniem do powoływania Zespołów Wdrożeniowych Wykonawcy. Dokument pełnomocnictwa zostanie udostępniony Zamawiającemu.</w:t>
      </w:r>
    </w:p>
    <w:p w:rsidR="00F36034" w:rsidRPr="00102D15" w:rsidRDefault="00F36034" w:rsidP="00F36034">
      <w:pPr>
        <w:ind w:left="426" w:hanging="426"/>
        <w:jc w:val="both"/>
        <w:rPr>
          <w:sz w:val="20"/>
        </w:rPr>
      </w:pPr>
      <w:r w:rsidRPr="00102D15">
        <w:rPr>
          <w:sz w:val="20"/>
        </w:rPr>
        <w:t>16.</w:t>
      </w:r>
      <w:r w:rsidRPr="00102D15">
        <w:rPr>
          <w:sz w:val="20"/>
        </w:rPr>
        <w:tab/>
        <w:t>Koordynacja i nadzór nad wykonywaniem przedmiotu Umowy po stronie Wykonawcy należy do Zespołu Wdrożeniowego Wykonawcy</w:t>
      </w:r>
      <w:r>
        <w:rPr>
          <w:sz w:val="20"/>
        </w:rPr>
        <w:t>.</w:t>
      </w:r>
    </w:p>
    <w:p w:rsidR="00F36034" w:rsidRPr="00102D15" w:rsidRDefault="00F36034" w:rsidP="00F36034">
      <w:pPr>
        <w:ind w:left="426" w:hanging="426"/>
        <w:jc w:val="both"/>
        <w:rPr>
          <w:sz w:val="20"/>
        </w:rPr>
      </w:pPr>
      <w:r w:rsidRPr="00102D15">
        <w:rPr>
          <w:sz w:val="20"/>
        </w:rPr>
        <w:t>17.</w:t>
      </w:r>
      <w:r w:rsidRPr="00102D15">
        <w:rPr>
          <w:sz w:val="20"/>
        </w:rPr>
        <w:tab/>
        <w:t>Kierownik projektu lub jego zastępca o których mowa w ust. 14 muszą brać udział w spotkaniach konsultacyjnych przeprowadzanych podczas realizacji umowy, o których mowa w § 1 ust. 3.</w:t>
      </w:r>
    </w:p>
    <w:p w:rsidR="00F36034" w:rsidRPr="00102D15" w:rsidRDefault="00F36034" w:rsidP="00F36034">
      <w:pPr>
        <w:ind w:left="426" w:hanging="426"/>
        <w:jc w:val="both"/>
        <w:rPr>
          <w:sz w:val="20"/>
        </w:rPr>
      </w:pPr>
      <w:r w:rsidRPr="00102D15">
        <w:rPr>
          <w:sz w:val="20"/>
        </w:rPr>
        <w:t>18.</w:t>
      </w:r>
      <w:r w:rsidRPr="00102D15">
        <w:rPr>
          <w:sz w:val="20"/>
        </w:rPr>
        <w:tab/>
        <w:t>Zmiana osób, o których mowa w ust. 13 i 14 możliwa jest jedynie w formie aneksu do niniejszej umowy. Wykonawca gwarantuje, że przejęcie obowiązków przez nową osobę zostanie przeprowadzone w sposób zapewniający ciągłość prac realizowanych w ramach umowy oraz nie spowoduje wystąpienia opóźnień w jej realizacji. Nowe osoby muszą posiadać kwalifikacje równorzędne w stosunku do kwalifikacji osób zastępowanych.</w:t>
      </w:r>
    </w:p>
    <w:p w:rsidR="00F36034" w:rsidRPr="00102D15" w:rsidRDefault="00F36034" w:rsidP="00F36034">
      <w:pPr>
        <w:ind w:left="426" w:hanging="426"/>
        <w:jc w:val="both"/>
        <w:rPr>
          <w:sz w:val="20"/>
        </w:rPr>
      </w:pPr>
      <w:r w:rsidRPr="00102D15">
        <w:rPr>
          <w:sz w:val="20"/>
        </w:rPr>
        <w:lastRenderedPageBreak/>
        <w:t>19.</w:t>
      </w:r>
      <w:r w:rsidRPr="00102D15">
        <w:rPr>
          <w:sz w:val="20"/>
        </w:rPr>
        <w:tab/>
        <w:t xml:space="preserve">W przypadku konieczności zmiany osób zaproponowanych w ofercie przetargowej Wykonawca zobowiązany jest przedstawić kwalifikacje tych osób oraz uzyskać zgodę Zamawiającego. Kwalifikacje te muszą spełniać warunki określone w Specyfikacji Istotnych Warunków Zamówienia </w:t>
      </w:r>
    </w:p>
    <w:p w:rsidR="00F36034" w:rsidRDefault="00F36034" w:rsidP="00F36034">
      <w:pPr>
        <w:ind w:left="426" w:hanging="426"/>
        <w:jc w:val="both"/>
        <w:rPr>
          <w:sz w:val="20"/>
        </w:rPr>
      </w:pPr>
      <w:r w:rsidRPr="00102D15">
        <w:rPr>
          <w:sz w:val="20"/>
        </w:rPr>
        <w:t>20.</w:t>
      </w:r>
      <w:r w:rsidRPr="00102D15">
        <w:rPr>
          <w:sz w:val="20"/>
        </w:rPr>
        <w:tab/>
        <w:t>Wykonawca umożliwi wyznaczonym pracown</w:t>
      </w:r>
      <w:r>
        <w:rPr>
          <w:sz w:val="20"/>
        </w:rPr>
        <w:t>ikom Zamawiającego oraz Partnerów</w:t>
      </w:r>
      <w:r w:rsidRPr="00102D15">
        <w:rPr>
          <w:sz w:val="20"/>
        </w:rPr>
        <w:t xml:space="preserve"> Projektu współuczestnictwo przy wdrożeniu Oprogramowania</w:t>
      </w:r>
      <w:r>
        <w:rPr>
          <w:sz w:val="20"/>
        </w:rPr>
        <w:t>.</w:t>
      </w:r>
    </w:p>
    <w:p w:rsidR="00F36034" w:rsidRPr="00383466" w:rsidRDefault="00F36034" w:rsidP="00F36034">
      <w:pPr>
        <w:pStyle w:val="Lista"/>
        <w:spacing w:line="276" w:lineRule="auto"/>
        <w:ind w:left="426" w:hanging="426"/>
        <w:jc w:val="both"/>
        <w:rPr>
          <w:rFonts w:ascii="Calibri" w:hAnsi="Calibri"/>
        </w:rPr>
      </w:pPr>
      <w:r>
        <w:rPr>
          <w:rFonts w:ascii="Calibri" w:hAnsi="Calibri"/>
        </w:rPr>
        <w:t xml:space="preserve">21. </w:t>
      </w:r>
      <w:r>
        <w:rPr>
          <w:rFonts w:ascii="Calibri" w:hAnsi="Calibri"/>
        </w:rPr>
        <w:tab/>
      </w:r>
      <w:r w:rsidRPr="00383466">
        <w:rPr>
          <w:rFonts w:ascii="Calibri" w:hAnsi="Calibri"/>
        </w:rPr>
        <w:t>Wykonawca nie może, bez</w:t>
      </w:r>
      <w:r>
        <w:rPr>
          <w:rFonts w:ascii="Calibri" w:hAnsi="Calibri"/>
        </w:rPr>
        <w:t xml:space="preserve"> </w:t>
      </w:r>
      <w:r w:rsidRPr="00383466">
        <w:rPr>
          <w:rFonts w:ascii="Calibri" w:hAnsi="Calibri"/>
        </w:rPr>
        <w:t>pisemnej zgody Zamawiającego, zbywać ani przenosić na rzecz osób trzecich praw i wierzytelności powstałych w związku z realizacją niniejszej umowy.</w:t>
      </w:r>
    </w:p>
    <w:p w:rsidR="00F36034" w:rsidRPr="00102D15" w:rsidRDefault="00F36034" w:rsidP="00F36034">
      <w:pPr>
        <w:ind w:left="426" w:hanging="426"/>
        <w:jc w:val="both"/>
        <w:rPr>
          <w:sz w:val="20"/>
        </w:rPr>
      </w:pPr>
    </w:p>
    <w:p w:rsidR="00F36034" w:rsidRPr="00102D15" w:rsidRDefault="00F36034" w:rsidP="00F36034">
      <w:pPr>
        <w:spacing w:after="0"/>
        <w:jc w:val="center"/>
        <w:rPr>
          <w:b/>
          <w:sz w:val="20"/>
        </w:rPr>
      </w:pPr>
      <w:r w:rsidRPr="00102D15">
        <w:rPr>
          <w:b/>
          <w:sz w:val="20"/>
        </w:rPr>
        <w:t>§ 4</w:t>
      </w:r>
    </w:p>
    <w:p w:rsidR="00F36034" w:rsidRPr="00102D15" w:rsidRDefault="00F36034" w:rsidP="00F36034">
      <w:pPr>
        <w:spacing w:after="0"/>
        <w:jc w:val="center"/>
        <w:rPr>
          <w:b/>
          <w:sz w:val="20"/>
        </w:rPr>
      </w:pPr>
      <w:r w:rsidRPr="00102D15">
        <w:rPr>
          <w:b/>
          <w:sz w:val="20"/>
        </w:rPr>
        <w:t>PODWYKONAWSTWO</w:t>
      </w:r>
    </w:p>
    <w:p w:rsidR="00F36034" w:rsidRPr="008A503D" w:rsidRDefault="00F36034" w:rsidP="00F36034">
      <w:pPr>
        <w:ind w:left="426" w:hanging="426"/>
        <w:jc w:val="both"/>
        <w:rPr>
          <w:sz w:val="20"/>
        </w:rPr>
      </w:pPr>
      <w:r w:rsidRPr="008A503D">
        <w:rPr>
          <w:sz w:val="20"/>
        </w:rPr>
        <w:t>1.</w:t>
      </w:r>
      <w:r w:rsidRPr="008A503D">
        <w:rPr>
          <w:sz w:val="20"/>
        </w:rPr>
        <w:tab/>
        <w:t>Strony postanawiają, że przedmiot umowy zostanie wykonany z udziałem niżej wymienionych podwykonawców, na zatrudnienie których, Zamawiający wyraża zgodę:</w:t>
      </w:r>
    </w:p>
    <w:p w:rsidR="00F36034" w:rsidRPr="008A503D" w:rsidRDefault="00F36034" w:rsidP="00F36034">
      <w:pPr>
        <w:ind w:left="851" w:hanging="426"/>
        <w:jc w:val="both"/>
        <w:rPr>
          <w:sz w:val="20"/>
        </w:rPr>
      </w:pPr>
      <w:r w:rsidRPr="008A503D">
        <w:rPr>
          <w:sz w:val="20"/>
        </w:rPr>
        <w:t>a)</w:t>
      </w:r>
      <w:r w:rsidRPr="008A503D">
        <w:rPr>
          <w:sz w:val="20"/>
        </w:rPr>
        <w:tab/>
        <w:t>........................................w zakresie........................................</w:t>
      </w:r>
    </w:p>
    <w:p w:rsidR="00F36034" w:rsidRPr="008A503D" w:rsidRDefault="00F36034" w:rsidP="00F36034">
      <w:pPr>
        <w:ind w:left="851" w:hanging="426"/>
        <w:jc w:val="both"/>
        <w:rPr>
          <w:sz w:val="20"/>
        </w:rPr>
      </w:pPr>
      <w:r w:rsidRPr="008A503D">
        <w:rPr>
          <w:sz w:val="20"/>
        </w:rPr>
        <w:t>b)</w:t>
      </w:r>
      <w:r w:rsidRPr="008A503D">
        <w:rPr>
          <w:sz w:val="20"/>
        </w:rPr>
        <w:tab/>
        <w:t>........................................w zakresie........................................</w:t>
      </w:r>
    </w:p>
    <w:p w:rsidR="00F36034" w:rsidRPr="008A503D" w:rsidRDefault="00F36034" w:rsidP="00F36034">
      <w:pPr>
        <w:ind w:left="426" w:hanging="426"/>
        <w:jc w:val="both"/>
        <w:rPr>
          <w:sz w:val="20"/>
        </w:rPr>
      </w:pPr>
      <w:r w:rsidRPr="008A503D">
        <w:rPr>
          <w:sz w:val="20"/>
        </w:rPr>
        <w:t>2.</w:t>
      </w:r>
      <w:r w:rsidRPr="008A503D">
        <w:rPr>
          <w:sz w:val="20"/>
        </w:rPr>
        <w:tab/>
        <w:t xml:space="preserve">Powierzenie podwykonawcom usług określonych w ust. 1 nie zmienia treści zobowiązań Wykonawcy wobec Zamawiającego za wykonanie tej części usług. Wykonawca jest odpowiedzialny za działania, zaniechania, uchybienia i zaniedbania każdego podwykonawcy tak, jakby były one działaniami, </w:t>
      </w:r>
      <w:proofErr w:type="spellStart"/>
      <w:r w:rsidRPr="008A503D">
        <w:rPr>
          <w:sz w:val="20"/>
        </w:rPr>
        <w:t>zaniechaniami</w:t>
      </w:r>
      <w:proofErr w:type="spellEnd"/>
      <w:r w:rsidRPr="008A503D">
        <w:rPr>
          <w:sz w:val="20"/>
        </w:rPr>
        <w:t>, uchybieniami lub zaniedbaniami samego Wykonawcy.</w:t>
      </w:r>
    </w:p>
    <w:p w:rsidR="00F36034" w:rsidRPr="008A503D" w:rsidRDefault="006E697C" w:rsidP="00F36034">
      <w:pPr>
        <w:ind w:left="426" w:hanging="426"/>
        <w:jc w:val="both"/>
        <w:rPr>
          <w:sz w:val="20"/>
        </w:rPr>
      </w:pPr>
      <w:r>
        <w:rPr>
          <w:sz w:val="20"/>
        </w:rPr>
        <w:t>3</w:t>
      </w:r>
      <w:r w:rsidR="00F36034" w:rsidRPr="008A503D">
        <w:rPr>
          <w:sz w:val="20"/>
        </w:rPr>
        <w:t xml:space="preserve">. </w:t>
      </w:r>
      <w:r w:rsidR="00F36034" w:rsidRPr="008A503D">
        <w:rPr>
          <w:sz w:val="20"/>
        </w:rPr>
        <w:tab/>
        <w:t>Jeżeli zmiana albo rezygnacja z podwykonawcy dotyczy podmiotu, na którego zasoby wykonawca powoływał się, na zasadach określonych w art. 22a ust. 1 ustawy,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p>
    <w:p w:rsidR="00F36034" w:rsidRPr="00027AD5" w:rsidRDefault="006E697C" w:rsidP="00F36034">
      <w:pPr>
        <w:ind w:left="426" w:hanging="426"/>
        <w:jc w:val="both"/>
        <w:rPr>
          <w:sz w:val="20"/>
        </w:rPr>
      </w:pPr>
      <w:r>
        <w:rPr>
          <w:sz w:val="20"/>
        </w:rPr>
        <w:t>4</w:t>
      </w:r>
      <w:r w:rsidR="00F36034" w:rsidRPr="008A503D">
        <w:rPr>
          <w:sz w:val="20"/>
        </w:rPr>
        <w:t>.</w:t>
      </w:r>
      <w:r w:rsidR="00F36034" w:rsidRPr="008A503D">
        <w:rPr>
          <w:sz w:val="20"/>
        </w:rPr>
        <w:tab/>
        <w:t>W przypadku świadczenia usług w ramach realizacji przedmiotu umowy, które będą wykonywane w siedzibie Urzędu</w:t>
      </w:r>
      <w:r w:rsidR="00F36034">
        <w:rPr>
          <w:sz w:val="20"/>
        </w:rPr>
        <w:t xml:space="preserve"> </w:t>
      </w:r>
      <w:r w:rsidR="00F36034" w:rsidRPr="00B21A4B">
        <w:rPr>
          <w:sz w:val="20"/>
        </w:rPr>
        <w:t>Miejskiego w Gostyniu,</w:t>
      </w:r>
      <w:r w:rsidR="00F36034" w:rsidRPr="008A503D">
        <w:rPr>
          <w:sz w:val="20"/>
        </w:rPr>
        <w:t xml:space="preserve"> Zamawiający żąda, aby przed przystąpieniem do wykonania zamówienia Wykonawca, o ile są już znane, podał nazwy albo imiona i nazwiska oraz dane kontaktowe podwykonawców i osób do kontaktu z nimi, zaangażowanych w takie </w:t>
      </w:r>
      <w:r w:rsidR="00D64803" w:rsidRPr="00664CE0">
        <w:rPr>
          <w:sz w:val="20"/>
        </w:rPr>
        <w:t>dostawy</w:t>
      </w:r>
      <w:r w:rsidR="00D64803" w:rsidRPr="00D64803">
        <w:rPr>
          <w:color w:val="FF0000"/>
          <w:sz w:val="20"/>
        </w:rPr>
        <w:t xml:space="preserve"> </w:t>
      </w:r>
      <w:r w:rsidR="00F36034" w:rsidRPr="008A503D">
        <w:rPr>
          <w:sz w:val="20"/>
        </w:rPr>
        <w:t>lub usługi. Wykonawca zawiadamia zamawiającego o wszelkich zmianach danych, o których mowa w zdaniu powyżej, w trakcie realizacji zamówienia, a także przekazuje informacje na temat nowych podwykonawców, którym w późniejszym okresie zamierza powierzyć realizację usług.</w:t>
      </w:r>
    </w:p>
    <w:p w:rsidR="00F36034" w:rsidRPr="00102D15" w:rsidRDefault="00F36034" w:rsidP="00F36034">
      <w:pPr>
        <w:spacing w:after="0"/>
        <w:jc w:val="center"/>
        <w:rPr>
          <w:b/>
          <w:sz w:val="20"/>
        </w:rPr>
      </w:pPr>
      <w:r w:rsidRPr="00102D15">
        <w:rPr>
          <w:b/>
          <w:sz w:val="20"/>
        </w:rPr>
        <w:t>§ 5</w:t>
      </w:r>
    </w:p>
    <w:p w:rsidR="00F36034" w:rsidRPr="00102D15" w:rsidRDefault="00F36034" w:rsidP="00F36034">
      <w:pPr>
        <w:spacing w:after="0"/>
        <w:jc w:val="center"/>
        <w:rPr>
          <w:b/>
          <w:sz w:val="20"/>
        </w:rPr>
      </w:pPr>
      <w:r w:rsidRPr="00102D15">
        <w:rPr>
          <w:b/>
          <w:sz w:val="20"/>
        </w:rPr>
        <w:t>ZOBOWIĄZANIA ZAMAWIAJĄCEGO</w:t>
      </w:r>
    </w:p>
    <w:p w:rsidR="00F36034" w:rsidRPr="00102D15" w:rsidRDefault="00F36034" w:rsidP="00F36034">
      <w:pPr>
        <w:ind w:left="426" w:hanging="426"/>
        <w:jc w:val="both"/>
        <w:rPr>
          <w:sz w:val="20"/>
        </w:rPr>
      </w:pPr>
      <w:r w:rsidRPr="00102D15">
        <w:rPr>
          <w:sz w:val="20"/>
        </w:rPr>
        <w:t>1.</w:t>
      </w:r>
      <w:r w:rsidRPr="00102D15">
        <w:rPr>
          <w:sz w:val="20"/>
        </w:rPr>
        <w:tab/>
        <w:t>W trakcie realizacji Przedmiotu Zamówienia, Zamawiający jest zobowiązany do:</w:t>
      </w:r>
    </w:p>
    <w:p w:rsidR="00F36034" w:rsidRPr="00102D15" w:rsidRDefault="00F36034" w:rsidP="00F36034">
      <w:pPr>
        <w:ind w:left="851" w:hanging="426"/>
        <w:jc w:val="both"/>
        <w:rPr>
          <w:sz w:val="20"/>
        </w:rPr>
      </w:pPr>
      <w:r w:rsidRPr="00102D15">
        <w:rPr>
          <w:sz w:val="20"/>
        </w:rPr>
        <w:t>a)</w:t>
      </w:r>
      <w:r w:rsidRPr="00102D15">
        <w:rPr>
          <w:sz w:val="20"/>
        </w:rPr>
        <w:tab/>
        <w:t>współdziałania z Wykonawcą, w szczególności Zamawiający obowiązany jest zapewnić współpracę w zakresie, jaki jest niezbędny dla prawidłowej realizacji zobowiązań Wykonawcy,</w:t>
      </w:r>
    </w:p>
    <w:p w:rsidR="00F36034" w:rsidRPr="00102D15" w:rsidRDefault="00F36034" w:rsidP="00F36034">
      <w:pPr>
        <w:ind w:left="851" w:hanging="426"/>
        <w:jc w:val="both"/>
        <w:rPr>
          <w:sz w:val="20"/>
        </w:rPr>
      </w:pPr>
      <w:r w:rsidRPr="00102D15">
        <w:rPr>
          <w:sz w:val="20"/>
        </w:rPr>
        <w:t>b)</w:t>
      </w:r>
      <w:r w:rsidRPr="00102D15">
        <w:rPr>
          <w:sz w:val="20"/>
        </w:rPr>
        <w:tab/>
        <w:t>dotrzymywania obustronnie ustalonych terminów,</w:t>
      </w:r>
    </w:p>
    <w:p w:rsidR="00F36034" w:rsidRPr="00102D15" w:rsidRDefault="00F36034" w:rsidP="00F36034">
      <w:pPr>
        <w:ind w:left="851" w:hanging="426"/>
        <w:jc w:val="both"/>
        <w:rPr>
          <w:sz w:val="20"/>
        </w:rPr>
      </w:pPr>
      <w:r w:rsidRPr="00102D15">
        <w:rPr>
          <w:sz w:val="20"/>
        </w:rPr>
        <w:t>c)</w:t>
      </w:r>
      <w:r w:rsidRPr="00102D15">
        <w:rPr>
          <w:sz w:val="20"/>
        </w:rPr>
        <w:tab/>
        <w:t>wskazania kierownika projektu ze strony Zamawiającego,</w:t>
      </w:r>
    </w:p>
    <w:p w:rsidR="00F36034" w:rsidRPr="00102D15" w:rsidRDefault="00F36034" w:rsidP="00F36034">
      <w:pPr>
        <w:ind w:left="851" w:hanging="426"/>
        <w:jc w:val="both"/>
        <w:rPr>
          <w:sz w:val="20"/>
        </w:rPr>
      </w:pPr>
      <w:r w:rsidRPr="00102D15">
        <w:rPr>
          <w:sz w:val="20"/>
        </w:rPr>
        <w:t>d)</w:t>
      </w:r>
      <w:r w:rsidRPr="00102D15">
        <w:rPr>
          <w:sz w:val="20"/>
        </w:rPr>
        <w:tab/>
        <w:t>udzielenia Wykonawcy wszelkich informacji, materiałów i dokumentacji znajdujących się w jego posiadaniu, które będą niezbędne do prawidłowego i terminowego wykonania Przedmiotu Zamówienia,</w:t>
      </w:r>
    </w:p>
    <w:p w:rsidR="00F36034" w:rsidRPr="00102D15" w:rsidRDefault="00F36034" w:rsidP="00F36034">
      <w:pPr>
        <w:ind w:left="851" w:hanging="426"/>
        <w:jc w:val="both"/>
        <w:rPr>
          <w:sz w:val="20"/>
        </w:rPr>
      </w:pPr>
      <w:r>
        <w:rPr>
          <w:sz w:val="20"/>
        </w:rPr>
        <w:lastRenderedPageBreak/>
        <w:t>e</w:t>
      </w:r>
      <w:r w:rsidRPr="00102D15">
        <w:rPr>
          <w:sz w:val="20"/>
        </w:rPr>
        <w:t>)</w:t>
      </w:r>
      <w:r w:rsidRPr="00102D15">
        <w:rPr>
          <w:sz w:val="20"/>
        </w:rPr>
        <w:tab/>
        <w:t>zapewnienia rzetelnego i terminowego wykonywania zadań przyjętych w ww. planach przez własne oraz Zespoły Wdrożeniowe Partnera.</w:t>
      </w:r>
    </w:p>
    <w:p w:rsidR="00F36034" w:rsidRPr="00102D15" w:rsidRDefault="00F36034" w:rsidP="00F36034">
      <w:pPr>
        <w:ind w:left="426" w:hanging="426"/>
        <w:jc w:val="both"/>
        <w:rPr>
          <w:sz w:val="20"/>
        </w:rPr>
      </w:pPr>
      <w:r w:rsidRPr="00102D15">
        <w:rPr>
          <w:sz w:val="20"/>
        </w:rPr>
        <w:t>2.</w:t>
      </w:r>
      <w:r w:rsidRPr="00102D15">
        <w:rPr>
          <w:sz w:val="20"/>
        </w:rPr>
        <w:tab/>
        <w:t>Zamawiający wyznacza następujące osoby do kontaktów z Wykonawcą:</w:t>
      </w:r>
    </w:p>
    <w:p w:rsidR="00F36034" w:rsidRPr="00102D15" w:rsidRDefault="00F36034" w:rsidP="00F36034">
      <w:pPr>
        <w:ind w:left="851" w:hanging="426"/>
        <w:jc w:val="both"/>
        <w:rPr>
          <w:sz w:val="20"/>
        </w:rPr>
      </w:pPr>
      <w:r w:rsidRPr="00102D15">
        <w:rPr>
          <w:sz w:val="20"/>
        </w:rPr>
        <w:t>1)</w:t>
      </w:r>
      <w:r w:rsidRPr="00102D15">
        <w:rPr>
          <w:sz w:val="20"/>
        </w:rPr>
        <w:tab/>
        <w:t>………………………………………..</w:t>
      </w:r>
    </w:p>
    <w:p w:rsidR="00F36034" w:rsidRPr="00102D15" w:rsidRDefault="00F36034" w:rsidP="00F36034">
      <w:pPr>
        <w:ind w:left="851" w:hanging="426"/>
        <w:jc w:val="both"/>
        <w:rPr>
          <w:sz w:val="20"/>
        </w:rPr>
      </w:pPr>
      <w:r w:rsidRPr="00102D15">
        <w:rPr>
          <w:sz w:val="20"/>
        </w:rPr>
        <w:t>2)</w:t>
      </w:r>
      <w:r w:rsidRPr="00102D15">
        <w:rPr>
          <w:sz w:val="20"/>
        </w:rPr>
        <w:tab/>
        <w:t>………………………………………..</w:t>
      </w:r>
    </w:p>
    <w:p w:rsidR="00F36034" w:rsidRPr="00102D15" w:rsidRDefault="00F36034" w:rsidP="00F36034">
      <w:pPr>
        <w:ind w:left="426" w:hanging="426"/>
        <w:jc w:val="both"/>
        <w:rPr>
          <w:sz w:val="20"/>
        </w:rPr>
      </w:pPr>
      <w:r w:rsidRPr="00102D15">
        <w:rPr>
          <w:sz w:val="20"/>
        </w:rPr>
        <w:t>3.</w:t>
      </w:r>
      <w:r w:rsidRPr="00102D15">
        <w:rPr>
          <w:sz w:val="20"/>
        </w:rPr>
        <w:tab/>
        <w:t>Funkcję kierownika projektu ze strony Zamawiającego będzie pełnił ……………………………., a jego zastępcą będzie ……………………….. Kierownik projektu i jego zastępca ze strony Zamawiającego jest odpowiedzialny za koordynację prac, za wykonanie których odpowiedzialność ponosi Zamawiający, a w szczególności przydział osób do ich realizacji oraz bieżący nadzór nad ich jakością oraz terminowością realizacji, a także przekazywanie dokumentów niezbędnych do realizacji umowy upoważnionym pracownikom Wykonawcy.</w:t>
      </w:r>
    </w:p>
    <w:p w:rsidR="00F36034" w:rsidRPr="00102D15" w:rsidRDefault="00F36034" w:rsidP="00F36034">
      <w:pPr>
        <w:ind w:left="426" w:hanging="426"/>
        <w:jc w:val="both"/>
        <w:rPr>
          <w:sz w:val="20"/>
        </w:rPr>
      </w:pPr>
      <w:r w:rsidRPr="00102D15">
        <w:rPr>
          <w:sz w:val="20"/>
        </w:rPr>
        <w:t>4.</w:t>
      </w:r>
      <w:r w:rsidRPr="00102D15">
        <w:rPr>
          <w:sz w:val="20"/>
        </w:rPr>
        <w:tab/>
        <w:t>Kierownik projektu lub jego zastępca o których mowa w ust. 3 będą brali udział w spotkaniach konsultacyjnych przeprowadzanych podczas realizacji umowy, o których mowa w § 1 ust 3.</w:t>
      </w:r>
    </w:p>
    <w:p w:rsidR="00F36034" w:rsidRPr="00102D15" w:rsidRDefault="00F36034" w:rsidP="00F36034">
      <w:pPr>
        <w:ind w:left="426" w:hanging="426"/>
        <w:jc w:val="both"/>
        <w:rPr>
          <w:sz w:val="20"/>
        </w:rPr>
      </w:pPr>
      <w:r w:rsidRPr="00102D15">
        <w:rPr>
          <w:sz w:val="20"/>
        </w:rPr>
        <w:t>5.</w:t>
      </w:r>
      <w:r w:rsidRPr="00102D15">
        <w:rPr>
          <w:sz w:val="20"/>
        </w:rPr>
        <w:tab/>
        <w:t>Zmiana osób, o których mowa w ust. 2 i 3 możliwa jest jedynie w formie aneksu do niniejszej umowy. Zamawiający gwarantuje, że przejęcie obowiązków przez nową osobę zostanie przeprowadzone w sposób zapewniający ciągłość prac realizowanych w ramach umowy oraz nie spowoduje wystąpienia opóźnień w jej realizacji. Nowe osoby muszą posiadać kwalifikacje równorzędne w stosunku do kwalifikacji osób zastępowanych.</w:t>
      </w:r>
    </w:p>
    <w:p w:rsidR="00F36034" w:rsidRPr="00102D15" w:rsidRDefault="00F36034" w:rsidP="00F36034">
      <w:pPr>
        <w:ind w:left="426" w:hanging="426"/>
        <w:jc w:val="both"/>
        <w:rPr>
          <w:sz w:val="20"/>
        </w:rPr>
      </w:pPr>
      <w:r w:rsidRPr="00102D15">
        <w:rPr>
          <w:sz w:val="20"/>
        </w:rPr>
        <w:t>6.</w:t>
      </w:r>
      <w:r w:rsidRPr="00102D15">
        <w:rPr>
          <w:sz w:val="20"/>
        </w:rPr>
        <w:tab/>
        <w:t>Zamawiający nie zapewni Wykonawcy sprzętu oraz wyposażenia niezbędnego do realizacji przedmiotu umowy.</w:t>
      </w:r>
    </w:p>
    <w:p w:rsidR="00F36034" w:rsidRPr="00102D15" w:rsidRDefault="00F36034" w:rsidP="00F36034">
      <w:pPr>
        <w:spacing w:after="0"/>
        <w:jc w:val="center"/>
        <w:rPr>
          <w:b/>
          <w:sz w:val="20"/>
        </w:rPr>
      </w:pPr>
      <w:r w:rsidRPr="00102D15">
        <w:rPr>
          <w:b/>
          <w:sz w:val="20"/>
        </w:rPr>
        <w:t>§ 6</w:t>
      </w:r>
    </w:p>
    <w:p w:rsidR="00F36034" w:rsidRPr="00102D15" w:rsidRDefault="00F36034" w:rsidP="00F36034">
      <w:pPr>
        <w:spacing w:after="0"/>
        <w:jc w:val="center"/>
        <w:rPr>
          <w:b/>
          <w:sz w:val="20"/>
        </w:rPr>
      </w:pPr>
      <w:r w:rsidRPr="00102D15">
        <w:rPr>
          <w:b/>
          <w:sz w:val="20"/>
        </w:rPr>
        <w:t>REALIZACJA UMOWY I ODBIORY</w:t>
      </w:r>
    </w:p>
    <w:p w:rsidR="00F36034" w:rsidRPr="00102D15" w:rsidRDefault="00F36034" w:rsidP="00F36034">
      <w:pPr>
        <w:ind w:left="426" w:hanging="426"/>
        <w:jc w:val="both"/>
        <w:rPr>
          <w:sz w:val="20"/>
        </w:rPr>
      </w:pPr>
      <w:r w:rsidRPr="00102D15">
        <w:rPr>
          <w:sz w:val="20"/>
        </w:rPr>
        <w:t>1.</w:t>
      </w:r>
      <w:r w:rsidRPr="00102D15">
        <w:rPr>
          <w:sz w:val="20"/>
        </w:rPr>
        <w:tab/>
        <w:t>Zamawiający ma prawo kontroli sposobu wykonania pracy i w tym celu Wykonawca zapewni Zamawiającemu wgląd w realizację pracy na każdym jej etapie. Zamawiający zobowiązuje się do udzielania Wykonawcy, na jego wniosek niezbędnych wyjaśnień dotyczących realizacji przedmiotu Umowy.</w:t>
      </w:r>
    </w:p>
    <w:p w:rsidR="00F36034" w:rsidRPr="00102D15" w:rsidRDefault="00F36034" w:rsidP="00F36034">
      <w:pPr>
        <w:ind w:left="426" w:hanging="426"/>
        <w:jc w:val="both"/>
        <w:rPr>
          <w:sz w:val="20"/>
        </w:rPr>
      </w:pPr>
      <w:r w:rsidRPr="00102D15">
        <w:rPr>
          <w:sz w:val="20"/>
        </w:rPr>
        <w:t>2.</w:t>
      </w:r>
      <w:r w:rsidRPr="00102D15">
        <w:rPr>
          <w:sz w:val="20"/>
        </w:rPr>
        <w:tab/>
        <w:t>Wykonawca dostarczy przedmiot Umowy do siedziby Zamawiającego na własne ryzyko i koszt oraz uiści wszelkie niezbędne związane z tym opłaty, a w szczególności koszty transportu, cła oraz koszty ubezpieczenia, jeżeli takowe są wymagane, aby zrealizować przedmiot Umowy.</w:t>
      </w:r>
    </w:p>
    <w:p w:rsidR="00F36034" w:rsidRPr="00102D15" w:rsidRDefault="00F36034" w:rsidP="00F36034">
      <w:pPr>
        <w:ind w:left="426" w:hanging="426"/>
        <w:jc w:val="both"/>
        <w:rPr>
          <w:sz w:val="20"/>
        </w:rPr>
      </w:pPr>
      <w:r w:rsidRPr="00102D15">
        <w:rPr>
          <w:sz w:val="20"/>
        </w:rPr>
        <w:t>3.</w:t>
      </w:r>
      <w:r w:rsidRPr="00102D15">
        <w:rPr>
          <w:sz w:val="20"/>
        </w:rPr>
        <w:tab/>
        <w:t xml:space="preserve">Dostawy </w:t>
      </w:r>
      <w:r>
        <w:rPr>
          <w:sz w:val="20"/>
        </w:rPr>
        <w:t xml:space="preserve">Sprzętu Komputerowego, </w:t>
      </w:r>
      <w:r w:rsidRPr="00102D15">
        <w:rPr>
          <w:sz w:val="20"/>
        </w:rPr>
        <w:t>Oprogramowania, Oprogramowania Narzędziowego oraz Oprogramowania Systemowego oraz usługi uruchomienia, konfiguracji, prac wdrożeniowych Systemu będą realizowane w Dni Robocze, w terminie i godzinach uzgodnionych z Zamawiającym. Uzgodnienie dokładnej daty i godziny dostawy powinno nastąpić, co najmniej 48 godzin przed dostawą, jednakże dostawy powinny mieć miejsce w terminach nie późniejszych niż określono to w Załączniku nr 1 do SIWZ, który stanowi integralną część niniejszej umowy.</w:t>
      </w:r>
    </w:p>
    <w:p w:rsidR="00F36034" w:rsidRPr="00102D15" w:rsidRDefault="00F36034" w:rsidP="00F36034">
      <w:pPr>
        <w:ind w:left="426" w:hanging="426"/>
        <w:jc w:val="both"/>
        <w:rPr>
          <w:sz w:val="20"/>
        </w:rPr>
      </w:pPr>
      <w:r w:rsidRPr="00102D15">
        <w:rPr>
          <w:sz w:val="20"/>
        </w:rPr>
        <w:t>4.</w:t>
      </w:r>
      <w:r w:rsidRPr="00102D15">
        <w:rPr>
          <w:sz w:val="20"/>
        </w:rPr>
        <w:tab/>
        <w:t>Za datę dostawy przyjmuje się datę odbioru, potwierdzonego protokołem odbioru bez zastrzeżeń, podpisanego przez Zamawiającego oraz Wykonawcę.</w:t>
      </w:r>
    </w:p>
    <w:p w:rsidR="00F36034" w:rsidRPr="00102D15" w:rsidRDefault="00F36034" w:rsidP="00F36034">
      <w:pPr>
        <w:ind w:left="426" w:hanging="426"/>
        <w:jc w:val="both"/>
        <w:rPr>
          <w:sz w:val="20"/>
        </w:rPr>
      </w:pPr>
      <w:r w:rsidRPr="00102D15">
        <w:rPr>
          <w:sz w:val="20"/>
        </w:rPr>
        <w:t>5.</w:t>
      </w:r>
      <w:r w:rsidRPr="00102D15">
        <w:rPr>
          <w:sz w:val="20"/>
        </w:rPr>
        <w:tab/>
        <w:t xml:space="preserve">Za datę odbioru częściowego lub końcowego </w:t>
      </w:r>
      <w:r>
        <w:rPr>
          <w:sz w:val="20"/>
        </w:rPr>
        <w:t xml:space="preserve">dostaw sprzętu oraz </w:t>
      </w:r>
      <w:r w:rsidRPr="00102D15">
        <w:rPr>
          <w:sz w:val="20"/>
        </w:rPr>
        <w:t>prac wdrożeniowych Systemów zgodnie z wymaganiami określonymi w Załączniku nr 1 do SIWZ przyjmuje się datę odbioru, potwierdzonego protokołem odbioru bez zastrzeżeń podpisanego przez Zamawiającego oraz Wykonawcę.</w:t>
      </w:r>
    </w:p>
    <w:p w:rsidR="00F36034" w:rsidRPr="00102D15" w:rsidRDefault="00F36034" w:rsidP="00F36034">
      <w:pPr>
        <w:ind w:left="426" w:hanging="426"/>
        <w:jc w:val="both"/>
        <w:rPr>
          <w:sz w:val="20"/>
        </w:rPr>
      </w:pPr>
      <w:r w:rsidRPr="00102D15">
        <w:rPr>
          <w:sz w:val="20"/>
        </w:rPr>
        <w:lastRenderedPageBreak/>
        <w:t>6.</w:t>
      </w:r>
      <w:r w:rsidRPr="00102D15">
        <w:rPr>
          <w:sz w:val="20"/>
        </w:rPr>
        <w:tab/>
        <w:t>W odniesieniu do etapów prac i wyodrębnionych produktów zgodnie z postanowieniami Umowy, Zamawiający może dokonać protokolarnego odbioru warunkowego z zastrzeżeniami, przy jednoczesnym zdefiniowaniu zakresów i terminów usunięcia przyczyn zgłoszonych zastrzeżeń.</w:t>
      </w:r>
    </w:p>
    <w:p w:rsidR="00F36034" w:rsidRPr="00102D15" w:rsidRDefault="00F36034" w:rsidP="00F36034">
      <w:pPr>
        <w:ind w:left="426" w:hanging="426"/>
        <w:jc w:val="both"/>
        <w:rPr>
          <w:sz w:val="20"/>
        </w:rPr>
      </w:pPr>
      <w:r w:rsidRPr="00102D15">
        <w:rPr>
          <w:sz w:val="20"/>
        </w:rPr>
        <w:t>7.</w:t>
      </w:r>
      <w:r w:rsidRPr="00102D15">
        <w:rPr>
          <w:sz w:val="20"/>
        </w:rPr>
        <w:tab/>
        <w:t>Dokonanie odbioru warunkowego zwalnia Wykonawcę z odpowiedzialności za zwłokę w realizacji przedmiotu odbioru pod warunkiem dotrzymania przez Wykonawcę terminów określonych w Załączniku nr 1 do SIWZ, który stanowi integralną część niniejszej umowy.</w:t>
      </w:r>
    </w:p>
    <w:p w:rsidR="00F36034" w:rsidRPr="00102D15" w:rsidRDefault="00F36034" w:rsidP="00F36034">
      <w:pPr>
        <w:ind w:left="426" w:hanging="426"/>
        <w:jc w:val="both"/>
        <w:rPr>
          <w:sz w:val="20"/>
        </w:rPr>
      </w:pPr>
      <w:r w:rsidRPr="00102D15">
        <w:rPr>
          <w:sz w:val="20"/>
        </w:rPr>
        <w:t>8.</w:t>
      </w:r>
      <w:r w:rsidRPr="00102D15">
        <w:rPr>
          <w:sz w:val="20"/>
        </w:rPr>
        <w:tab/>
        <w:t>Do czasu usunięcia wad i podpisania przez Komisję Odbioru protokołu zdawczo-odbiorczego bez zastrzeżeń, Przedmiot Umowy nie jest odebrany i nie jest uznany za wykonany.</w:t>
      </w:r>
    </w:p>
    <w:p w:rsidR="00F36034" w:rsidRPr="00102D15" w:rsidRDefault="00F36034" w:rsidP="00F36034">
      <w:pPr>
        <w:ind w:left="426" w:hanging="426"/>
        <w:jc w:val="both"/>
        <w:rPr>
          <w:sz w:val="20"/>
        </w:rPr>
      </w:pPr>
      <w:r w:rsidRPr="00102D15">
        <w:rPr>
          <w:sz w:val="20"/>
        </w:rPr>
        <w:t>9.</w:t>
      </w:r>
      <w:r w:rsidRPr="00102D15">
        <w:rPr>
          <w:sz w:val="20"/>
        </w:rPr>
        <w:tab/>
        <w:t>Procedury odbioru dostaw, montażu, uruchomienia i konfiguracji oraz prac wdrożeniowych określają Załączniki do SIWZ.</w:t>
      </w:r>
    </w:p>
    <w:p w:rsidR="00F36034" w:rsidRPr="00102D15" w:rsidRDefault="00F36034" w:rsidP="00F36034">
      <w:pPr>
        <w:ind w:left="426" w:hanging="426"/>
        <w:jc w:val="both"/>
        <w:rPr>
          <w:sz w:val="20"/>
        </w:rPr>
      </w:pPr>
      <w:r w:rsidRPr="00102D15">
        <w:rPr>
          <w:sz w:val="20"/>
        </w:rPr>
        <w:t>10.</w:t>
      </w:r>
      <w:r w:rsidRPr="00102D15">
        <w:rPr>
          <w:sz w:val="20"/>
        </w:rPr>
        <w:tab/>
        <w:t>Potwierdzeniem zakończenia całości dostaw i prac objętych niniejszą Umową będzie Protokół Odbioru Końcowego Przedmiotu Umowy oraz Dokumentacji z nim związanej.</w:t>
      </w:r>
    </w:p>
    <w:p w:rsidR="00F36034" w:rsidRPr="00102D15" w:rsidRDefault="00F36034" w:rsidP="00F36034">
      <w:pPr>
        <w:ind w:left="426" w:hanging="426"/>
        <w:jc w:val="both"/>
        <w:rPr>
          <w:sz w:val="20"/>
        </w:rPr>
      </w:pPr>
      <w:r w:rsidRPr="00102D15">
        <w:rPr>
          <w:sz w:val="20"/>
        </w:rPr>
        <w:t>11.</w:t>
      </w:r>
      <w:r w:rsidRPr="00102D15">
        <w:rPr>
          <w:sz w:val="20"/>
        </w:rPr>
        <w:tab/>
        <w:t>Protokoły odbioru, o których mowa w niniejszym paragrafie z wykonania Przedmiotu Umowy określonego w § 1 wymaga podpisania przez Wykonawcę (2 osoby) i Zamawiającego (2 osoby):</w:t>
      </w:r>
    </w:p>
    <w:p w:rsidR="00F36034" w:rsidRPr="00102D15" w:rsidRDefault="00F36034" w:rsidP="00F36034">
      <w:pPr>
        <w:ind w:left="851" w:hanging="426"/>
        <w:jc w:val="both"/>
        <w:rPr>
          <w:sz w:val="20"/>
        </w:rPr>
      </w:pPr>
      <w:r w:rsidRPr="00102D15">
        <w:rPr>
          <w:sz w:val="20"/>
        </w:rPr>
        <w:t>1)</w:t>
      </w:r>
      <w:r w:rsidRPr="00102D15">
        <w:rPr>
          <w:sz w:val="20"/>
        </w:rPr>
        <w:tab/>
        <w:t>……………………………,</w:t>
      </w:r>
    </w:p>
    <w:p w:rsidR="00F36034" w:rsidRPr="00102D15" w:rsidRDefault="00F36034" w:rsidP="00F36034">
      <w:pPr>
        <w:ind w:left="851" w:hanging="426"/>
        <w:jc w:val="both"/>
        <w:rPr>
          <w:sz w:val="20"/>
        </w:rPr>
      </w:pPr>
      <w:r w:rsidRPr="00102D15">
        <w:rPr>
          <w:sz w:val="20"/>
        </w:rPr>
        <w:t>2)</w:t>
      </w:r>
      <w:r w:rsidRPr="00102D15">
        <w:rPr>
          <w:sz w:val="20"/>
        </w:rPr>
        <w:tab/>
        <w:t>……………………………,</w:t>
      </w:r>
    </w:p>
    <w:p w:rsidR="00F36034" w:rsidRPr="00102D15" w:rsidRDefault="00F36034" w:rsidP="00F36034">
      <w:pPr>
        <w:ind w:left="851" w:hanging="426"/>
        <w:jc w:val="both"/>
        <w:rPr>
          <w:sz w:val="20"/>
        </w:rPr>
      </w:pPr>
      <w:r w:rsidRPr="00102D15">
        <w:rPr>
          <w:sz w:val="20"/>
        </w:rPr>
        <w:t>3)</w:t>
      </w:r>
      <w:r w:rsidRPr="00102D15">
        <w:rPr>
          <w:sz w:val="20"/>
        </w:rPr>
        <w:tab/>
        <w:t>……………………..…….,</w:t>
      </w:r>
    </w:p>
    <w:p w:rsidR="00F36034" w:rsidRPr="00102D15" w:rsidRDefault="00F36034" w:rsidP="00F36034">
      <w:pPr>
        <w:ind w:left="851" w:hanging="426"/>
        <w:jc w:val="both"/>
        <w:rPr>
          <w:sz w:val="20"/>
        </w:rPr>
      </w:pPr>
      <w:r w:rsidRPr="00102D15">
        <w:rPr>
          <w:sz w:val="20"/>
        </w:rPr>
        <w:t>4)</w:t>
      </w:r>
      <w:r w:rsidRPr="00102D15">
        <w:rPr>
          <w:sz w:val="20"/>
        </w:rPr>
        <w:tab/>
        <w:t>………………..………….,</w:t>
      </w:r>
    </w:p>
    <w:p w:rsidR="00F36034" w:rsidRPr="00102D15" w:rsidRDefault="00F36034" w:rsidP="00F36034">
      <w:pPr>
        <w:ind w:left="426" w:hanging="426"/>
        <w:jc w:val="both"/>
        <w:rPr>
          <w:sz w:val="20"/>
        </w:rPr>
      </w:pPr>
      <w:r w:rsidRPr="00102D15">
        <w:rPr>
          <w:sz w:val="20"/>
        </w:rPr>
        <w:t>12.</w:t>
      </w:r>
      <w:r w:rsidRPr="00102D15">
        <w:rPr>
          <w:sz w:val="20"/>
        </w:rPr>
        <w:tab/>
        <w:t>Protokół zdawczo-odbiorczy, o którym mowa w ust. 11, powinien zawierać w szczególności:</w:t>
      </w:r>
    </w:p>
    <w:p w:rsidR="00F36034" w:rsidRPr="00102D15" w:rsidRDefault="00F36034" w:rsidP="00F36034">
      <w:pPr>
        <w:ind w:left="851" w:hanging="426"/>
        <w:jc w:val="both"/>
        <w:rPr>
          <w:sz w:val="20"/>
        </w:rPr>
      </w:pPr>
      <w:r w:rsidRPr="00102D15">
        <w:rPr>
          <w:sz w:val="20"/>
        </w:rPr>
        <w:t>1)</w:t>
      </w:r>
      <w:r w:rsidRPr="00102D15">
        <w:rPr>
          <w:sz w:val="20"/>
        </w:rPr>
        <w:tab/>
        <w:t>dzień i miejsce odbioru etapu,</w:t>
      </w:r>
    </w:p>
    <w:p w:rsidR="00F36034" w:rsidRPr="00102D15" w:rsidRDefault="00F36034" w:rsidP="00F36034">
      <w:pPr>
        <w:ind w:left="851" w:hanging="426"/>
        <w:jc w:val="both"/>
        <w:rPr>
          <w:sz w:val="20"/>
        </w:rPr>
      </w:pPr>
      <w:r w:rsidRPr="00102D15">
        <w:rPr>
          <w:sz w:val="20"/>
        </w:rPr>
        <w:t>2)</w:t>
      </w:r>
      <w:r w:rsidRPr="00102D15">
        <w:rPr>
          <w:sz w:val="20"/>
        </w:rPr>
        <w:tab/>
        <w:t>oświadczenie wszystkich członków Komisji Odbioru o braku albo o istnieniu wad w realizacji etapu lub Przedmiotu Umowy,</w:t>
      </w:r>
    </w:p>
    <w:p w:rsidR="00F36034" w:rsidRPr="00102D15" w:rsidRDefault="00F36034" w:rsidP="00F36034">
      <w:pPr>
        <w:ind w:left="851" w:hanging="426"/>
        <w:jc w:val="both"/>
        <w:rPr>
          <w:sz w:val="20"/>
        </w:rPr>
      </w:pPr>
      <w:r w:rsidRPr="00102D15">
        <w:rPr>
          <w:sz w:val="20"/>
        </w:rPr>
        <w:t>3)</w:t>
      </w:r>
      <w:r w:rsidRPr="00102D15">
        <w:rPr>
          <w:sz w:val="20"/>
        </w:rPr>
        <w:tab/>
        <w:t>w przypadku stwierdzenia wad – wyznaczony przez Komisję Odbioru, wiążący Wykonawcę, termin do usunięcia wad przez Wykonawcę.</w:t>
      </w:r>
    </w:p>
    <w:p w:rsidR="00F36034" w:rsidRPr="00102D15" w:rsidRDefault="00F36034" w:rsidP="00F36034">
      <w:pPr>
        <w:ind w:left="426" w:hanging="426"/>
        <w:jc w:val="both"/>
        <w:rPr>
          <w:sz w:val="20"/>
        </w:rPr>
      </w:pPr>
      <w:r w:rsidRPr="00102D15">
        <w:rPr>
          <w:sz w:val="20"/>
        </w:rPr>
        <w:t>13.</w:t>
      </w:r>
      <w:r w:rsidRPr="00102D15">
        <w:rPr>
          <w:sz w:val="20"/>
        </w:rPr>
        <w:tab/>
        <w:t>Wykonawca zobowiązany jest do usunięcia wad stwierdzonych przez Komisję Odbioru w terminie wyznaczonym przez Komisję Odbioru.</w:t>
      </w:r>
    </w:p>
    <w:p w:rsidR="00F36034" w:rsidRDefault="00F36034" w:rsidP="00F36034">
      <w:pPr>
        <w:ind w:left="426" w:hanging="426"/>
        <w:jc w:val="both"/>
        <w:rPr>
          <w:sz w:val="20"/>
        </w:rPr>
      </w:pPr>
      <w:r w:rsidRPr="00102D15">
        <w:rPr>
          <w:sz w:val="20"/>
        </w:rPr>
        <w:t>14.</w:t>
      </w:r>
      <w:r w:rsidRPr="00102D15">
        <w:rPr>
          <w:sz w:val="20"/>
        </w:rPr>
        <w:tab/>
        <w:t>Proto</w:t>
      </w:r>
      <w:r>
        <w:rPr>
          <w:sz w:val="20"/>
        </w:rPr>
        <w:t xml:space="preserve">kół Odbioru Końcowego, </w:t>
      </w:r>
      <w:r w:rsidRPr="00102D15">
        <w:rPr>
          <w:sz w:val="20"/>
        </w:rPr>
        <w:t>zostanie sporządzony w terminie 5 dni roboczych od dnia odbioru bez zastrzeżeń wszystkich etapów realizacji Przedmiotu Zamówienia.</w:t>
      </w:r>
      <w:r>
        <w:rPr>
          <w:sz w:val="20"/>
        </w:rPr>
        <w:t xml:space="preserve"> </w:t>
      </w:r>
    </w:p>
    <w:p w:rsidR="00F36034" w:rsidRPr="00102D15" w:rsidRDefault="00F36034" w:rsidP="00F36034">
      <w:pPr>
        <w:ind w:left="426" w:hanging="426"/>
        <w:jc w:val="both"/>
        <w:rPr>
          <w:sz w:val="20"/>
        </w:rPr>
      </w:pPr>
      <w:r>
        <w:rPr>
          <w:sz w:val="20"/>
        </w:rPr>
        <w:t xml:space="preserve">15.  </w:t>
      </w:r>
      <w:r w:rsidRPr="00455157">
        <w:rPr>
          <w:sz w:val="20"/>
        </w:rPr>
        <w:t xml:space="preserve">W ramach procedury odbioru związanej z wykonaniem umowy o udzielenie zamówienia publicznego, zamawiający zastrzega sobie prawo weryfikacji czy oprogramowanie i powiązane z nim elementy, takie jak certyfikaty/etykiety producenta oprogramowania dołączone do oprogramowania są oryginalne i licencjonowane zgodnie z prawem. W powyższym celu zamawiający może zwrócić się do przedstawicieli producenta danego oprogramowania z prośbą o weryfikację czy oferowane oprogramowanie i materiały do niego dołączone są oryginalne. W przypadku identyfikacji nielicencjonowanego lub podrobionego oprogramowania lub jego elementów, w tym podrobionych lub przerobionych certyfikatów/etykiet producenta, zamawiający zastrzega sobie prawo do wstrzymania płatności do czasu dostarczenia oprogramowania i certyfikatów/etykiet należycie licencjonowanych i oryginalnych oraz do odstąpienia od </w:t>
      </w:r>
      <w:r w:rsidRPr="00455157">
        <w:rPr>
          <w:sz w:val="20"/>
        </w:rPr>
        <w:lastRenderedPageBreak/>
        <w:t>umowy w terminie 30 dni od daty dostawy. Ponadto, powyższe informacje zostaną przekazane właściwym organom w celu wszczęcia stosownych postępowań</w:t>
      </w:r>
      <w:r>
        <w:rPr>
          <w:sz w:val="20"/>
        </w:rPr>
        <w:t>.</w:t>
      </w:r>
    </w:p>
    <w:p w:rsidR="00F36034" w:rsidRPr="00102D15" w:rsidRDefault="00F36034" w:rsidP="00F36034">
      <w:pPr>
        <w:spacing w:after="0"/>
        <w:jc w:val="center"/>
        <w:rPr>
          <w:b/>
          <w:sz w:val="20"/>
        </w:rPr>
      </w:pPr>
      <w:r w:rsidRPr="00102D15">
        <w:rPr>
          <w:b/>
          <w:sz w:val="20"/>
        </w:rPr>
        <w:t>§ 7</w:t>
      </w:r>
    </w:p>
    <w:p w:rsidR="00F36034" w:rsidRPr="00102D15" w:rsidRDefault="00F36034" w:rsidP="00F36034">
      <w:pPr>
        <w:spacing w:after="0"/>
        <w:jc w:val="center"/>
        <w:rPr>
          <w:b/>
          <w:sz w:val="20"/>
        </w:rPr>
      </w:pPr>
      <w:r w:rsidRPr="00102D15">
        <w:rPr>
          <w:b/>
          <w:sz w:val="20"/>
        </w:rPr>
        <w:t>WYNAGRODZENIE I WARUNKI PŁATNOŚCI</w:t>
      </w:r>
    </w:p>
    <w:p w:rsidR="00F36034" w:rsidRDefault="00F36034" w:rsidP="00F36034">
      <w:pPr>
        <w:ind w:left="426" w:hanging="426"/>
        <w:jc w:val="both"/>
        <w:rPr>
          <w:sz w:val="20"/>
        </w:rPr>
      </w:pPr>
      <w:r w:rsidRPr="00102D15">
        <w:rPr>
          <w:sz w:val="20"/>
        </w:rPr>
        <w:t>1.</w:t>
      </w:r>
      <w:r w:rsidRPr="00102D15">
        <w:rPr>
          <w:sz w:val="20"/>
        </w:rPr>
        <w:tab/>
        <w:t>Z tytułu należytego wykonania przedmiotu umowy, o którym mowa w § 1, zgodnie ze złożoną ofertą Wykonawca otrzyma wynagrodzenie</w:t>
      </w:r>
      <w:r>
        <w:rPr>
          <w:sz w:val="20"/>
        </w:rPr>
        <w:t>:</w:t>
      </w:r>
      <w:r w:rsidRPr="00102D15">
        <w:rPr>
          <w:sz w:val="20"/>
        </w:rPr>
        <w:t xml:space="preserve"> o łącznej kwocie.……………………………… zł brutto (słownie :………………………………………………………</w:t>
      </w:r>
      <w:r>
        <w:rPr>
          <w:sz w:val="20"/>
        </w:rPr>
        <w:t>…………………………………………………………………………….), na które składają się następujące elementy:</w:t>
      </w:r>
    </w:p>
    <w:tbl>
      <w:tblPr>
        <w:tblW w:w="9695" w:type="dxa"/>
        <w:jc w:val="center"/>
        <w:tblCellMar>
          <w:left w:w="70" w:type="dxa"/>
          <w:right w:w="70" w:type="dxa"/>
        </w:tblCellMar>
        <w:tblLook w:val="00A0"/>
      </w:tblPr>
      <w:tblGrid>
        <w:gridCol w:w="505"/>
        <w:gridCol w:w="3822"/>
        <w:gridCol w:w="552"/>
        <w:gridCol w:w="578"/>
        <w:gridCol w:w="1114"/>
        <w:gridCol w:w="976"/>
        <w:gridCol w:w="972"/>
        <w:gridCol w:w="1176"/>
      </w:tblGrid>
      <w:tr w:rsidR="00F36034" w:rsidRPr="00E70F6A" w:rsidTr="00045EBB">
        <w:trPr>
          <w:trHeight w:val="442"/>
          <w:jc w:val="center"/>
        </w:trPr>
        <w:tc>
          <w:tcPr>
            <w:tcW w:w="505" w:type="dxa"/>
            <w:tcBorders>
              <w:top w:val="single" w:sz="8" w:space="0" w:color="auto"/>
              <w:left w:val="single" w:sz="8" w:space="0" w:color="auto"/>
              <w:bottom w:val="single" w:sz="4" w:space="0" w:color="auto"/>
              <w:right w:val="single" w:sz="8" w:space="0" w:color="000000"/>
            </w:tcBorders>
            <w:shd w:val="clear" w:color="auto" w:fill="B4C6E7"/>
            <w:vAlign w:val="center"/>
          </w:tcPr>
          <w:p w:rsidR="00F36034" w:rsidRPr="00E70F6A" w:rsidRDefault="00F36034" w:rsidP="00D64803">
            <w:pPr>
              <w:spacing w:after="0" w:line="240" w:lineRule="auto"/>
              <w:jc w:val="center"/>
              <w:rPr>
                <w:rFonts w:ascii="Arial Narrow" w:hAnsi="Arial Narrow" w:cs="Tahoma"/>
                <w:color w:val="000000"/>
                <w:sz w:val="20"/>
                <w:szCs w:val="20"/>
              </w:rPr>
            </w:pPr>
            <w:r w:rsidRPr="00E70F6A">
              <w:rPr>
                <w:rFonts w:ascii="Arial Narrow" w:hAnsi="Arial Narrow" w:cs="Tahoma"/>
                <w:color w:val="000000"/>
                <w:sz w:val="20"/>
                <w:szCs w:val="20"/>
              </w:rPr>
              <w:t>Lp.</w:t>
            </w:r>
          </w:p>
        </w:tc>
        <w:tc>
          <w:tcPr>
            <w:tcW w:w="3822" w:type="dxa"/>
            <w:tcBorders>
              <w:top w:val="single" w:sz="8" w:space="0" w:color="auto"/>
              <w:left w:val="single" w:sz="8" w:space="0" w:color="auto"/>
              <w:bottom w:val="single" w:sz="4" w:space="0" w:color="auto"/>
              <w:right w:val="single" w:sz="8" w:space="0" w:color="000000"/>
            </w:tcBorders>
            <w:shd w:val="clear" w:color="auto" w:fill="B4C6E7"/>
            <w:noWrap/>
            <w:vAlign w:val="center"/>
          </w:tcPr>
          <w:p w:rsidR="00F36034" w:rsidRPr="00E70F6A" w:rsidRDefault="00F36034" w:rsidP="00D64803">
            <w:pPr>
              <w:spacing w:after="0" w:line="240" w:lineRule="auto"/>
              <w:jc w:val="center"/>
              <w:rPr>
                <w:rFonts w:ascii="Arial Narrow" w:hAnsi="Arial Narrow" w:cs="Tahoma"/>
                <w:color w:val="000000"/>
                <w:sz w:val="20"/>
                <w:szCs w:val="20"/>
              </w:rPr>
            </w:pPr>
            <w:r w:rsidRPr="00E70F6A">
              <w:rPr>
                <w:rFonts w:ascii="Arial Narrow" w:hAnsi="Arial Narrow" w:cs="Tahoma"/>
                <w:color w:val="000000"/>
                <w:sz w:val="20"/>
                <w:szCs w:val="20"/>
              </w:rPr>
              <w:t>Przedmiot zamówienia</w:t>
            </w:r>
          </w:p>
        </w:tc>
        <w:tc>
          <w:tcPr>
            <w:tcW w:w="552" w:type="dxa"/>
            <w:tcBorders>
              <w:top w:val="single" w:sz="8" w:space="0" w:color="auto"/>
              <w:left w:val="single" w:sz="8" w:space="0" w:color="auto"/>
              <w:bottom w:val="single" w:sz="4" w:space="0" w:color="auto"/>
              <w:right w:val="single" w:sz="8" w:space="0" w:color="auto"/>
            </w:tcBorders>
            <w:shd w:val="clear" w:color="auto" w:fill="B4C6E7"/>
            <w:vAlign w:val="center"/>
          </w:tcPr>
          <w:p w:rsidR="00F36034" w:rsidRPr="00E70F6A" w:rsidRDefault="00F36034" w:rsidP="00D64803">
            <w:pPr>
              <w:spacing w:after="0" w:line="240" w:lineRule="auto"/>
              <w:jc w:val="center"/>
              <w:rPr>
                <w:rFonts w:ascii="Arial Narrow" w:hAnsi="Arial Narrow" w:cs="Tahoma"/>
                <w:color w:val="000000"/>
                <w:sz w:val="20"/>
                <w:szCs w:val="20"/>
              </w:rPr>
            </w:pPr>
            <w:r w:rsidRPr="00E70F6A">
              <w:rPr>
                <w:rFonts w:ascii="Arial Narrow" w:hAnsi="Arial Narrow" w:cs="Tahoma"/>
                <w:color w:val="000000"/>
                <w:sz w:val="20"/>
                <w:szCs w:val="20"/>
              </w:rPr>
              <w:t>Ilość</w:t>
            </w:r>
          </w:p>
        </w:tc>
        <w:tc>
          <w:tcPr>
            <w:tcW w:w="578" w:type="dxa"/>
            <w:tcBorders>
              <w:top w:val="single" w:sz="8" w:space="0" w:color="auto"/>
              <w:left w:val="nil"/>
              <w:bottom w:val="single" w:sz="4" w:space="0" w:color="auto"/>
              <w:right w:val="single" w:sz="4" w:space="0" w:color="auto"/>
            </w:tcBorders>
            <w:shd w:val="clear" w:color="auto" w:fill="B4C6E7"/>
            <w:vAlign w:val="center"/>
          </w:tcPr>
          <w:p w:rsidR="00F36034" w:rsidRPr="00E70F6A" w:rsidRDefault="00F36034" w:rsidP="00D64803">
            <w:pPr>
              <w:spacing w:after="0" w:line="240" w:lineRule="auto"/>
              <w:jc w:val="center"/>
              <w:rPr>
                <w:rFonts w:ascii="Arial Narrow" w:hAnsi="Arial Narrow" w:cs="Tahoma"/>
                <w:color w:val="000000"/>
                <w:sz w:val="20"/>
                <w:szCs w:val="20"/>
              </w:rPr>
            </w:pPr>
            <w:r w:rsidRPr="00E70F6A">
              <w:rPr>
                <w:rFonts w:ascii="Arial Narrow" w:hAnsi="Arial Narrow" w:cs="Tahoma"/>
                <w:color w:val="000000"/>
                <w:sz w:val="20"/>
                <w:szCs w:val="20"/>
              </w:rPr>
              <w:t>Jedn. Miary</w:t>
            </w:r>
          </w:p>
        </w:tc>
        <w:tc>
          <w:tcPr>
            <w:tcW w:w="1114" w:type="dxa"/>
            <w:tcBorders>
              <w:top w:val="single" w:sz="8" w:space="0" w:color="auto"/>
              <w:left w:val="single" w:sz="4" w:space="0" w:color="auto"/>
              <w:bottom w:val="single" w:sz="4" w:space="0" w:color="auto"/>
              <w:right w:val="single" w:sz="8" w:space="0" w:color="auto"/>
            </w:tcBorders>
            <w:shd w:val="clear" w:color="auto" w:fill="B4C6E7"/>
            <w:vAlign w:val="center"/>
          </w:tcPr>
          <w:p w:rsidR="00F36034" w:rsidRPr="00E70F6A" w:rsidRDefault="00F36034" w:rsidP="00D64803">
            <w:pPr>
              <w:spacing w:after="0" w:line="240" w:lineRule="auto"/>
              <w:jc w:val="center"/>
              <w:rPr>
                <w:rFonts w:ascii="Arial Narrow" w:hAnsi="Arial Narrow" w:cs="Tahoma"/>
                <w:color w:val="000000"/>
                <w:sz w:val="20"/>
                <w:szCs w:val="20"/>
              </w:rPr>
            </w:pPr>
            <w:r w:rsidRPr="00E70F6A">
              <w:rPr>
                <w:rFonts w:ascii="Arial Narrow" w:hAnsi="Arial Narrow" w:cs="Tahoma"/>
                <w:color w:val="000000"/>
                <w:sz w:val="20"/>
                <w:szCs w:val="20"/>
              </w:rPr>
              <w:t>Wartość Netto</w:t>
            </w:r>
          </w:p>
        </w:tc>
        <w:tc>
          <w:tcPr>
            <w:tcW w:w="976" w:type="dxa"/>
            <w:tcBorders>
              <w:top w:val="single" w:sz="8" w:space="0" w:color="auto"/>
              <w:left w:val="nil"/>
              <w:bottom w:val="single" w:sz="4" w:space="0" w:color="auto"/>
              <w:right w:val="single" w:sz="8" w:space="0" w:color="auto"/>
            </w:tcBorders>
            <w:shd w:val="clear" w:color="auto" w:fill="B4C6E7"/>
            <w:vAlign w:val="center"/>
          </w:tcPr>
          <w:p w:rsidR="00F36034" w:rsidRPr="00E70F6A" w:rsidRDefault="00F36034" w:rsidP="00D64803">
            <w:pPr>
              <w:spacing w:after="0" w:line="240" w:lineRule="auto"/>
              <w:jc w:val="center"/>
              <w:rPr>
                <w:rFonts w:ascii="Arial Narrow" w:hAnsi="Arial Narrow" w:cs="Tahoma"/>
                <w:color w:val="000000"/>
                <w:sz w:val="20"/>
                <w:szCs w:val="20"/>
              </w:rPr>
            </w:pPr>
            <w:r>
              <w:rPr>
                <w:rFonts w:ascii="Arial Narrow" w:hAnsi="Arial Narrow" w:cs="Tahoma"/>
                <w:color w:val="000000"/>
                <w:sz w:val="20"/>
                <w:szCs w:val="20"/>
              </w:rPr>
              <w:t>Stawka VAT</w:t>
            </w:r>
          </w:p>
        </w:tc>
        <w:tc>
          <w:tcPr>
            <w:tcW w:w="972" w:type="dxa"/>
            <w:tcBorders>
              <w:top w:val="single" w:sz="8" w:space="0" w:color="auto"/>
              <w:left w:val="nil"/>
              <w:bottom w:val="single" w:sz="4" w:space="0" w:color="auto"/>
              <w:right w:val="single" w:sz="8" w:space="0" w:color="auto"/>
            </w:tcBorders>
            <w:shd w:val="clear" w:color="auto" w:fill="B4C6E7"/>
            <w:vAlign w:val="center"/>
          </w:tcPr>
          <w:p w:rsidR="00F36034" w:rsidRPr="00E70F6A" w:rsidRDefault="00F36034" w:rsidP="00D64803">
            <w:pPr>
              <w:spacing w:after="0" w:line="240" w:lineRule="auto"/>
              <w:jc w:val="center"/>
              <w:rPr>
                <w:rFonts w:ascii="Arial Narrow" w:hAnsi="Arial Narrow" w:cs="Tahoma"/>
                <w:color w:val="000000"/>
                <w:sz w:val="20"/>
                <w:szCs w:val="20"/>
              </w:rPr>
            </w:pPr>
            <w:r>
              <w:rPr>
                <w:rFonts w:ascii="Arial Narrow" w:hAnsi="Arial Narrow" w:cs="Tahoma"/>
                <w:color w:val="000000"/>
                <w:sz w:val="20"/>
                <w:szCs w:val="20"/>
              </w:rPr>
              <w:t>Kwota VAT</w:t>
            </w:r>
          </w:p>
        </w:tc>
        <w:tc>
          <w:tcPr>
            <w:tcW w:w="1176" w:type="dxa"/>
            <w:tcBorders>
              <w:top w:val="single" w:sz="8" w:space="0" w:color="auto"/>
              <w:left w:val="nil"/>
              <w:bottom w:val="single" w:sz="4" w:space="0" w:color="auto"/>
              <w:right w:val="single" w:sz="8" w:space="0" w:color="auto"/>
            </w:tcBorders>
            <w:shd w:val="clear" w:color="auto" w:fill="B4C6E7"/>
            <w:vAlign w:val="center"/>
          </w:tcPr>
          <w:p w:rsidR="00F36034" w:rsidRPr="00E70F6A" w:rsidRDefault="00F36034" w:rsidP="00D64803">
            <w:pPr>
              <w:spacing w:after="0" w:line="240" w:lineRule="auto"/>
              <w:jc w:val="center"/>
              <w:rPr>
                <w:rFonts w:ascii="Arial Narrow" w:hAnsi="Arial Narrow" w:cs="Tahoma"/>
                <w:color w:val="000000"/>
                <w:sz w:val="20"/>
                <w:szCs w:val="20"/>
              </w:rPr>
            </w:pPr>
            <w:r w:rsidRPr="00E70F6A">
              <w:rPr>
                <w:rFonts w:ascii="Arial Narrow" w:hAnsi="Arial Narrow" w:cs="Tahoma"/>
                <w:color w:val="000000"/>
                <w:sz w:val="20"/>
                <w:szCs w:val="20"/>
              </w:rPr>
              <w:t>Wartość brutto</w:t>
            </w:r>
          </w:p>
        </w:tc>
      </w:tr>
      <w:tr w:rsidR="00F36034" w:rsidRPr="00E70F6A" w:rsidTr="00045EBB">
        <w:trPr>
          <w:trHeight w:val="255"/>
          <w:jc w:val="center"/>
        </w:trPr>
        <w:tc>
          <w:tcPr>
            <w:tcW w:w="505" w:type="dxa"/>
            <w:tcBorders>
              <w:top w:val="single" w:sz="4" w:space="0" w:color="auto"/>
              <w:left w:val="single" w:sz="8" w:space="0" w:color="auto"/>
              <w:bottom w:val="single" w:sz="4" w:space="0" w:color="auto"/>
              <w:right w:val="single" w:sz="4" w:space="0" w:color="auto"/>
            </w:tcBorders>
            <w:shd w:val="clear" w:color="auto" w:fill="F2F2F2"/>
            <w:vAlign w:val="center"/>
          </w:tcPr>
          <w:p w:rsidR="00F36034" w:rsidRPr="00E70F6A" w:rsidRDefault="00F36034" w:rsidP="00D64803">
            <w:pPr>
              <w:contextualSpacing/>
              <w:rPr>
                <w:rFonts w:ascii="Arial Narrow" w:hAnsi="Arial Narrow" w:cs="Tahoma"/>
                <w:color w:val="000000"/>
                <w:sz w:val="20"/>
                <w:szCs w:val="20"/>
              </w:rPr>
            </w:pPr>
            <w:r>
              <w:rPr>
                <w:rFonts w:ascii="Arial Narrow" w:hAnsi="Arial Narrow" w:cs="Tahoma"/>
                <w:color w:val="000000"/>
                <w:sz w:val="20"/>
                <w:szCs w:val="20"/>
              </w:rPr>
              <w:t>1.</w:t>
            </w:r>
          </w:p>
        </w:tc>
        <w:tc>
          <w:tcPr>
            <w:tcW w:w="3822" w:type="dxa"/>
            <w:tcBorders>
              <w:top w:val="single" w:sz="4" w:space="0" w:color="auto"/>
              <w:left w:val="single" w:sz="4" w:space="0" w:color="auto"/>
              <w:bottom w:val="single" w:sz="4" w:space="0" w:color="auto"/>
              <w:right w:val="single" w:sz="4" w:space="0" w:color="auto"/>
            </w:tcBorders>
            <w:shd w:val="clear" w:color="auto" w:fill="F2F2F2"/>
            <w:noWrap/>
            <w:vAlign w:val="center"/>
          </w:tcPr>
          <w:p w:rsidR="00F36034" w:rsidRPr="00B2468E" w:rsidRDefault="00F36034" w:rsidP="00D64803">
            <w:pPr>
              <w:spacing w:after="0" w:line="240" w:lineRule="auto"/>
              <w:rPr>
                <w:rFonts w:cs="Tahoma"/>
                <w:color w:val="000000"/>
                <w:sz w:val="20"/>
              </w:rPr>
            </w:pPr>
            <w:r>
              <w:rPr>
                <w:color w:val="000000"/>
                <w:sz w:val="20"/>
                <w:szCs w:val="20"/>
              </w:rPr>
              <w:t>Zakup licencji niezbędnych do uruchomienia e-usług w tym:</w:t>
            </w:r>
          </w:p>
        </w:tc>
        <w:tc>
          <w:tcPr>
            <w:tcW w:w="552" w:type="dxa"/>
            <w:tcBorders>
              <w:top w:val="single" w:sz="4" w:space="0" w:color="auto"/>
              <w:left w:val="single" w:sz="4" w:space="0" w:color="auto"/>
              <w:bottom w:val="single" w:sz="4" w:space="0" w:color="auto"/>
              <w:right w:val="single" w:sz="4" w:space="0" w:color="auto"/>
            </w:tcBorders>
            <w:shd w:val="clear" w:color="auto" w:fill="F2F2F2"/>
            <w:vAlign w:val="center"/>
          </w:tcPr>
          <w:p w:rsidR="00F36034" w:rsidRPr="00E70F6A" w:rsidRDefault="00F36034" w:rsidP="00D64803">
            <w:pPr>
              <w:spacing w:after="0" w:line="240" w:lineRule="auto"/>
              <w:jc w:val="center"/>
              <w:rPr>
                <w:rFonts w:cs="Tahoma"/>
                <w:color w:val="000000"/>
                <w:sz w:val="20"/>
              </w:rPr>
            </w:pPr>
            <w:r w:rsidRPr="00E70F6A">
              <w:rPr>
                <w:rFonts w:cs="Tahoma"/>
                <w:color w:val="000000"/>
                <w:sz w:val="20"/>
              </w:rPr>
              <w:t>1</w:t>
            </w:r>
          </w:p>
        </w:tc>
        <w:tc>
          <w:tcPr>
            <w:tcW w:w="578" w:type="dxa"/>
            <w:tcBorders>
              <w:top w:val="single" w:sz="4" w:space="0" w:color="auto"/>
              <w:left w:val="single" w:sz="4" w:space="0" w:color="auto"/>
              <w:bottom w:val="single" w:sz="4" w:space="0" w:color="auto"/>
              <w:right w:val="single" w:sz="4" w:space="0" w:color="auto"/>
            </w:tcBorders>
            <w:shd w:val="clear" w:color="auto" w:fill="F2F2F2"/>
          </w:tcPr>
          <w:p w:rsidR="00F36034" w:rsidRPr="00E70F6A" w:rsidRDefault="00F36034" w:rsidP="00D64803">
            <w:pPr>
              <w:spacing w:after="0" w:line="240" w:lineRule="auto"/>
              <w:jc w:val="center"/>
              <w:rPr>
                <w:rFonts w:cs="Tahoma"/>
                <w:color w:val="000000"/>
                <w:sz w:val="20"/>
              </w:rPr>
            </w:pPr>
            <w:proofErr w:type="spellStart"/>
            <w:r>
              <w:rPr>
                <w:rFonts w:cs="Tahoma"/>
                <w:color w:val="000000"/>
                <w:sz w:val="20"/>
              </w:rPr>
              <w:t>kpl</w:t>
            </w:r>
            <w:proofErr w:type="spellEnd"/>
            <w:r w:rsidRPr="00BE28FC">
              <w:rPr>
                <w:rFonts w:cs="Tahoma"/>
                <w:color w:val="000000"/>
                <w:sz w:val="20"/>
              </w:rPr>
              <w:t>.</w:t>
            </w:r>
          </w:p>
        </w:tc>
        <w:tc>
          <w:tcPr>
            <w:tcW w:w="1114" w:type="dxa"/>
            <w:tcBorders>
              <w:top w:val="single" w:sz="4" w:space="0" w:color="auto"/>
              <w:left w:val="single" w:sz="4" w:space="0" w:color="auto"/>
              <w:bottom w:val="single" w:sz="4" w:space="0" w:color="auto"/>
              <w:right w:val="single" w:sz="4" w:space="0" w:color="auto"/>
            </w:tcBorders>
          </w:tcPr>
          <w:p w:rsidR="00F36034" w:rsidRPr="00E70F6A" w:rsidRDefault="00F36034" w:rsidP="00D64803">
            <w:pPr>
              <w:spacing w:after="0" w:line="240" w:lineRule="auto"/>
              <w:jc w:val="both"/>
              <w:rPr>
                <w:rFonts w:ascii="Arial Narrow" w:hAnsi="Arial Narrow" w:cs="Tahoma"/>
                <w:color w:val="000000"/>
                <w:sz w:val="20"/>
                <w:szCs w:val="20"/>
              </w:rPr>
            </w:pPr>
          </w:p>
        </w:tc>
        <w:tc>
          <w:tcPr>
            <w:tcW w:w="976" w:type="dxa"/>
            <w:tcBorders>
              <w:top w:val="single" w:sz="4" w:space="0" w:color="auto"/>
              <w:left w:val="single" w:sz="4" w:space="0" w:color="auto"/>
              <w:bottom w:val="single" w:sz="4" w:space="0" w:color="auto"/>
              <w:right w:val="single" w:sz="4" w:space="0" w:color="auto"/>
            </w:tcBorders>
          </w:tcPr>
          <w:p w:rsidR="00F36034" w:rsidRPr="00E70F6A" w:rsidRDefault="00F36034" w:rsidP="00D64803">
            <w:pPr>
              <w:spacing w:after="0" w:line="240" w:lineRule="auto"/>
              <w:jc w:val="both"/>
              <w:rPr>
                <w:rFonts w:ascii="Arial Narrow" w:hAnsi="Arial Narrow" w:cs="Tahoma"/>
                <w:color w:val="000000"/>
                <w:sz w:val="20"/>
                <w:szCs w:val="20"/>
              </w:rPr>
            </w:pPr>
          </w:p>
        </w:tc>
        <w:tc>
          <w:tcPr>
            <w:tcW w:w="972" w:type="dxa"/>
            <w:tcBorders>
              <w:top w:val="single" w:sz="4" w:space="0" w:color="auto"/>
              <w:left w:val="single" w:sz="4" w:space="0" w:color="auto"/>
              <w:bottom w:val="single" w:sz="4" w:space="0" w:color="auto"/>
              <w:right w:val="single" w:sz="4" w:space="0" w:color="auto"/>
            </w:tcBorders>
          </w:tcPr>
          <w:p w:rsidR="00F36034" w:rsidRPr="00E70F6A" w:rsidRDefault="00F36034" w:rsidP="00D64803">
            <w:pPr>
              <w:spacing w:after="0" w:line="240" w:lineRule="auto"/>
              <w:jc w:val="both"/>
              <w:rPr>
                <w:rFonts w:ascii="Arial Narrow" w:hAnsi="Arial Narrow" w:cs="Tahoma"/>
                <w:color w:val="000000"/>
                <w:sz w:val="20"/>
                <w:szCs w:val="20"/>
              </w:rPr>
            </w:pPr>
          </w:p>
        </w:tc>
        <w:tc>
          <w:tcPr>
            <w:tcW w:w="1176" w:type="dxa"/>
            <w:tcBorders>
              <w:top w:val="single" w:sz="4" w:space="0" w:color="auto"/>
              <w:left w:val="single" w:sz="4" w:space="0" w:color="auto"/>
              <w:bottom w:val="single" w:sz="4" w:space="0" w:color="auto"/>
              <w:right w:val="single" w:sz="8" w:space="0" w:color="auto"/>
            </w:tcBorders>
          </w:tcPr>
          <w:p w:rsidR="00F36034" w:rsidRPr="00E70F6A" w:rsidRDefault="00F36034" w:rsidP="00D64803">
            <w:pPr>
              <w:spacing w:after="0" w:line="240" w:lineRule="auto"/>
              <w:jc w:val="both"/>
              <w:rPr>
                <w:rFonts w:ascii="Arial Narrow" w:hAnsi="Arial Narrow" w:cs="Tahoma"/>
                <w:color w:val="000000"/>
                <w:sz w:val="20"/>
                <w:szCs w:val="20"/>
              </w:rPr>
            </w:pPr>
          </w:p>
        </w:tc>
      </w:tr>
      <w:tr w:rsidR="00F36034" w:rsidRPr="00E70F6A" w:rsidTr="00045EBB">
        <w:trPr>
          <w:trHeight w:val="255"/>
          <w:jc w:val="center"/>
        </w:trPr>
        <w:tc>
          <w:tcPr>
            <w:tcW w:w="505" w:type="dxa"/>
            <w:tcBorders>
              <w:top w:val="single" w:sz="4" w:space="0" w:color="auto"/>
              <w:left w:val="single" w:sz="8" w:space="0" w:color="auto"/>
              <w:bottom w:val="single" w:sz="4" w:space="0" w:color="auto"/>
              <w:right w:val="single" w:sz="4" w:space="0" w:color="auto"/>
            </w:tcBorders>
            <w:shd w:val="clear" w:color="auto" w:fill="F2F2F2"/>
            <w:vAlign w:val="center"/>
          </w:tcPr>
          <w:p w:rsidR="00F36034" w:rsidRPr="00703770" w:rsidRDefault="00F36034" w:rsidP="00D64803">
            <w:pPr>
              <w:contextualSpacing/>
              <w:jc w:val="right"/>
              <w:rPr>
                <w:rFonts w:ascii="Arial Narrow" w:hAnsi="Arial Narrow" w:cs="Tahoma"/>
                <w:i/>
                <w:color w:val="000000"/>
                <w:sz w:val="20"/>
                <w:szCs w:val="20"/>
              </w:rPr>
            </w:pPr>
            <w:r w:rsidRPr="00703770">
              <w:rPr>
                <w:rFonts w:ascii="Arial Narrow" w:hAnsi="Arial Narrow" w:cs="Tahoma"/>
                <w:i/>
                <w:color w:val="000000"/>
                <w:sz w:val="20"/>
                <w:szCs w:val="20"/>
              </w:rPr>
              <w:t>1.1</w:t>
            </w:r>
          </w:p>
        </w:tc>
        <w:tc>
          <w:tcPr>
            <w:tcW w:w="3822" w:type="dxa"/>
            <w:tcBorders>
              <w:top w:val="single" w:sz="4" w:space="0" w:color="auto"/>
              <w:left w:val="single" w:sz="4" w:space="0" w:color="auto"/>
              <w:bottom w:val="single" w:sz="4" w:space="0" w:color="auto"/>
              <w:right w:val="single" w:sz="4" w:space="0" w:color="auto"/>
            </w:tcBorders>
            <w:shd w:val="clear" w:color="auto" w:fill="F2F2F2"/>
            <w:noWrap/>
            <w:vAlign w:val="center"/>
          </w:tcPr>
          <w:p w:rsidR="00F36034" w:rsidRPr="00C13E87" w:rsidRDefault="00F36034" w:rsidP="00D64803">
            <w:pPr>
              <w:spacing w:after="0" w:line="240" w:lineRule="auto"/>
              <w:jc w:val="right"/>
              <w:rPr>
                <w:i/>
                <w:color w:val="000000"/>
                <w:sz w:val="20"/>
                <w:szCs w:val="20"/>
              </w:rPr>
            </w:pPr>
            <w:r>
              <w:rPr>
                <w:i/>
                <w:color w:val="000000"/>
                <w:sz w:val="20"/>
                <w:szCs w:val="20"/>
              </w:rPr>
              <w:t>Zakup licencji</w:t>
            </w:r>
          </w:p>
        </w:tc>
        <w:tc>
          <w:tcPr>
            <w:tcW w:w="552" w:type="dxa"/>
            <w:tcBorders>
              <w:top w:val="single" w:sz="4" w:space="0" w:color="auto"/>
              <w:left w:val="single" w:sz="4" w:space="0" w:color="auto"/>
              <w:bottom w:val="single" w:sz="4" w:space="0" w:color="auto"/>
              <w:right w:val="single" w:sz="4" w:space="0" w:color="auto"/>
            </w:tcBorders>
            <w:shd w:val="clear" w:color="auto" w:fill="F2F2F2"/>
            <w:vAlign w:val="center"/>
          </w:tcPr>
          <w:p w:rsidR="00F36034" w:rsidRPr="00C13E87" w:rsidRDefault="00F36034" w:rsidP="00D64803">
            <w:pPr>
              <w:spacing w:after="0" w:line="240" w:lineRule="auto"/>
              <w:jc w:val="right"/>
              <w:rPr>
                <w:i/>
                <w:color w:val="000000"/>
                <w:sz w:val="20"/>
                <w:szCs w:val="20"/>
              </w:rPr>
            </w:pPr>
            <w:r>
              <w:rPr>
                <w:i/>
                <w:color w:val="000000"/>
                <w:sz w:val="20"/>
                <w:szCs w:val="20"/>
              </w:rPr>
              <w:t>1</w:t>
            </w:r>
          </w:p>
        </w:tc>
        <w:tc>
          <w:tcPr>
            <w:tcW w:w="578" w:type="dxa"/>
            <w:tcBorders>
              <w:top w:val="single" w:sz="4" w:space="0" w:color="auto"/>
              <w:left w:val="single" w:sz="4" w:space="0" w:color="auto"/>
              <w:bottom w:val="single" w:sz="4" w:space="0" w:color="auto"/>
              <w:right w:val="single" w:sz="4" w:space="0" w:color="auto"/>
            </w:tcBorders>
            <w:shd w:val="clear" w:color="auto" w:fill="F2F2F2"/>
          </w:tcPr>
          <w:p w:rsidR="00F36034" w:rsidRPr="00C13E87" w:rsidRDefault="00F36034" w:rsidP="00D64803">
            <w:pPr>
              <w:spacing w:after="0" w:line="240" w:lineRule="auto"/>
              <w:jc w:val="right"/>
              <w:rPr>
                <w:i/>
                <w:color w:val="000000"/>
                <w:sz w:val="20"/>
                <w:szCs w:val="20"/>
              </w:rPr>
            </w:pPr>
            <w:proofErr w:type="spellStart"/>
            <w:r>
              <w:rPr>
                <w:i/>
                <w:color w:val="000000"/>
                <w:sz w:val="20"/>
                <w:szCs w:val="20"/>
              </w:rPr>
              <w:t>kpl</w:t>
            </w:r>
            <w:proofErr w:type="spellEnd"/>
            <w:r>
              <w:rPr>
                <w:i/>
                <w:color w:val="000000"/>
                <w:sz w:val="20"/>
                <w:szCs w:val="20"/>
              </w:rPr>
              <w:t>.</w:t>
            </w:r>
          </w:p>
        </w:tc>
        <w:tc>
          <w:tcPr>
            <w:tcW w:w="1114" w:type="dxa"/>
            <w:tcBorders>
              <w:top w:val="single" w:sz="4" w:space="0" w:color="auto"/>
              <w:left w:val="single" w:sz="4" w:space="0" w:color="auto"/>
              <w:bottom w:val="single" w:sz="4" w:space="0" w:color="auto"/>
              <w:right w:val="single" w:sz="4" w:space="0" w:color="auto"/>
            </w:tcBorders>
          </w:tcPr>
          <w:p w:rsidR="00F36034" w:rsidRPr="00E70F6A" w:rsidRDefault="00F36034" w:rsidP="00D64803">
            <w:pPr>
              <w:spacing w:after="0" w:line="240" w:lineRule="auto"/>
              <w:jc w:val="both"/>
              <w:rPr>
                <w:rFonts w:ascii="Arial Narrow" w:hAnsi="Arial Narrow" w:cs="Tahoma"/>
                <w:color w:val="000000"/>
                <w:sz w:val="20"/>
                <w:szCs w:val="20"/>
              </w:rPr>
            </w:pPr>
          </w:p>
        </w:tc>
        <w:tc>
          <w:tcPr>
            <w:tcW w:w="976" w:type="dxa"/>
            <w:tcBorders>
              <w:top w:val="single" w:sz="4" w:space="0" w:color="auto"/>
              <w:left w:val="single" w:sz="4" w:space="0" w:color="auto"/>
              <w:bottom w:val="single" w:sz="4" w:space="0" w:color="auto"/>
              <w:right w:val="single" w:sz="4" w:space="0" w:color="auto"/>
            </w:tcBorders>
          </w:tcPr>
          <w:p w:rsidR="00F36034" w:rsidRPr="00E70F6A" w:rsidRDefault="00F36034" w:rsidP="00D64803">
            <w:pPr>
              <w:spacing w:after="0" w:line="240" w:lineRule="auto"/>
              <w:jc w:val="both"/>
              <w:rPr>
                <w:rFonts w:ascii="Arial Narrow" w:hAnsi="Arial Narrow" w:cs="Tahoma"/>
                <w:color w:val="000000"/>
                <w:sz w:val="20"/>
                <w:szCs w:val="20"/>
              </w:rPr>
            </w:pPr>
          </w:p>
        </w:tc>
        <w:tc>
          <w:tcPr>
            <w:tcW w:w="972" w:type="dxa"/>
            <w:tcBorders>
              <w:top w:val="single" w:sz="4" w:space="0" w:color="auto"/>
              <w:left w:val="single" w:sz="4" w:space="0" w:color="auto"/>
              <w:bottom w:val="single" w:sz="4" w:space="0" w:color="auto"/>
              <w:right w:val="single" w:sz="4" w:space="0" w:color="auto"/>
            </w:tcBorders>
          </w:tcPr>
          <w:p w:rsidR="00F36034" w:rsidRPr="00E70F6A" w:rsidRDefault="00F36034" w:rsidP="00D64803">
            <w:pPr>
              <w:spacing w:after="0" w:line="240" w:lineRule="auto"/>
              <w:jc w:val="both"/>
              <w:rPr>
                <w:rFonts w:ascii="Arial Narrow" w:hAnsi="Arial Narrow" w:cs="Tahoma"/>
                <w:color w:val="000000"/>
                <w:sz w:val="20"/>
                <w:szCs w:val="20"/>
              </w:rPr>
            </w:pPr>
          </w:p>
        </w:tc>
        <w:tc>
          <w:tcPr>
            <w:tcW w:w="1176" w:type="dxa"/>
            <w:tcBorders>
              <w:top w:val="single" w:sz="4" w:space="0" w:color="auto"/>
              <w:left w:val="single" w:sz="4" w:space="0" w:color="auto"/>
              <w:bottom w:val="single" w:sz="4" w:space="0" w:color="auto"/>
              <w:right w:val="single" w:sz="8" w:space="0" w:color="auto"/>
            </w:tcBorders>
          </w:tcPr>
          <w:p w:rsidR="00F36034" w:rsidRPr="00E70F6A" w:rsidRDefault="00F36034" w:rsidP="00D64803">
            <w:pPr>
              <w:spacing w:after="0" w:line="240" w:lineRule="auto"/>
              <w:jc w:val="both"/>
              <w:rPr>
                <w:rFonts w:ascii="Arial Narrow" w:hAnsi="Arial Narrow" w:cs="Tahoma"/>
                <w:color w:val="000000"/>
                <w:sz w:val="20"/>
                <w:szCs w:val="20"/>
              </w:rPr>
            </w:pPr>
          </w:p>
        </w:tc>
      </w:tr>
      <w:tr w:rsidR="00F36034" w:rsidRPr="00E70F6A" w:rsidTr="00045EBB">
        <w:trPr>
          <w:trHeight w:val="255"/>
          <w:jc w:val="center"/>
        </w:trPr>
        <w:tc>
          <w:tcPr>
            <w:tcW w:w="505" w:type="dxa"/>
            <w:tcBorders>
              <w:top w:val="single" w:sz="4" w:space="0" w:color="auto"/>
              <w:left w:val="single" w:sz="8" w:space="0" w:color="auto"/>
              <w:bottom w:val="single" w:sz="4" w:space="0" w:color="auto"/>
              <w:right w:val="single" w:sz="4" w:space="0" w:color="auto"/>
            </w:tcBorders>
            <w:shd w:val="clear" w:color="auto" w:fill="F2F2F2"/>
            <w:vAlign w:val="center"/>
          </w:tcPr>
          <w:p w:rsidR="00F36034" w:rsidRPr="00703770" w:rsidRDefault="00F36034" w:rsidP="00D64803">
            <w:pPr>
              <w:contextualSpacing/>
              <w:jc w:val="right"/>
              <w:rPr>
                <w:rFonts w:ascii="Arial Narrow" w:hAnsi="Arial Narrow" w:cs="Tahoma"/>
                <w:i/>
                <w:color w:val="000000"/>
                <w:sz w:val="20"/>
                <w:szCs w:val="20"/>
              </w:rPr>
            </w:pPr>
            <w:r w:rsidRPr="00703770">
              <w:rPr>
                <w:rFonts w:ascii="Arial Narrow" w:hAnsi="Arial Narrow" w:cs="Tahoma"/>
                <w:i/>
                <w:color w:val="000000"/>
                <w:sz w:val="20"/>
                <w:szCs w:val="20"/>
              </w:rPr>
              <w:t>1.2</w:t>
            </w:r>
          </w:p>
        </w:tc>
        <w:tc>
          <w:tcPr>
            <w:tcW w:w="3822" w:type="dxa"/>
            <w:tcBorders>
              <w:top w:val="single" w:sz="4" w:space="0" w:color="auto"/>
              <w:left w:val="single" w:sz="4" w:space="0" w:color="auto"/>
              <w:bottom w:val="single" w:sz="4" w:space="0" w:color="auto"/>
              <w:right w:val="single" w:sz="4" w:space="0" w:color="auto"/>
            </w:tcBorders>
            <w:shd w:val="clear" w:color="auto" w:fill="F2F2F2"/>
            <w:noWrap/>
            <w:vAlign w:val="center"/>
          </w:tcPr>
          <w:p w:rsidR="00F36034" w:rsidRPr="00C13E87" w:rsidRDefault="00F36034" w:rsidP="00D64803">
            <w:pPr>
              <w:spacing w:after="0" w:line="240" w:lineRule="auto"/>
              <w:jc w:val="right"/>
              <w:rPr>
                <w:i/>
                <w:color w:val="000000"/>
                <w:sz w:val="20"/>
                <w:szCs w:val="20"/>
              </w:rPr>
            </w:pPr>
            <w:r>
              <w:rPr>
                <w:i/>
                <w:color w:val="000000"/>
                <w:sz w:val="20"/>
                <w:szCs w:val="20"/>
              </w:rPr>
              <w:t>Zakup licencji bazodanowych do serwera</w:t>
            </w:r>
          </w:p>
        </w:tc>
        <w:tc>
          <w:tcPr>
            <w:tcW w:w="552" w:type="dxa"/>
            <w:tcBorders>
              <w:top w:val="single" w:sz="4" w:space="0" w:color="auto"/>
              <w:left w:val="single" w:sz="4" w:space="0" w:color="auto"/>
              <w:bottom w:val="single" w:sz="4" w:space="0" w:color="auto"/>
              <w:right w:val="single" w:sz="4" w:space="0" w:color="auto"/>
            </w:tcBorders>
            <w:shd w:val="clear" w:color="auto" w:fill="F2F2F2"/>
            <w:vAlign w:val="center"/>
          </w:tcPr>
          <w:p w:rsidR="00F36034" w:rsidRPr="00C13E87" w:rsidRDefault="00F36034" w:rsidP="00D64803">
            <w:pPr>
              <w:spacing w:after="0" w:line="240" w:lineRule="auto"/>
              <w:jc w:val="right"/>
              <w:rPr>
                <w:i/>
                <w:color w:val="000000"/>
                <w:sz w:val="20"/>
                <w:szCs w:val="20"/>
              </w:rPr>
            </w:pPr>
            <w:r>
              <w:rPr>
                <w:i/>
                <w:color w:val="000000"/>
                <w:sz w:val="20"/>
                <w:szCs w:val="20"/>
              </w:rPr>
              <w:t>1</w:t>
            </w:r>
          </w:p>
        </w:tc>
        <w:tc>
          <w:tcPr>
            <w:tcW w:w="578" w:type="dxa"/>
            <w:tcBorders>
              <w:top w:val="single" w:sz="4" w:space="0" w:color="auto"/>
              <w:left w:val="single" w:sz="4" w:space="0" w:color="auto"/>
              <w:bottom w:val="single" w:sz="4" w:space="0" w:color="auto"/>
              <w:right w:val="single" w:sz="4" w:space="0" w:color="auto"/>
            </w:tcBorders>
            <w:shd w:val="clear" w:color="auto" w:fill="F2F2F2"/>
          </w:tcPr>
          <w:p w:rsidR="00F36034" w:rsidRPr="00C13E87" w:rsidRDefault="00F36034" w:rsidP="00D64803">
            <w:pPr>
              <w:spacing w:after="0" w:line="240" w:lineRule="auto"/>
              <w:jc w:val="right"/>
              <w:rPr>
                <w:i/>
                <w:color w:val="000000"/>
                <w:sz w:val="20"/>
                <w:szCs w:val="20"/>
              </w:rPr>
            </w:pPr>
            <w:proofErr w:type="spellStart"/>
            <w:r>
              <w:rPr>
                <w:i/>
                <w:color w:val="000000"/>
                <w:sz w:val="20"/>
                <w:szCs w:val="20"/>
              </w:rPr>
              <w:t>kpl</w:t>
            </w:r>
            <w:proofErr w:type="spellEnd"/>
            <w:r>
              <w:rPr>
                <w:i/>
                <w:color w:val="000000"/>
                <w:sz w:val="20"/>
                <w:szCs w:val="20"/>
              </w:rPr>
              <w:t>.</w:t>
            </w:r>
          </w:p>
        </w:tc>
        <w:tc>
          <w:tcPr>
            <w:tcW w:w="1114" w:type="dxa"/>
            <w:tcBorders>
              <w:top w:val="single" w:sz="4" w:space="0" w:color="auto"/>
              <w:left w:val="single" w:sz="4" w:space="0" w:color="auto"/>
              <w:bottom w:val="single" w:sz="4" w:space="0" w:color="auto"/>
              <w:right w:val="single" w:sz="4" w:space="0" w:color="auto"/>
            </w:tcBorders>
          </w:tcPr>
          <w:p w:rsidR="00F36034" w:rsidRPr="00E70F6A" w:rsidRDefault="00F36034" w:rsidP="00D64803">
            <w:pPr>
              <w:spacing w:after="0" w:line="240" w:lineRule="auto"/>
              <w:jc w:val="both"/>
              <w:rPr>
                <w:rFonts w:ascii="Arial Narrow" w:hAnsi="Arial Narrow" w:cs="Tahoma"/>
                <w:color w:val="000000"/>
                <w:sz w:val="20"/>
                <w:szCs w:val="20"/>
              </w:rPr>
            </w:pPr>
          </w:p>
        </w:tc>
        <w:tc>
          <w:tcPr>
            <w:tcW w:w="976" w:type="dxa"/>
            <w:tcBorders>
              <w:top w:val="single" w:sz="4" w:space="0" w:color="auto"/>
              <w:left w:val="single" w:sz="4" w:space="0" w:color="auto"/>
              <w:bottom w:val="single" w:sz="4" w:space="0" w:color="auto"/>
              <w:right w:val="single" w:sz="4" w:space="0" w:color="auto"/>
            </w:tcBorders>
          </w:tcPr>
          <w:p w:rsidR="00F36034" w:rsidRPr="00E70F6A" w:rsidRDefault="00F36034" w:rsidP="00D64803">
            <w:pPr>
              <w:spacing w:after="0" w:line="240" w:lineRule="auto"/>
              <w:jc w:val="both"/>
              <w:rPr>
                <w:rFonts w:ascii="Arial Narrow" w:hAnsi="Arial Narrow" w:cs="Tahoma"/>
                <w:color w:val="000000"/>
                <w:sz w:val="20"/>
                <w:szCs w:val="20"/>
              </w:rPr>
            </w:pPr>
          </w:p>
        </w:tc>
        <w:tc>
          <w:tcPr>
            <w:tcW w:w="972" w:type="dxa"/>
            <w:tcBorders>
              <w:top w:val="single" w:sz="4" w:space="0" w:color="auto"/>
              <w:left w:val="single" w:sz="4" w:space="0" w:color="auto"/>
              <w:bottom w:val="single" w:sz="4" w:space="0" w:color="auto"/>
              <w:right w:val="single" w:sz="4" w:space="0" w:color="auto"/>
            </w:tcBorders>
          </w:tcPr>
          <w:p w:rsidR="00F36034" w:rsidRPr="00E70F6A" w:rsidRDefault="00F36034" w:rsidP="00D64803">
            <w:pPr>
              <w:spacing w:after="0" w:line="240" w:lineRule="auto"/>
              <w:jc w:val="both"/>
              <w:rPr>
                <w:rFonts w:ascii="Arial Narrow" w:hAnsi="Arial Narrow" w:cs="Tahoma"/>
                <w:color w:val="000000"/>
                <w:sz w:val="20"/>
                <w:szCs w:val="20"/>
              </w:rPr>
            </w:pPr>
          </w:p>
        </w:tc>
        <w:tc>
          <w:tcPr>
            <w:tcW w:w="1176" w:type="dxa"/>
            <w:tcBorders>
              <w:top w:val="single" w:sz="4" w:space="0" w:color="auto"/>
              <w:left w:val="single" w:sz="4" w:space="0" w:color="auto"/>
              <w:bottom w:val="single" w:sz="4" w:space="0" w:color="auto"/>
              <w:right w:val="single" w:sz="8" w:space="0" w:color="auto"/>
            </w:tcBorders>
          </w:tcPr>
          <w:p w:rsidR="00F36034" w:rsidRPr="00E70F6A" w:rsidRDefault="00F36034" w:rsidP="00D64803">
            <w:pPr>
              <w:spacing w:after="0" w:line="240" w:lineRule="auto"/>
              <w:jc w:val="both"/>
              <w:rPr>
                <w:rFonts w:ascii="Arial Narrow" w:hAnsi="Arial Narrow" w:cs="Tahoma"/>
                <w:color w:val="000000"/>
                <w:sz w:val="20"/>
                <w:szCs w:val="20"/>
              </w:rPr>
            </w:pPr>
          </w:p>
        </w:tc>
      </w:tr>
      <w:tr w:rsidR="00F36034" w:rsidRPr="00E70F6A" w:rsidTr="00045EBB">
        <w:trPr>
          <w:trHeight w:val="255"/>
          <w:jc w:val="center"/>
        </w:trPr>
        <w:tc>
          <w:tcPr>
            <w:tcW w:w="505" w:type="dxa"/>
            <w:tcBorders>
              <w:top w:val="single" w:sz="4" w:space="0" w:color="auto"/>
              <w:left w:val="single" w:sz="8" w:space="0" w:color="auto"/>
              <w:bottom w:val="single" w:sz="4" w:space="0" w:color="auto"/>
              <w:right w:val="single" w:sz="4" w:space="0" w:color="auto"/>
            </w:tcBorders>
            <w:shd w:val="clear" w:color="auto" w:fill="F2F2F2"/>
            <w:vAlign w:val="center"/>
          </w:tcPr>
          <w:p w:rsidR="00F36034" w:rsidRPr="00703770" w:rsidRDefault="00F36034" w:rsidP="00D64803">
            <w:pPr>
              <w:contextualSpacing/>
              <w:jc w:val="right"/>
              <w:rPr>
                <w:rFonts w:ascii="Arial Narrow" w:hAnsi="Arial Narrow" w:cs="Tahoma"/>
                <w:i/>
                <w:color w:val="000000"/>
                <w:sz w:val="20"/>
                <w:szCs w:val="20"/>
              </w:rPr>
            </w:pPr>
            <w:r w:rsidRPr="00703770">
              <w:rPr>
                <w:rFonts w:ascii="Arial Narrow" w:hAnsi="Arial Narrow" w:cs="Tahoma"/>
                <w:i/>
                <w:color w:val="000000"/>
                <w:sz w:val="20"/>
                <w:szCs w:val="20"/>
              </w:rPr>
              <w:t>1.3</w:t>
            </w:r>
          </w:p>
        </w:tc>
        <w:tc>
          <w:tcPr>
            <w:tcW w:w="3822" w:type="dxa"/>
            <w:tcBorders>
              <w:top w:val="single" w:sz="4" w:space="0" w:color="auto"/>
              <w:left w:val="single" w:sz="4" w:space="0" w:color="auto"/>
              <w:bottom w:val="single" w:sz="4" w:space="0" w:color="auto"/>
              <w:right w:val="single" w:sz="4" w:space="0" w:color="auto"/>
            </w:tcBorders>
            <w:shd w:val="clear" w:color="auto" w:fill="F2F2F2"/>
            <w:noWrap/>
            <w:vAlign w:val="center"/>
          </w:tcPr>
          <w:p w:rsidR="00F36034" w:rsidRPr="00C13E87" w:rsidRDefault="00F36034" w:rsidP="00D64803">
            <w:pPr>
              <w:spacing w:after="0" w:line="240" w:lineRule="auto"/>
              <w:jc w:val="right"/>
              <w:rPr>
                <w:i/>
                <w:color w:val="000000"/>
                <w:sz w:val="20"/>
                <w:szCs w:val="20"/>
              </w:rPr>
            </w:pPr>
            <w:r>
              <w:rPr>
                <w:i/>
                <w:color w:val="000000"/>
                <w:sz w:val="20"/>
                <w:szCs w:val="20"/>
              </w:rPr>
              <w:t>Zakup licencji dostępowych</w:t>
            </w:r>
          </w:p>
        </w:tc>
        <w:tc>
          <w:tcPr>
            <w:tcW w:w="552" w:type="dxa"/>
            <w:tcBorders>
              <w:top w:val="single" w:sz="4" w:space="0" w:color="auto"/>
              <w:left w:val="single" w:sz="4" w:space="0" w:color="auto"/>
              <w:bottom w:val="single" w:sz="4" w:space="0" w:color="auto"/>
              <w:right w:val="single" w:sz="4" w:space="0" w:color="auto"/>
            </w:tcBorders>
            <w:shd w:val="clear" w:color="auto" w:fill="F2F2F2"/>
            <w:vAlign w:val="center"/>
          </w:tcPr>
          <w:p w:rsidR="00F36034" w:rsidRPr="00C13E87" w:rsidRDefault="00F36034" w:rsidP="00D64803">
            <w:pPr>
              <w:spacing w:after="0" w:line="240" w:lineRule="auto"/>
              <w:jc w:val="right"/>
              <w:rPr>
                <w:i/>
                <w:color w:val="000000"/>
                <w:sz w:val="20"/>
                <w:szCs w:val="20"/>
              </w:rPr>
            </w:pPr>
            <w:r>
              <w:rPr>
                <w:i/>
                <w:color w:val="000000"/>
                <w:sz w:val="20"/>
                <w:szCs w:val="20"/>
              </w:rPr>
              <w:t>1</w:t>
            </w:r>
          </w:p>
        </w:tc>
        <w:tc>
          <w:tcPr>
            <w:tcW w:w="578" w:type="dxa"/>
            <w:tcBorders>
              <w:top w:val="single" w:sz="4" w:space="0" w:color="auto"/>
              <w:left w:val="single" w:sz="4" w:space="0" w:color="auto"/>
              <w:bottom w:val="single" w:sz="4" w:space="0" w:color="auto"/>
              <w:right w:val="single" w:sz="4" w:space="0" w:color="auto"/>
            </w:tcBorders>
            <w:shd w:val="clear" w:color="auto" w:fill="F2F2F2"/>
          </w:tcPr>
          <w:p w:rsidR="00F36034" w:rsidRPr="00C13E87" w:rsidRDefault="00F36034" w:rsidP="00D64803">
            <w:pPr>
              <w:spacing w:after="0" w:line="240" w:lineRule="auto"/>
              <w:jc w:val="right"/>
              <w:rPr>
                <w:i/>
                <w:color w:val="000000"/>
                <w:sz w:val="20"/>
                <w:szCs w:val="20"/>
              </w:rPr>
            </w:pPr>
            <w:proofErr w:type="spellStart"/>
            <w:r>
              <w:rPr>
                <w:i/>
                <w:color w:val="000000"/>
                <w:sz w:val="20"/>
                <w:szCs w:val="20"/>
              </w:rPr>
              <w:t>kpl</w:t>
            </w:r>
            <w:proofErr w:type="spellEnd"/>
            <w:r>
              <w:rPr>
                <w:i/>
                <w:color w:val="000000"/>
                <w:sz w:val="20"/>
                <w:szCs w:val="20"/>
              </w:rPr>
              <w:t>.</w:t>
            </w:r>
          </w:p>
        </w:tc>
        <w:tc>
          <w:tcPr>
            <w:tcW w:w="1114" w:type="dxa"/>
            <w:tcBorders>
              <w:top w:val="single" w:sz="4" w:space="0" w:color="auto"/>
              <w:left w:val="single" w:sz="4" w:space="0" w:color="auto"/>
              <w:bottom w:val="single" w:sz="4" w:space="0" w:color="auto"/>
              <w:right w:val="single" w:sz="4" w:space="0" w:color="auto"/>
            </w:tcBorders>
          </w:tcPr>
          <w:p w:rsidR="00F36034" w:rsidRPr="00E70F6A" w:rsidRDefault="00F36034" w:rsidP="00D64803">
            <w:pPr>
              <w:spacing w:after="0" w:line="240" w:lineRule="auto"/>
              <w:jc w:val="both"/>
              <w:rPr>
                <w:rFonts w:ascii="Arial Narrow" w:hAnsi="Arial Narrow" w:cs="Tahoma"/>
                <w:color w:val="000000"/>
                <w:sz w:val="20"/>
                <w:szCs w:val="20"/>
              </w:rPr>
            </w:pPr>
          </w:p>
        </w:tc>
        <w:tc>
          <w:tcPr>
            <w:tcW w:w="976" w:type="dxa"/>
            <w:tcBorders>
              <w:top w:val="single" w:sz="4" w:space="0" w:color="auto"/>
              <w:left w:val="single" w:sz="4" w:space="0" w:color="auto"/>
              <w:bottom w:val="single" w:sz="4" w:space="0" w:color="auto"/>
              <w:right w:val="single" w:sz="4" w:space="0" w:color="auto"/>
            </w:tcBorders>
          </w:tcPr>
          <w:p w:rsidR="00F36034" w:rsidRPr="00E70F6A" w:rsidRDefault="00F36034" w:rsidP="00D64803">
            <w:pPr>
              <w:spacing w:after="0" w:line="240" w:lineRule="auto"/>
              <w:jc w:val="both"/>
              <w:rPr>
                <w:rFonts w:ascii="Arial Narrow" w:hAnsi="Arial Narrow" w:cs="Tahoma"/>
                <w:color w:val="000000"/>
                <w:sz w:val="20"/>
                <w:szCs w:val="20"/>
              </w:rPr>
            </w:pPr>
          </w:p>
        </w:tc>
        <w:tc>
          <w:tcPr>
            <w:tcW w:w="972" w:type="dxa"/>
            <w:tcBorders>
              <w:top w:val="single" w:sz="4" w:space="0" w:color="auto"/>
              <w:left w:val="single" w:sz="4" w:space="0" w:color="auto"/>
              <w:bottom w:val="single" w:sz="4" w:space="0" w:color="auto"/>
              <w:right w:val="single" w:sz="4" w:space="0" w:color="auto"/>
            </w:tcBorders>
          </w:tcPr>
          <w:p w:rsidR="00F36034" w:rsidRPr="00E70F6A" w:rsidRDefault="00F36034" w:rsidP="00D64803">
            <w:pPr>
              <w:spacing w:after="0" w:line="240" w:lineRule="auto"/>
              <w:jc w:val="both"/>
              <w:rPr>
                <w:rFonts w:ascii="Arial Narrow" w:hAnsi="Arial Narrow" w:cs="Tahoma"/>
                <w:color w:val="000000"/>
                <w:sz w:val="20"/>
                <w:szCs w:val="20"/>
              </w:rPr>
            </w:pPr>
          </w:p>
        </w:tc>
        <w:tc>
          <w:tcPr>
            <w:tcW w:w="1176" w:type="dxa"/>
            <w:tcBorders>
              <w:top w:val="single" w:sz="4" w:space="0" w:color="auto"/>
              <w:left w:val="single" w:sz="4" w:space="0" w:color="auto"/>
              <w:bottom w:val="single" w:sz="4" w:space="0" w:color="auto"/>
              <w:right w:val="single" w:sz="8" w:space="0" w:color="auto"/>
            </w:tcBorders>
          </w:tcPr>
          <w:p w:rsidR="00F36034" w:rsidRPr="00E70F6A" w:rsidRDefault="00F36034" w:rsidP="00D64803">
            <w:pPr>
              <w:spacing w:after="0" w:line="240" w:lineRule="auto"/>
              <w:jc w:val="both"/>
              <w:rPr>
                <w:rFonts w:ascii="Arial Narrow" w:hAnsi="Arial Narrow" w:cs="Tahoma"/>
                <w:color w:val="000000"/>
                <w:sz w:val="20"/>
                <w:szCs w:val="20"/>
              </w:rPr>
            </w:pPr>
          </w:p>
        </w:tc>
      </w:tr>
      <w:tr w:rsidR="00F36034" w:rsidRPr="00E70F6A" w:rsidTr="00045EBB">
        <w:trPr>
          <w:trHeight w:val="255"/>
          <w:jc w:val="center"/>
        </w:trPr>
        <w:tc>
          <w:tcPr>
            <w:tcW w:w="505" w:type="dxa"/>
            <w:tcBorders>
              <w:top w:val="single" w:sz="4" w:space="0" w:color="auto"/>
              <w:left w:val="single" w:sz="8" w:space="0" w:color="auto"/>
              <w:bottom w:val="single" w:sz="4" w:space="0" w:color="auto"/>
              <w:right w:val="single" w:sz="4" w:space="0" w:color="auto"/>
            </w:tcBorders>
            <w:shd w:val="clear" w:color="auto" w:fill="F2F2F2"/>
            <w:vAlign w:val="center"/>
          </w:tcPr>
          <w:p w:rsidR="00F36034" w:rsidRPr="005D7B37" w:rsidRDefault="00F36034" w:rsidP="00D64803">
            <w:pPr>
              <w:contextualSpacing/>
              <w:rPr>
                <w:rFonts w:ascii="Arial Narrow" w:hAnsi="Arial Narrow" w:cs="Tahoma"/>
                <w:color w:val="000000"/>
                <w:sz w:val="20"/>
                <w:szCs w:val="20"/>
              </w:rPr>
            </w:pPr>
            <w:r>
              <w:rPr>
                <w:rFonts w:ascii="Arial Narrow" w:hAnsi="Arial Narrow" w:cs="Tahoma"/>
                <w:color w:val="000000"/>
                <w:sz w:val="20"/>
                <w:szCs w:val="20"/>
              </w:rPr>
              <w:t>2.</w:t>
            </w:r>
          </w:p>
        </w:tc>
        <w:tc>
          <w:tcPr>
            <w:tcW w:w="3822" w:type="dxa"/>
            <w:tcBorders>
              <w:top w:val="single" w:sz="4" w:space="0" w:color="auto"/>
              <w:left w:val="single" w:sz="4" w:space="0" w:color="auto"/>
              <w:bottom w:val="single" w:sz="4" w:space="0" w:color="auto"/>
              <w:right w:val="single" w:sz="4" w:space="0" w:color="auto"/>
            </w:tcBorders>
            <w:shd w:val="clear" w:color="auto" w:fill="F2F2F2"/>
            <w:noWrap/>
            <w:vAlign w:val="center"/>
          </w:tcPr>
          <w:p w:rsidR="00F36034" w:rsidRPr="005D7B37" w:rsidRDefault="00F36034" w:rsidP="00D64803">
            <w:pPr>
              <w:spacing w:after="0" w:line="240" w:lineRule="auto"/>
              <w:rPr>
                <w:rFonts w:cs="Tahoma"/>
                <w:color w:val="000000"/>
                <w:sz w:val="20"/>
              </w:rPr>
            </w:pPr>
            <w:r>
              <w:rPr>
                <w:rFonts w:cs="Tahoma"/>
                <w:color w:val="000000"/>
                <w:sz w:val="20"/>
              </w:rPr>
              <w:t>Wdrożenie licencji e-usług</w:t>
            </w:r>
          </w:p>
        </w:tc>
        <w:tc>
          <w:tcPr>
            <w:tcW w:w="552" w:type="dxa"/>
            <w:tcBorders>
              <w:top w:val="single" w:sz="4" w:space="0" w:color="auto"/>
              <w:left w:val="single" w:sz="4" w:space="0" w:color="auto"/>
              <w:bottom w:val="single" w:sz="4" w:space="0" w:color="auto"/>
              <w:right w:val="single" w:sz="4" w:space="0" w:color="auto"/>
            </w:tcBorders>
            <w:shd w:val="clear" w:color="auto" w:fill="F2F2F2"/>
            <w:vAlign w:val="center"/>
          </w:tcPr>
          <w:p w:rsidR="00F36034" w:rsidRDefault="00F36034" w:rsidP="00D64803">
            <w:pPr>
              <w:spacing w:after="0" w:line="240" w:lineRule="auto"/>
              <w:jc w:val="center"/>
              <w:rPr>
                <w:rFonts w:cs="Tahoma"/>
                <w:color w:val="000000"/>
                <w:sz w:val="20"/>
              </w:rPr>
            </w:pPr>
            <w:r>
              <w:rPr>
                <w:rFonts w:cs="Tahoma"/>
                <w:color w:val="000000"/>
                <w:sz w:val="20"/>
              </w:rPr>
              <w:t>1</w:t>
            </w:r>
          </w:p>
        </w:tc>
        <w:tc>
          <w:tcPr>
            <w:tcW w:w="578" w:type="dxa"/>
            <w:tcBorders>
              <w:top w:val="single" w:sz="4" w:space="0" w:color="auto"/>
              <w:left w:val="single" w:sz="4" w:space="0" w:color="auto"/>
              <w:bottom w:val="single" w:sz="4" w:space="0" w:color="auto"/>
              <w:right w:val="single" w:sz="4" w:space="0" w:color="auto"/>
            </w:tcBorders>
            <w:shd w:val="clear" w:color="auto" w:fill="F2F2F2"/>
          </w:tcPr>
          <w:p w:rsidR="00F36034" w:rsidRPr="005D7B37" w:rsidRDefault="00F36034" w:rsidP="00D64803">
            <w:pPr>
              <w:spacing w:after="0" w:line="240" w:lineRule="auto"/>
              <w:jc w:val="center"/>
              <w:rPr>
                <w:rFonts w:cs="Tahoma"/>
                <w:color w:val="000000"/>
                <w:sz w:val="20"/>
              </w:rPr>
            </w:pPr>
            <w:proofErr w:type="spellStart"/>
            <w:r>
              <w:rPr>
                <w:rFonts w:cs="Tahoma"/>
                <w:color w:val="000000"/>
                <w:sz w:val="20"/>
              </w:rPr>
              <w:t>kpl</w:t>
            </w:r>
            <w:proofErr w:type="spellEnd"/>
            <w:r>
              <w:rPr>
                <w:rFonts w:cs="Tahoma"/>
                <w:color w:val="000000"/>
                <w:sz w:val="20"/>
              </w:rPr>
              <w:t>.</w:t>
            </w:r>
          </w:p>
        </w:tc>
        <w:tc>
          <w:tcPr>
            <w:tcW w:w="1114" w:type="dxa"/>
            <w:tcBorders>
              <w:top w:val="single" w:sz="4" w:space="0" w:color="auto"/>
              <w:left w:val="single" w:sz="4" w:space="0" w:color="auto"/>
              <w:bottom w:val="single" w:sz="4" w:space="0" w:color="auto"/>
              <w:right w:val="single" w:sz="4" w:space="0" w:color="auto"/>
            </w:tcBorders>
          </w:tcPr>
          <w:p w:rsidR="00F36034" w:rsidRPr="00E70F6A" w:rsidRDefault="00F36034" w:rsidP="00D64803">
            <w:pPr>
              <w:spacing w:after="0" w:line="240" w:lineRule="auto"/>
              <w:jc w:val="both"/>
              <w:rPr>
                <w:rFonts w:ascii="Arial Narrow" w:hAnsi="Arial Narrow" w:cs="Tahoma"/>
                <w:color w:val="000000"/>
                <w:sz w:val="20"/>
                <w:szCs w:val="20"/>
              </w:rPr>
            </w:pPr>
          </w:p>
        </w:tc>
        <w:tc>
          <w:tcPr>
            <w:tcW w:w="976" w:type="dxa"/>
            <w:tcBorders>
              <w:top w:val="single" w:sz="4" w:space="0" w:color="auto"/>
              <w:left w:val="single" w:sz="4" w:space="0" w:color="auto"/>
              <w:bottom w:val="single" w:sz="4" w:space="0" w:color="auto"/>
              <w:right w:val="single" w:sz="4" w:space="0" w:color="auto"/>
            </w:tcBorders>
          </w:tcPr>
          <w:p w:rsidR="00F36034" w:rsidRPr="00E70F6A" w:rsidRDefault="00F36034" w:rsidP="00D64803">
            <w:pPr>
              <w:spacing w:after="0" w:line="240" w:lineRule="auto"/>
              <w:jc w:val="both"/>
              <w:rPr>
                <w:rFonts w:ascii="Arial Narrow" w:hAnsi="Arial Narrow" w:cs="Tahoma"/>
                <w:color w:val="000000"/>
                <w:sz w:val="20"/>
                <w:szCs w:val="20"/>
              </w:rPr>
            </w:pPr>
          </w:p>
        </w:tc>
        <w:tc>
          <w:tcPr>
            <w:tcW w:w="972" w:type="dxa"/>
            <w:tcBorders>
              <w:top w:val="single" w:sz="4" w:space="0" w:color="auto"/>
              <w:left w:val="single" w:sz="4" w:space="0" w:color="auto"/>
              <w:bottom w:val="single" w:sz="4" w:space="0" w:color="auto"/>
              <w:right w:val="single" w:sz="4" w:space="0" w:color="auto"/>
            </w:tcBorders>
          </w:tcPr>
          <w:p w:rsidR="00F36034" w:rsidRPr="00E70F6A" w:rsidRDefault="00F36034" w:rsidP="00D64803">
            <w:pPr>
              <w:spacing w:after="0" w:line="240" w:lineRule="auto"/>
              <w:jc w:val="both"/>
              <w:rPr>
                <w:rFonts w:ascii="Arial Narrow" w:hAnsi="Arial Narrow" w:cs="Tahoma"/>
                <w:color w:val="000000"/>
                <w:sz w:val="20"/>
                <w:szCs w:val="20"/>
              </w:rPr>
            </w:pPr>
          </w:p>
        </w:tc>
        <w:tc>
          <w:tcPr>
            <w:tcW w:w="1176" w:type="dxa"/>
            <w:tcBorders>
              <w:top w:val="single" w:sz="4" w:space="0" w:color="auto"/>
              <w:left w:val="single" w:sz="4" w:space="0" w:color="auto"/>
              <w:bottom w:val="single" w:sz="4" w:space="0" w:color="auto"/>
              <w:right w:val="single" w:sz="8" w:space="0" w:color="auto"/>
            </w:tcBorders>
          </w:tcPr>
          <w:p w:rsidR="00F36034" w:rsidRPr="00E70F6A" w:rsidRDefault="00F36034" w:rsidP="00D64803">
            <w:pPr>
              <w:spacing w:after="0" w:line="240" w:lineRule="auto"/>
              <w:jc w:val="both"/>
              <w:rPr>
                <w:rFonts w:ascii="Arial Narrow" w:hAnsi="Arial Narrow" w:cs="Tahoma"/>
                <w:color w:val="000000"/>
                <w:sz w:val="20"/>
                <w:szCs w:val="20"/>
              </w:rPr>
            </w:pPr>
          </w:p>
        </w:tc>
      </w:tr>
      <w:tr w:rsidR="00F36034" w:rsidRPr="00E70F6A" w:rsidTr="00045EBB">
        <w:trPr>
          <w:trHeight w:val="255"/>
          <w:jc w:val="center"/>
        </w:trPr>
        <w:tc>
          <w:tcPr>
            <w:tcW w:w="505" w:type="dxa"/>
            <w:tcBorders>
              <w:top w:val="single" w:sz="4" w:space="0" w:color="auto"/>
              <w:left w:val="single" w:sz="8" w:space="0" w:color="auto"/>
              <w:bottom w:val="single" w:sz="4" w:space="0" w:color="auto"/>
              <w:right w:val="single" w:sz="4" w:space="0" w:color="auto"/>
            </w:tcBorders>
            <w:shd w:val="clear" w:color="auto" w:fill="F2F2F2"/>
            <w:vAlign w:val="center"/>
          </w:tcPr>
          <w:p w:rsidR="00F36034" w:rsidRPr="00E70F6A" w:rsidRDefault="00F36034" w:rsidP="00D64803">
            <w:pPr>
              <w:contextualSpacing/>
              <w:rPr>
                <w:rFonts w:ascii="Arial Narrow" w:hAnsi="Arial Narrow" w:cs="Tahoma"/>
                <w:color w:val="000000"/>
                <w:sz w:val="20"/>
                <w:szCs w:val="20"/>
              </w:rPr>
            </w:pPr>
            <w:r>
              <w:rPr>
                <w:rFonts w:ascii="Arial Narrow" w:hAnsi="Arial Narrow" w:cs="Tahoma"/>
                <w:color w:val="000000"/>
                <w:sz w:val="20"/>
                <w:szCs w:val="20"/>
              </w:rPr>
              <w:t>3.</w:t>
            </w:r>
          </w:p>
        </w:tc>
        <w:tc>
          <w:tcPr>
            <w:tcW w:w="3822" w:type="dxa"/>
            <w:tcBorders>
              <w:top w:val="single" w:sz="4" w:space="0" w:color="auto"/>
              <w:left w:val="single" w:sz="4" w:space="0" w:color="auto"/>
              <w:bottom w:val="single" w:sz="4" w:space="0" w:color="auto"/>
              <w:right w:val="single" w:sz="4" w:space="0" w:color="auto"/>
            </w:tcBorders>
            <w:shd w:val="clear" w:color="auto" w:fill="F2F2F2"/>
            <w:noWrap/>
            <w:vAlign w:val="center"/>
          </w:tcPr>
          <w:p w:rsidR="00F36034" w:rsidRPr="00B2468E" w:rsidRDefault="00F36034" w:rsidP="00D64803">
            <w:pPr>
              <w:spacing w:after="0" w:line="240" w:lineRule="auto"/>
              <w:rPr>
                <w:rFonts w:cs="Tahoma"/>
                <w:color w:val="000000"/>
                <w:sz w:val="20"/>
              </w:rPr>
            </w:pPr>
            <w:r>
              <w:rPr>
                <w:color w:val="000000"/>
                <w:sz w:val="20"/>
                <w:szCs w:val="20"/>
              </w:rPr>
              <w:t>Szkolenia pracowników po wdrożeniu e-usług oraz po wdrożeniu i integracji  systemów dziedzinowych w tym:</w:t>
            </w:r>
          </w:p>
        </w:tc>
        <w:tc>
          <w:tcPr>
            <w:tcW w:w="552" w:type="dxa"/>
            <w:tcBorders>
              <w:top w:val="single" w:sz="4" w:space="0" w:color="auto"/>
              <w:left w:val="single" w:sz="4" w:space="0" w:color="auto"/>
              <w:bottom w:val="single" w:sz="4" w:space="0" w:color="auto"/>
              <w:right w:val="single" w:sz="4" w:space="0" w:color="auto"/>
            </w:tcBorders>
            <w:shd w:val="clear" w:color="auto" w:fill="F2F2F2"/>
            <w:vAlign w:val="center"/>
          </w:tcPr>
          <w:p w:rsidR="00F36034" w:rsidRPr="00E70F6A" w:rsidRDefault="00F36034" w:rsidP="00D64803">
            <w:pPr>
              <w:spacing w:after="0" w:line="240" w:lineRule="auto"/>
              <w:jc w:val="center"/>
              <w:rPr>
                <w:rFonts w:cs="Tahoma"/>
                <w:color w:val="000000"/>
                <w:sz w:val="20"/>
              </w:rPr>
            </w:pPr>
            <w:r>
              <w:rPr>
                <w:rFonts w:cs="Tahoma"/>
                <w:color w:val="000000"/>
                <w:sz w:val="20"/>
              </w:rPr>
              <w:t>80</w:t>
            </w:r>
          </w:p>
        </w:tc>
        <w:tc>
          <w:tcPr>
            <w:tcW w:w="578" w:type="dxa"/>
            <w:tcBorders>
              <w:top w:val="single" w:sz="4" w:space="0" w:color="auto"/>
              <w:left w:val="single" w:sz="4" w:space="0" w:color="auto"/>
              <w:bottom w:val="single" w:sz="4" w:space="0" w:color="auto"/>
              <w:right w:val="single" w:sz="4" w:space="0" w:color="auto"/>
            </w:tcBorders>
            <w:shd w:val="clear" w:color="auto" w:fill="F2F2F2"/>
          </w:tcPr>
          <w:p w:rsidR="00F36034" w:rsidRPr="00E70F6A" w:rsidRDefault="00F36034" w:rsidP="00D64803">
            <w:pPr>
              <w:spacing w:after="0" w:line="240" w:lineRule="auto"/>
              <w:jc w:val="center"/>
              <w:rPr>
                <w:rFonts w:cs="Tahoma"/>
                <w:color w:val="000000"/>
                <w:sz w:val="20"/>
              </w:rPr>
            </w:pPr>
            <w:r>
              <w:rPr>
                <w:rFonts w:cs="Tahoma"/>
                <w:color w:val="000000"/>
                <w:sz w:val="20"/>
              </w:rPr>
              <w:t>godz</w:t>
            </w:r>
            <w:r w:rsidRPr="00BE28FC">
              <w:rPr>
                <w:rFonts w:cs="Tahoma"/>
                <w:color w:val="000000"/>
                <w:sz w:val="20"/>
              </w:rPr>
              <w:t>.</w:t>
            </w:r>
          </w:p>
        </w:tc>
        <w:tc>
          <w:tcPr>
            <w:tcW w:w="1114" w:type="dxa"/>
            <w:tcBorders>
              <w:top w:val="single" w:sz="4" w:space="0" w:color="auto"/>
              <w:left w:val="single" w:sz="4" w:space="0" w:color="auto"/>
              <w:bottom w:val="single" w:sz="4" w:space="0" w:color="auto"/>
              <w:right w:val="single" w:sz="4" w:space="0" w:color="auto"/>
            </w:tcBorders>
          </w:tcPr>
          <w:p w:rsidR="00F36034" w:rsidRPr="00E70F6A" w:rsidRDefault="00F36034" w:rsidP="00D64803">
            <w:pPr>
              <w:spacing w:after="0" w:line="240" w:lineRule="auto"/>
              <w:jc w:val="both"/>
              <w:rPr>
                <w:rFonts w:ascii="Arial Narrow" w:hAnsi="Arial Narrow" w:cs="Tahoma"/>
                <w:color w:val="000000"/>
                <w:sz w:val="20"/>
                <w:szCs w:val="20"/>
              </w:rPr>
            </w:pPr>
          </w:p>
        </w:tc>
        <w:tc>
          <w:tcPr>
            <w:tcW w:w="976" w:type="dxa"/>
            <w:tcBorders>
              <w:top w:val="single" w:sz="4" w:space="0" w:color="auto"/>
              <w:left w:val="single" w:sz="4" w:space="0" w:color="auto"/>
              <w:bottom w:val="single" w:sz="4" w:space="0" w:color="auto"/>
              <w:right w:val="single" w:sz="4" w:space="0" w:color="auto"/>
            </w:tcBorders>
          </w:tcPr>
          <w:p w:rsidR="00F36034" w:rsidRPr="00E70F6A" w:rsidRDefault="00F36034" w:rsidP="00D64803">
            <w:pPr>
              <w:spacing w:after="0" w:line="240" w:lineRule="auto"/>
              <w:jc w:val="both"/>
              <w:rPr>
                <w:rFonts w:ascii="Arial Narrow" w:hAnsi="Arial Narrow" w:cs="Tahoma"/>
                <w:color w:val="000000"/>
                <w:sz w:val="20"/>
                <w:szCs w:val="20"/>
              </w:rPr>
            </w:pPr>
          </w:p>
        </w:tc>
        <w:tc>
          <w:tcPr>
            <w:tcW w:w="972" w:type="dxa"/>
            <w:tcBorders>
              <w:top w:val="single" w:sz="4" w:space="0" w:color="auto"/>
              <w:left w:val="single" w:sz="4" w:space="0" w:color="auto"/>
              <w:bottom w:val="single" w:sz="4" w:space="0" w:color="auto"/>
              <w:right w:val="single" w:sz="4" w:space="0" w:color="auto"/>
            </w:tcBorders>
          </w:tcPr>
          <w:p w:rsidR="00F36034" w:rsidRPr="00E70F6A" w:rsidRDefault="00F36034" w:rsidP="00D64803">
            <w:pPr>
              <w:spacing w:after="0" w:line="240" w:lineRule="auto"/>
              <w:jc w:val="both"/>
              <w:rPr>
                <w:rFonts w:ascii="Arial Narrow" w:hAnsi="Arial Narrow" w:cs="Tahoma"/>
                <w:color w:val="000000"/>
                <w:sz w:val="20"/>
                <w:szCs w:val="20"/>
              </w:rPr>
            </w:pPr>
          </w:p>
        </w:tc>
        <w:tc>
          <w:tcPr>
            <w:tcW w:w="1176" w:type="dxa"/>
            <w:tcBorders>
              <w:top w:val="single" w:sz="4" w:space="0" w:color="auto"/>
              <w:left w:val="single" w:sz="4" w:space="0" w:color="auto"/>
              <w:bottom w:val="single" w:sz="4" w:space="0" w:color="auto"/>
              <w:right w:val="single" w:sz="8" w:space="0" w:color="auto"/>
            </w:tcBorders>
          </w:tcPr>
          <w:p w:rsidR="00F36034" w:rsidRPr="00E70F6A" w:rsidRDefault="00F36034" w:rsidP="00D64803">
            <w:pPr>
              <w:spacing w:after="0" w:line="240" w:lineRule="auto"/>
              <w:jc w:val="both"/>
              <w:rPr>
                <w:rFonts w:ascii="Arial Narrow" w:hAnsi="Arial Narrow" w:cs="Tahoma"/>
                <w:color w:val="000000"/>
                <w:sz w:val="20"/>
                <w:szCs w:val="20"/>
              </w:rPr>
            </w:pPr>
          </w:p>
        </w:tc>
      </w:tr>
      <w:tr w:rsidR="00F36034" w:rsidRPr="00E70F6A" w:rsidTr="00045EBB">
        <w:trPr>
          <w:trHeight w:val="255"/>
          <w:jc w:val="center"/>
        </w:trPr>
        <w:tc>
          <w:tcPr>
            <w:tcW w:w="505" w:type="dxa"/>
            <w:tcBorders>
              <w:top w:val="single" w:sz="4" w:space="0" w:color="auto"/>
              <w:left w:val="single" w:sz="8" w:space="0" w:color="auto"/>
              <w:bottom w:val="single" w:sz="4" w:space="0" w:color="auto"/>
              <w:right w:val="single" w:sz="4" w:space="0" w:color="auto"/>
            </w:tcBorders>
            <w:shd w:val="clear" w:color="auto" w:fill="F2F2F2"/>
            <w:vAlign w:val="center"/>
          </w:tcPr>
          <w:p w:rsidR="00F36034" w:rsidRPr="00703770" w:rsidRDefault="00F36034" w:rsidP="00D64803">
            <w:pPr>
              <w:contextualSpacing/>
              <w:jc w:val="right"/>
              <w:rPr>
                <w:rFonts w:ascii="Arial Narrow" w:hAnsi="Arial Narrow" w:cs="Tahoma"/>
                <w:i/>
                <w:color w:val="000000"/>
                <w:sz w:val="20"/>
                <w:szCs w:val="20"/>
              </w:rPr>
            </w:pPr>
            <w:r>
              <w:rPr>
                <w:rFonts w:ascii="Arial Narrow" w:hAnsi="Arial Narrow" w:cs="Tahoma"/>
                <w:i/>
                <w:color w:val="000000"/>
                <w:sz w:val="20"/>
                <w:szCs w:val="20"/>
              </w:rPr>
              <w:t>3</w:t>
            </w:r>
            <w:r w:rsidRPr="00703770">
              <w:rPr>
                <w:rFonts w:ascii="Arial Narrow" w:hAnsi="Arial Narrow" w:cs="Tahoma"/>
                <w:i/>
                <w:color w:val="000000"/>
                <w:sz w:val="20"/>
                <w:szCs w:val="20"/>
              </w:rPr>
              <w:t>.1</w:t>
            </w:r>
          </w:p>
        </w:tc>
        <w:tc>
          <w:tcPr>
            <w:tcW w:w="3822" w:type="dxa"/>
            <w:tcBorders>
              <w:top w:val="single" w:sz="4" w:space="0" w:color="auto"/>
              <w:left w:val="single" w:sz="4" w:space="0" w:color="auto"/>
              <w:bottom w:val="single" w:sz="4" w:space="0" w:color="auto"/>
              <w:right w:val="single" w:sz="4" w:space="0" w:color="auto"/>
            </w:tcBorders>
            <w:shd w:val="clear" w:color="auto" w:fill="F2F2F2"/>
            <w:noWrap/>
            <w:vAlign w:val="center"/>
          </w:tcPr>
          <w:p w:rsidR="00F36034" w:rsidRPr="00C05D39" w:rsidRDefault="00F36034" w:rsidP="00D64803">
            <w:pPr>
              <w:spacing w:after="0" w:line="240" w:lineRule="auto"/>
              <w:jc w:val="right"/>
              <w:rPr>
                <w:i/>
                <w:color w:val="000000"/>
                <w:sz w:val="20"/>
                <w:szCs w:val="20"/>
              </w:rPr>
            </w:pPr>
            <w:r w:rsidRPr="00C05D39">
              <w:rPr>
                <w:i/>
                <w:color w:val="000000"/>
                <w:sz w:val="20"/>
                <w:szCs w:val="20"/>
              </w:rPr>
              <w:t>Szkolenie po wdrożeniu e-usług</w:t>
            </w:r>
          </w:p>
        </w:tc>
        <w:tc>
          <w:tcPr>
            <w:tcW w:w="552" w:type="dxa"/>
            <w:tcBorders>
              <w:top w:val="single" w:sz="4" w:space="0" w:color="auto"/>
              <w:left w:val="single" w:sz="4" w:space="0" w:color="auto"/>
              <w:bottom w:val="single" w:sz="4" w:space="0" w:color="auto"/>
              <w:right w:val="single" w:sz="4" w:space="0" w:color="auto"/>
            </w:tcBorders>
            <w:shd w:val="clear" w:color="auto" w:fill="F2F2F2"/>
            <w:vAlign w:val="center"/>
          </w:tcPr>
          <w:p w:rsidR="00F36034" w:rsidRPr="00C05D39" w:rsidRDefault="00F36034" w:rsidP="00D64803">
            <w:pPr>
              <w:spacing w:after="0" w:line="240" w:lineRule="auto"/>
              <w:jc w:val="center"/>
              <w:rPr>
                <w:rFonts w:cs="Tahoma"/>
                <w:i/>
                <w:color w:val="000000"/>
                <w:sz w:val="20"/>
              </w:rPr>
            </w:pPr>
            <w:r w:rsidRPr="00C05D39">
              <w:rPr>
                <w:rFonts w:cs="Tahoma"/>
                <w:i/>
                <w:color w:val="000000"/>
                <w:sz w:val="20"/>
              </w:rPr>
              <w:t>40</w:t>
            </w:r>
          </w:p>
        </w:tc>
        <w:tc>
          <w:tcPr>
            <w:tcW w:w="578" w:type="dxa"/>
            <w:tcBorders>
              <w:top w:val="single" w:sz="4" w:space="0" w:color="auto"/>
              <w:left w:val="single" w:sz="4" w:space="0" w:color="auto"/>
              <w:bottom w:val="single" w:sz="4" w:space="0" w:color="auto"/>
              <w:right w:val="single" w:sz="4" w:space="0" w:color="auto"/>
            </w:tcBorders>
            <w:shd w:val="clear" w:color="auto" w:fill="F2F2F2"/>
          </w:tcPr>
          <w:p w:rsidR="00F36034" w:rsidRPr="00C05D39" w:rsidRDefault="00F36034" w:rsidP="00D64803">
            <w:pPr>
              <w:spacing w:after="0" w:line="240" w:lineRule="auto"/>
              <w:jc w:val="center"/>
              <w:rPr>
                <w:rFonts w:cs="Tahoma"/>
                <w:i/>
                <w:color w:val="000000"/>
                <w:sz w:val="20"/>
              </w:rPr>
            </w:pPr>
            <w:r w:rsidRPr="00C05D39">
              <w:rPr>
                <w:rFonts w:cs="Tahoma"/>
                <w:i/>
                <w:color w:val="000000"/>
                <w:sz w:val="20"/>
              </w:rPr>
              <w:t>godz.</w:t>
            </w:r>
          </w:p>
        </w:tc>
        <w:tc>
          <w:tcPr>
            <w:tcW w:w="1114" w:type="dxa"/>
            <w:tcBorders>
              <w:top w:val="single" w:sz="4" w:space="0" w:color="auto"/>
              <w:left w:val="single" w:sz="4" w:space="0" w:color="auto"/>
              <w:bottom w:val="single" w:sz="4" w:space="0" w:color="auto"/>
              <w:right w:val="single" w:sz="4" w:space="0" w:color="auto"/>
            </w:tcBorders>
          </w:tcPr>
          <w:p w:rsidR="00F36034" w:rsidRPr="00E70F6A" w:rsidRDefault="00F36034" w:rsidP="00D64803">
            <w:pPr>
              <w:spacing w:after="0" w:line="240" w:lineRule="auto"/>
              <w:jc w:val="both"/>
              <w:rPr>
                <w:rFonts w:ascii="Arial Narrow" w:hAnsi="Arial Narrow" w:cs="Tahoma"/>
                <w:color w:val="000000"/>
                <w:sz w:val="20"/>
                <w:szCs w:val="20"/>
              </w:rPr>
            </w:pPr>
          </w:p>
        </w:tc>
        <w:tc>
          <w:tcPr>
            <w:tcW w:w="976" w:type="dxa"/>
            <w:tcBorders>
              <w:top w:val="single" w:sz="4" w:space="0" w:color="auto"/>
              <w:left w:val="single" w:sz="4" w:space="0" w:color="auto"/>
              <w:bottom w:val="single" w:sz="4" w:space="0" w:color="auto"/>
              <w:right w:val="single" w:sz="4" w:space="0" w:color="auto"/>
            </w:tcBorders>
          </w:tcPr>
          <w:p w:rsidR="00F36034" w:rsidRPr="00E70F6A" w:rsidRDefault="00F36034" w:rsidP="00D64803">
            <w:pPr>
              <w:spacing w:after="0" w:line="240" w:lineRule="auto"/>
              <w:jc w:val="both"/>
              <w:rPr>
                <w:rFonts w:ascii="Arial Narrow" w:hAnsi="Arial Narrow" w:cs="Tahoma"/>
                <w:color w:val="000000"/>
                <w:sz w:val="20"/>
                <w:szCs w:val="20"/>
              </w:rPr>
            </w:pPr>
          </w:p>
        </w:tc>
        <w:tc>
          <w:tcPr>
            <w:tcW w:w="972" w:type="dxa"/>
            <w:tcBorders>
              <w:top w:val="single" w:sz="4" w:space="0" w:color="auto"/>
              <w:left w:val="single" w:sz="4" w:space="0" w:color="auto"/>
              <w:bottom w:val="single" w:sz="4" w:space="0" w:color="auto"/>
              <w:right w:val="single" w:sz="4" w:space="0" w:color="auto"/>
            </w:tcBorders>
          </w:tcPr>
          <w:p w:rsidR="00F36034" w:rsidRPr="00E70F6A" w:rsidRDefault="00F36034" w:rsidP="00D64803">
            <w:pPr>
              <w:spacing w:after="0" w:line="240" w:lineRule="auto"/>
              <w:jc w:val="both"/>
              <w:rPr>
                <w:rFonts w:ascii="Arial Narrow" w:hAnsi="Arial Narrow" w:cs="Tahoma"/>
                <w:color w:val="000000"/>
                <w:sz w:val="20"/>
                <w:szCs w:val="20"/>
              </w:rPr>
            </w:pPr>
          </w:p>
        </w:tc>
        <w:tc>
          <w:tcPr>
            <w:tcW w:w="1176" w:type="dxa"/>
            <w:tcBorders>
              <w:top w:val="single" w:sz="4" w:space="0" w:color="auto"/>
              <w:left w:val="single" w:sz="4" w:space="0" w:color="auto"/>
              <w:bottom w:val="single" w:sz="4" w:space="0" w:color="auto"/>
              <w:right w:val="single" w:sz="8" w:space="0" w:color="auto"/>
            </w:tcBorders>
          </w:tcPr>
          <w:p w:rsidR="00F36034" w:rsidRPr="00E70F6A" w:rsidRDefault="00F36034" w:rsidP="00D64803">
            <w:pPr>
              <w:spacing w:after="0" w:line="240" w:lineRule="auto"/>
              <w:jc w:val="both"/>
              <w:rPr>
                <w:rFonts w:ascii="Arial Narrow" w:hAnsi="Arial Narrow" w:cs="Tahoma"/>
                <w:color w:val="000000"/>
                <w:sz w:val="20"/>
                <w:szCs w:val="20"/>
              </w:rPr>
            </w:pPr>
          </w:p>
        </w:tc>
      </w:tr>
      <w:tr w:rsidR="00F36034" w:rsidRPr="00E70F6A" w:rsidTr="00045EBB">
        <w:trPr>
          <w:trHeight w:val="255"/>
          <w:jc w:val="center"/>
        </w:trPr>
        <w:tc>
          <w:tcPr>
            <w:tcW w:w="505" w:type="dxa"/>
            <w:tcBorders>
              <w:top w:val="single" w:sz="4" w:space="0" w:color="auto"/>
              <w:left w:val="single" w:sz="8" w:space="0" w:color="auto"/>
              <w:bottom w:val="single" w:sz="4" w:space="0" w:color="auto"/>
              <w:right w:val="single" w:sz="4" w:space="0" w:color="auto"/>
            </w:tcBorders>
            <w:shd w:val="clear" w:color="auto" w:fill="F2F2F2"/>
            <w:vAlign w:val="center"/>
          </w:tcPr>
          <w:p w:rsidR="00F36034" w:rsidRPr="00703770" w:rsidRDefault="00F36034" w:rsidP="00D64803">
            <w:pPr>
              <w:contextualSpacing/>
              <w:jc w:val="right"/>
              <w:rPr>
                <w:rFonts w:ascii="Arial Narrow" w:hAnsi="Arial Narrow" w:cs="Tahoma"/>
                <w:i/>
                <w:color w:val="000000"/>
                <w:sz w:val="20"/>
                <w:szCs w:val="20"/>
              </w:rPr>
            </w:pPr>
            <w:r>
              <w:rPr>
                <w:rFonts w:ascii="Arial Narrow" w:hAnsi="Arial Narrow" w:cs="Tahoma"/>
                <w:i/>
                <w:color w:val="000000"/>
                <w:sz w:val="20"/>
                <w:szCs w:val="20"/>
              </w:rPr>
              <w:t>3</w:t>
            </w:r>
            <w:r w:rsidRPr="00703770">
              <w:rPr>
                <w:rFonts w:ascii="Arial Narrow" w:hAnsi="Arial Narrow" w:cs="Tahoma"/>
                <w:i/>
                <w:color w:val="000000"/>
                <w:sz w:val="20"/>
                <w:szCs w:val="20"/>
              </w:rPr>
              <w:t>.2</w:t>
            </w:r>
          </w:p>
        </w:tc>
        <w:tc>
          <w:tcPr>
            <w:tcW w:w="3822" w:type="dxa"/>
            <w:tcBorders>
              <w:top w:val="single" w:sz="4" w:space="0" w:color="auto"/>
              <w:left w:val="single" w:sz="4" w:space="0" w:color="auto"/>
              <w:bottom w:val="single" w:sz="4" w:space="0" w:color="auto"/>
              <w:right w:val="single" w:sz="4" w:space="0" w:color="auto"/>
            </w:tcBorders>
            <w:shd w:val="clear" w:color="auto" w:fill="F2F2F2"/>
            <w:noWrap/>
            <w:vAlign w:val="center"/>
          </w:tcPr>
          <w:p w:rsidR="00F36034" w:rsidRPr="00C05D39" w:rsidRDefault="00F36034" w:rsidP="00D64803">
            <w:pPr>
              <w:spacing w:after="0" w:line="240" w:lineRule="auto"/>
              <w:jc w:val="right"/>
              <w:rPr>
                <w:i/>
                <w:color w:val="000000"/>
                <w:sz w:val="20"/>
                <w:szCs w:val="20"/>
              </w:rPr>
            </w:pPr>
            <w:r w:rsidRPr="00C05D39">
              <w:rPr>
                <w:i/>
                <w:color w:val="000000"/>
                <w:sz w:val="20"/>
                <w:szCs w:val="20"/>
              </w:rPr>
              <w:t>Szkolenie po wdrożeniu i integracji systemów dziedzinowych</w:t>
            </w:r>
          </w:p>
        </w:tc>
        <w:tc>
          <w:tcPr>
            <w:tcW w:w="552" w:type="dxa"/>
            <w:tcBorders>
              <w:top w:val="single" w:sz="4" w:space="0" w:color="auto"/>
              <w:left w:val="single" w:sz="4" w:space="0" w:color="auto"/>
              <w:bottom w:val="single" w:sz="4" w:space="0" w:color="auto"/>
              <w:right w:val="single" w:sz="4" w:space="0" w:color="auto"/>
            </w:tcBorders>
            <w:shd w:val="clear" w:color="auto" w:fill="F2F2F2"/>
            <w:vAlign w:val="center"/>
          </w:tcPr>
          <w:p w:rsidR="00F36034" w:rsidRPr="00C05D39" w:rsidRDefault="00F36034" w:rsidP="00D64803">
            <w:pPr>
              <w:spacing w:after="0" w:line="240" w:lineRule="auto"/>
              <w:jc w:val="center"/>
              <w:rPr>
                <w:rFonts w:cs="Tahoma"/>
                <w:i/>
                <w:color w:val="000000"/>
                <w:sz w:val="20"/>
              </w:rPr>
            </w:pPr>
            <w:r w:rsidRPr="00C05D39">
              <w:rPr>
                <w:rFonts w:cs="Tahoma"/>
                <w:i/>
                <w:color w:val="000000"/>
                <w:sz w:val="20"/>
              </w:rPr>
              <w:t>40</w:t>
            </w:r>
          </w:p>
        </w:tc>
        <w:tc>
          <w:tcPr>
            <w:tcW w:w="578" w:type="dxa"/>
            <w:tcBorders>
              <w:top w:val="single" w:sz="4" w:space="0" w:color="auto"/>
              <w:left w:val="single" w:sz="4" w:space="0" w:color="auto"/>
              <w:bottom w:val="single" w:sz="4" w:space="0" w:color="auto"/>
              <w:right w:val="single" w:sz="4" w:space="0" w:color="auto"/>
            </w:tcBorders>
            <w:shd w:val="clear" w:color="auto" w:fill="F2F2F2"/>
          </w:tcPr>
          <w:p w:rsidR="00F36034" w:rsidRPr="00C05D39" w:rsidRDefault="00F36034" w:rsidP="00D64803">
            <w:pPr>
              <w:spacing w:after="0" w:line="240" w:lineRule="auto"/>
              <w:jc w:val="center"/>
              <w:rPr>
                <w:rFonts w:cs="Tahoma"/>
                <w:i/>
                <w:color w:val="000000"/>
                <w:sz w:val="20"/>
              </w:rPr>
            </w:pPr>
            <w:r w:rsidRPr="00C05D39">
              <w:rPr>
                <w:rFonts w:cs="Tahoma"/>
                <w:i/>
                <w:color w:val="000000"/>
                <w:sz w:val="20"/>
              </w:rPr>
              <w:t>godz.</w:t>
            </w:r>
          </w:p>
        </w:tc>
        <w:tc>
          <w:tcPr>
            <w:tcW w:w="1114" w:type="dxa"/>
            <w:tcBorders>
              <w:top w:val="single" w:sz="4" w:space="0" w:color="auto"/>
              <w:left w:val="single" w:sz="4" w:space="0" w:color="auto"/>
              <w:bottom w:val="single" w:sz="4" w:space="0" w:color="auto"/>
              <w:right w:val="single" w:sz="4" w:space="0" w:color="auto"/>
            </w:tcBorders>
          </w:tcPr>
          <w:p w:rsidR="00F36034" w:rsidRPr="00E70F6A" w:rsidRDefault="00F36034" w:rsidP="00D64803">
            <w:pPr>
              <w:spacing w:after="0" w:line="240" w:lineRule="auto"/>
              <w:jc w:val="both"/>
              <w:rPr>
                <w:rFonts w:ascii="Arial Narrow" w:hAnsi="Arial Narrow" w:cs="Tahoma"/>
                <w:color w:val="000000"/>
                <w:sz w:val="20"/>
                <w:szCs w:val="20"/>
              </w:rPr>
            </w:pPr>
          </w:p>
        </w:tc>
        <w:tc>
          <w:tcPr>
            <w:tcW w:w="976" w:type="dxa"/>
            <w:tcBorders>
              <w:top w:val="single" w:sz="4" w:space="0" w:color="auto"/>
              <w:left w:val="single" w:sz="4" w:space="0" w:color="auto"/>
              <w:bottom w:val="single" w:sz="4" w:space="0" w:color="auto"/>
              <w:right w:val="single" w:sz="4" w:space="0" w:color="auto"/>
            </w:tcBorders>
          </w:tcPr>
          <w:p w:rsidR="00F36034" w:rsidRPr="00E70F6A" w:rsidRDefault="00F36034" w:rsidP="00D64803">
            <w:pPr>
              <w:spacing w:after="0" w:line="240" w:lineRule="auto"/>
              <w:jc w:val="both"/>
              <w:rPr>
                <w:rFonts w:ascii="Arial Narrow" w:hAnsi="Arial Narrow" w:cs="Tahoma"/>
                <w:color w:val="000000"/>
                <w:sz w:val="20"/>
                <w:szCs w:val="20"/>
              </w:rPr>
            </w:pPr>
          </w:p>
        </w:tc>
        <w:tc>
          <w:tcPr>
            <w:tcW w:w="972" w:type="dxa"/>
            <w:tcBorders>
              <w:top w:val="single" w:sz="4" w:space="0" w:color="auto"/>
              <w:left w:val="single" w:sz="4" w:space="0" w:color="auto"/>
              <w:bottom w:val="single" w:sz="4" w:space="0" w:color="auto"/>
              <w:right w:val="single" w:sz="4" w:space="0" w:color="auto"/>
            </w:tcBorders>
          </w:tcPr>
          <w:p w:rsidR="00F36034" w:rsidRPr="00E70F6A" w:rsidRDefault="00F36034" w:rsidP="00D64803">
            <w:pPr>
              <w:spacing w:after="0" w:line="240" w:lineRule="auto"/>
              <w:jc w:val="both"/>
              <w:rPr>
                <w:rFonts w:ascii="Arial Narrow" w:hAnsi="Arial Narrow" w:cs="Tahoma"/>
                <w:color w:val="000000"/>
                <w:sz w:val="20"/>
                <w:szCs w:val="20"/>
              </w:rPr>
            </w:pPr>
          </w:p>
        </w:tc>
        <w:tc>
          <w:tcPr>
            <w:tcW w:w="1176" w:type="dxa"/>
            <w:tcBorders>
              <w:top w:val="single" w:sz="4" w:space="0" w:color="auto"/>
              <w:left w:val="single" w:sz="4" w:space="0" w:color="auto"/>
              <w:bottom w:val="single" w:sz="4" w:space="0" w:color="auto"/>
              <w:right w:val="single" w:sz="8" w:space="0" w:color="auto"/>
            </w:tcBorders>
          </w:tcPr>
          <w:p w:rsidR="00F36034" w:rsidRPr="00E70F6A" w:rsidRDefault="00F36034" w:rsidP="00D64803">
            <w:pPr>
              <w:spacing w:after="0" w:line="240" w:lineRule="auto"/>
              <w:jc w:val="both"/>
              <w:rPr>
                <w:rFonts w:ascii="Arial Narrow" w:hAnsi="Arial Narrow" w:cs="Tahoma"/>
                <w:color w:val="000000"/>
                <w:sz w:val="20"/>
                <w:szCs w:val="20"/>
              </w:rPr>
            </w:pPr>
          </w:p>
        </w:tc>
      </w:tr>
      <w:tr w:rsidR="00F36034" w:rsidRPr="00E70F6A" w:rsidTr="00045EBB">
        <w:trPr>
          <w:trHeight w:val="255"/>
          <w:jc w:val="center"/>
        </w:trPr>
        <w:tc>
          <w:tcPr>
            <w:tcW w:w="505" w:type="dxa"/>
            <w:tcBorders>
              <w:top w:val="single" w:sz="4" w:space="0" w:color="auto"/>
              <w:left w:val="single" w:sz="8" w:space="0" w:color="auto"/>
              <w:bottom w:val="single" w:sz="4" w:space="0" w:color="auto"/>
              <w:right w:val="single" w:sz="4" w:space="0" w:color="auto"/>
            </w:tcBorders>
            <w:shd w:val="clear" w:color="auto" w:fill="F2F2F2"/>
            <w:vAlign w:val="center"/>
          </w:tcPr>
          <w:p w:rsidR="00F36034" w:rsidRPr="00E70F6A" w:rsidRDefault="00F36034" w:rsidP="00D64803">
            <w:pPr>
              <w:contextualSpacing/>
              <w:rPr>
                <w:rFonts w:ascii="Arial Narrow" w:hAnsi="Arial Narrow" w:cs="Tahoma"/>
                <w:color w:val="000000"/>
                <w:sz w:val="20"/>
                <w:szCs w:val="20"/>
              </w:rPr>
            </w:pPr>
            <w:r>
              <w:rPr>
                <w:rFonts w:ascii="Arial Narrow" w:hAnsi="Arial Narrow" w:cs="Tahoma"/>
                <w:color w:val="000000"/>
                <w:sz w:val="20"/>
                <w:szCs w:val="20"/>
              </w:rPr>
              <w:t>4.</w:t>
            </w:r>
          </w:p>
        </w:tc>
        <w:tc>
          <w:tcPr>
            <w:tcW w:w="3822" w:type="dxa"/>
            <w:tcBorders>
              <w:top w:val="single" w:sz="4" w:space="0" w:color="auto"/>
              <w:left w:val="single" w:sz="4" w:space="0" w:color="auto"/>
              <w:bottom w:val="single" w:sz="4" w:space="0" w:color="auto"/>
              <w:right w:val="single" w:sz="4" w:space="0" w:color="auto"/>
            </w:tcBorders>
            <w:shd w:val="clear" w:color="auto" w:fill="F2F2F2"/>
            <w:noWrap/>
            <w:vAlign w:val="center"/>
          </w:tcPr>
          <w:p w:rsidR="00F36034" w:rsidRPr="00B2468E" w:rsidRDefault="00F36034" w:rsidP="00D64803">
            <w:pPr>
              <w:spacing w:after="0" w:line="240" w:lineRule="auto"/>
              <w:rPr>
                <w:rFonts w:cs="Tahoma"/>
                <w:color w:val="000000"/>
                <w:sz w:val="20"/>
              </w:rPr>
            </w:pPr>
            <w:r w:rsidRPr="001676CD">
              <w:rPr>
                <w:rFonts w:cs="Tahoma"/>
                <w:color w:val="000000"/>
                <w:sz w:val="20"/>
              </w:rPr>
              <w:t>Testy bezpieczeństwa</w:t>
            </w:r>
          </w:p>
        </w:tc>
        <w:tc>
          <w:tcPr>
            <w:tcW w:w="552" w:type="dxa"/>
            <w:tcBorders>
              <w:top w:val="single" w:sz="4" w:space="0" w:color="auto"/>
              <w:left w:val="single" w:sz="4" w:space="0" w:color="auto"/>
              <w:bottom w:val="single" w:sz="4" w:space="0" w:color="auto"/>
              <w:right w:val="single" w:sz="4" w:space="0" w:color="auto"/>
            </w:tcBorders>
            <w:shd w:val="clear" w:color="auto" w:fill="F2F2F2"/>
            <w:vAlign w:val="center"/>
          </w:tcPr>
          <w:p w:rsidR="00F36034" w:rsidRPr="00E70F6A" w:rsidRDefault="00F36034" w:rsidP="00D64803">
            <w:pPr>
              <w:spacing w:after="0" w:line="240" w:lineRule="auto"/>
              <w:jc w:val="center"/>
              <w:rPr>
                <w:rFonts w:cs="Tahoma"/>
                <w:color w:val="000000"/>
                <w:sz w:val="20"/>
              </w:rPr>
            </w:pPr>
            <w:r>
              <w:rPr>
                <w:rFonts w:cs="Tahoma"/>
                <w:color w:val="000000"/>
                <w:sz w:val="20"/>
              </w:rPr>
              <w:t>1</w:t>
            </w:r>
          </w:p>
        </w:tc>
        <w:tc>
          <w:tcPr>
            <w:tcW w:w="578" w:type="dxa"/>
            <w:tcBorders>
              <w:top w:val="single" w:sz="4" w:space="0" w:color="auto"/>
              <w:left w:val="single" w:sz="4" w:space="0" w:color="auto"/>
              <w:bottom w:val="single" w:sz="4" w:space="0" w:color="auto"/>
              <w:right w:val="single" w:sz="4" w:space="0" w:color="auto"/>
            </w:tcBorders>
            <w:shd w:val="clear" w:color="auto" w:fill="F2F2F2"/>
            <w:vAlign w:val="center"/>
          </w:tcPr>
          <w:p w:rsidR="00F36034" w:rsidRPr="00E70F6A" w:rsidRDefault="00F36034" w:rsidP="00D64803">
            <w:pPr>
              <w:spacing w:after="0"/>
              <w:jc w:val="center"/>
              <w:rPr>
                <w:rFonts w:cs="Tahoma"/>
                <w:color w:val="000000"/>
                <w:sz w:val="20"/>
              </w:rPr>
            </w:pPr>
            <w:r>
              <w:rPr>
                <w:rFonts w:cs="Tahoma"/>
                <w:color w:val="000000"/>
                <w:sz w:val="20"/>
              </w:rPr>
              <w:t>szt.</w:t>
            </w:r>
          </w:p>
        </w:tc>
        <w:tc>
          <w:tcPr>
            <w:tcW w:w="1114" w:type="dxa"/>
            <w:tcBorders>
              <w:top w:val="single" w:sz="4" w:space="0" w:color="auto"/>
              <w:left w:val="single" w:sz="4" w:space="0" w:color="auto"/>
              <w:bottom w:val="single" w:sz="4" w:space="0" w:color="auto"/>
              <w:right w:val="single" w:sz="4" w:space="0" w:color="auto"/>
            </w:tcBorders>
          </w:tcPr>
          <w:p w:rsidR="00F36034" w:rsidRPr="00E70F6A" w:rsidRDefault="00F36034" w:rsidP="00D64803">
            <w:pPr>
              <w:spacing w:after="0" w:line="240" w:lineRule="auto"/>
              <w:jc w:val="both"/>
              <w:rPr>
                <w:rFonts w:ascii="Arial Narrow" w:hAnsi="Arial Narrow" w:cs="Tahoma"/>
                <w:color w:val="000000"/>
                <w:sz w:val="20"/>
                <w:szCs w:val="20"/>
              </w:rPr>
            </w:pPr>
          </w:p>
        </w:tc>
        <w:tc>
          <w:tcPr>
            <w:tcW w:w="976" w:type="dxa"/>
            <w:tcBorders>
              <w:top w:val="single" w:sz="4" w:space="0" w:color="auto"/>
              <w:left w:val="single" w:sz="4" w:space="0" w:color="auto"/>
              <w:bottom w:val="single" w:sz="4" w:space="0" w:color="auto"/>
              <w:right w:val="single" w:sz="4" w:space="0" w:color="auto"/>
            </w:tcBorders>
          </w:tcPr>
          <w:p w:rsidR="00F36034" w:rsidRPr="00E70F6A" w:rsidRDefault="00F36034" w:rsidP="00D64803">
            <w:pPr>
              <w:spacing w:after="0" w:line="240" w:lineRule="auto"/>
              <w:jc w:val="both"/>
              <w:rPr>
                <w:rFonts w:ascii="Arial Narrow" w:hAnsi="Arial Narrow" w:cs="Tahoma"/>
                <w:color w:val="000000"/>
                <w:sz w:val="20"/>
                <w:szCs w:val="20"/>
              </w:rPr>
            </w:pPr>
          </w:p>
        </w:tc>
        <w:tc>
          <w:tcPr>
            <w:tcW w:w="972" w:type="dxa"/>
            <w:tcBorders>
              <w:top w:val="single" w:sz="4" w:space="0" w:color="auto"/>
              <w:left w:val="single" w:sz="4" w:space="0" w:color="auto"/>
              <w:bottom w:val="single" w:sz="4" w:space="0" w:color="auto"/>
              <w:right w:val="single" w:sz="4" w:space="0" w:color="auto"/>
            </w:tcBorders>
          </w:tcPr>
          <w:p w:rsidR="00F36034" w:rsidRPr="00E70F6A" w:rsidRDefault="00F36034" w:rsidP="00D64803">
            <w:pPr>
              <w:spacing w:after="0" w:line="240" w:lineRule="auto"/>
              <w:jc w:val="both"/>
              <w:rPr>
                <w:rFonts w:ascii="Arial Narrow" w:hAnsi="Arial Narrow" w:cs="Tahoma"/>
                <w:color w:val="000000"/>
                <w:sz w:val="20"/>
                <w:szCs w:val="20"/>
              </w:rPr>
            </w:pPr>
          </w:p>
        </w:tc>
        <w:tc>
          <w:tcPr>
            <w:tcW w:w="1176" w:type="dxa"/>
            <w:tcBorders>
              <w:top w:val="single" w:sz="4" w:space="0" w:color="auto"/>
              <w:left w:val="single" w:sz="4" w:space="0" w:color="auto"/>
              <w:bottom w:val="single" w:sz="4" w:space="0" w:color="auto"/>
              <w:right w:val="single" w:sz="8" w:space="0" w:color="auto"/>
            </w:tcBorders>
          </w:tcPr>
          <w:p w:rsidR="00F36034" w:rsidRPr="00E70F6A" w:rsidRDefault="00F36034" w:rsidP="00D64803">
            <w:pPr>
              <w:spacing w:after="0" w:line="240" w:lineRule="auto"/>
              <w:jc w:val="both"/>
              <w:rPr>
                <w:rFonts w:ascii="Arial Narrow" w:hAnsi="Arial Narrow" w:cs="Tahoma"/>
                <w:color w:val="000000"/>
                <w:sz w:val="20"/>
                <w:szCs w:val="20"/>
              </w:rPr>
            </w:pPr>
          </w:p>
        </w:tc>
      </w:tr>
      <w:tr w:rsidR="00F36034" w:rsidRPr="00E70F6A" w:rsidTr="00045EBB">
        <w:trPr>
          <w:trHeight w:val="255"/>
          <w:jc w:val="center"/>
        </w:trPr>
        <w:tc>
          <w:tcPr>
            <w:tcW w:w="505" w:type="dxa"/>
            <w:tcBorders>
              <w:top w:val="single" w:sz="4" w:space="0" w:color="auto"/>
              <w:left w:val="single" w:sz="8" w:space="0" w:color="auto"/>
              <w:bottom w:val="single" w:sz="4" w:space="0" w:color="auto"/>
              <w:right w:val="single" w:sz="4" w:space="0" w:color="auto"/>
            </w:tcBorders>
            <w:shd w:val="clear" w:color="auto" w:fill="F2F2F2"/>
            <w:vAlign w:val="center"/>
          </w:tcPr>
          <w:p w:rsidR="00F36034" w:rsidRDefault="00F36034" w:rsidP="00D64803">
            <w:pPr>
              <w:contextualSpacing/>
              <w:rPr>
                <w:rFonts w:ascii="Arial Narrow" w:hAnsi="Arial Narrow" w:cs="Tahoma"/>
                <w:color w:val="000000"/>
                <w:sz w:val="20"/>
                <w:szCs w:val="20"/>
              </w:rPr>
            </w:pPr>
            <w:r>
              <w:rPr>
                <w:rFonts w:ascii="Arial Narrow" w:hAnsi="Arial Narrow" w:cs="Tahoma"/>
                <w:color w:val="000000"/>
                <w:sz w:val="20"/>
                <w:szCs w:val="20"/>
              </w:rPr>
              <w:t>5.</w:t>
            </w:r>
          </w:p>
        </w:tc>
        <w:tc>
          <w:tcPr>
            <w:tcW w:w="3822" w:type="dxa"/>
            <w:tcBorders>
              <w:top w:val="single" w:sz="4" w:space="0" w:color="auto"/>
              <w:left w:val="single" w:sz="4" w:space="0" w:color="auto"/>
              <w:bottom w:val="single" w:sz="4" w:space="0" w:color="auto"/>
              <w:right w:val="single" w:sz="4" w:space="0" w:color="auto"/>
            </w:tcBorders>
            <w:shd w:val="clear" w:color="auto" w:fill="F2F2F2"/>
            <w:noWrap/>
            <w:vAlign w:val="center"/>
          </w:tcPr>
          <w:p w:rsidR="00F36034" w:rsidRPr="00B2468E" w:rsidRDefault="00F36034" w:rsidP="00D64803">
            <w:pPr>
              <w:spacing w:after="0" w:line="240" w:lineRule="auto"/>
              <w:rPr>
                <w:rFonts w:cs="Tahoma"/>
                <w:color w:val="000000"/>
                <w:sz w:val="20"/>
              </w:rPr>
            </w:pPr>
            <w:r>
              <w:rPr>
                <w:rFonts w:cs="Tahoma"/>
                <w:color w:val="000000"/>
                <w:sz w:val="20"/>
              </w:rPr>
              <w:t>Serwer</w:t>
            </w:r>
          </w:p>
        </w:tc>
        <w:tc>
          <w:tcPr>
            <w:tcW w:w="552" w:type="dxa"/>
            <w:tcBorders>
              <w:top w:val="single" w:sz="4" w:space="0" w:color="auto"/>
              <w:left w:val="single" w:sz="4" w:space="0" w:color="auto"/>
              <w:bottom w:val="single" w:sz="4" w:space="0" w:color="auto"/>
              <w:right w:val="single" w:sz="4" w:space="0" w:color="auto"/>
            </w:tcBorders>
            <w:shd w:val="clear" w:color="auto" w:fill="F2F2F2"/>
            <w:vAlign w:val="center"/>
          </w:tcPr>
          <w:p w:rsidR="00F36034" w:rsidRPr="00E70F6A" w:rsidRDefault="00F36034" w:rsidP="00D64803">
            <w:pPr>
              <w:spacing w:after="0" w:line="240" w:lineRule="auto"/>
              <w:jc w:val="center"/>
              <w:rPr>
                <w:rFonts w:cs="Tahoma"/>
                <w:color w:val="000000"/>
                <w:sz w:val="20"/>
              </w:rPr>
            </w:pPr>
            <w:r>
              <w:rPr>
                <w:rFonts w:cs="Tahoma"/>
                <w:color w:val="000000"/>
                <w:sz w:val="20"/>
              </w:rPr>
              <w:t>1</w:t>
            </w:r>
          </w:p>
        </w:tc>
        <w:tc>
          <w:tcPr>
            <w:tcW w:w="578" w:type="dxa"/>
            <w:tcBorders>
              <w:top w:val="single" w:sz="4" w:space="0" w:color="auto"/>
              <w:left w:val="single" w:sz="4" w:space="0" w:color="auto"/>
              <w:bottom w:val="single" w:sz="4" w:space="0" w:color="auto"/>
              <w:right w:val="single" w:sz="4" w:space="0" w:color="auto"/>
            </w:tcBorders>
            <w:shd w:val="clear" w:color="auto" w:fill="F2F2F2"/>
            <w:vAlign w:val="center"/>
          </w:tcPr>
          <w:p w:rsidR="00F36034" w:rsidRPr="00E70F6A" w:rsidRDefault="00F36034" w:rsidP="00D64803">
            <w:pPr>
              <w:spacing w:after="0"/>
              <w:jc w:val="center"/>
              <w:rPr>
                <w:rFonts w:cs="Tahoma"/>
                <w:color w:val="000000"/>
                <w:sz w:val="20"/>
              </w:rPr>
            </w:pPr>
            <w:proofErr w:type="spellStart"/>
            <w:r>
              <w:rPr>
                <w:rFonts w:cs="Tahoma"/>
                <w:color w:val="000000"/>
                <w:sz w:val="20"/>
              </w:rPr>
              <w:t>kpl</w:t>
            </w:r>
            <w:proofErr w:type="spellEnd"/>
            <w:r>
              <w:rPr>
                <w:rFonts w:cs="Tahoma"/>
                <w:color w:val="000000"/>
                <w:sz w:val="20"/>
              </w:rPr>
              <w:t>.</w:t>
            </w:r>
          </w:p>
        </w:tc>
        <w:tc>
          <w:tcPr>
            <w:tcW w:w="1114" w:type="dxa"/>
            <w:tcBorders>
              <w:top w:val="single" w:sz="4" w:space="0" w:color="auto"/>
              <w:left w:val="single" w:sz="4" w:space="0" w:color="auto"/>
              <w:bottom w:val="single" w:sz="4" w:space="0" w:color="auto"/>
              <w:right w:val="single" w:sz="4" w:space="0" w:color="auto"/>
            </w:tcBorders>
          </w:tcPr>
          <w:p w:rsidR="00F36034" w:rsidRPr="00E70F6A" w:rsidRDefault="00F36034" w:rsidP="00D64803">
            <w:pPr>
              <w:spacing w:after="0" w:line="240" w:lineRule="auto"/>
              <w:jc w:val="both"/>
              <w:rPr>
                <w:rFonts w:ascii="Arial Narrow" w:hAnsi="Arial Narrow" w:cs="Tahoma"/>
                <w:color w:val="000000"/>
                <w:sz w:val="20"/>
                <w:szCs w:val="20"/>
              </w:rPr>
            </w:pPr>
          </w:p>
        </w:tc>
        <w:tc>
          <w:tcPr>
            <w:tcW w:w="976" w:type="dxa"/>
            <w:tcBorders>
              <w:top w:val="single" w:sz="4" w:space="0" w:color="auto"/>
              <w:left w:val="single" w:sz="4" w:space="0" w:color="auto"/>
              <w:bottom w:val="single" w:sz="4" w:space="0" w:color="auto"/>
              <w:right w:val="single" w:sz="4" w:space="0" w:color="auto"/>
            </w:tcBorders>
          </w:tcPr>
          <w:p w:rsidR="00F36034" w:rsidRPr="00E70F6A" w:rsidRDefault="00F36034" w:rsidP="00D64803">
            <w:pPr>
              <w:spacing w:after="0" w:line="240" w:lineRule="auto"/>
              <w:jc w:val="both"/>
              <w:rPr>
                <w:rFonts w:ascii="Arial Narrow" w:hAnsi="Arial Narrow" w:cs="Tahoma"/>
                <w:color w:val="000000"/>
                <w:sz w:val="20"/>
                <w:szCs w:val="20"/>
              </w:rPr>
            </w:pPr>
          </w:p>
        </w:tc>
        <w:tc>
          <w:tcPr>
            <w:tcW w:w="972" w:type="dxa"/>
            <w:tcBorders>
              <w:top w:val="single" w:sz="4" w:space="0" w:color="auto"/>
              <w:left w:val="single" w:sz="4" w:space="0" w:color="auto"/>
              <w:bottom w:val="single" w:sz="4" w:space="0" w:color="auto"/>
              <w:right w:val="single" w:sz="4" w:space="0" w:color="auto"/>
            </w:tcBorders>
          </w:tcPr>
          <w:p w:rsidR="00F36034" w:rsidRPr="00E70F6A" w:rsidRDefault="00F36034" w:rsidP="00D64803">
            <w:pPr>
              <w:spacing w:after="0" w:line="240" w:lineRule="auto"/>
              <w:jc w:val="both"/>
              <w:rPr>
                <w:rFonts w:ascii="Arial Narrow" w:hAnsi="Arial Narrow" w:cs="Tahoma"/>
                <w:color w:val="000000"/>
                <w:sz w:val="20"/>
                <w:szCs w:val="20"/>
              </w:rPr>
            </w:pPr>
          </w:p>
        </w:tc>
        <w:tc>
          <w:tcPr>
            <w:tcW w:w="1176" w:type="dxa"/>
            <w:tcBorders>
              <w:top w:val="single" w:sz="4" w:space="0" w:color="auto"/>
              <w:left w:val="single" w:sz="4" w:space="0" w:color="auto"/>
              <w:bottom w:val="single" w:sz="4" w:space="0" w:color="auto"/>
              <w:right w:val="single" w:sz="8" w:space="0" w:color="auto"/>
            </w:tcBorders>
          </w:tcPr>
          <w:p w:rsidR="00F36034" w:rsidRPr="00E70F6A" w:rsidRDefault="00F36034" w:rsidP="00D64803">
            <w:pPr>
              <w:spacing w:after="0" w:line="240" w:lineRule="auto"/>
              <w:jc w:val="both"/>
              <w:rPr>
                <w:rFonts w:ascii="Arial Narrow" w:hAnsi="Arial Narrow" w:cs="Tahoma"/>
                <w:color w:val="000000"/>
                <w:sz w:val="20"/>
                <w:szCs w:val="20"/>
              </w:rPr>
            </w:pPr>
          </w:p>
        </w:tc>
      </w:tr>
      <w:tr w:rsidR="00F36034" w:rsidRPr="00E70F6A" w:rsidTr="00045EBB">
        <w:trPr>
          <w:trHeight w:val="255"/>
          <w:jc w:val="center"/>
        </w:trPr>
        <w:tc>
          <w:tcPr>
            <w:tcW w:w="505" w:type="dxa"/>
            <w:tcBorders>
              <w:top w:val="single" w:sz="4" w:space="0" w:color="auto"/>
              <w:left w:val="single" w:sz="8" w:space="0" w:color="auto"/>
              <w:bottom w:val="single" w:sz="4" w:space="0" w:color="auto"/>
              <w:right w:val="single" w:sz="4" w:space="0" w:color="auto"/>
            </w:tcBorders>
            <w:shd w:val="clear" w:color="auto" w:fill="F2F2F2"/>
            <w:vAlign w:val="center"/>
          </w:tcPr>
          <w:p w:rsidR="00F36034" w:rsidRDefault="00F36034" w:rsidP="00D64803">
            <w:pPr>
              <w:contextualSpacing/>
              <w:rPr>
                <w:rFonts w:ascii="Arial Narrow" w:hAnsi="Arial Narrow" w:cs="Tahoma"/>
                <w:color w:val="000000"/>
                <w:sz w:val="20"/>
                <w:szCs w:val="20"/>
              </w:rPr>
            </w:pPr>
            <w:r>
              <w:rPr>
                <w:rFonts w:ascii="Arial Narrow" w:hAnsi="Arial Narrow" w:cs="Tahoma"/>
                <w:color w:val="000000"/>
                <w:sz w:val="20"/>
                <w:szCs w:val="20"/>
              </w:rPr>
              <w:t>6.</w:t>
            </w:r>
          </w:p>
        </w:tc>
        <w:tc>
          <w:tcPr>
            <w:tcW w:w="3822" w:type="dxa"/>
            <w:tcBorders>
              <w:top w:val="single" w:sz="4" w:space="0" w:color="auto"/>
              <w:left w:val="single" w:sz="4" w:space="0" w:color="auto"/>
              <w:bottom w:val="single" w:sz="4" w:space="0" w:color="auto"/>
              <w:right w:val="single" w:sz="4" w:space="0" w:color="auto"/>
            </w:tcBorders>
            <w:shd w:val="clear" w:color="auto" w:fill="F2F2F2"/>
            <w:noWrap/>
            <w:vAlign w:val="center"/>
          </w:tcPr>
          <w:p w:rsidR="00F36034" w:rsidRPr="00B2468E" w:rsidRDefault="00F36034" w:rsidP="00D64803">
            <w:pPr>
              <w:spacing w:after="0" w:line="240" w:lineRule="auto"/>
              <w:rPr>
                <w:rFonts w:cs="Tahoma"/>
                <w:color w:val="000000"/>
                <w:sz w:val="20"/>
              </w:rPr>
            </w:pPr>
            <w:r>
              <w:rPr>
                <w:rFonts w:cs="Tahoma"/>
                <w:color w:val="000000"/>
                <w:sz w:val="20"/>
              </w:rPr>
              <w:t xml:space="preserve">UPS </w:t>
            </w:r>
          </w:p>
        </w:tc>
        <w:tc>
          <w:tcPr>
            <w:tcW w:w="552" w:type="dxa"/>
            <w:tcBorders>
              <w:top w:val="single" w:sz="4" w:space="0" w:color="auto"/>
              <w:left w:val="single" w:sz="4" w:space="0" w:color="auto"/>
              <w:bottom w:val="single" w:sz="4" w:space="0" w:color="auto"/>
              <w:right w:val="single" w:sz="4" w:space="0" w:color="auto"/>
            </w:tcBorders>
            <w:shd w:val="clear" w:color="auto" w:fill="F2F2F2"/>
            <w:vAlign w:val="center"/>
          </w:tcPr>
          <w:p w:rsidR="00F36034" w:rsidRPr="00E70F6A" w:rsidRDefault="00F36034" w:rsidP="00D64803">
            <w:pPr>
              <w:spacing w:after="0" w:line="240" w:lineRule="auto"/>
              <w:jc w:val="center"/>
              <w:rPr>
                <w:rFonts w:cs="Tahoma"/>
                <w:color w:val="000000"/>
                <w:sz w:val="20"/>
              </w:rPr>
            </w:pPr>
            <w:r>
              <w:rPr>
                <w:rFonts w:cs="Tahoma"/>
                <w:color w:val="000000"/>
                <w:sz w:val="20"/>
              </w:rPr>
              <w:t>1</w:t>
            </w:r>
          </w:p>
        </w:tc>
        <w:tc>
          <w:tcPr>
            <w:tcW w:w="578" w:type="dxa"/>
            <w:tcBorders>
              <w:top w:val="single" w:sz="4" w:space="0" w:color="auto"/>
              <w:left w:val="single" w:sz="4" w:space="0" w:color="auto"/>
              <w:bottom w:val="single" w:sz="4" w:space="0" w:color="auto"/>
              <w:right w:val="single" w:sz="4" w:space="0" w:color="auto"/>
            </w:tcBorders>
            <w:shd w:val="clear" w:color="auto" w:fill="F2F2F2"/>
          </w:tcPr>
          <w:p w:rsidR="00F36034" w:rsidRPr="00E70F6A" w:rsidRDefault="00F36034" w:rsidP="00D64803">
            <w:pPr>
              <w:spacing w:after="0"/>
              <w:jc w:val="center"/>
              <w:rPr>
                <w:rFonts w:cs="Tahoma"/>
                <w:color w:val="000000"/>
                <w:sz w:val="20"/>
              </w:rPr>
            </w:pPr>
            <w:r>
              <w:rPr>
                <w:rFonts w:cs="Tahoma"/>
                <w:color w:val="000000"/>
                <w:sz w:val="20"/>
              </w:rPr>
              <w:t>szt.</w:t>
            </w:r>
          </w:p>
        </w:tc>
        <w:tc>
          <w:tcPr>
            <w:tcW w:w="1114" w:type="dxa"/>
            <w:tcBorders>
              <w:top w:val="single" w:sz="4" w:space="0" w:color="auto"/>
              <w:left w:val="single" w:sz="4" w:space="0" w:color="auto"/>
              <w:bottom w:val="single" w:sz="4" w:space="0" w:color="auto"/>
              <w:right w:val="single" w:sz="4" w:space="0" w:color="auto"/>
            </w:tcBorders>
          </w:tcPr>
          <w:p w:rsidR="00F36034" w:rsidRPr="00E70F6A" w:rsidRDefault="00F36034" w:rsidP="00D64803">
            <w:pPr>
              <w:spacing w:after="0" w:line="240" w:lineRule="auto"/>
              <w:jc w:val="both"/>
              <w:rPr>
                <w:rFonts w:ascii="Arial Narrow" w:hAnsi="Arial Narrow" w:cs="Tahoma"/>
                <w:color w:val="000000"/>
                <w:sz w:val="20"/>
                <w:szCs w:val="20"/>
              </w:rPr>
            </w:pPr>
          </w:p>
        </w:tc>
        <w:tc>
          <w:tcPr>
            <w:tcW w:w="976" w:type="dxa"/>
            <w:tcBorders>
              <w:top w:val="single" w:sz="4" w:space="0" w:color="auto"/>
              <w:left w:val="single" w:sz="4" w:space="0" w:color="auto"/>
              <w:bottom w:val="single" w:sz="4" w:space="0" w:color="auto"/>
              <w:right w:val="single" w:sz="4" w:space="0" w:color="auto"/>
            </w:tcBorders>
          </w:tcPr>
          <w:p w:rsidR="00F36034" w:rsidRPr="00E70F6A" w:rsidRDefault="00F36034" w:rsidP="00D64803">
            <w:pPr>
              <w:spacing w:after="0" w:line="240" w:lineRule="auto"/>
              <w:jc w:val="both"/>
              <w:rPr>
                <w:rFonts w:ascii="Arial Narrow" w:hAnsi="Arial Narrow" w:cs="Tahoma"/>
                <w:color w:val="000000"/>
                <w:sz w:val="20"/>
                <w:szCs w:val="20"/>
              </w:rPr>
            </w:pPr>
          </w:p>
        </w:tc>
        <w:tc>
          <w:tcPr>
            <w:tcW w:w="972" w:type="dxa"/>
            <w:tcBorders>
              <w:top w:val="single" w:sz="4" w:space="0" w:color="auto"/>
              <w:left w:val="single" w:sz="4" w:space="0" w:color="auto"/>
              <w:bottom w:val="single" w:sz="4" w:space="0" w:color="auto"/>
              <w:right w:val="single" w:sz="4" w:space="0" w:color="auto"/>
            </w:tcBorders>
          </w:tcPr>
          <w:p w:rsidR="00F36034" w:rsidRPr="00E70F6A" w:rsidRDefault="00F36034" w:rsidP="00D64803">
            <w:pPr>
              <w:spacing w:after="0" w:line="240" w:lineRule="auto"/>
              <w:jc w:val="both"/>
              <w:rPr>
                <w:rFonts w:ascii="Arial Narrow" w:hAnsi="Arial Narrow" w:cs="Tahoma"/>
                <w:color w:val="000000"/>
                <w:sz w:val="20"/>
                <w:szCs w:val="20"/>
              </w:rPr>
            </w:pPr>
          </w:p>
        </w:tc>
        <w:tc>
          <w:tcPr>
            <w:tcW w:w="1176" w:type="dxa"/>
            <w:tcBorders>
              <w:top w:val="single" w:sz="4" w:space="0" w:color="auto"/>
              <w:left w:val="single" w:sz="4" w:space="0" w:color="auto"/>
              <w:bottom w:val="single" w:sz="4" w:space="0" w:color="auto"/>
              <w:right w:val="single" w:sz="8" w:space="0" w:color="auto"/>
            </w:tcBorders>
          </w:tcPr>
          <w:p w:rsidR="00F36034" w:rsidRPr="00E70F6A" w:rsidRDefault="00F36034" w:rsidP="00D64803">
            <w:pPr>
              <w:spacing w:after="0" w:line="240" w:lineRule="auto"/>
              <w:jc w:val="both"/>
              <w:rPr>
                <w:rFonts w:ascii="Arial Narrow" w:hAnsi="Arial Narrow" w:cs="Tahoma"/>
                <w:color w:val="000000"/>
                <w:sz w:val="20"/>
                <w:szCs w:val="20"/>
              </w:rPr>
            </w:pPr>
          </w:p>
        </w:tc>
      </w:tr>
      <w:tr w:rsidR="00F36034" w:rsidRPr="00E70F6A" w:rsidTr="00045EBB">
        <w:trPr>
          <w:trHeight w:val="255"/>
          <w:jc w:val="center"/>
        </w:trPr>
        <w:tc>
          <w:tcPr>
            <w:tcW w:w="505" w:type="dxa"/>
            <w:tcBorders>
              <w:top w:val="single" w:sz="4" w:space="0" w:color="auto"/>
              <w:left w:val="single" w:sz="8" w:space="0" w:color="auto"/>
              <w:bottom w:val="single" w:sz="4" w:space="0" w:color="auto"/>
              <w:right w:val="single" w:sz="4" w:space="0" w:color="auto"/>
            </w:tcBorders>
            <w:shd w:val="clear" w:color="auto" w:fill="F2F2F2"/>
            <w:vAlign w:val="center"/>
          </w:tcPr>
          <w:p w:rsidR="00F36034" w:rsidRDefault="00F36034" w:rsidP="00D64803">
            <w:pPr>
              <w:contextualSpacing/>
              <w:rPr>
                <w:rFonts w:ascii="Arial Narrow" w:hAnsi="Arial Narrow" w:cs="Tahoma"/>
                <w:color w:val="000000"/>
                <w:sz w:val="20"/>
                <w:szCs w:val="20"/>
              </w:rPr>
            </w:pPr>
            <w:r>
              <w:rPr>
                <w:rFonts w:ascii="Arial Narrow" w:hAnsi="Arial Narrow" w:cs="Tahoma"/>
                <w:color w:val="000000"/>
                <w:sz w:val="20"/>
                <w:szCs w:val="20"/>
              </w:rPr>
              <w:t>7.</w:t>
            </w:r>
          </w:p>
        </w:tc>
        <w:tc>
          <w:tcPr>
            <w:tcW w:w="3822" w:type="dxa"/>
            <w:tcBorders>
              <w:top w:val="single" w:sz="4" w:space="0" w:color="auto"/>
              <w:left w:val="single" w:sz="4" w:space="0" w:color="auto"/>
              <w:bottom w:val="single" w:sz="4" w:space="0" w:color="auto"/>
              <w:right w:val="single" w:sz="4" w:space="0" w:color="auto"/>
            </w:tcBorders>
            <w:shd w:val="clear" w:color="auto" w:fill="F2F2F2"/>
            <w:noWrap/>
            <w:vAlign w:val="center"/>
          </w:tcPr>
          <w:p w:rsidR="00F36034" w:rsidRDefault="00F36034" w:rsidP="00D64803">
            <w:pPr>
              <w:spacing w:after="0" w:line="240" w:lineRule="auto"/>
              <w:rPr>
                <w:color w:val="000000"/>
                <w:sz w:val="20"/>
                <w:szCs w:val="20"/>
              </w:rPr>
            </w:pPr>
            <w:r>
              <w:rPr>
                <w:color w:val="000000"/>
                <w:sz w:val="20"/>
                <w:szCs w:val="20"/>
              </w:rPr>
              <w:t xml:space="preserve">Tablet </w:t>
            </w:r>
          </w:p>
        </w:tc>
        <w:tc>
          <w:tcPr>
            <w:tcW w:w="552" w:type="dxa"/>
            <w:tcBorders>
              <w:top w:val="single" w:sz="4" w:space="0" w:color="auto"/>
              <w:left w:val="single" w:sz="4" w:space="0" w:color="auto"/>
              <w:bottom w:val="single" w:sz="4" w:space="0" w:color="auto"/>
              <w:right w:val="single" w:sz="4" w:space="0" w:color="auto"/>
            </w:tcBorders>
            <w:shd w:val="clear" w:color="auto" w:fill="F2F2F2"/>
            <w:vAlign w:val="center"/>
          </w:tcPr>
          <w:p w:rsidR="00F36034" w:rsidRPr="00E70F6A" w:rsidRDefault="00F36034" w:rsidP="00D64803">
            <w:pPr>
              <w:spacing w:after="0" w:line="240" w:lineRule="auto"/>
              <w:jc w:val="center"/>
              <w:rPr>
                <w:rFonts w:cs="Tahoma"/>
                <w:color w:val="000000"/>
                <w:sz w:val="20"/>
              </w:rPr>
            </w:pPr>
            <w:r>
              <w:rPr>
                <w:rFonts w:cs="Tahoma"/>
                <w:color w:val="000000"/>
                <w:sz w:val="20"/>
              </w:rPr>
              <w:t>21</w:t>
            </w:r>
          </w:p>
        </w:tc>
        <w:tc>
          <w:tcPr>
            <w:tcW w:w="578" w:type="dxa"/>
            <w:tcBorders>
              <w:top w:val="single" w:sz="4" w:space="0" w:color="auto"/>
              <w:left w:val="single" w:sz="4" w:space="0" w:color="auto"/>
              <w:bottom w:val="single" w:sz="4" w:space="0" w:color="auto"/>
              <w:right w:val="single" w:sz="4" w:space="0" w:color="auto"/>
            </w:tcBorders>
            <w:shd w:val="clear" w:color="auto" w:fill="F2F2F2"/>
          </w:tcPr>
          <w:p w:rsidR="00F36034" w:rsidRPr="00E70F6A" w:rsidRDefault="00F36034" w:rsidP="00D64803">
            <w:pPr>
              <w:spacing w:after="0"/>
              <w:jc w:val="center"/>
              <w:rPr>
                <w:rFonts w:cs="Tahoma"/>
                <w:color w:val="000000"/>
                <w:sz w:val="20"/>
              </w:rPr>
            </w:pPr>
            <w:r>
              <w:rPr>
                <w:rFonts w:cs="Tahoma"/>
                <w:color w:val="000000"/>
                <w:sz w:val="20"/>
              </w:rPr>
              <w:t>szt.</w:t>
            </w:r>
          </w:p>
        </w:tc>
        <w:tc>
          <w:tcPr>
            <w:tcW w:w="1114" w:type="dxa"/>
            <w:tcBorders>
              <w:top w:val="single" w:sz="4" w:space="0" w:color="auto"/>
              <w:left w:val="single" w:sz="4" w:space="0" w:color="auto"/>
              <w:bottom w:val="single" w:sz="4" w:space="0" w:color="auto"/>
              <w:right w:val="single" w:sz="4" w:space="0" w:color="auto"/>
            </w:tcBorders>
          </w:tcPr>
          <w:p w:rsidR="00F36034" w:rsidRPr="00E70F6A" w:rsidRDefault="00F36034" w:rsidP="00D64803">
            <w:pPr>
              <w:spacing w:after="0" w:line="240" w:lineRule="auto"/>
              <w:jc w:val="both"/>
              <w:rPr>
                <w:rFonts w:ascii="Arial Narrow" w:hAnsi="Arial Narrow" w:cs="Tahoma"/>
                <w:color w:val="000000"/>
                <w:sz w:val="20"/>
                <w:szCs w:val="20"/>
              </w:rPr>
            </w:pPr>
          </w:p>
        </w:tc>
        <w:tc>
          <w:tcPr>
            <w:tcW w:w="976" w:type="dxa"/>
            <w:tcBorders>
              <w:top w:val="single" w:sz="4" w:space="0" w:color="auto"/>
              <w:left w:val="single" w:sz="4" w:space="0" w:color="auto"/>
              <w:bottom w:val="single" w:sz="4" w:space="0" w:color="auto"/>
              <w:right w:val="single" w:sz="4" w:space="0" w:color="auto"/>
            </w:tcBorders>
          </w:tcPr>
          <w:p w:rsidR="00F36034" w:rsidRPr="00E70F6A" w:rsidRDefault="00F36034" w:rsidP="00D64803">
            <w:pPr>
              <w:spacing w:after="0" w:line="240" w:lineRule="auto"/>
              <w:jc w:val="both"/>
              <w:rPr>
                <w:rFonts w:ascii="Arial Narrow" w:hAnsi="Arial Narrow" w:cs="Tahoma"/>
                <w:color w:val="000000"/>
                <w:sz w:val="20"/>
                <w:szCs w:val="20"/>
              </w:rPr>
            </w:pPr>
          </w:p>
        </w:tc>
        <w:tc>
          <w:tcPr>
            <w:tcW w:w="972" w:type="dxa"/>
            <w:tcBorders>
              <w:top w:val="single" w:sz="4" w:space="0" w:color="auto"/>
              <w:left w:val="single" w:sz="4" w:space="0" w:color="auto"/>
              <w:bottom w:val="single" w:sz="4" w:space="0" w:color="auto"/>
              <w:right w:val="single" w:sz="4" w:space="0" w:color="auto"/>
            </w:tcBorders>
          </w:tcPr>
          <w:p w:rsidR="00F36034" w:rsidRPr="00E70F6A" w:rsidRDefault="00F36034" w:rsidP="00D64803">
            <w:pPr>
              <w:spacing w:after="0" w:line="240" w:lineRule="auto"/>
              <w:jc w:val="both"/>
              <w:rPr>
                <w:rFonts w:ascii="Arial Narrow" w:hAnsi="Arial Narrow" w:cs="Tahoma"/>
                <w:color w:val="000000"/>
                <w:sz w:val="20"/>
                <w:szCs w:val="20"/>
              </w:rPr>
            </w:pPr>
          </w:p>
        </w:tc>
        <w:tc>
          <w:tcPr>
            <w:tcW w:w="1176" w:type="dxa"/>
            <w:tcBorders>
              <w:top w:val="single" w:sz="4" w:space="0" w:color="auto"/>
              <w:left w:val="single" w:sz="4" w:space="0" w:color="auto"/>
              <w:bottom w:val="single" w:sz="4" w:space="0" w:color="auto"/>
              <w:right w:val="single" w:sz="8" w:space="0" w:color="auto"/>
            </w:tcBorders>
          </w:tcPr>
          <w:p w:rsidR="00F36034" w:rsidRPr="00E70F6A" w:rsidRDefault="00F36034" w:rsidP="00D64803">
            <w:pPr>
              <w:spacing w:after="0" w:line="240" w:lineRule="auto"/>
              <w:jc w:val="both"/>
              <w:rPr>
                <w:rFonts w:ascii="Arial Narrow" w:hAnsi="Arial Narrow" w:cs="Tahoma"/>
                <w:color w:val="000000"/>
                <w:sz w:val="20"/>
                <w:szCs w:val="20"/>
              </w:rPr>
            </w:pPr>
          </w:p>
        </w:tc>
      </w:tr>
      <w:tr w:rsidR="00F36034" w:rsidRPr="00E70F6A" w:rsidTr="00045EBB">
        <w:trPr>
          <w:trHeight w:val="255"/>
          <w:jc w:val="center"/>
        </w:trPr>
        <w:tc>
          <w:tcPr>
            <w:tcW w:w="505" w:type="dxa"/>
            <w:tcBorders>
              <w:top w:val="single" w:sz="4" w:space="0" w:color="auto"/>
              <w:left w:val="single" w:sz="8" w:space="0" w:color="auto"/>
              <w:bottom w:val="single" w:sz="4" w:space="0" w:color="auto"/>
              <w:right w:val="single" w:sz="4" w:space="0" w:color="auto"/>
            </w:tcBorders>
            <w:shd w:val="clear" w:color="auto" w:fill="F2F2F2"/>
            <w:vAlign w:val="center"/>
          </w:tcPr>
          <w:p w:rsidR="00F36034" w:rsidRDefault="00F36034" w:rsidP="00D64803">
            <w:pPr>
              <w:contextualSpacing/>
              <w:rPr>
                <w:rFonts w:ascii="Arial Narrow" w:hAnsi="Arial Narrow" w:cs="Tahoma"/>
                <w:color w:val="000000"/>
                <w:sz w:val="20"/>
                <w:szCs w:val="20"/>
              </w:rPr>
            </w:pPr>
            <w:r>
              <w:rPr>
                <w:rFonts w:ascii="Arial Narrow" w:hAnsi="Arial Narrow" w:cs="Tahoma"/>
                <w:color w:val="000000"/>
                <w:sz w:val="20"/>
                <w:szCs w:val="20"/>
              </w:rPr>
              <w:t>8.</w:t>
            </w:r>
          </w:p>
        </w:tc>
        <w:tc>
          <w:tcPr>
            <w:tcW w:w="3822" w:type="dxa"/>
            <w:tcBorders>
              <w:top w:val="single" w:sz="4" w:space="0" w:color="auto"/>
              <w:left w:val="single" w:sz="4" w:space="0" w:color="auto"/>
              <w:bottom w:val="single" w:sz="4" w:space="0" w:color="auto"/>
              <w:right w:val="single" w:sz="4" w:space="0" w:color="auto"/>
            </w:tcBorders>
            <w:shd w:val="clear" w:color="auto" w:fill="F2F2F2"/>
            <w:noWrap/>
            <w:vAlign w:val="center"/>
          </w:tcPr>
          <w:p w:rsidR="00F36034" w:rsidRDefault="00F36034" w:rsidP="00D64803">
            <w:pPr>
              <w:spacing w:after="0" w:line="240" w:lineRule="auto"/>
              <w:rPr>
                <w:color w:val="000000"/>
                <w:sz w:val="20"/>
                <w:szCs w:val="20"/>
              </w:rPr>
            </w:pPr>
            <w:r>
              <w:rPr>
                <w:color w:val="000000"/>
                <w:sz w:val="20"/>
                <w:szCs w:val="20"/>
              </w:rPr>
              <w:t>Urządzenie wraz z oprogramowaniem do kopii zapasowych</w:t>
            </w:r>
          </w:p>
        </w:tc>
        <w:tc>
          <w:tcPr>
            <w:tcW w:w="552" w:type="dxa"/>
            <w:tcBorders>
              <w:top w:val="single" w:sz="4" w:space="0" w:color="auto"/>
              <w:left w:val="single" w:sz="4" w:space="0" w:color="auto"/>
              <w:bottom w:val="single" w:sz="4" w:space="0" w:color="auto"/>
              <w:right w:val="single" w:sz="4" w:space="0" w:color="auto"/>
            </w:tcBorders>
            <w:shd w:val="clear" w:color="auto" w:fill="F2F2F2"/>
            <w:vAlign w:val="center"/>
          </w:tcPr>
          <w:p w:rsidR="00F36034" w:rsidRPr="00E70F6A" w:rsidRDefault="00F36034" w:rsidP="00D64803">
            <w:pPr>
              <w:spacing w:after="0" w:line="240" w:lineRule="auto"/>
              <w:jc w:val="center"/>
              <w:rPr>
                <w:rFonts w:cs="Tahoma"/>
                <w:color w:val="000000"/>
                <w:sz w:val="20"/>
              </w:rPr>
            </w:pPr>
            <w:r>
              <w:rPr>
                <w:rFonts w:cs="Tahoma"/>
                <w:color w:val="000000"/>
                <w:sz w:val="20"/>
              </w:rPr>
              <w:t>1</w:t>
            </w:r>
          </w:p>
        </w:tc>
        <w:tc>
          <w:tcPr>
            <w:tcW w:w="578" w:type="dxa"/>
            <w:tcBorders>
              <w:top w:val="single" w:sz="4" w:space="0" w:color="auto"/>
              <w:left w:val="single" w:sz="4" w:space="0" w:color="auto"/>
              <w:bottom w:val="single" w:sz="4" w:space="0" w:color="auto"/>
              <w:right w:val="single" w:sz="4" w:space="0" w:color="auto"/>
            </w:tcBorders>
            <w:shd w:val="clear" w:color="auto" w:fill="F2F2F2"/>
          </w:tcPr>
          <w:p w:rsidR="00F36034" w:rsidRPr="00E70F6A" w:rsidRDefault="00F36034" w:rsidP="00D64803">
            <w:pPr>
              <w:spacing w:after="0"/>
              <w:jc w:val="center"/>
              <w:rPr>
                <w:rFonts w:cs="Tahoma"/>
                <w:color w:val="000000"/>
                <w:sz w:val="20"/>
              </w:rPr>
            </w:pPr>
            <w:r>
              <w:rPr>
                <w:rFonts w:cs="Tahoma"/>
                <w:color w:val="000000"/>
                <w:sz w:val="20"/>
              </w:rPr>
              <w:t>szt.</w:t>
            </w:r>
          </w:p>
        </w:tc>
        <w:tc>
          <w:tcPr>
            <w:tcW w:w="1114" w:type="dxa"/>
            <w:tcBorders>
              <w:top w:val="single" w:sz="4" w:space="0" w:color="auto"/>
              <w:left w:val="single" w:sz="4" w:space="0" w:color="auto"/>
              <w:bottom w:val="single" w:sz="4" w:space="0" w:color="auto"/>
              <w:right w:val="single" w:sz="4" w:space="0" w:color="auto"/>
            </w:tcBorders>
          </w:tcPr>
          <w:p w:rsidR="00F36034" w:rsidRPr="00E70F6A" w:rsidRDefault="00F36034" w:rsidP="00D64803">
            <w:pPr>
              <w:spacing w:after="0" w:line="240" w:lineRule="auto"/>
              <w:jc w:val="both"/>
              <w:rPr>
                <w:rFonts w:ascii="Arial Narrow" w:hAnsi="Arial Narrow" w:cs="Tahoma"/>
                <w:color w:val="000000"/>
                <w:sz w:val="20"/>
                <w:szCs w:val="20"/>
              </w:rPr>
            </w:pPr>
          </w:p>
        </w:tc>
        <w:tc>
          <w:tcPr>
            <w:tcW w:w="976" w:type="dxa"/>
            <w:tcBorders>
              <w:top w:val="single" w:sz="4" w:space="0" w:color="auto"/>
              <w:left w:val="single" w:sz="4" w:space="0" w:color="auto"/>
              <w:bottom w:val="single" w:sz="4" w:space="0" w:color="auto"/>
              <w:right w:val="single" w:sz="4" w:space="0" w:color="auto"/>
            </w:tcBorders>
          </w:tcPr>
          <w:p w:rsidR="00F36034" w:rsidRPr="00E70F6A" w:rsidRDefault="00F36034" w:rsidP="00D64803">
            <w:pPr>
              <w:spacing w:after="0" w:line="240" w:lineRule="auto"/>
              <w:jc w:val="both"/>
              <w:rPr>
                <w:rFonts w:ascii="Arial Narrow" w:hAnsi="Arial Narrow" w:cs="Tahoma"/>
                <w:color w:val="000000"/>
                <w:sz w:val="20"/>
                <w:szCs w:val="20"/>
              </w:rPr>
            </w:pPr>
          </w:p>
        </w:tc>
        <w:tc>
          <w:tcPr>
            <w:tcW w:w="972" w:type="dxa"/>
            <w:tcBorders>
              <w:top w:val="single" w:sz="4" w:space="0" w:color="auto"/>
              <w:left w:val="single" w:sz="4" w:space="0" w:color="auto"/>
              <w:bottom w:val="single" w:sz="4" w:space="0" w:color="auto"/>
              <w:right w:val="single" w:sz="4" w:space="0" w:color="auto"/>
            </w:tcBorders>
          </w:tcPr>
          <w:p w:rsidR="00F36034" w:rsidRPr="00E70F6A" w:rsidRDefault="00F36034" w:rsidP="00D64803">
            <w:pPr>
              <w:spacing w:after="0" w:line="240" w:lineRule="auto"/>
              <w:jc w:val="both"/>
              <w:rPr>
                <w:rFonts w:ascii="Arial Narrow" w:hAnsi="Arial Narrow" w:cs="Tahoma"/>
                <w:color w:val="000000"/>
                <w:sz w:val="20"/>
                <w:szCs w:val="20"/>
              </w:rPr>
            </w:pPr>
          </w:p>
        </w:tc>
        <w:tc>
          <w:tcPr>
            <w:tcW w:w="1176" w:type="dxa"/>
            <w:tcBorders>
              <w:top w:val="single" w:sz="4" w:space="0" w:color="auto"/>
              <w:left w:val="single" w:sz="4" w:space="0" w:color="auto"/>
              <w:bottom w:val="single" w:sz="4" w:space="0" w:color="auto"/>
              <w:right w:val="single" w:sz="8" w:space="0" w:color="auto"/>
            </w:tcBorders>
          </w:tcPr>
          <w:p w:rsidR="00F36034" w:rsidRPr="00E70F6A" w:rsidRDefault="00F36034" w:rsidP="00D64803">
            <w:pPr>
              <w:spacing w:after="0" w:line="240" w:lineRule="auto"/>
              <w:jc w:val="both"/>
              <w:rPr>
                <w:rFonts w:ascii="Arial Narrow" w:hAnsi="Arial Narrow" w:cs="Tahoma"/>
                <w:color w:val="000000"/>
                <w:sz w:val="20"/>
                <w:szCs w:val="20"/>
              </w:rPr>
            </w:pPr>
          </w:p>
        </w:tc>
      </w:tr>
      <w:tr w:rsidR="00045EBB" w:rsidRPr="00E70F6A" w:rsidTr="00045EBB">
        <w:trPr>
          <w:trHeight w:val="255"/>
          <w:jc w:val="center"/>
        </w:trPr>
        <w:tc>
          <w:tcPr>
            <w:tcW w:w="505" w:type="dxa"/>
            <w:tcBorders>
              <w:top w:val="single" w:sz="4" w:space="0" w:color="auto"/>
              <w:left w:val="single" w:sz="8" w:space="0" w:color="auto"/>
              <w:bottom w:val="single" w:sz="4" w:space="0" w:color="auto"/>
              <w:right w:val="single" w:sz="4" w:space="0" w:color="auto"/>
            </w:tcBorders>
            <w:shd w:val="clear" w:color="auto" w:fill="F2F2F2"/>
            <w:vAlign w:val="center"/>
          </w:tcPr>
          <w:p w:rsidR="00045EBB" w:rsidRDefault="00045EBB" w:rsidP="00045EBB">
            <w:pPr>
              <w:contextualSpacing/>
              <w:rPr>
                <w:rFonts w:ascii="Arial Narrow" w:hAnsi="Arial Narrow" w:cs="Tahoma"/>
                <w:color w:val="000000"/>
                <w:sz w:val="20"/>
                <w:szCs w:val="20"/>
              </w:rPr>
            </w:pPr>
            <w:r>
              <w:rPr>
                <w:rFonts w:ascii="Arial Narrow" w:hAnsi="Arial Narrow" w:cs="Tahoma"/>
                <w:color w:val="000000"/>
                <w:sz w:val="20"/>
                <w:szCs w:val="20"/>
              </w:rPr>
              <w:t>9.</w:t>
            </w:r>
          </w:p>
        </w:tc>
        <w:tc>
          <w:tcPr>
            <w:tcW w:w="3822" w:type="dxa"/>
            <w:tcBorders>
              <w:top w:val="single" w:sz="4" w:space="0" w:color="auto"/>
              <w:left w:val="single" w:sz="4" w:space="0" w:color="auto"/>
              <w:bottom w:val="single" w:sz="4" w:space="0" w:color="auto"/>
              <w:right w:val="single" w:sz="4" w:space="0" w:color="auto"/>
            </w:tcBorders>
            <w:shd w:val="clear" w:color="auto" w:fill="F2F2F2"/>
            <w:noWrap/>
            <w:vAlign w:val="center"/>
          </w:tcPr>
          <w:p w:rsidR="00045EBB" w:rsidRDefault="00045EBB" w:rsidP="00045EBB">
            <w:pPr>
              <w:spacing w:after="0" w:line="240" w:lineRule="auto"/>
              <w:rPr>
                <w:color w:val="000000"/>
                <w:sz w:val="20"/>
                <w:szCs w:val="20"/>
              </w:rPr>
            </w:pPr>
            <w:r>
              <w:rPr>
                <w:color w:val="000000"/>
                <w:sz w:val="20"/>
                <w:szCs w:val="20"/>
              </w:rPr>
              <w:t>E-tablica informacyjna</w:t>
            </w:r>
          </w:p>
        </w:tc>
        <w:tc>
          <w:tcPr>
            <w:tcW w:w="552" w:type="dxa"/>
            <w:tcBorders>
              <w:top w:val="single" w:sz="4" w:space="0" w:color="auto"/>
              <w:left w:val="single" w:sz="4" w:space="0" w:color="auto"/>
              <w:bottom w:val="single" w:sz="4" w:space="0" w:color="auto"/>
              <w:right w:val="single" w:sz="4" w:space="0" w:color="auto"/>
            </w:tcBorders>
            <w:shd w:val="clear" w:color="auto" w:fill="F2F2F2"/>
            <w:vAlign w:val="center"/>
          </w:tcPr>
          <w:p w:rsidR="00045EBB" w:rsidRDefault="00B24042" w:rsidP="00B24042">
            <w:pPr>
              <w:spacing w:after="0" w:line="240" w:lineRule="auto"/>
              <w:jc w:val="center"/>
              <w:rPr>
                <w:rFonts w:cs="Tahoma"/>
                <w:color w:val="000000"/>
                <w:sz w:val="20"/>
              </w:rPr>
            </w:pPr>
            <w:r>
              <w:rPr>
                <w:rFonts w:cs="Tahoma"/>
                <w:color w:val="000000"/>
                <w:sz w:val="20"/>
              </w:rPr>
              <w:t>2</w:t>
            </w:r>
          </w:p>
        </w:tc>
        <w:tc>
          <w:tcPr>
            <w:tcW w:w="578" w:type="dxa"/>
            <w:tcBorders>
              <w:top w:val="single" w:sz="4" w:space="0" w:color="auto"/>
              <w:left w:val="single" w:sz="4" w:space="0" w:color="auto"/>
              <w:bottom w:val="single" w:sz="4" w:space="0" w:color="auto"/>
              <w:right w:val="single" w:sz="4" w:space="0" w:color="auto"/>
            </w:tcBorders>
            <w:shd w:val="clear" w:color="auto" w:fill="F2F2F2"/>
          </w:tcPr>
          <w:p w:rsidR="00045EBB" w:rsidRDefault="00D64803" w:rsidP="00045EBB">
            <w:pPr>
              <w:spacing w:after="0"/>
              <w:jc w:val="center"/>
              <w:rPr>
                <w:rFonts w:cs="Tahoma"/>
                <w:color w:val="000000"/>
                <w:sz w:val="20"/>
              </w:rPr>
            </w:pPr>
            <w:r>
              <w:rPr>
                <w:rFonts w:cs="Tahoma"/>
                <w:color w:val="000000"/>
                <w:sz w:val="20"/>
              </w:rPr>
              <w:t>s</w:t>
            </w:r>
            <w:r w:rsidR="00045EBB">
              <w:rPr>
                <w:rFonts w:cs="Tahoma"/>
                <w:color w:val="000000"/>
                <w:sz w:val="20"/>
              </w:rPr>
              <w:t>zt.</w:t>
            </w:r>
          </w:p>
        </w:tc>
        <w:tc>
          <w:tcPr>
            <w:tcW w:w="1114" w:type="dxa"/>
            <w:tcBorders>
              <w:top w:val="single" w:sz="4" w:space="0" w:color="auto"/>
              <w:left w:val="single" w:sz="4" w:space="0" w:color="auto"/>
              <w:bottom w:val="single" w:sz="4" w:space="0" w:color="auto"/>
              <w:right w:val="single" w:sz="4" w:space="0" w:color="auto"/>
            </w:tcBorders>
          </w:tcPr>
          <w:p w:rsidR="00045EBB" w:rsidRPr="00E70F6A" w:rsidRDefault="00045EBB" w:rsidP="00045EBB">
            <w:pPr>
              <w:spacing w:after="0" w:line="240" w:lineRule="auto"/>
              <w:jc w:val="both"/>
              <w:rPr>
                <w:rFonts w:ascii="Arial Narrow" w:hAnsi="Arial Narrow" w:cs="Tahoma"/>
                <w:color w:val="000000"/>
                <w:sz w:val="20"/>
                <w:szCs w:val="20"/>
              </w:rPr>
            </w:pPr>
          </w:p>
        </w:tc>
        <w:tc>
          <w:tcPr>
            <w:tcW w:w="976" w:type="dxa"/>
            <w:tcBorders>
              <w:top w:val="single" w:sz="4" w:space="0" w:color="auto"/>
              <w:left w:val="single" w:sz="4" w:space="0" w:color="auto"/>
              <w:bottom w:val="single" w:sz="4" w:space="0" w:color="auto"/>
              <w:right w:val="single" w:sz="4" w:space="0" w:color="auto"/>
            </w:tcBorders>
          </w:tcPr>
          <w:p w:rsidR="00045EBB" w:rsidRPr="00E70F6A" w:rsidRDefault="00045EBB" w:rsidP="00045EBB">
            <w:pPr>
              <w:spacing w:after="0" w:line="240" w:lineRule="auto"/>
              <w:jc w:val="both"/>
              <w:rPr>
                <w:rFonts w:ascii="Arial Narrow" w:hAnsi="Arial Narrow" w:cs="Tahoma"/>
                <w:color w:val="000000"/>
                <w:sz w:val="20"/>
                <w:szCs w:val="20"/>
              </w:rPr>
            </w:pPr>
          </w:p>
        </w:tc>
        <w:tc>
          <w:tcPr>
            <w:tcW w:w="972" w:type="dxa"/>
            <w:tcBorders>
              <w:top w:val="single" w:sz="4" w:space="0" w:color="auto"/>
              <w:left w:val="single" w:sz="4" w:space="0" w:color="auto"/>
              <w:bottom w:val="single" w:sz="4" w:space="0" w:color="auto"/>
              <w:right w:val="single" w:sz="4" w:space="0" w:color="auto"/>
            </w:tcBorders>
          </w:tcPr>
          <w:p w:rsidR="00045EBB" w:rsidRPr="00E70F6A" w:rsidRDefault="00045EBB" w:rsidP="00045EBB">
            <w:pPr>
              <w:spacing w:after="0" w:line="240" w:lineRule="auto"/>
              <w:jc w:val="both"/>
              <w:rPr>
                <w:rFonts w:ascii="Arial Narrow" w:hAnsi="Arial Narrow" w:cs="Tahoma"/>
                <w:color w:val="000000"/>
                <w:sz w:val="20"/>
                <w:szCs w:val="20"/>
              </w:rPr>
            </w:pPr>
          </w:p>
        </w:tc>
        <w:tc>
          <w:tcPr>
            <w:tcW w:w="1176" w:type="dxa"/>
            <w:tcBorders>
              <w:top w:val="single" w:sz="4" w:space="0" w:color="auto"/>
              <w:left w:val="single" w:sz="4" w:space="0" w:color="auto"/>
              <w:bottom w:val="single" w:sz="4" w:space="0" w:color="auto"/>
              <w:right w:val="single" w:sz="8" w:space="0" w:color="auto"/>
            </w:tcBorders>
          </w:tcPr>
          <w:p w:rsidR="00045EBB" w:rsidRPr="00E70F6A" w:rsidRDefault="00045EBB" w:rsidP="00045EBB">
            <w:pPr>
              <w:spacing w:after="0" w:line="240" w:lineRule="auto"/>
              <w:jc w:val="both"/>
              <w:rPr>
                <w:rFonts w:ascii="Arial Narrow" w:hAnsi="Arial Narrow" w:cs="Tahoma"/>
                <w:color w:val="000000"/>
                <w:sz w:val="20"/>
                <w:szCs w:val="20"/>
              </w:rPr>
            </w:pPr>
          </w:p>
        </w:tc>
      </w:tr>
      <w:tr w:rsidR="00045EBB" w:rsidRPr="00E70F6A" w:rsidTr="00045EBB">
        <w:trPr>
          <w:trHeight w:val="255"/>
          <w:jc w:val="center"/>
        </w:trPr>
        <w:tc>
          <w:tcPr>
            <w:tcW w:w="505" w:type="dxa"/>
            <w:tcBorders>
              <w:top w:val="single" w:sz="4" w:space="0" w:color="auto"/>
              <w:left w:val="single" w:sz="8" w:space="0" w:color="auto"/>
              <w:bottom w:val="single" w:sz="4" w:space="0" w:color="auto"/>
              <w:right w:val="single" w:sz="4" w:space="0" w:color="auto"/>
            </w:tcBorders>
            <w:shd w:val="clear" w:color="auto" w:fill="F2F2F2"/>
            <w:vAlign w:val="center"/>
          </w:tcPr>
          <w:p w:rsidR="00045EBB" w:rsidRDefault="00045EBB" w:rsidP="00045EBB">
            <w:pPr>
              <w:contextualSpacing/>
              <w:rPr>
                <w:rFonts w:ascii="Arial Narrow" w:hAnsi="Arial Narrow" w:cs="Tahoma"/>
                <w:color w:val="000000"/>
                <w:sz w:val="20"/>
                <w:szCs w:val="20"/>
              </w:rPr>
            </w:pPr>
            <w:r>
              <w:rPr>
                <w:rFonts w:ascii="Arial Narrow" w:hAnsi="Arial Narrow" w:cs="Tahoma"/>
                <w:color w:val="000000"/>
                <w:sz w:val="20"/>
                <w:szCs w:val="20"/>
              </w:rPr>
              <w:t>10.</w:t>
            </w:r>
          </w:p>
        </w:tc>
        <w:tc>
          <w:tcPr>
            <w:tcW w:w="3822" w:type="dxa"/>
            <w:tcBorders>
              <w:top w:val="single" w:sz="4" w:space="0" w:color="auto"/>
              <w:left w:val="single" w:sz="4" w:space="0" w:color="auto"/>
              <w:bottom w:val="single" w:sz="4" w:space="0" w:color="auto"/>
              <w:right w:val="single" w:sz="4" w:space="0" w:color="auto"/>
            </w:tcBorders>
            <w:shd w:val="clear" w:color="auto" w:fill="F2F2F2"/>
            <w:noWrap/>
            <w:vAlign w:val="center"/>
          </w:tcPr>
          <w:p w:rsidR="00045EBB" w:rsidRDefault="00045EBB" w:rsidP="00045EBB">
            <w:pPr>
              <w:spacing w:after="0" w:line="240" w:lineRule="auto"/>
              <w:rPr>
                <w:color w:val="000000"/>
                <w:sz w:val="20"/>
                <w:szCs w:val="20"/>
              </w:rPr>
            </w:pPr>
            <w:r>
              <w:rPr>
                <w:color w:val="000000"/>
                <w:sz w:val="20"/>
                <w:szCs w:val="20"/>
              </w:rPr>
              <w:t xml:space="preserve">Transmisja </w:t>
            </w:r>
            <w:proofErr w:type="spellStart"/>
            <w:r>
              <w:rPr>
                <w:color w:val="000000"/>
                <w:sz w:val="20"/>
                <w:szCs w:val="20"/>
              </w:rPr>
              <w:t>online</w:t>
            </w:r>
            <w:proofErr w:type="spellEnd"/>
            <w:r>
              <w:rPr>
                <w:color w:val="000000"/>
                <w:sz w:val="20"/>
                <w:szCs w:val="20"/>
              </w:rPr>
              <w:t xml:space="preserve"> </w:t>
            </w:r>
          </w:p>
        </w:tc>
        <w:tc>
          <w:tcPr>
            <w:tcW w:w="552" w:type="dxa"/>
            <w:tcBorders>
              <w:top w:val="single" w:sz="4" w:space="0" w:color="auto"/>
              <w:left w:val="single" w:sz="4" w:space="0" w:color="auto"/>
              <w:bottom w:val="single" w:sz="4" w:space="0" w:color="auto"/>
              <w:right w:val="single" w:sz="4" w:space="0" w:color="auto"/>
            </w:tcBorders>
            <w:shd w:val="clear" w:color="auto" w:fill="F2F2F2"/>
            <w:vAlign w:val="center"/>
          </w:tcPr>
          <w:p w:rsidR="00045EBB" w:rsidRDefault="00045EBB" w:rsidP="00045EBB">
            <w:pPr>
              <w:spacing w:after="0" w:line="240" w:lineRule="auto"/>
              <w:jc w:val="center"/>
              <w:rPr>
                <w:rFonts w:cs="Tahoma"/>
                <w:color w:val="000000"/>
                <w:sz w:val="20"/>
              </w:rPr>
            </w:pPr>
            <w:r>
              <w:rPr>
                <w:rFonts w:cs="Tahoma"/>
                <w:color w:val="000000"/>
                <w:sz w:val="20"/>
              </w:rPr>
              <w:t>1</w:t>
            </w:r>
          </w:p>
        </w:tc>
        <w:tc>
          <w:tcPr>
            <w:tcW w:w="578" w:type="dxa"/>
            <w:tcBorders>
              <w:top w:val="single" w:sz="4" w:space="0" w:color="auto"/>
              <w:left w:val="single" w:sz="4" w:space="0" w:color="auto"/>
              <w:bottom w:val="single" w:sz="4" w:space="0" w:color="auto"/>
              <w:right w:val="single" w:sz="4" w:space="0" w:color="auto"/>
            </w:tcBorders>
            <w:shd w:val="clear" w:color="auto" w:fill="F2F2F2"/>
          </w:tcPr>
          <w:p w:rsidR="00045EBB" w:rsidRDefault="00D64803" w:rsidP="00045EBB">
            <w:pPr>
              <w:spacing w:after="0"/>
              <w:jc w:val="center"/>
              <w:rPr>
                <w:rFonts w:cs="Tahoma"/>
                <w:color w:val="000000"/>
                <w:sz w:val="20"/>
              </w:rPr>
            </w:pPr>
            <w:r>
              <w:rPr>
                <w:rFonts w:cs="Tahoma"/>
                <w:color w:val="000000"/>
                <w:sz w:val="20"/>
              </w:rPr>
              <w:t>s</w:t>
            </w:r>
            <w:r w:rsidR="00045EBB">
              <w:rPr>
                <w:rFonts w:cs="Tahoma"/>
                <w:color w:val="000000"/>
                <w:sz w:val="20"/>
              </w:rPr>
              <w:t>zt.</w:t>
            </w:r>
          </w:p>
        </w:tc>
        <w:tc>
          <w:tcPr>
            <w:tcW w:w="1114" w:type="dxa"/>
            <w:tcBorders>
              <w:top w:val="single" w:sz="4" w:space="0" w:color="auto"/>
              <w:left w:val="single" w:sz="4" w:space="0" w:color="auto"/>
              <w:bottom w:val="single" w:sz="4" w:space="0" w:color="auto"/>
              <w:right w:val="single" w:sz="4" w:space="0" w:color="auto"/>
            </w:tcBorders>
          </w:tcPr>
          <w:p w:rsidR="00045EBB" w:rsidRPr="00E70F6A" w:rsidRDefault="00045EBB" w:rsidP="00045EBB">
            <w:pPr>
              <w:spacing w:after="0" w:line="240" w:lineRule="auto"/>
              <w:jc w:val="both"/>
              <w:rPr>
                <w:rFonts w:ascii="Arial Narrow" w:hAnsi="Arial Narrow" w:cs="Tahoma"/>
                <w:color w:val="000000"/>
                <w:sz w:val="20"/>
                <w:szCs w:val="20"/>
              </w:rPr>
            </w:pPr>
          </w:p>
        </w:tc>
        <w:tc>
          <w:tcPr>
            <w:tcW w:w="976" w:type="dxa"/>
            <w:tcBorders>
              <w:top w:val="single" w:sz="4" w:space="0" w:color="auto"/>
              <w:left w:val="single" w:sz="4" w:space="0" w:color="auto"/>
              <w:bottom w:val="single" w:sz="4" w:space="0" w:color="auto"/>
              <w:right w:val="single" w:sz="4" w:space="0" w:color="auto"/>
            </w:tcBorders>
          </w:tcPr>
          <w:p w:rsidR="00045EBB" w:rsidRPr="00E70F6A" w:rsidRDefault="00045EBB" w:rsidP="00045EBB">
            <w:pPr>
              <w:spacing w:after="0" w:line="240" w:lineRule="auto"/>
              <w:jc w:val="both"/>
              <w:rPr>
                <w:rFonts w:ascii="Arial Narrow" w:hAnsi="Arial Narrow" w:cs="Tahoma"/>
                <w:color w:val="000000"/>
                <w:sz w:val="20"/>
                <w:szCs w:val="20"/>
              </w:rPr>
            </w:pPr>
          </w:p>
        </w:tc>
        <w:tc>
          <w:tcPr>
            <w:tcW w:w="972" w:type="dxa"/>
            <w:tcBorders>
              <w:top w:val="single" w:sz="4" w:space="0" w:color="auto"/>
              <w:left w:val="single" w:sz="4" w:space="0" w:color="auto"/>
              <w:bottom w:val="single" w:sz="4" w:space="0" w:color="auto"/>
              <w:right w:val="single" w:sz="4" w:space="0" w:color="auto"/>
            </w:tcBorders>
          </w:tcPr>
          <w:p w:rsidR="00045EBB" w:rsidRPr="00E70F6A" w:rsidRDefault="00045EBB" w:rsidP="00045EBB">
            <w:pPr>
              <w:spacing w:after="0" w:line="240" w:lineRule="auto"/>
              <w:jc w:val="both"/>
              <w:rPr>
                <w:rFonts w:ascii="Arial Narrow" w:hAnsi="Arial Narrow" w:cs="Tahoma"/>
                <w:color w:val="000000"/>
                <w:sz w:val="20"/>
                <w:szCs w:val="20"/>
              </w:rPr>
            </w:pPr>
          </w:p>
        </w:tc>
        <w:tc>
          <w:tcPr>
            <w:tcW w:w="1176" w:type="dxa"/>
            <w:tcBorders>
              <w:top w:val="single" w:sz="4" w:space="0" w:color="auto"/>
              <w:left w:val="single" w:sz="4" w:space="0" w:color="auto"/>
              <w:bottom w:val="single" w:sz="4" w:space="0" w:color="auto"/>
              <w:right w:val="single" w:sz="8" w:space="0" w:color="auto"/>
            </w:tcBorders>
          </w:tcPr>
          <w:p w:rsidR="00045EBB" w:rsidRPr="00E70F6A" w:rsidRDefault="00045EBB" w:rsidP="00045EBB">
            <w:pPr>
              <w:spacing w:after="0" w:line="240" w:lineRule="auto"/>
              <w:jc w:val="both"/>
              <w:rPr>
                <w:rFonts w:ascii="Arial Narrow" w:hAnsi="Arial Narrow" w:cs="Tahoma"/>
                <w:color w:val="000000"/>
                <w:sz w:val="20"/>
                <w:szCs w:val="20"/>
              </w:rPr>
            </w:pPr>
          </w:p>
        </w:tc>
      </w:tr>
    </w:tbl>
    <w:p w:rsidR="00F36034" w:rsidRDefault="00F36034" w:rsidP="00F36034">
      <w:pPr>
        <w:ind w:left="426" w:hanging="426"/>
        <w:jc w:val="both"/>
        <w:rPr>
          <w:sz w:val="20"/>
        </w:rPr>
      </w:pPr>
    </w:p>
    <w:p w:rsidR="00F36034" w:rsidRPr="00102D15" w:rsidRDefault="00F36034" w:rsidP="00F36034">
      <w:pPr>
        <w:ind w:left="426" w:hanging="426"/>
        <w:jc w:val="both"/>
        <w:rPr>
          <w:sz w:val="20"/>
        </w:rPr>
      </w:pPr>
      <w:r w:rsidRPr="00102D15">
        <w:rPr>
          <w:sz w:val="20"/>
        </w:rPr>
        <w:t>2.</w:t>
      </w:r>
      <w:r w:rsidRPr="00102D15">
        <w:rPr>
          <w:sz w:val="20"/>
        </w:rPr>
        <w:tab/>
        <w:t>Strony ustalają, że rozl</w:t>
      </w:r>
      <w:r>
        <w:rPr>
          <w:sz w:val="20"/>
        </w:rPr>
        <w:t>iczenia</w:t>
      </w:r>
      <w:r w:rsidRPr="00102D15">
        <w:rPr>
          <w:sz w:val="20"/>
        </w:rPr>
        <w:t xml:space="preserve"> częściowe nastąpi</w:t>
      </w:r>
      <w:r>
        <w:rPr>
          <w:sz w:val="20"/>
        </w:rPr>
        <w:t>ą na podstawie faktur VAT przedstawionych</w:t>
      </w:r>
      <w:r w:rsidRPr="00102D15">
        <w:rPr>
          <w:sz w:val="20"/>
        </w:rPr>
        <w:t xml:space="preserve"> przez Wykonawcę,</w:t>
      </w:r>
      <w:r>
        <w:rPr>
          <w:sz w:val="20"/>
        </w:rPr>
        <w:t xml:space="preserve"> co najmniej</w:t>
      </w:r>
      <w:r w:rsidRPr="00102D15">
        <w:rPr>
          <w:sz w:val="20"/>
        </w:rPr>
        <w:t xml:space="preserve"> raz na kwartał. Wystawienie faktury VAT może nastąpić wyłącznie po zakończeniu danego</w:t>
      </w:r>
      <w:r>
        <w:rPr>
          <w:sz w:val="20"/>
        </w:rPr>
        <w:t xml:space="preserve"> zadania w całości</w:t>
      </w:r>
      <w:r w:rsidRPr="00102D15">
        <w:rPr>
          <w:sz w:val="20"/>
        </w:rPr>
        <w:t>, co zostanie potwierdzone stosownym Protokołem Odbioru Zadania.</w:t>
      </w:r>
    </w:p>
    <w:p w:rsidR="00F36034" w:rsidRPr="00102D15" w:rsidRDefault="00F36034" w:rsidP="00F36034">
      <w:pPr>
        <w:ind w:left="426" w:hanging="426"/>
        <w:jc w:val="both"/>
        <w:rPr>
          <w:sz w:val="20"/>
        </w:rPr>
      </w:pPr>
      <w:r w:rsidRPr="00102D15">
        <w:rPr>
          <w:sz w:val="20"/>
        </w:rPr>
        <w:t>3.</w:t>
      </w:r>
      <w:r w:rsidRPr="00102D15">
        <w:rPr>
          <w:sz w:val="20"/>
        </w:rPr>
        <w:tab/>
        <w:t>Wynagrodzenie, o którym mowa w ust. 1, zaspokaja wszelkie roszczenia Wykonawcy z tytułu wykonania umowy, w tym roszczenia z tytułu przeniesienia na Zamawiającego majątkowych praw autorskich do wszystkich mogących stanowić przedmiot prawa autorskiego wyników prac powstałych w związku z wykonaniem umowy (w tym rezultatów umowy) oraz z tytułu przeniesienia na Zamawiającego własności dokumentacji.</w:t>
      </w:r>
    </w:p>
    <w:p w:rsidR="00F36034" w:rsidRPr="00102D15" w:rsidRDefault="00F36034" w:rsidP="00F36034">
      <w:pPr>
        <w:ind w:left="426" w:hanging="426"/>
        <w:jc w:val="both"/>
        <w:rPr>
          <w:sz w:val="20"/>
        </w:rPr>
      </w:pPr>
      <w:r w:rsidRPr="00102D15">
        <w:rPr>
          <w:sz w:val="20"/>
        </w:rPr>
        <w:t>4.</w:t>
      </w:r>
      <w:r w:rsidRPr="00102D15">
        <w:rPr>
          <w:sz w:val="20"/>
        </w:rPr>
        <w:tab/>
        <w:t>Wynagrodzenie łączne ustalone w ust. 1 wyczerpuje wszelkie roszczenia Wykonawcy wobec Zamawiającego związane z realizacją Umowy i Wykonawcy nie przysługuje od Zamawiającego zwrot jakichkolwiek kosztów poniesionych przez Wykonawcę w związku z realizacją Umowy.</w:t>
      </w:r>
    </w:p>
    <w:p w:rsidR="00F36034" w:rsidRPr="00102D15" w:rsidRDefault="00F36034" w:rsidP="00F36034">
      <w:pPr>
        <w:ind w:left="426" w:hanging="426"/>
        <w:jc w:val="both"/>
        <w:rPr>
          <w:sz w:val="20"/>
        </w:rPr>
      </w:pPr>
      <w:r w:rsidRPr="00102D15">
        <w:rPr>
          <w:sz w:val="20"/>
        </w:rPr>
        <w:t>5.</w:t>
      </w:r>
      <w:r w:rsidRPr="00102D15">
        <w:rPr>
          <w:sz w:val="20"/>
        </w:rPr>
        <w:tab/>
        <w:t xml:space="preserve">Zamawiający zastrzega, że opis faktury VAT w części dotyczącej nazwy towaru lub usługi będzie zgodny z przedmiotem zamówienia wyszczególnionym w Załączniku nr </w:t>
      </w:r>
      <w:r>
        <w:rPr>
          <w:sz w:val="20"/>
        </w:rPr>
        <w:t>3 do SIWZ stanowiącym</w:t>
      </w:r>
      <w:r w:rsidRPr="00102D15">
        <w:rPr>
          <w:sz w:val="20"/>
        </w:rPr>
        <w:t xml:space="preserve"> integralną część niniejszej umowy</w:t>
      </w:r>
      <w:r>
        <w:rPr>
          <w:sz w:val="20"/>
        </w:rPr>
        <w:t xml:space="preserve"> i uzgodniony z Zamawiającym</w:t>
      </w:r>
      <w:r w:rsidRPr="00102D15">
        <w:rPr>
          <w:sz w:val="20"/>
        </w:rPr>
        <w:t>.</w:t>
      </w:r>
    </w:p>
    <w:p w:rsidR="00F36034" w:rsidRPr="00102D15" w:rsidRDefault="00F36034" w:rsidP="00F36034">
      <w:pPr>
        <w:ind w:left="426" w:hanging="426"/>
        <w:jc w:val="both"/>
        <w:rPr>
          <w:sz w:val="20"/>
        </w:rPr>
      </w:pPr>
      <w:r w:rsidRPr="00102D15">
        <w:rPr>
          <w:sz w:val="20"/>
        </w:rPr>
        <w:lastRenderedPageBreak/>
        <w:t>6.</w:t>
      </w:r>
      <w:r w:rsidRPr="00102D15">
        <w:rPr>
          <w:sz w:val="20"/>
        </w:rPr>
        <w:tab/>
      </w:r>
      <w:r>
        <w:rPr>
          <w:sz w:val="20"/>
        </w:rPr>
        <w:t>Faktury VAT zostaną wystawione</w:t>
      </w:r>
      <w:r w:rsidRPr="00102D15">
        <w:rPr>
          <w:sz w:val="20"/>
        </w:rPr>
        <w:t xml:space="preserve"> po podpisaniu odpowiedniego protokołu zdawczo-odbiorczego</w:t>
      </w:r>
      <w:r>
        <w:rPr>
          <w:sz w:val="20"/>
        </w:rPr>
        <w:t>, o którym mowa w § 6 i zostaną przesłane</w:t>
      </w:r>
      <w:r w:rsidRPr="00102D15">
        <w:rPr>
          <w:sz w:val="20"/>
        </w:rPr>
        <w:t xml:space="preserve"> listem poleconym za zwrotnym potwierdzeniem odbioru na adres </w:t>
      </w:r>
      <w:r>
        <w:rPr>
          <w:sz w:val="20"/>
        </w:rPr>
        <w:t xml:space="preserve">Urząd Miejski w Gostyniu ul. Rynek 2, 63-800 Gostyń </w:t>
      </w:r>
      <w:r w:rsidRPr="00102D15">
        <w:rPr>
          <w:sz w:val="20"/>
        </w:rPr>
        <w:t xml:space="preserve">lub też złożona w </w:t>
      </w:r>
      <w:r>
        <w:rPr>
          <w:sz w:val="20"/>
        </w:rPr>
        <w:t xml:space="preserve">sekretariacie </w:t>
      </w:r>
      <w:r w:rsidRPr="00102D15">
        <w:rPr>
          <w:sz w:val="20"/>
        </w:rPr>
        <w:t>pod ww. adresem i będzie uznana za otrzymaną przez Zamawiającego w dniu widniejącym na zwrotnym potwierdzeniu odbioru lub w dniu złożenia w</w:t>
      </w:r>
      <w:r>
        <w:rPr>
          <w:sz w:val="20"/>
        </w:rPr>
        <w:t xml:space="preserve"> sekretariacie</w:t>
      </w:r>
      <w:r w:rsidRPr="00102D15">
        <w:rPr>
          <w:sz w:val="20"/>
        </w:rPr>
        <w:t>.</w:t>
      </w:r>
    </w:p>
    <w:p w:rsidR="00F36034" w:rsidRPr="00102D15" w:rsidRDefault="00F36034" w:rsidP="00F36034">
      <w:pPr>
        <w:ind w:left="426" w:hanging="426"/>
        <w:jc w:val="both"/>
        <w:rPr>
          <w:sz w:val="20"/>
        </w:rPr>
      </w:pPr>
      <w:r w:rsidRPr="00102D15">
        <w:rPr>
          <w:sz w:val="20"/>
        </w:rPr>
        <w:t>7.</w:t>
      </w:r>
      <w:r w:rsidRPr="00102D15">
        <w:rPr>
          <w:sz w:val="20"/>
        </w:rPr>
        <w:tab/>
        <w:t>Wynagrodzenie zostanie przekazane na konto bankowe Wykonawcy podane na fakturze w ciągu 30 dni od daty dostarczenia Zamawiającemu prawidłowo wystawionej faktury. Za dzień dokonania płatności przyjmuje się dzień obciążenia rachunku Zamawiającego.</w:t>
      </w:r>
    </w:p>
    <w:p w:rsidR="00F36034" w:rsidRPr="00102D15" w:rsidRDefault="00F36034" w:rsidP="00F36034">
      <w:pPr>
        <w:ind w:left="426" w:hanging="426"/>
        <w:jc w:val="both"/>
        <w:rPr>
          <w:sz w:val="20"/>
        </w:rPr>
      </w:pPr>
      <w:r w:rsidRPr="00102D15">
        <w:rPr>
          <w:sz w:val="20"/>
        </w:rPr>
        <w:t>8.</w:t>
      </w:r>
      <w:r w:rsidRPr="00102D15">
        <w:rPr>
          <w:sz w:val="20"/>
        </w:rPr>
        <w:tab/>
        <w:t xml:space="preserve">Zamawiający zastrzega sobie prawo wstrzymania płatności wynagrodzenia dla Wykonawcy z tytułu wystawionych wszelkich faktur VAT w przypadku, gdy na skutek działań, bądź </w:t>
      </w:r>
      <w:proofErr w:type="spellStart"/>
      <w:r w:rsidRPr="00102D15">
        <w:rPr>
          <w:sz w:val="20"/>
        </w:rPr>
        <w:t>zaniechań</w:t>
      </w:r>
      <w:proofErr w:type="spellEnd"/>
      <w:r w:rsidRPr="00102D15">
        <w:rPr>
          <w:sz w:val="20"/>
        </w:rPr>
        <w:t xml:space="preserve"> Wykonawcy zostały wstrzymane środki na dofinansowanie projektu bądź na tle tych działań, bądź </w:t>
      </w:r>
      <w:proofErr w:type="spellStart"/>
      <w:r w:rsidRPr="00102D15">
        <w:rPr>
          <w:sz w:val="20"/>
        </w:rPr>
        <w:t>zaniechań</w:t>
      </w:r>
      <w:proofErr w:type="spellEnd"/>
      <w:r w:rsidRPr="00102D15">
        <w:rPr>
          <w:sz w:val="20"/>
        </w:rPr>
        <w:t xml:space="preserve"> doszło do sporów pomiędzy stronami Umowy, skutkującymi koniecznością rozstrzygnięcia przez sąd.</w:t>
      </w:r>
    </w:p>
    <w:p w:rsidR="00F36034" w:rsidRDefault="00F36034" w:rsidP="00F36034">
      <w:pPr>
        <w:ind w:left="426" w:hanging="426"/>
        <w:jc w:val="both"/>
        <w:rPr>
          <w:sz w:val="20"/>
        </w:rPr>
      </w:pPr>
      <w:r w:rsidRPr="00102D15">
        <w:rPr>
          <w:sz w:val="20"/>
        </w:rPr>
        <w:t>9.</w:t>
      </w:r>
      <w:r w:rsidRPr="00102D15">
        <w:rPr>
          <w:sz w:val="20"/>
        </w:rPr>
        <w:tab/>
        <w:t>Rozliczenie zamówienia zostanie przeprowadzone w złotych polskich.</w:t>
      </w:r>
    </w:p>
    <w:p w:rsidR="00F36034" w:rsidRPr="00102D15" w:rsidRDefault="00F36034" w:rsidP="00F36034">
      <w:pPr>
        <w:ind w:left="426" w:hanging="426"/>
        <w:jc w:val="both"/>
        <w:rPr>
          <w:sz w:val="20"/>
        </w:rPr>
      </w:pPr>
      <w:r>
        <w:rPr>
          <w:sz w:val="20"/>
        </w:rPr>
        <w:t xml:space="preserve">10. </w:t>
      </w:r>
      <w:r>
        <w:rPr>
          <w:sz w:val="20"/>
        </w:rPr>
        <w:tab/>
      </w:r>
      <w:r w:rsidRPr="00A944AE">
        <w:rPr>
          <w:sz w:val="20"/>
        </w:rPr>
        <w:t>Warunkiem zapłaty przez Zamawiającego wynagrodzenia wskazanego w niniejszym paragrafie jest przedłożenie przez Wykonawcę dowodu zapłaty wynagrodzenia, jakie przypada podwykonawcom, wykonującym na zlecenie Wykonawcy</w:t>
      </w:r>
      <w:r>
        <w:rPr>
          <w:sz w:val="20"/>
        </w:rPr>
        <w:t xml:space="preserve"> usługi</w:t>
      </w:r>
      <w:r w:rsidRPr="00A944AE">
        <w:rPr>
          <w:sz w:val="20"/>
        </w:rPr>
        <w:t xml:space="preserve"> lub inne czynności związane z</w:t>
      </w:r>
      <w:r>
        <w:rPr>
          <w:sz w:val="20"/>
        </w:rPr>
        <w:t xml:space="preserve"> wykonaniem przedmiotu umowy, o którym mowa w §</w:t>
      </w:r>
      <w:r w:rsidRPr="00A944AE">
        <w:rPr>
          <w:sz w:val="20"/>
        </w:rPr>
        <w:t xml:space="preserve">1 </w:t>
      </w:r>
      <w:r>
        <w:rPr>
          <w:sz w:val="20"/>
        </w:rPr>
        <w:t xml:space="preserve">i §4 </w:t>
      </w:r>
      <w:r w:rsidRPr="00A944AE">
        <w:rPr>
          <w:sz w:val="20"/>
        </w:rPr>
        <w:t>umowy</w:t>
      </w:r>
      <w:r>
        <w:rPr>
          <w:sz w:val="20"/>
        </w:rPr>
        <w:t>.</w:t>
      </w:r>
    </w:p>
    <w:p w:rsidR="00F36034" w:rsidRPr="00102D15" w:rsidRDefault="00F36034" w:rsidP="00F36034">
      <w:pPr>
        <w:spacing w:after="0"/>
        <w:jc w:val="center"/>
        <w:rPr>
          <w:b/>
          <w:sz w:val="20"/>
        </w:rPr>
      </w:pPr>
      <w:r w:rsidRPr="00102D15">
        <w:rPr>
          <w:b/>
          <w:sz w:val="20"/>
        </w:rPr>
        <w:t>§ 8</w:t>
      </w:r>
    </w:p>
    <w:p w:rsidR="00F36034" w:rsidRPr="00102D15" w:rsidRDefault="00F36034" w:rsidP="00F36034">
      <w:pPr>
        <w:spacing w:after="0"/>
        <w:jc w:val="center"/>
        <w:rPr>
          <w:b/>
          <w:sz w:val="20"/>
        </w:rPr>
      </w:pPr>
      <w:r w:rsidRPr="00102D15">
        <w:rPr>
          <w:b/>
          <w:sz w:val="20"/>
        </w:rPr>
        <w:t>ZABEZPIECZENIE NALEŻYTEGO WYKONANIA UMOWY</w:t>
      </w:r>
    </w:p>
    <w:p w:rsidR="00F36034" w:rsidRPr="00102D15" w:rsidRDefault="00F36034" w:rsidP="00F36034">
      <w:pPr>
        <w:ind w:left="426" w:hanging="426"/>
        <w:jc w:val="both"/>
        <w:rPr>
          <w:sz w:val="20"/>
        </w:rPr>
      </w:pPr>
      <w:r w:rsidRPr="00102D15">
        <w:rPr>
          <w:sz w:val="20"/>
        </w:rPr>
        <w:t>1.</w:t>
      </w:r>
      <w:r w:rsidRPr="00102D15">
        <w:rPr>
          <w:sz w:val="20"/>
        </w:rPr>
        <w:tab/>
        <w:t>Wykonawca wnosi zabezpieczenie należytego wykonania umowy w wysokości 10% ceny oferty brutto, o której mowa w § 7 ust. 1, co stanowi kwotę: …………………………………. (słown</w:t>
      </w:r>
      <w:r>
        <w:rPr>
          <w:sz w:val="20"/>
        </w:rPr>
        <w:t>i</w:t>
      </w:r>
      <w:r w:rsidRPr="00102D15">
        <w:rPr>
          <w:sz w:val="20"/>
        </w:rPr>
        <w:t>e: ………….).</w:t>
      </w:r>
    </w:p>
    <w:p w:rsidR="00F36034" w:rsidRPr="00102D15" w:rsidRDefault="00F36034" w:rsidP="00F36034">
      <w:pPr>
        <w:ind w:left="426" w:hanging="426"/>
        <w:jc w:val="both"/>
        <w:rPr>
          <w:sz w:val="20"/>
        </w:rPr>
      </w:pPr>
      <w:r w:rsidRPr="00102D15">
        <w:rPr>
          <w:sz w:val="20"/>
        </w:rPr>
        <w:t>2.</w:t>
      </w:r>
      <w:r w:rsidRPr="00102D15">
        <w:rPr>
          <w:sz w:val="20"/>
        </w:rPr>
        <w:tab/>
        <w:t>Zabezpieczenie należytego wykonania Umowy będzie służyło pokryciu roszczeń z tytułu niewykonania lub nienależytego wykonania Umowy. Strony ustalają, że 100% zabezpieczenia, o którym mowa w ust. 1 Wykonawca wniesie najpóźniej w dniu podpisania Umowy w formie …………………………………………. Wykonawca udziela gwarancji na dostarczony i odebrany przedmiot Umowy na czas określony.</w:t>
      </w:r>
    </w:p>
    <w:p w:rsidR="00F36034" w:rsidRPr="00102D15" w:rsidRDefault="00F36034" w:rsidP="00F36034">
      <w:pPr>
        <w:ind w:left="426" w:hanging="426"/>
        <w:jc w:val="both"/>
        <w:rPr>
          <w:sz w:val="20"/>
        </w:rPr>
      </w:pPr>
      <w:r w:rsidRPr="00102D15">
        <w:rPr>
          <w:sz w:val="20"/>
        </w:rPr>
        <w:t>3.</w:t>
      </w:r>
      <w:r w:rsidRPr="00102D15">
        <w:rPr>
          <w:sz w:val="20"/>
        </w:rPr>
        <w:tab/>
        <w:t>W przypadku niewykonania lub nienależytego wykonania przedmiotu umowy, Zamawiającemu przysługuje prawo zaspokojenia się z ustanowionego zabezpieczenia.</w:t>
      </w:r>
    </w:p>
    <w:p w:rsidR="00F36034" w:rsidRPr="00102D15" w:rsidRDefault="00F36034" w:rsidP="00F36034">
      <w:pPr>
        <w:ind w:left="426" w:hanging="426"/>
        <w:jc w:val="both"/>
        <w:rPr>
          <w:sz w:val="20"/>
        </w:rPr>
      </w:pPr>
      <w:r w:rsidRPr="00102D15">
        <w:rPr>
          <w:sz w:val="20"/>
        </w:rPr>
        <w:t>4.</w:t>
      </w:r>
      <w:r w:rsidRPr="00102D15">
        <w:rPr>
          <w:sz w:val="20"/>
        </w:rPr>
        <w:tab/>
        <w:t>W przypadku należytego wykonania prac – 70% zabezpieczenie zostanie zwrócone lub zwolnione (na pisemny wniosek Wykonawcy) w ciągu 30 dni po końcowym odbiorze prac, potwierdzającym ich należyte wykonanie. Pozostała część tj. 30% zostanie zwrócona w ciągu 15 dni po upływie okresu rękojmi.</w:t>
      </w:r>
    </w:p>
    <w:p w:rsidR="00F36034" w:rsidRPr="00102D15" w:rsidRDefault="00F36034" w:rsidP="00F36034">
      <w:pPr>
        <w:spacing w:after="0"/>
        <w:jc w:val="center"/>
        <w:rPr>
          <w:b/>
          <w:sz w:val="20"/>
        </w:rPr>
      </w:pPr>
      <w:r w:rsidRPr="00102D15">
        <w:rPr>
          <w:b/>
          <w:sz w:val="20"/>
        </w:rPr>
        <w:t>§ 9</w:t>
      </w:r>
    </w:p>
    <w:p w:rsidR="00F36034" w:rsidRPr="00102D15" w:rsidRDefault="00F36034" w:rsidP="00F36034">
      <w:pPr>
        <w:spacing w:after="0"/>
        <w:jc w:val="center"/>
        <w:rPr>
          <w:b/>
          <w:sz w:val="20"/>
        </w:rPr>
      </w:pPr>
      <w:r w:rsidRPr="00102D15">
        <w:rPr>
          <w:b/>
          <w:sz w:val="20"/>
        </w:rPr>
        <w:t>RĘKOJMIA I GWARANCJA</w:t>
      </w:r>
    </w:p>
    <w:p w:rsidR="00F36034" w:rsidRPr="00102D15" w:rsidRDefault="00F36034" w:rsidP="00F36034">
      <w:pPr>
        <w:ind w:left="426" w:hanging="426"/>
        <w:jc w:val="both"/>
        <w:rPr>
          <w:sz w:val="20"/>
        </w:rPr>
      </w:pPr>
      <w:r w:rsidRPr="00102D15">
        <w:rPr>
          <w:sz w:val="20"/>
        </w:rPr>
        <w:t>1.</w:t>
      </w:r>
      <w:r w:rsidRPr="00102D15">
        <w:rPr>
          <w:sz w:val="20"/>
        </w:rPr>
        <w:tab/>
        <w:t>Wykonawca udziela Gwarancji Jakości na dostarczony i odebrany Przedmiot Umowy.</w:t>
      </w:r>
    </w:p>
    <w:p w:rsidR="00F36034" w:rsidRPr="00102D15" w:rsidRDefault="00F36034" w:rsidP="00F36034">
      <w:pPr>
        <w:ind w:left="426" w:hanging="426"/>
        <w:jc w:val="both"/>
        <w:rPr>
          <w:sz w:val="20"/>
        </w:rPr>
      </w:pPr>
      <w:r w:rsidRPr="00102D15">
        <w:rPr>
          <w:sz w:val="20"/>
        </w:rPr>
        <w:t>2.</w:t>
      </w:r>
      <w:r w:rsidRPr="00102D15">
        <w:rPr>
          <w:sz w:val="20"/>
        </w:rPr>
        <w:tab/>
        <w:t>Gwarancja Jakości całości Przedmiotu Umowy obejmuje okres od dnia podpisania przez Strony Protokołu Odbioru Końcowego bez Usterek i/lub Wad, odpowiednio dla elementów :</w:t>
      </w:r>
    </w:p>
    <w:p w:rsidR="00F36034" w:rsidRPr="00102D15" w:rsidRDefault="00F36034" w:rsidP="00F36034">
      <w:pPr>
        <w:ind w:left="851" w:hanging="425"/>
        <w:jc w:val="both"/>
        <w:rPr>
          <w:sz w:val="20"/>
        </w:rPr>
      </w:pPr>
      <w:r w:rsidRPr="00102D15">
        <w:rPr>
          <w:sz w:val="20"/>
        </w:rPr>
        <w:t>a.</w:t>
      </w:r>
      <w:r w:rsidRPr="00102D15">
        <w:rPr>
          <w:sz w:val="20"/>
        </w:rPr>
        <w:tab/>
        <w:t>dla systemu informatyc</w:t>
      </w:r>
      <w:r>
        <w:rPr>
          <w:sz w:val="20"/>
        </w:rPr>
        <w:t xml:space="preserve">znego zaoferowanego w formularzu oferty </w:t>
      </w:r>
      <w:r w:rsidRPr="00102D15">
        <w:rPr>
          <w:sz w:val="20"/>
        </w:rPr>
        <w:t>okres gwarancji i asysty technicznej będzie wynosił …………… miesięcy.</w:t>
      </w:r>
    </w:p>
    <w:p w:rsidR="00F36034" w:rsidRPr="00102D15" w:rsidRDefault="00F36034" w:rsidP="00F36034">
      <w:pPr>
        <w:ind w:left="851" w:hanging="425"/>
        <w:jc w:val="both"/>
        <w:rPr>
          <w:sz w:val="20"/>
        </w:rPr>
      </w:pPr>
      <w:r w:rsidRPr="00102D15">
        <w:rPr>
          <w:sz w:val="20"/>
        </w:rPr>
        <w:t xml:space="preserve">b. </w:t>
      </w:r>
      <w:r w:rsidRPr="00102D15">
        <w:rPr>
          <w:sz w:val="20"/>
        </w:rPr>
        <w:tab/>
        <w:t>dla sprzętu do uruchomienia e</w:t>
      </w:r>
      <w:r>
        <w:rPr>
          <w:sz w:val="20"/>
        </w:rPr>
        <w:t>-usług zaoferowanego w formularzu oferty</w:t>
      </w:r>
      <w:r w:rsidRPr="00102D15">
        <w:rPr>
          <w:sz w:val="20"/>
        </w:rPr>
        <w:t xml:space="preserve"> okres gwarancji będzie wynosił …………… miesięcy.</w:t>
      </w:r>
    </w:p>
    <w:p w:rsidR="00F36034" w:rsidRPr="00102D15" w:rsidRDefault="00F36034" w:rsidP="00F36034">
      <w:pPr>
        <w:ind w:left="426" w:hanging="426"/>
        <w:jc w:val="both"/>
        <w:rPr>
          <w:sz w:val="20"/>
        </w:rPr>
      </w:pPr>
      <w:r>
        <w:rPr>
          <w:sz w:val="20"/>
        </w:rPr>
        <w:lastRenderedPageBreak/>
        <w:t>3</w:t>
      </w:r>
      <w:r w:rsidRPr="00102D15">
        <w:rPr>
          <w:sz w:val="20"/>
        </w:rPr>
        <w:t>.</w:t>
      </w:r>
      <w:r w:rsidRPr="00102D15">
        <w:rPr>
          <w:sz w:val="20"/>
        </w:rPr>
        <w:tab/>
        <w:t>Gwarancja Jakości na nośniki danych dostarczone przez Wykonawcę obejmuje okres do upływu 90 dni od dnia ich przekazania.</w:t>
      </w:r>
    </w:p>
    <w:p w:rsidR="00F36034" w:rsidRPr="00102D15" w:rsidRDefault="00F36034" w:rsidP="00F36034">
      <w:pPr>
        <w:ind w:left="426" w:hanging="426"/>
        <w:jc w:val="both"/>
        <w:rPr>
          <w:sz w:val="20"/>
        </w:rPr>
      </w:pPr>
      <w:r>
        <w:rPr>
          <w:sz w:val="20"/>
        </w:rPr>
        <w:t>4</w:t>
      </w:r>
      <w:r w:rsidRPr="00102D15">
        <w:rPr>
          <w:sz w:val="20"/>
        </w:rPr>
        <w:t>.</w:t>
      </w:r>
      <w:r w:rsidRPr="00102D15">
        <w:rPr>
          <w:sz w:val="20"/>
        </w:rPr>
        <w:tab/>
        <w:t>W przypadku wystąpienia Zdarzenia w kategorii A czas trwania Gwarancji Jakości na całość Przedmiotu Umowy zostaje wydłużony o czas Rozwiązania Zgłoszenia.</w:t>
      </w:r>
    </w:p>
    <w:p w:rsidR="00F36034" w:rsidRPr="00102D15" w:rsidRDefault="00F36034" w:rsidP="00F36034">
      <w:pPr>
        <w:ind w:left="426" w:hanging="426"/>
        <w:jc w:val="both"/>
        <w:rPr>
          <w:sz w:val="20"/>
        </w:rPr>
      </w:pPr>
      <w:r>
        <w:rPr>
          <w:sz w:val="20"/>
        </w:rPr>
        <w:t>5</w:t>
      </w:r>
      <w:r w:rsidRPr="00102D15">
        <w:rPr>
          <w:sz w:val="20"/>
        </w:rPr>
        <w:t>.</w:t>
      </w:r>
      <w:r w:rsidRPr="00102D15">
        <w:rPr>
          <w:sz w:val="20"/>
        </w:rPr>
        <w:tab/>
        <w:t>W okresie trwania Gwarancji Jakości Wykonawca jest zobowiązany do wykonywania świadczeń gwarancyjnych na zasadach określonych w Załą</w:t>
      </w:r>
      <w:r>
        <w:rPr>
          <w:sz w:val="20"/>
        </w:rPr>
        <w:t>czniku nr 1 oraz Załączniku nr 14</w:t>
      </w:r>
      <w:r w:rsidRPr="00102D15">
        <w:rPr>
          <w:sz w:val="20"/>
        </w:rPr>
        <w:t xml:space="preserve"> do SIWZ, które stanowią integralną część niniejszej umowy.</w:t>
      </w:r>
    </w:p>
    <w:p w:rsidR="00F36034" w:rsidRPr="00102D15" w:rsidRDefault="00F36034" w:rsidP="00F36034">
      <w:pPr>
        <w:ind w:left="426" w:hanging="426"/>
        <w:jc w:val="both"/>
        <w:rPr>
          <w:sz w:val="20"/>
        </w:rPr>
      </w:pPr>
      <w:r>
        <w:rPr>
          <w:sz w:val="20"/>
        </w:rPr>
        <w:t>6</w:t>
      </w:r>
      <w:r w:rsidRPr="00102D15">
        <w:rPr>
          <w:sz w:val="20"/>
        </w:rPr>
        <w:t>.</w:t>
      </w:r>
      <w:r w:rsidRPr="00102D15">
        <w:rPr>
          <w:sz w:val="20"/>
        </w:rPr>
        <w:tab/>
        <w:t xml:space="preserve">Wykonawca w ramach świadczeń Gwarancji Jakości, zobowiązany jest do skutecznego Rozwiązania Zgłoszenia w następujących terminach: </w:t>
      </w:r>
    </w:p>
    <w:p w:rsidR="00F36034" w:rsidRPr="00102D15" w:rsidRDefault="00F36034" w:rsidP="00F36034">
      <w:pPr>
        <w:ind w:left="851" w:hanging="426"/>
        <w:jc w:val="both"/>
        <w:rPr>
          <w:sz w:val="20"/>
        </w:rPr>
      </w:pPr>
      <w:r w:rsidRPr="00102D15">
        <w:rPr>
          <w:sz w:val="20"/>
        </w:rPr>
        <w:t xml:space="preserve">a) </w:t>
      </w:r>
      <w:r w:rsidRPr="00102D15">
        <w:rPr>
          <w:sz w:val="20"/>
        </w:rPr>
        <w:tab/>
        <w:t>24 godzin dla Zgłoszeń Zdarzeń Kategorii A liczony od momentu poinformowania Wykonawcy o Zgłoszeniu,</w:t>
      </w:r>
    </w:p>
    <w:p w:rsidR="00F36034" w:rsidRPr="00102D15" w:rsidRDefault="00F36034" w:rsidP="00F36034">
      <w:pPr>
        <w:ind w:left="851" w:hanging="426"/>
        <w:jc w:val="both"/>
        <w:rPr>
          <w:sz w:val="20"/>
        </w:rPr>
      </w:pPr>
      <w:r w:rsidRPr="00102D15">
        <w:rPr>
          <w:sz w:val="20"/>
        </w:rPr>
        <w:t xml:space="preserve">b) </w:t>
      </w:r>
      <w:r w:rsidRPr="00102D15">
        <w:rPr>
          <w:sz w:val="20"/>
        </w:rPr>
        <w:tab/>
        <w:t>3 dni roboczych dla Zgłoszeń Zdarzeń Kategorii B liczony od momentu poinformowania Wykonawcy o Zgłoszeniu,</w:t>
      </w:r>
    </w:p>
    <w:p w:rsidR="00F36034" w:rsidRPr="00102D15" w:rsidRDefault="00F36034" w:rsidP="00F36034">
      <w:pPr>
        <w:ind w:left="851" w:hanging="426"/>
        <w:jc w:val="both"/>
        <w:rPr>
          <w:sz w:val="20"/>
        </w:rPr>
      </w:pPr>
      <w:r w:rsidRPr="00102D15">
        <w:rPr>
          <w:sz w:val="20"/>
        </w:rPr>
        <w:t xml:space="preserve">c) </w:t>
      </w:r>
      <w:r w:rsidRPr="00102D15">
        <w:rPr>
          <w:sz w:val="20"/>
        </w:rPr>
        <w:tab/>
        <w:t>14 dni roboczych dla Zgłoszeń Zdarzeń Kategorii C liczony od momentu poinformowania Wykonawcy o Zgłoszeniu,</w:t>
      </w:r>
    </w:p>
    <w:p w:rsidR="00F36034" w:rsidRPr="00102D15" w:rsidRDefault="00F36034" w:rsidP="00F36034">
      <w:pPr>
        <w:ind w:left="851" w:hanging="426"/>
        <w:jc w:val="both"/>
        <w:rPr>
          <w:sz w:val="20"/>
        </w:rPr>
      </w:pPr>
      <w:r w:rsidRPr="00102D15">
        <w:rPr>
          <w:sz w:val="20"/>
        </w:rPr>
        <w:t xml:space="preserve">d) </w:t>
      </w:r>
      <w:r w:rsidRPr="00102D15">
        <w:rPr>
          <w:sz w:val="20"/>
        </w:rPr>
        <w:tab/>
        <w:t>5 dni roboczych dla Zgłoszeń typu Zapytanie, Modyfikacja.</w:t>
      </w:r>
    </w:p>
    <w:p w:rsidR="00F36034" w:rsidRDefault="00F36034" w:rsidP="00F36034">
      <w:pPr>
        <w:ind w:left="426" w:hanging="426"/>
        <w:jc w:val="both"/>
        <w:rPr>
          <w:sz w:val="20"/>
        </w:rPr>
      </w:pPr>
      <w:r>
        <w:rPr>
          <w:sz w:val="20"/>
        </w:rPr>
        <w:t>7</w:t>
      </w:r>
      <w:r w:rsidRPr="00102D15">
        <w:rPr>
          <w:sz w:val="20"/>
        </w:rPr>
        <w:t>.</w:t>
      </w:r>
      <w:r w:rsidRPr="00102D15">
        <w:rPr>
          <w:sz w:val="20"/>
        </w:rPr>
        <w:tab/>
        <w:t>Wykonawca udziela rękojmi na wykonany i odebrany pr</w:t>
      </w:r>
      <w:r>
        <w:rPr>
          <w:sz w:val="20"/>
        </w:rPr>
        <w:t>zedmiot Umowy na taki sam okres</w:t>
      </w:r>
      <w:r w:rsidRPr="00102D15">
        <w:rPr>
          <w:sz w:val="20"/>
        </w:rPr>
        <w:t xml:space="preserve"> czasu jak</w:t>
      </w:r>
      <w:r>
        <w:rPr>
          <w:sz w:val="20"/>
        </w:rPr>
        <w:t xml:space="preserve"> okres gwarancyjny określony w ust. </w:t>
      </w:r>
      <w:r w:rsidRPr="00102D15">
        <w:rPr>
          <w:sz w:val="20"/>
        </w:rPr>
        <w:t>2.</w:t>
      </w:r>
    </w:p>
    <w:p w:rsidR="00F36034" w:rsidRPr="00102D15" w:rsidRDefault="00F36034" w:rsidP="00F36034">
      <w:pPr>
        <w:ind w:left="426" w:hanging="426"/>
        <w:jc w:val="both"/>
        <w:rPr>
          <w:sz w:val="20"/>
        </w:rPr>
      </w:pPr>
      <w:r>
        <w:rPr>
          <w:sz w:val="20"/>
        </w:rPr>
        <w:t>8</w:t>
      </w:r>
      <w:r w:rsidRPr="004055FF">
        <w:rPr>
          <w:sz w:val="20"/>
        </w:rPr>
        <w:t>.</w:t>
      </w:r>
      <w:r w:rsidRPr="004055FF">
        <w:rPr>
          <w:sz w:val="20"/>
        </w:rPr>
        <w:tab/>
        <w:t xml:space="preserve">Wykonawca oświadcza, że roczny, całkowity koszt utrzymania systemu dostarczonego w ramach realizacji umowy, </w:t>
      </w:r>
      <w:r>
        <w:rPr>
          <w:sz w:val="20"/>
        </w:rPr>
        <w:t xml:space="preserve">po zakończeniu okresu Gwarancji i Asysty Technicznej </w:t>
      </w:r>
      <w:r w:rsidRPr="004055FF">
        <w:rPr>
          <w:sz w:val="20"/>
        </w:rPr>
        <w:t>wynosił będzie</w:t>
      </w:r>
      <w:r>
        <w:rPr>
          <w:sz w:val="20"/>
        </w:rPr>
        <w:t xml:space="preserve"> nie więcej niż 20.000 </w:t>
      </w:r>
      <w:r w:rsidRPr="004055FF">
        <w:rPr>
          <w:sz w:val="20"/>
        </w:rPr>
        <w:t>zł</w:t>
      </w:r>
      <w:r>
        <w:rPr>
          <w:sz w:val="20"/>
        </w:rPr>
        <w:t xml:space="preserve"> brutto/rok</w:t>
      </w:r>
      <w:r w:rsidRPr="004055FF">
        <w:rPr>
          <w:sz w:val="20"/>
        </w:rPr>
        <w:t>, zgodnie ze złożoną ofertą. Po zakończeniu okresu gwarancji koszt ten może podlegać waloryzacji, lecz nie więcej jak o 3% ponad stopę inflacji</w:t>
      </w:r>
      <w:r>
        <w:rPr>
          <w:sz w:val="20"/>
        </w:rPr>
        <w:t xml:space="preserve"> opublikowaną przez GUS za rok poprzedzający rok świadczenia usług</w:t>
      </w:r>
      <w:r w:rsidRPr="004055FF">
        <w:rPr>
          <w:sz w:val="20"/>
        </w:rPr>
        <w:t>.</w:t>
      </w:r>
      <w:r>
        <w:rPr>
          <w:sz w:val="20"/>
        </w:rPr>
        <w:t xml:space="preserve"> </w:t>
      </w:r>
    </w:p>
    <w:p w:rsidR="00F36034" w:rsidRPr="00102D15" w:rsidRDefault="00F36034" w:rsidP="00F36034">
      <w:pPr>
        <w:spacing w:after="0"/>
        <w:jc w:val="center"/>
        <w:rPr>
          <w:b/>
          <w:sz w:val="20"/>
        </w:rPr>
      </w:pPr>
      <w:r w:rsidRPr="00102D15">
        <w:rPr>
          <w:b/>
          <w:sz w:val="20"/>
        </w:rPr>
        <w:t>§ 10</w:t>
      </w:r>
    </w:p>
    <w:p w:rsidR="00F36034" w:rsidRPr="00102D15" w:rsidRDefault="00F36034" w:rsidP="00F36034">
      <w:pPr>
        <w:spacing w:after="0"/>
        <w:jc w:val="center"/>
        <w:rPr>
          <w:b/>
          <w:sz w:val="20"/>
        </w:rPr>
      </w:pPr>
      <w:r w:rsidRPr="00102D15">
        <w:rPr>
          <w:b/>
          <w:sz w:val="20"/>
        </w:rPr>
        <w:t>NIEWYKONANIE LUB NIENALEŻYTE WYKONANIE UMOWY,</w:t>
      </w:r>
      <w:r>
        <w:rPr>
          <w:b/>
          <w:sz w:val="20"/>
        </w:rPr>
        <w:t xml:space="preserve"> </w:t>
      </w:r>
      <w:r w:rsidRPr="00102D15">
        <w:rPr>
          <w:b/>
          <w:sz w:val="20"/>
        </w:rPr>
        <w:t>ODSTĄPIENIE OD UMOWY</w:t>
      </w:r>
    </w:p>
    <w:p w:rsidR="00F36034" w:rsidRPr="00102D15" w:rsidRDefault="00F36034" w:rsidP="00F36034">
      <w:pPr>
        <w:ind w:left="426" w:hanging="426"/>
        <w:jc w:val="both"/>
        <w:rPr>
          <w:sz w:val="20"/>
        </w:rPr>
      </w:pPr>
      <w:r w:rsidRPr="00102D15">
        <w:rPr>
          <w:sz w:val="20"/>
        </w:rPr>
        <w:t>1.</w:t>
      </w:r>
      <w:r w:rsidRPr="00102D15">
        <w:rPr>
          <w:sz w:val="20"/>
        </w:rPr>
        <w:tab/>
        <w:t>Jeśli w toku wykonywania przedmiotu umowy, Wykonawca stwierdzi zaistnienie okoliczności, które dają podstawę do oceny, że jakiekolwiek jego świadczenie nie zostanie wykonane w terminie określonym harmonogramem, o którym mowa w Załączniku nr 1 do SIWZ, niezwłocznie zawiadomi Zamawiającego na piśmie o niebezpieczeństwie wystąpienia opóźnienia. Zawiadomienie określi prawdopodobny czas opóźnienia i jego przyczynę.</w:t>
      </w:r>
    </w:p>
    <w:p w:rsidR="00F36034" w:rsidRPr="00102D15" w:rsidRDefault="00F36034" w:rsidP="00F36034">
      <w:pPr>
        <w:ind w:left="426" w:hanging="426"/>
        <w:jc w:val="both"/>
        <w:rPr>
          <w:sz w:val="20"/>
        </w:rPr>
      </w:pPr>
      <w:r w:rsidRPr="00102D15">
        <w:rPr>
          <w:sz w:val="20"/>
        </w:rPr>
        <w:t>2.</w:t>
      </w:r>
      <w:r w:rsidRPr="00102D15">
        <w:rPr>
          <w:sz w:val="20"/>
        </w:rPr>
        <w:tab/>
        <w:t>Strony ustalają że w przypadku niewykonania lub nienależytego wykonania lub zwłoki w wykonaniu któregokolwiek z etapów Umowy przez Wykonawcę, w zakresie prac opisanych w Załącznikach do SIWZ, Zamawiający jest uprawniony do naliczenia Wykonawcy kar umownych w następujących przypadkach i wysokościach:</w:t>
      </w:r>
    </w:p>
    <w:p w:rsidR="00F36034" w:rsidRPr="00102D15" w:rsidRDefault="00F36034" w:rsidP="00F36034">
      <w:pPr>
        <w:ind w:left="851" w:hanging="426"/>
        <w:jc w:val="both"/>
        <w:rPr>
          <w:sz w:val="20"/>
        </w:rPr>
      </w:pPr>
      <w:r w:rsidRPr="00102D15">
        <w:rPr>
          <w:sz w:val="20"/>
        </w:rPr>
        <w:t>1)</w:t>
      </w:r>
      <w:r w:rsidRPr="00102D15">
        <w:rPr>
          <w:sz w:val="20"/>
        </w:rPr>
        <w:tab/>
        <w:t>0,5% kwoty wynagrodzenia brutto za realizację tego etapu, za każdy dzień zwłoki, licząc od następnego dnia po upływie terminu określonego dla tego zadania,</w:t>
      </w:r>
    </w:p>
    <w:p w:rsidR="00F36034" w:rsidRPr="00102D15" w:rsidRDefault="00F36034" w:rsidP="00F36034">
      <w:pPr>
        <w:ind w:left="851" w:hanging="426"/>
        <w:jc w:val="both"/>
        <w:rPr>
          <w:sz w:val="20"/>
        </w:rPr>
      </w:pPr>
      <w:r w:rsidRPr="00102D15">
        <w:rPr>
          <w:sz w:val="20"/>
        </w:rPr>
        <w:t>2)</w:t>
      </w:r>
      <w:r w:rsidRPr="00102D15">
        <w:rPr>
          <w:sz w:val="20"/>
        </w:rPr>
        <w:tab/>
        <w:t>0,5% kwoty wynagrodzenia brutto za realizację tego etapu w razie niewykonania, nienależytego wykonania lub zwłoki w usuwaniu wad i usterek zgłoszonych przez Zamawiającego, dotyczy usługi usunięcia Błędów oraz Awarii, za każdy dzień opóźnienia, licząc od następnego dnia po upływie terminu określonego dla wykonania tego obowiązku,</w:t>
      </w:r>
    </w:p>
    <w:p w:rsidR="00F36034" w:rsidRPr="00102D15" w:rsidRDefault="00F36034" w:rsidP="00F36034">
      <w:pPr>
        <w:ind w:left="851" w:hanging="426"/>
        <w:jc w:val="both"/>
        <w:rPr>
          <w:sz w:val="20"/>
        </w:rPr>
      </w:pPr>
      <w:r w:rsidRPr="00102D15">
        <w:rPr>
          <w:sz w:val="20"/>
        </w:rPr>
        <w:lastRenderedPageBreak/>
        <w:t>3)</w:t>
      </w:r>
      <w:r w:rsidRPr="00102D15">
        <w:rPr>
          <w:sz w:val="20"/>
        </w:rPr>
        <w:tab/>
        <w:t>za zwłokę w usunięciu wad stwierdzonych przy odbiorze oraz w okresie gwarancji i rękojmi – w wysokości 0,5% wynagrodzenia umownego brutto określonego § 7 ust. 1 za każdy dzień zwłoki,</w:t>
      </w:r>
    </w:p>
    <w:p w:rsidR="00F36034" w:rsidRDefault="00F36034" w:rsidP="00F36034">
      <w:pPr>
        <w:ind w:left="851" w:hanging="426"/>
        <w:jc w:val="both"/>
        <w:rPr>
          <w:sz w:val="20"/>
        </w:rPr>
      </w:pPr>
      <w:r>
        <w:rPr>
          <w:sz w:val="20"/>
        </w:rPr>
        <w:t>4</w:t>
      </w:r>
      <w:r w:rsidRPr="00102D15">
        <w:rPr>
          <w:sz w:val="20"/>
        </w:rPr>
        <w:t>)</w:t>
      </w:r>
      <w:r w:rsidRPr="00102D15">
        <w:rPr>
          <w:sz w:val="20"/>
        </w:rPr>
        <w:tab/>
        <w:t>z tytułu odstąpienia od Umowy z przyczyn całkowicie lub częściowo zależnych od Wykonawcy w wysokości 10% wynagrodzenia umownego brutto określonego w § 7 ust. 1.</w:t>
      </w:r>
      <w:r w:rsidRPr="002A032B">
        <w:rPr>
          <w:sz w:val="20"/>
        </w:rPr>
        <w:t xml:space="preserve"> </w:t>
      </w:r>
      <w:r w:rsidRPr="00102D15">
        <w:rPr>
          <w:sz w:val="20"/>
        </w:rPr>
        <w:t>w § 7 ust. 1</w:t>
      </w:r>
    </w:p>
    <w:p w:rsidR="00F36034" w:rsidRPr="006E697C" w:rsidRDefault="00F36034" w:rsidP="00F36034">
      <w:pPr>
        <w:ind w:left="851" w:hanging="426"/>
        <w:jc w:val="both"/>
        <w:rPr>
          <w:sz w:val="20"/>
        </w:rPr>
      </w:pPr>
      <w:r>
        <w:rPr>
          <w:sz w:val="20"/>
        </w:rPr>
        <w:t>5)</w:t>
      </w:r>
      <w:r>
        <w:rPr>
          <w:sz w:val="20"/>
        </w:rPr>
        <w:tab/>
      </w:r>
      <w:r w:rsidRPr="006E697C">
        <w:rPr>
          <w:sz w:val="20"/>
        </w:rPr>
        <w:t xml:space="preserve">za naruszenie jakiegokolwiek obowiązku niepieniężnego wynikającego z niniejszej umowy, a niewymienionego powyżej – w wysokości 0,5% całkowitego wynagrodzenia brutto określonego w § 7 ust. 1 niniejszej umowy </w:t>
      </w:r>
    </w:p>
    <w:p w:rsidR="00F36034" w:rsidRPr="00102D15" w:rsidRDefault="00F36034" w:rsidP="00F36034">
      <w:pPr>
        <w:ind w:left="426" w:hanging="426"/>
        <w:jc w:val="both"/>
        <w:rPr>
          <w:sz w:val="20"/>
        </w:rPr>
      </w:pPr>
      <w:r w:rsidRPr="00102D15">
        <w:rPr>
          <w:sz w:val="20"/>
        </w:rPr>
        <w:t>3.</w:t>
      </w:r>
      <w:r w:rsidRPr="00102D15">
        <w:rPr>
          <w:sz w:val="20"/>
        </w:rPr>
        <w:tab/>
        <w:t>W sytuacji, gdy kary umowne przewidziane w ust. 2 nie pokrywają poniesionej szkody, Zamawiającemu przysługuje prawo żądania odszkodowania uzupełniającego na zasadach ogólnych przewidzianych w Kodeksie Cywilnym.</w:t>
      </w:r>
    </w:p>
    <w:p w:rsidR="00F36034" w:rsidRPr="00102D15" w:rsidRDefault="006E697C" w:rsidP="00F36034">
      <w:pPr>
        <w:ind w:left="426" w:hanging="426"/>
        <w:jc w:val="both"/>
        <w:rPr>
          <w:sz w:val="20"/>
        </w:rPr>
      </w:pPr>
      <w:r>
        <w:rPr>
          <w:sz w:val="20"/>
        </w:rPr>
        <w:t>4</w:t>
      </w:r>
      <w:r w:rsidR="00F36034" w:rsidRPr="00102D15">
        <w:rPr>
          <w:sz w:val="20"/>
        </w:rPr>
        <w:t>.</w:t>
      </w:r>
      <w:r w:rsidR="00F36034" w:rsidRPr="00102D15">
        <w:rPr>
          <w:sz w:val="20"/>
        </w:rPr>
        <w:tab/>
        <w:t>W razie zaistnienia istotnej zmiany okoliczności powodującej, że wykonanie umowy nie leży w interesie publicznym, czego nie można było przewidzieć w chwili zawarcia umowy, Zamawiający może odstąpić od umowy w terminie 30 dni od powzięcia wiadomości o tych okolicznościach.</w:t>
      </w:r>
    </w:p>
    <w:p w:rsidR="00F36034" w:rsidRPr="00102D15" w:rsidRDefault="006E697C" w:rsidP="00F36034">
      <w:pPr>
        <w:ind w:left="426" w:hanging="426"/>
        <w:jc w:val="both"/>
        <w:rPr>
          <w:sz w:val="20"/>
        </w:rPr>
      </w:pPr>
      <w:r>
        <w:rPr>
          <w:sz w:val="20"/>
        </w:rPr>
        <w:t>5</w:t>
      </w:r>
      <w:r w:rsidR="00F36034" w:rsidRPr="00102D15">
        <w:rPr>
          <w:sz w:val="20"/>
        </w:rPr>
        <w:t>.</w:t>
      </w:r>
      <w:r w:rsidR="00F36034" w:rsidRPr="00102D15">
        <w:rPr>
          <w:sz w:val="20"/>
        </w:rPr>
        <w:tab/>
        <w:t xml:space="preserve">W przypadku, o którym mowa w ust. </w:t>
      </w:r>
      <w:r w:rsidR="00F36034">
        <w:rPr>
          <w:sz w:val="20"/>
        </w:rPr>
        <w:t>6</w:t>
      </w:r>
      <w:r w:rsidR="00F36034" w:rsidRPr="00102D15">
        <w:rPr>
          <w:sz w:val="20"/>
        </w:rPr>
        <w:t>, Wykonawca może żądać wyłącznie wynagrodzenia należnego z tytułu wykonania części umowy.</w:t>
      </w:r>
    </w:p>
    <w:p w:rsidR="00F36034" w:rsidRPr="00102D15" w:rsidRDefault="006E697C" w:rsidP="00F36034">
      <w:pPr>
        <w:ind w:left="426" w:hanging="426"/>
        <w:jc w:val="both"/>
        <w:rPr>
          <w:sz w:val="20"/>
        </w:rPr>
      </w:pPr>
      <w:r>
        <w:rPr>
          <w:sz w:val="20"/>
        </w:rPr>
        <w:t>6</w:t>
      </w:r>
      <w:r w:rsidR="00F36034" w:rsidRPr="00102D15">
        <w:rPr>
          <w:sz w:val="20"/>
        </w:rPr>
        <w:t>.</w:t>
      </w:r>
      <w:r w:rsidR="00F36034" w:rsidRPr="00102D15">
        <w:rPr>
          <w:sz w:val="20"/>
        </w:rPr>
        <w:tab/>
        <w:t>Zamawiający zastrzega sobie prawo do potrącenia kar umownych poprzez pomniejszenie wynagrodzenia Wykonawcy za wykonany przedmiot umowy.</w:t>
      </w:r>
    </w:p>
    <w:p w:rsidR="00F36034" w:rsidRPr="00102D15" w:rsidRDefault="006E697C" w:rsidP="00F36034">
      <w:pPr>
        <w:ind w:left="426" w:hanging="426"/>
        <w:jc w:val="both"/>
        <w:rPr>
          <w:sz w:val="20"/>
        </w:rPr>
      </w:pPr>
      <w:r>
        <w:rPr>
          <w:sz w:val="20"/>
        </w:rPr>
        <w:t>7</w:t>
      </w:r>
      <w:r w:rsidR="00F36034" w:rsidRPr="00102D15">
        <w:rPr>
          <w:sz w:val="20"/>
        </w:rPr>
        <w:t>.</w:t>
      </w:r>
      <w:r w:rsidR="00F36034" w:rsidRPr="00102D15">
        <w:rPr>
          <w:sz w:val="20"/>
        </w:rPr>
        <w:tab/>
        <w:t>Kary umowne płatne będą w terminie 14 dni od daty otrzymania wezwania</w:t>
      </w:r>
    </w:p>
    <w:p w:rsidR="00F36034" w:rsidRPr="00102D15" w:rsidRDefault="006E697C" w:rsidP="00F36034">
      <w:pPr>
        <w:ind w:left="426" w:hanging="426"/>
        <w:jc w:val="both"/>
        <w:rPr>
          <w:sz w:val="20"/>
        </w:rPr>
      </w:pPr>
      <w:r>
        <w:rPr>
          <w:sz w:val="20"/>
        </w:rPr>
        <w:t>8</w:t>
      </w:r>
      <w:r w:rsidR="00F36034" w:rsidRPr="00102D15">
        <w:rPr>
          <w:sz w:val="20"/>
        </w:rPr>
        <w:t>.</w:t>
      </w:r>
      <w:r w:rsidR="00F36034" w:rsidRPr="00102D15">
        <w:rPr>
          <w:sz w:val="20"/>
        </w:rPr>
        <w:tab/>
        <w:t>W przypadku roszczeń zgłoszonych przez osoby trzecie wskazujących, że przedmiot Umowy dostarczony Zamawiającemu przez Wykonawcę narusza prawa osób trzecich w tym prawa do patentów lub prawa autorskie tych osób Wykonawca podejmie wszelkie kroki, aby zagwarantować niezakłóconą możliwość korzystania z Systemów przez Zamawiającego, a w przypadku roszczeń skierowanych przeciwko Zamawiającemu zapłaci wszystkie koszty, odszkodowania i koszty obsługi prawnej związane z ochroną lub koszty zawarcia ugody oraz koszty obsługi prawnej zasądzonej ostatecznie przez sąd.</w:t>
      </w:r>
    </w:p>
    <w:p w:rsidR="00F36034" w:rsidRPr="00102D15" w:rsidRDefault="00F36034" w:rsidP="00F36034">
      <w:pPr>
        <w:spacing w:after="0"/>
        <w:jc w:val="center"/>
        <w:rPr>
          <w:b/>
          <w:sz w:val="20"/>
        </w:rPr>
      </w:pPr>
      <w:r w:rsidRPr="00102D15">
        <w:rPr>
          <w:b/>
          <w:sz w:val="20"/>
        </w:rPr>
        <w:t>§ 11</w:t>
      </w:r>
    </w:p>
    <w:p w:rsidR="00F36034" w:rsidRPr="00102D15" w:rsidRDefault="00F36034" w:rsidP="00F36034">
      <w:pPr>
        <w:spacing w:after="0"/>
        <w:jc w:val="center"/>
        <w:rPr>
          <w:b/>
          <w:sz w:val="20"/>
        </w:rPr>
      </w:pPr>
      <w:r w:rsidRPr="00102D15">
        <w:rPr>
          <w:b/>
          <w:sz w:val="20"/>
        </w:rPr>
        <w:t>POUFNOŚĆ</w:t>
      </w:r>
    </w:p>
    <w:p w:rsidR="00F36034" w:rsidRPr="00102D15" w:rsidRDefault="00F36034" w:rsidP="00F36034">
      <w:pPr>
        <w:ind w:left="426" w:hanging="426"/>
        <w:jc w:val="both"/>
        <w:rPr>
          <w:sz w:val="20"/>
        </w:rPr>
      </w:pPr>
      <w:r w:rsidRPr="00102D15">
        <w:rPr>
          <w:sz w:val="20"/>
        </w:rPr>
        <w:t>1.</w:t>
      </w:r>
      <w:r w:rsidRPr="00102D15">
        <w:rPr>
          <w:sz w:val="20"/>
        </w:rPr>
        <w:tab/>
        <w:t>Umowa jest jawna i podlega udostępnianiu na zasadach określonych w przepisach o dostępie do informacji publicznej.</w:t>
      </w:r>
    </w:p>
    <w:p w:rsidR="00F36034" w:rsidRPr="00102D15" w:rsidRDefault="00F36034" w:rsidP="00F36034">
      <w:pPr>
        <w:ind w:left="426" w:hanging="426"/>
        <w:jc w:val="both"/>
        <w:rPr>
          <w:sz w:val="20"/>
        </w:rPr>
      </w:pPr>
      <w:r w:rsidRPr="00102D15">
        <w:rPr>
          <w:sz w:val="20"/>
        </w:rPr>
        <w:t>2.</w:t>
      </w:r>
      <w:r w:rsidRPr="00102D15">
        <w:rPr>
          <w:sz w:val="20"/>
        </w:rPr>
        <w:tab/>
        <w:t>Wykonawca zobowiązuje się do zachowania w poufności otrzymanych dokumentów i innych informacji, co jednakże nie dotyczy informacji powszechnie znanych lub objętych przepisami ustawy o dostępie do informacji publicznej. Zachowanie poufności wiążą Wykonawcę zarówno w okresie obowiązywania niniejszej Umowy, jak i po ustaniu jej obowiązywania.</w:t>
      </w:r>
    </w:p>
    <w:p w:rsidR="00F36034" w:rsidRPr="00102D15" w:rsidRDefault="00F36034" w:rsidP="00F36034">
      <w:pPr>
        <w:ind w:left="426" w:hanging="426"/>
        <w:jc w:val="both"/>
        <w:rPr>
          <w:sz w:val="20"/>
        </w:rPr>
      </w:pPr>
      <w:r w:rsidRPr="00102D15">
        <w:rPr>
          <w:sz w:val="20"/>
        </w:rPr>
        <w:t>3.</w:t>
      </w:r>
      <w:r w:rsidRPr="00102D15">
        <w:rPr>
          <w:sz w:val="20"/>
        </w:rPr>
        <w:tab/>
        <w:t>W razie naruszenia przez Wykonawcę zobowiązania, o którym mowa w ust. 2 Zamawiający może żądać od Wykonawcy zapłaty kary umownej w wysokości 1% wynagrodzenia brutto, o którym mowa w § 7 ust 1. za każdy przypadek naruszenia. W razie wyrządzenia wyższej szkody, Zamawiający może żądać odszkodowania uzupełniającego.</w:t>
      </w:r>
    </w:p>
    <w:p w:rsidR="00F36034" w:rsidRPr="00102D15" w:rsidRDefault="00F36034" w:rsidP="00F36034">
      <w:pPr>
        <w:ind w:left="426" w:hanging="426"/>
        <w:jc w:val="both"/>
        <w:rPr>
          <w:sz w:val="20"/>
        </w:rPr>
      </w:pPr>
      <w:r w:rsidRPr="00102D15">
        <w:rPr>
          <w:sz w:val="20"/>
        </w:rPr>
        <w:t>4.</w:t>
      </w:r>
      <w:r w:rsidRPr="00102D15">
        <w:rPr>
          <w:sz w:val="20"/>
        </w:rPr>
        <w:tab/>
        <w:t>Jakiekolwiek dokumenty inne niż Umowa, niezbędne do prawidłowej realizacji projektu, które Zamawiający przekaże bądź udostępni Wykonawcy, pozostają własnością Zamawiającego i podlegają zwrotowi na żądanie Zamawiającego wraz ze wszystkimi kopiami oraz nośnikami, na których dokumenty zostały zapisane w wersji elektronicznej po zakończeniu realizacji Umowy.</w:t>
      </w:r>
    </w:p>
    <w:p w:rsidR="00F36034" w:rsidRPr="00102D15" w:rsidRDefault="00F36034" w:rsidP="00B21A4B">
      <w:pPr>
        <w:ind w:left="426" w:hanging="426"/>
        <w:jc w:val="both"/>
        <w:rPr>
          <w:sz w:val="20"/>
        </w:rPr>
      </w:pPr>
      <w:r w:rsidRPr="00102D15">
        <w:rPr>
          <w:sz w:val="20"/>
        </w:rPr>
        <w:lastRenderedPageBreak/>
        <w:t>5.</w:t>
      </w:r>
      <w:r w:rsidRPr="00102D15">
        <w:rPr>
          <w:sz w:val="20"/>
        </w:rPr>
        <w:tab/>
        <w:t>Wykonawca nie może pozostawić sobie kopii informacji uzyskanych od Zamawiającego biorących udział w realizacji projektu.</w:t>
      </w:r>
    </w:p>
    <w:p w:rsidR="00F36034" w:rsidRPr="00102D15" w:rsidRDefault="00F36034" w:rsidP="00B21A4B">
      <w:pPr>
        <w:spacing w:after="0"/>
        <w:jc w:val="center"/>
        <w:rPr>
          <w:b/>
          <w:sz w:val="20"/>
        </w:rPr>
      </w:pPr>
      <w:r w:rsidRPr="00102D15">
        <w:rPr>
          <w:b/>
          <w:sz w:val="20"/>
        </w:rPr>
        <w:t>§ 12</w:t>
      </w:r>
    </w:p>
    <w:p w:rsidR="00F36034" w:rsidRDefault="00F36034" w:rsidP="00D64803">
      <w:pPr>
        <w:spacing w:after="0"/>
        <w:jc w:val="center"/>
        <w:rPr>
          <w:b/>
          <w:sz w:val="20"/>
        </w:rPr>
      </w:pPr>
      <w:r w:rsidRPr="00B21A4B">
        <w:rPr>
          <w:b/>
          <w:sz w:val="20"/>
        </w:rPr>
        <w:t>POWIERZENIE DANYCH OSOBOWYCH DO PRZETWARZANIA</w:t>
      </w:r>
    </w:p>
    <w:p w:rsidR="00D64803" w:rsidRPr="00BE71D6" w:rsidRDefault="006E697C" w:rsidP="00BE71D6">
      <w:pPr>
        <w:pStyle w:val="Akapitzlist"/>
        <w:numPr>
          <w:ilvl w:val="0"/>
          <w:numId w:val="18"/>
        </w:numPr>
        <w:spacing w:line="276" w:lineRule="auto"/>
        <w:jc w:val="both"/>
        <w:rPr>
          <w:sz w:val="20"/>
        </w:rPr>
      </w:pPr>
      <w:r w:rsidRPr="00BE71D6">
        <w:rPr>
          <w:sz w:val="20"/>
        </w:rPr>
        <w:t xml:space="preserve">Wykonawca i zamawiający zobowiązują się do przestrzegania zobowiązań </w:t>
      </w:r>
      <w:r w:rsidR="00BE71D6" w:rsidRPr="00BE71D6">
        <w:rPr>
          <w:sz w:val="20"/>
        </w:rPr>
        <w:t>wynikających</w:t>
      </w:r>
      <w:r w:rsidRPr="00BE71D6">
        <w:rPr>
          <w:sz w:val="20"/>
        </w:rPr>
        <w:t xml:space="preserve"> z umowy powierzenia przetwarzania danych osobowych</w:t>
      </w:r>
      <w:r w:rsidR="00BE71D6" w:rsidRPr="00BE71D6">
        <w:rPr>
          <w:sz w:val="20"/>
        </w:rPr>
        <w:t>, stanowiących załącznik do niniejszej umowy. Umowa powierzenia danych osobowych stanowi integralną część niniejszej umowy.</w:t>
      </w:r>
    </w:p>
    <w:p w:rsidR="00F36034" w:rsidRPr="00102D15" w:rsidRDefault="00F36034" w:rsidP="00F36034">
      <w:pPr>
        <w:ind w:left="426" w:hanging="426"/>
        <w:jc w:val="both"/>
        <w:rPr>
          <w:sz w:val="20"/>
        </w:rPr>
      </w:pPr>
    </w:p>
    <w:p w:rsidR="00F36034" w:rsidRPr="00102D15" w:rsidRDefault="00F36034" w:rsidP="00F36034">
      <w:pPr>
        <w:spacing w:after="0"/>
        <w:jc w:val="center"/>
        <w:rPr>
          <w:b/>
          <w:sz w:val="20"/>
        </w:rPr>
      </w:pPr>
      <w:r w:rsidRPr="00102D15">
        <w:rPr>
          <w:b/>
          <w:sz w:val="20"/>
        </w:rPr>
        <w:t>§ 13</w:t>
      </w:r>
    </w:p>
    <w:p w:rsidR="00F36034" w:rsidRPr="00102D15" w:rsidRDefault="00F36034" w:rsidP="00F36034">
      <w:pPr>
        <w:spacing w:after="0"/>
        <w:jc w:val="center"/>
        <w:rPr>
          <w:b/>
          <w:sz w:val="20"/>
        </w:rPr>
      </w:pPr>
      <w:r w:rsidRPr="00102D15">
        <w:rPr>
          <w:b/>
          <w:sz w:val="20"/>
        </w:rPr>
        <w:t>PRAWA AUTORSKIE I UDZIELENIE LICENCJI</w:t>
      </w:r>
    </w:p>
    <w:p w:rsidR="00F36034" w:rsidRPr="00102D15" w:rsidRDefault="00F36034" w:rsidP="00F36034">
      <w:pPr>
        <w:ind w:left="426" w:hanging="426"/>
        <w:jc w:val="both"/>
        <w:rPr>
          <w:sz w:val="20"/>
        </w:rPr>
      </w:pPr>
      <w:r w:rsidRPr="00102D15">
        <w:rPr>
          <w:sz w:val="20"/>
        </w:rPr>
        <w:t>1.</w:t>
      </w:r>
      <w:r w:rsidRPr="00102D15">
        <w:rPr>
          <w:sz w:val="20"/>
        </w:rPr>
        <w:tab/>
        <w:t>Z chwilą podpisania Protokołu Odbioru Etapu wdrożenia Systemu dla dostaw Oprogramowania Wykonawca udzieli Zamawiającemu licencji na System w zakresie Oprogramowania, Oprogramowania Osób Trzecich oraz Oprogramowania Narzędziowego.</w:t>
      </w:r>
    </w:p>
    <w:p w:rsidR="00F36034" w:rsidRPr="00102D15" w:rsidRDefault="00F36034" w:rsidP="00F36034">
      <w:pPr>
        <w:ind w:left="426" w:hanging="426"/>
        <w:jc w:val="both"/>
        <w:rPr>
          <w:sz w:val="20"/>
        </w:rPr>
      </w:pPr>
      <w:r w:rsidRPr="00102D15">
        <w:rPr>
          <w:sz w:val="20"/>
        </w:rPr>
        <w:t>2.</w:t>
      </w:r>
      <w:r w:rsidRPr="00102D15">
        <w:rPr>
          <w:sz w:val="20"/>
        </w:rPr>
        <w:tab/>
        <w:t>Licencja zostaje udzielona na warunkach określonych w Załączniku nr 1 do SIWZ, który stanowi integralną część niniejszej umowy.</w:t>
      </w:r>
    </w:p>
    <w:p w:rsidR="00F36034" w:rsidRPr="00102D15" w:rsidRDefault="00F36034" w:rsidP="00F36034">
      <w:pPr>
        <w:ind w:left="426" w:hanging="426"/>
        <w:jc w:val="both"/>
        <w:rPr>
          <w:sz w:val="20"/>
        </w:rPr>
      </w:pPr>
      <w:r w:rsidRPr="00102D15">
        <w:rPr>
          <w:sz w:val="20"/>
        </w:rPr>
        <w:t>3.</w:t>
      </w:r>
      <w:r w:rsidRPr="00102D15">
        <w:rPr>
          <w:sz w:val="20"/>
        </w:rPr>
        <w:tab/>
        <w:t>Licencja uprawniać będzie Zamawiającego zwanego Licencjobiorcą do korzystania z Oprogramowania na następujących polach eksploatacji (art. 74 ust. 4 ustawy o prawie autorskim i o prawach pokrewnych):</w:t>
      </w:r>
    </w:p>
    <w:p w:rsidR="00F36034" w:rsidRDefault="00F36034" w:rsidP="00F36034">
      <w:pPr>
        <w:ind w:left="851" w:hanging="426"/>
        <w:jc w:val="both"/>
        <w:rPr>
          <w:sz w:val="20"/>
        </w:rPr>
      </w:pPr>
      <w:r w:rsidRPr="00102D15">
        <w:rPr>
          <w:sz w:val="20"/>
        </w:rPr>
        <w:t>1)</w:t>
      </w:r>
      <w:r w:rsidRPr="00102D15">
        <w:rPr>
          <w:sz w:val="20"/>
        </w:rPr>
        <w:tab/>
        <w:t>czasowe lub trwałe zwielokrotnianie programu komputerowego w całości lub w części jakimikolwiek śr</w:t>
      </w:r>
      <w:r w:rsidR="006E697C">
        <w:rPr>
          <w:sz w:val="20"/>
        </w:rPr>
        <w:t>odkami i w jakiejkolwiek formie,</w:t>
      </w:r>
    </w:p>
    <w:p w:rsidR="006E697C" w:rsidRPr="00BE71D6" w:rsidRDefault="006E697C" w:rsidP="00F36034">
      <w:pPr>
        <w:ind w:left="851" w:hanging="426"/>
        <w:jc w:val="both"/>
        <w:rPr>
          <w:sz w:val="20"/>
        </w:rPr>
      </w:pPr>
      <w:r>
        <w:rPr>
          <w:sz w:val="20"/>
        </w:rPr>
        <w:t>2)</w:t>
      </w:r>
      <w:r w:rsidRPr="006E697C">
        <w:rPr>
          <w:color w:val="FF0000"/>
          <w:sz w:val="20"/>
        </w:rPr>
        <w:tab/>
      </w:r>
      <w:r w:rsidRPr="00BE71D6">
        <w:rPr>
          <w:sz w:val="20"/>
        </w:rPr>
        <w:t>tłumaczenia, przystosowywania, zmiany układu lub jakichkolwiek innych zmian w programie komputerowym, z zachowaniem praw osoby, która tych zmian dokonała.</w:t>
      </w:r>
    </w:p>
    <w:p w:rsidR="00F36034" w:rsidRPr="00102D15" w:rsidRDefault="00F36034" w:rsidP="00F36034">
      <w:pPr>
        <w:ind w:left="426" w:hanging="426"/>
        <w:jc w:val="both"/>
        <w:rPr>
          <w:sz w:val="20"/>
        </w:rPr>
      </w:pPr>
      <w:r w:rsidRPr="00102D15">
        <w:rPr>
          <w:sz w:val="20"/>
        </w:rPr>
        <w:t>4.</w:t>
      </w:r>
      <w:r w:rsidRPr="00102D15">
        <w:rPr>
          <w:sz w:val="20"/>
        </w:rPr>
        <w:tab/>
        <w:t>Wykonawca gwarantuje, że udzielenie licencji nie narusza praw autorskich oraz praw do znaków towarowych i dóbr osobistych osób trzecich. Wykonawca zobowiązuje się przyjąć na siebie całkowitą odpowiedzialność z tytułu wszelkich roszczeń, z jakimi osoby trzecie wystąpią przeciwko Zamawiającemu w związku z korzystaniem z przedmiotu Umowy.</w:t>
      </w:r>
    </w:p>
    <w:p w:rsidR="00F36034" w:rsidRPr="00102D15" w:rsidRDefault="00F36034" w:rsidP="00F36034">
      <w:pPr>
        <w:ind w:left="426" w:hanging="426"/>
        <w:jc w:val="both"/>
        <w:rPr>
          <w:sz w:val="20"/>
        </w:rPr>
      </w:pPr>
      <w:r w:rsidRPr="00102D15">
        <w:rPr>
          <w:sz w:val="20"/>
        </w:rPr>
        <w:t>5.</w:t>
      </w:r>
      <w:r w:rsidRPr="00102D15">
        <w:rPr>
          <w:sz w:val="20"/>
        </w:rPr>
        <w:tab/>
        <w:t>Udzielona licencja obejmuje każdą nową wersję Oprogramowania dostarczaną przez Wykonawcę zgodnie z warunkami określonymi w Z</w:t>
      </w:r>
      <w:r>
        <w:rPr>
          <w:sz w:val="20"/>
        </w:rPr>
        <w:t>ałączniku nr 1 i Załączniku nr 14</w:t>
      </w:r>
      <w:r w:rsidRPr="00102D15">
        <w:rPr>
          <w:sz w:val="20"/>
        </w:rPr>
        <w:t xml:space="preserve"> do SIWZ, które stanowią integralną część niniejszej umowy.</w:t>
      </w:r>
    </w:p>
    <w:p w:rsidR="00F36034" w:rsidRPr="00102D15" w:rsidRDefault="00F36034" w:rsidP="00F36034">
      <w:pPr>
        <w:ind w:left="426" w:hanging="426"/>
        <w:jc w:val="both"/>
        <w:rPr>
          <w:sz w:val="20"/>
        </w:rPr>
      </w:pPr>
      <w:r w:rsidRPr="00102D15">
        <w:rPr>
          <w:sz w:val="20"/>
        </w:rPr>
        <w:t>6.</w:t>
      </w:r>
      <w:r w:rsidRPr="00102D15">
        <w:rPr>
          <w:sz w:val="20"/>
        </w:rPr>
        <w:tab/>
        <w:t>Przeniesienie majątkowych praw autorskich, do dokumentów powstałych w poszczególnych Etapach, następuje z chwilą podpisania przez strony odpowiedniego Protokołu Odbioru Etapu, o którym mowa w § 6, bez ograniczeń co do terytorium, czasu lub liczby egzemplarzy, w zakresie wszystkich pól eksploatacji, o których mowa w art. 50 ustawy, o której mowa w ust. 4. tj.:</w:t>
      </w:r>
    </w:p>
    <w:p w:rsidR="00F36034" w:rsidRPr="00102D15" w:rsidRDefault="00F36034" w:rsidP="00F36034">
      <w:pPr>
        <w:ind w:left="851" w:hanging="426"/>
        <w:jc w:val="both"/>
        <w:rPr>
          <w:sz w:val="20"/>
        </w:rPr>
      </w:pPr>
      <w:r w:rsidRPr="00102D15">
        <w:rPr>
          <w:sz w:val="20"/>
        </w:rPr>
        <w:t>1)</w:t>
      </w:r>
      <w:r w:rsidRPr="00102D15">
        <w:rPr>
          <w:sz w:val="20"/>
        </w:rPr>
        <w:tab/>
        <w:t xml:space="preserve">utrwalanie, kopiowanie, wprowadzenie do pamięci komputerów i serwerów sieci komputerowych, </w:t>
      </w:r>
    </w:p>
    <w:p w:rsidR="00F36034" w:rsidRPr="00102D15" w:rsidRDefault="00F36034" w:rsidP="00F36034">
      <w:pPr>
        <w:ind w:left="851" w:hanging="426"/>
        <w:jc w:val="both"/>
        <w:rPr>
          <w:sz w:val="20"/>
        </w:rPr>
      </w:pPr>
      <w:r w:rsidRPr="00102D15">
        <w:rPr>
          <w:sz w:val="20"/>
        </w:rPr>
        <w:t>2)</w:t>
      </w:r>
      <w:r w:rsidRPr="00102D15">
        <w:rPr>
          <w:sz w:val="20"/>
        </w:rPr>
        <w:tab/>
        <w:t xml:space="preserve">wystawianie lub publiczną prezentację (na ekranie), w tym podczas seminariów i konferencji, </w:t>
      </w:r>
    </w:p>
    <w:p w:rsidR="00F36034" w:rsidRPr="00102D15" w:rsidRDefault="00F36034" w:rsidP="00F36034">
      <w:pPr>
        <w:ind w:left="851" w:hanging="426"/>
        <w:jc w:val="both"/>
        <w:rPr>
          <w:sz w:val="20"/>
        </w:rPr>
      </w:pPr>
      <w:r w:rsidRPr="00102D15">
        <w:rPr>
          <w:sz w:val="20"/>
        </w:rPr>
        <w:t>3)</w:t>
      </w:r>
      <w:r w:rsidRPr="00102D15">
        <w:rPr>
          <w:sz w:val="20"/>
        </w:rPr>
        <w:tab/>
        <w:t xml:space="preserve">wykorzystywanie w materiałach wydawniczych oraz we wszelkiego rodzaju mediach audio-wizualnych i komputerowych, </w:t>
      </w:r>
    </w:p>
    <w:p w:rsidR="00F36034" w:rsidRPr="00102D15" w:rsidRDefault="00F36034" w:rsidP="00F36034">
      <w:pPr>
        <w:ind w:left="851" w:hanging="426"/>
        <w:jc w:val="both"/>
        <w:rPr>
          <w:sz w:val="20"/>
        </w:rPr>
      </w:pPr>
      <w:r w:rsidRPr="00102D15">
        <w:rPr>
          <w:sz w:val="20"/>
        </w:rPr>
        <w:t>4)</w:t>
      </w:r>
      <w:r w:rsidRPr="00102D15">
        <w:rPr>
          <w:sz w:val="20"/>
        </w:rPr>
        <w:tab/>
        <w:t xml:space="preserve">prawo do korzystania w całości lub w części oraz ich łączenia z innymi dziełami, tworzenie opracowania poprzez dodanie różnych elementów, uaktualnienie, modyfikację, tłumaczenie na różne języki, zmianę barw, okładek, wielkości i treści całości lub ich części, </w:t>
      </w:r>
    </w:p>
    <w:p w:rsidR="00F36034" w:rsidRPr="00102D15" w:rsidRDefault="00F36034" w:rsidP="00F36034">
      <w:pPr>
        <w:ind w:left="851" w:hanging="426"/>
        <w:jc w:val="both"/>
        <w:rPr>
          <w:sz w:val="20"/>
        </w:rPr>
      </w:pPr>
      <w:r w:rsidRPr="00102D15">
        <w:rPr>
          <w:sz w:val="20"/>
        </w:rPr>
        <w:lastRenderedPageBreak/>
        <w:t>5)</w:t>
      </w:r>
      <w:r w:rsidRPr="00102D15">
        <w:rPr>
          <w:sz w:val="20"/>
        </w:rPr>
        <w:tab/>
        <w:t xml:space="preserve">publikację i rozpowszechnianie w całości lub w części za pomocą wizji lub fonii przewodowej albo bezprzewodowej przez stację naziemną, nadawanie za pośrednictwem satelity, równoległe i integralne nadawanie dzieła przez inną organizację radiową bądź telewizyjną, transmisję komputerową (sieć szerokiego dostępu, Internet) łącznie z utrwalaniem w pamięci RAM oraz zezwalaniem na tworzenie i nadawanie kompilacji, </w:t>
      </w:r>
    </w:p>
    <w:p w:rsidR="00F36034" w:rsidRPr="00102D15" w:rsidRDefault="00F36034" w:rsidP="00F36034">
      <w:pPr>
        <w:ind w:left="851" w:hanging="426"/>
        <w:jc w:val="both"/>
        <w:rPr>
          <w:sz w:val="20"/>
        </w:rPr>
      </w:pPr>
      <w:r w:rsidRPr="00102D15">
        <w:rPr>
          <w:sz w:val="20"/>
        </w:rPr>
        <w:t>6)</w:t>
      </w:r>
      <w:r w:rsidRPr="00102D15">
        <w:rPr>
          <w:sz w:val="20"/>
        </w:rPr>
        <w:tab/>
        <w:t>udostępniania w zakresie opisanych wyżej pól eksploatacji odpłatnie lub nieodpłatnie</w:t>
      </w:r>
    </w:p>
    <w:p w:rsidR="00F36034" w:rsidRPr="00102D15" w:rsidRDefault="00F36034" w:rsidP="00F36034">
      <w:pPr>
        <w:ind w:left="426" w:hanging="426"/>
        <w:jc w:val="both"/>
        <w:rPr>
          <w:sz w:val="20"/>
        </w:rPr>
      </w:pPr>
      <w:r w:rsidRPr="00102D15">
        <w:rPr>
          <w:sz w:val="20"/>
        </w:rPr>
        <w:t>7.</w:t>
      </w:r>
      <w:r w:rsidRPr="00102D15">
        <w:rPr>
          <w:sz w:val="20"/>
        </w:rPr>
        <w:tab/>
        <w:t>W ramach wynagrodzenia o którym mowa w § 7, Wykonawca przenosi na Zamawiającego prawo zezwalania na wykonywanie zależnego prawa autorskiego. Wykonawca udziela Zamawiającemu nieodwołalnej zgody na dokonywanie przez Zamawiającego dowolnych zmian w przedmiotach, do których Zamawiający nabył majątkowe prawa autorskie na podstawie niniejszej Umowy.</w:t>
      </w:r>
    </w:p>
    <w:p w:rsidR="00F36034" w:rsidRPr="00102D15" w:rsidRDefault="00F36034" w:rsidP="00F36034">
      <w:pPr>
        <w:ind w:left="426" w:hanging="426"/>
        <w:jc w:val="both"/>
        <w:rPr>
          <w:sz w:val="20"/>
        </w:rPr>
      </w:pPr>
      <w:r w:rsidRPr="00102D15">
        <w:rPr>
          <w:sz w:val="20"/>
        </w:rPr>
        <w:t>8.</w:t>
      </w:r>
      <w:r w:rsidRPr="00102D15">
        <w:rPr>
          <w:sz w:val="20"/>
        </w:rPr>
        <w:tab/>
        <w:t>Z chwilą podpisania odpowiednich protokołów odbiorczych, o których mowa w § 6, Zamawiający nabywa własność wszystkich egzemplarzy, na których rezultaty przedmiotu Umowy zostały utrwalone.</w:t>
      </w:r>
    </w:p>
    <w:p w:rsidR="00F36034" w:rsidRPr="00102D15" w:rsidRDefault="00F36034" w:rsidP="00F36034">
      <w:pPr>
        <w:ind w:left="426" w:hanging="426"/>
        <w:jc w:val="both"/>
        <w:rPr>
          <w:sz w:val="20"/>
        </w:rPr>
      </w:pPr>
      <w:r w:rsidRPr="00102D15">
        <w:rPr>
          <w:sz w:val="20"/>
        </w:rPr>
        <w:t>9.</w:t>
      </w:r>
      <w:r w:rsidRPr="00102D15">
        <w:rPr>
          <w:sz w:val="20"/>
        </w:rPr>
        <w:tab/>
        <w:t>Wykonawca zobowiązuje się, że wykonując Zadanie nie naruszy praw majątkowych osób trzecich i przekaże Zamawiającemu wyniki prac określonych w §1 w stanie wolnym od obciążeń prawami osób trzecich.</w:t>
      </w:r>
    </w:p>
    <w:p w:rsidR="00F36034" w:rsidRPr="00102D15" w:rsidRDefault="00F36034" w:rsidP="00F36034">
      <w:pPr>
        <w:ind w:left="426" w:hanging="426"/>
        <w:jc w:val="both"/>
        <w:rPr>
          <w:sz w:val="20"/>
        </w:rPr>
      </w:pPr>
      <w:r w:rsidRPr="00102D15">
        <w:rPr>
          <w:sz w:val="20"/>
        </w:rPr>
        <w:t>10.</w:t>
      </w:r>
      <w:r w:rsidRPr="00102D15">
        <w:rPr>
          <w:sz w:val="20"/>
        </w:rPr>
        <w:tab/>
        <w:t>W przypadku odstąpienia od Umowy przez Wykonawcę lub w przypadku odstąpienia od Umowy przez Zamawiającego, Zamawiający będzie posiadał majątkowe prawa autorskie, do wszystkich dokumentów powstałych w wyniku wykonania lub w związku z wykonaniem niniejszej Umowy, które powstały do czasu odstąpienia od Umowy.</w:t>
      </w:r>
    </w:p>
    <w:p w:rsidR="00F36034" w:rsidRPr="00102D15" w:rsidRDefault="00F36034" w:rsidP="00F36034">
      <w:pPr>
        <w:spacing w:after="0"/>
        <w:jc w:val="center"/>
        <w:rPr>
          <w:b/>
          <w:sz w:val="20"/>
        </w:rPr>
      </w:pPr>
      <w:r w:rsidRPr="00102D15">
        <w:rPr>
          <w:b/>
          <w:sz w:val="20"/>
        </w:rPr>
        <w:t>§ 14</w:t>
      </w:r>
    </w:p>
    <w:p w:rsidR="00F36034" w:rsidRPr="00102D15" w:rsidRDefault="00F36034" w:rsidP="00F36034">
      <w:pPr>
        <w:spacing w:after="0"/>
        <w:jc w:val="center"/>
        <w:rPr>
          <w:b/>
          <w:sz w:val="20"/>
        </w:rPr>
      </w:pPr>
      <w:r w:rsidRPr="00102D15">
        <w:rPr>
          <w:b/>
          <w:sz w:val="20"/>
        </w:rPr>
        <w:t>ZMIANY UMOWY</w:t>
      </w:r>
    </w:p>
    <w:p w:rsidR="00F36034" w:rsidRPr="00102D15" w:rsidRDefault="00F36034" w:rsidP="00F36034">
      <w:pPr>
        <w:ind w:left="426" w:hanging="426"/>
        <w:jc w:val="both"/>
        <w:rPr>
          <w:sz w:val="20"/>
        </w:rPr>
      </w:pPr>
      <w:r w:rsidRPr="00102D15">
        <w:rPr>
          <w:sz w:val="20"/>
        </w:rPr>
        <w:t>1.</w:t>
      </w:r>
      <w:r w:rsidRPr="00102D15">
        <w:rPr>
          <w:sz w:val="20"/>
        </w:rPr>
        <w:tab/>
        <w:t xml:space="preserve">Zgodnie z art. 144 </w:t>
      </w:r>
      <w:proofErr w:type="spellStart"/>
      <w:r w:rsidRPr="00102D15">
        <w:rPr>
          <w:sz w:val="20"/>
        </w:rPr>
        <w:t>Pzp</w:t>
      </w:r>
      <w:proofErr w:type="spellEnd"/>
      <w:r w:rsidRPr="00102D15">
        <w:rPr>
          <w:sz w:val="20"/>
        </w:rPr>
        <w:t xml:space="preserve"> ust. 1 </w:t>
      </w:r>
      <w:proofErr w:type="spellStart"/>
      <w:r w:rsidRPr="00102D15">
        <w:rPr>
          <w:sz w:val="20"/>
        </w:rPr>
        <w:t>pkt</w:t>
      </w:r>
      <w:proofErr w:type="spellEnd"/>
      <w:r w:rsidRPr="00102D15">
        <w:rPr>
          <w:sz w:val="20"/>
        </w:rPr>
        <w:t xml:space="preserve"> 1 </w:t>
      </w:r>
      <w:r w:rsidR="006E697C">
        <w:rPr>
          <w:sz w:val="20"/>
        </w:rPr>
        <w:t>dokona się zmiany umowy jeżeli</w:t>
      </w:r>
      <w:r w:rsidRPr="00102D15">
        <w:rPr>
          <w:sz w:val="20"/>
        </w:rPr>
        <w:t>:</w:t>
      </w:r>
    </w:p>
    <w:p w:rsidR="00F36034" w:rsidRPr="006E697C" w:rsidRDefault="00F36034" w:rsidP="00F36034">
      <w:pPr>
        <w:ind w:left="851" w:hanging="426"/>
        <w:jc w:val="both"/>
        <w:rPr>
          <w:strike/>
          <w:color w:val="FF0000"/>
          <w:sz w:val="20"/>
        </w:rPr>
      </w:pPr>
      <w:r w:rsidRPr="00102D15">
        <w:rPr>
          <w:sz w:val="20"/>
        </w:rPr>
        <w:t>1)</w:t>
      </w:r>
      <w:r w:rsidRPr="00102D15">
        <w:rPr>
          <w:sz w:val="20"/>
        </w:rPr>
        <w:tab/>
        <w:t>w zakresie terminów wskazanych w umowie – w przypadku, gdy dochowanie pierwotnie wskazanych terminów jest z przyczyn niezależnych od Wykonawcy niemożliwe lub wiązać się może z poważną szkodą po stronie Zamawiającego lub Wykonawcy. Dotyczy to w szczególności zaistnienia zdarzeń, których nie dało się przewidzieć w chwili zawierania umowy</w:t>
      </w:r>
      <w:r w:rsidR="00BE71D6">
        <w:rPr>
          <w:sz w:val="20"/>
        </w:rPr>
        <w:t>;</w:t>
      </w:r>
    </w:p>
    <w:p w:rsidR="00F36034" w:rsidRDefault="00F36034" w:rsidP="00F36034">
      <w:pPr>
        <w:spacing w:after="0"/>
        <w:ind w:left="851" w:hanging="426"/>
        <w:jc w:val="both"/>
        <w:rPr>
          <w:sz w:val="20"/>
        </w:rPr>
      </w:pPr>
      <w:r w:rsidRPr="00102D15">
        <w:rPr>
          <w:sz w:val="20"/>
        </w:rPr>
        <w:t>2)</w:t>
      </w:r>
      <w:r w:rsidRPr="00102D15">
        <w:rPr>
          <w:sz w:val="20"/>
        </w:rPr>
        <w:tab/>
        <w:t>w zakresie wynagr</w:t>
      </w:r>
      <w:r>
        <w:rPr>
          <w:sz w:val="20"/>
        </w:rPr>
        <w:t>odzenia wykonawcy - w przypadku:</w:t>
      </w:r>
    </w:p>
    <w:p w:rsidR="00F36034" w:rsidRDefault="00F36034" w:rsidP="00F36034">
      <w:pPr>
        <w:spacing w:after="0"/>
        <w:ind w:left="1134" w:hanging="283"/>
        <w:jc w:val="both"/>
        <w:rPr>
          <w:sz w:val="20"/>
        </w:rPr>
      </w:pPr>
      <w:r>
        <w:rPr>
          <w:sz w:val="20"/>
        </w:rPr>
        <w:t xml:space="preserve">a) </w:t>
      </w:r>
      <w:r>
        <w:rPr>
          <w:sz w:val="20"/>
        </w:rPr>
        <w:tab/>
      </w:r>
      <w:r w:rsidRPr="00102D15">
        <w:rPr>
          <w:sz w:val="20"/>
        </w:rPr>
        <w:t>zmiany przepisów obowiązujących dot. podatku VAT o różnicę pomiędzy stawką obowiązującą w chwili podpisania umowy, a stawką po zmianie;</w:t>
      </w:r>
    </w:p>
    <w:p w:rsidR="00F36034" w:rsidRPr="00FC1C5C" w:rsidRDefault="00F36034" w:rsidP="00F36034">
      <w:pPr>
        <w:autoSpaceDE w:val="0"/>
        <w:autoSpaceDN w:val="0"/>
        <w:adjustRightInd w:val="0"/>
        <w:spacing w:after="120"/>
        <w:ind w:left="1134" w:hanging="283"/>
        <w:contextualSpacing/>
        <w:jc w:val="both"/>
        <w:rPr>
          <w:sz w:val="20"/>
          <w:szCs w:val="24"/>
          <w:lang w:eastAsia="pl-PL"/>
        </w:rPr>
      </w:pPr>
      <w:r>
        <w:rPr>
          <w:sz w:val="20"/>
          <w:szCs w:val="24"/>
          <w:lang w:eastAsia="pl-PL"/>
        </w:rPr>
        <w:t xml:space="preserve">b) </w:t>
      </w:r>
      <w:r w:rsidRPr="00FC1C5C">
        <w:rPr>
          <w:sz w:val="20"/>
          <w:szCs w:val="24"/>
          <w:lang w:eastAsia="pl-PL"/>
        </w:rPr>
        <w:t>zmiany wysokości minimalnego wynagrodzenia za pracę lub wysokości minimalnej stawki godzinowej, ustalonych na podstawie art. 2 ust. 3-5 ustawy z dnia 10 października 2002 r. o minimalnym wynagrodzeniu za pracę,</w:t>
      </w:r>
    </w:p>
    <w:p w:rsidR="00F36034" w:rsidRPr="00FC1C5C" w:rsidRDefault="00F36034" w:rsidP="00F36034">
      <w:pPr>
        <w:autoSpaceDE w:val="0"/>
        <w:autoSpaceDN w:val="0"/>
        <w:adjustRightInd w:val="0"/>
        <w:ind w:left="1134" w:hanging="283"/>
        <w:contextualSpacing/>
        <w:jc w:val="both"/>
        <w:rPr>
          <w:sz w:val="20"/>
          <w:szCs w:val="24"/>
          <w:lang w:eastAsia="pl-PL"/>
        </w:rPr>
      </w:pPr>
      <w:r>
        <w:rPr>
          <w:sz w:val="20"/>
          <w:szCs w:val="24"/>
          <w:lang w:eastAsia="pl-PL"/>
        </w:rPr>
        <w:t xml:space="preserve">c) </w:t>
      </w:r>
      <w:r w:rsidRPr="00FC1C5C">
        <w:rPr>
          <w:sz w:val="20"/>
          <w:szCs w:val="24"/>
          <w:lang w:eastAsia="pl-PL"/>
        </w:rPr>
        <w:t>zmiany zasad podlegania ubezpieczeniom społecznym lub ubezpieczeniu zdrowotnemu lub wysokości składki na ubezpieczenie społeczne lub zdrowotne,</w:t>
      </w:r>
    </w:p>
    <w:p w:rsidR="00F36034" w:rsidRDefault="00F36034" w:rsidP="00F36034">
      <w:pPr>
        <w:autoSpaceDE w:val="0"/>
        <w:autoSpaceDN w:val="0"/>
        <w:adjustRightInd w:val="0"/>
        <w:spacing w:after="0" w:line="240" w:lineRule="auto"/>
        <w:ind w:left="635"/>
        <w:jc w:val="both"/>
        <w:rPr>
          <w:sz w:val="20"/>
          <w:szCs w:val="24"/>
          <w:lang w:eastAsia="pl-PL"/>
        </w:rPr>
      </w:pPr>
      <w:r w:rsidRPr="00D83ED2">
        <w:rPr>
          <w:sz w:val="20"/>
          <w:szCs w:val="24"/>
          <w:lang w:eastAsia="pl-PL"/>
        </w:rPr>
        <w:t xml:space="preserve"> - jeżeli zmiany te będą miały wpływ na koszty wykonania zam</w:t>
      </w:r>
      <w:r>
        <w:rPr>
          <w:sz w:val="20"/>
          <w:szCs w:val="24"/>
          <w:lang w:eastAsia="pl-PL"/>
        </w:rPr>
        <w:t>ówienia przez Wykonawcę</w:t>
      </w:r>
      <w:r w:rsidRPr="00D83ED2">
        <w:rPr>
          <w:sz w:val="20"/>
          <w:szCs w:val="24"/>
          <w:lang w:eastAsia="pl-PL"/>
        </w:rPr>
        <w:t>.</w:t>
      </w:r>
    </w:p>
    <w:p w:rsidR="00F36034" w:rsidRPr="00FC1C5C" w:rsidRDefault="00F36034" w:rsidP="00F36034">
      <w:pPr>
        <w:autoSpaceDE w:val="0"/>
        <w:autoSpaceDN w:val="0"/>
        <w:adjustRightInd w:val="0"/>
        <w:spacing w:after="0" w:line="240" w:lineRule="auto"/>
        <w:ind w:left="635"/>
        <w:jc w:val="both"/>
        <w:rPr>
          <w:sz w:val="20"/>
          <w:szCs w:val="24"/>
          <w:lang w:eastAsia="pl-PL"/>
        </w:rPr>
      </w:pPr>
    </w:p>
    <w:p w:rsidR="00F36034" w:rsidRPr="00102D15" w:rsidRDefault="00F36034" w:rsidP="00F36034">
      <w:pPr>
        <w:ind w:left="851" w:hanging="426"/>
        <w:jc w:val="both"/>
        <w:rPr>
          <w:sz w:val="20"/>
        </w:rPr>
      </w:pPr>
      <w:r w:rsidRPr="00102D15">
        <w:rPr>
          <w:sz w:val="20"/>
        </w:rPr>
        <w:t>3)</w:t>
      </w:r>
      <w:r w:rsidRPr="00102D15">
        <w:rPr>
          <w:sz w:val="20"/>
        </w:rPr>
        <w:tab/>
        <w:t>w zakresie osób wskazanych przez Wykonawcę do realizacji umowy, o ile są one personalnie w umowie wskazane. W przypadku zmiany osób po stronie Wykonawcy przewidzianej do realizacji zamówienia, Wykonawca zobowiązany jest zastąpić te osoby osobami posiadającymi takie same wymagania, kwalifikacje i doświadczenie zawodowe oraz uprawnienia i spełniające te same warunki określone w SIWZ.</w:t>
      </w:r>
    </w:p>
    <w:p w:rsidR="00F36034" w:rsidRPr="00102D15" w:rsidRDefault="00F36034" w:rsidP="00F36034">
      <w:pPr>
        <w:ind w:left="426" w:hanging="426"/>
        <w:jc w:val="both"/>
        <w:rPr>
          <w:sz w:val="20"/>
        </w:rPr>
      </w:pPr>
      <w:r w:rsidRPr="00102D15">
        <w:rPr>
          <w:sz w:val="20"/>
        </w:rPr>
        <w:t>2.</w:t>
      </w:r>
      <w:r w:rsidRPr="00102D15">
        <w:rPr>
          <w:sz w:val="20"/>
        </w:rPr>
        <w:tab/>
        <w:t xml:space="preserve">Na podstawie art. 144 ust. 1 </w:t>
      </w:r>
      <w:proofErr w:type="spellStart"/>
      <w:r w:rsidRPr="00102D15">
        <w:rPr>
          <w:sz w:val="20"/>
        </w:rPr>
        <w:t>pkt</w:t>
      </w:r>
      <w:proofErr w:type="spellEnd"/>
      <w:r w:rsidRPr="00102D15">
        <w:rPr>
          <w:sz w:val="20"/>
        </w:rPr>
        <w:t xml:space="preserve"> 4 lit. b i c  zmiana podmiotowa umowy dopuszczalna będzie także wówczas, gdy:</w:t>
      </w:r>
    </w:p>
    <w:p w:rsidR="00F36034" w:rsidRPr="00102D15" w:rsidRDefault="00F36034" w:rsidP="00F36034">
      <w:pPr>
        <w:spacing w:after="0"/>
        <w:ind w:left="850" w:hanging="425"/>
        <w:jc w:val="both"/>
        <w:rPr>
          <w:sz w:val="20"/>
        </w:rPr>
      </w:pPr>
      <w:r w:rsidRPr="00102D15">
        <w:rPr>
          <w:sz w:val="20"/>
        </w:rPr>
        <w:lastRenderedPageBreak/>
        <w:t>1)</w:t>
      </w:r>
      <w:r w:rsidRPr="00102D15">
        <w:rPr>
          <w:sz w:val="20"/>
        </w:rPr>
        <w:tab/>
        <w:t>dotychczasowego wykonawcę zastąpić ma nowy wykonawca w wyniku połączenia, podziału, przekształcenia, upadłości, restrukturyzacji lub nabycia dotychczasowego wykonawcy lub jego przedsiębiorstwa, o ile nowy wykonawca spełnia warunki udziału w postępowaniu, nie zachodzą wobec niego podstawy wykluczenia oraz nie pociąga to za sobą innych istotnych zmian umowy,</w:t>
      </w:r>
    </w:p>
    <w:p w:rsidR="00F36034" w:rsidRPr="00102D15" w:rsidRDefault="00F36034" w:rsidP="00F36034">
      <w:pPr>
        <w:ind w:left="851" w:hanging="426"/>
        <w:jc w:val="both"/>
        <w:rPr>
          <w:sz w:val="20"/>
        </w:rPr>
      </w:pPr>
      <w:r w:rsidRPr="00102D15">
        <w:rPr>
          <w:sz w:val="20"/>
        </w:rPr>
        <w:t>2)</w:t>
      </w:r>
      <w:r w:rsidRPr="00102D15">
        <w:rPr>
          <w:sz w:val="20"/>
        </w:rPr>
        <w:tab/>
        <w:t>dotychczasowego wykonawcę zastąpić ma nowy wykonawca w wyniku przejęcia przez zamawiającego zobowiązań wykonawcy względem jego podwykonawców;</w:t>
      </w:r>
    </w:p>
    <w:p w:rsidR="00F36034" w:rsidRPr="00102D15" w:rsidRDefault="00F36034" w:rsidP="00F36034">
      <w:pPr>
        <w:ind w:left="426" w:hanging="426"/>
        <w:jc w:val="both"/>
        <w:rPr>
          <w:sz w:val="20"/>
        </w:rPr>
      </w:pPr>
      <w:r w:rsidRPr="00102D15">
        <w:rPr>
          <w:sz w:val="20"/>
        </w:rPr>
        <w:t>3.</w:t>
      </w:r>
      <w:r w:rsidRPr="00102D15">
        <w:rPr>
          <w:sz w:val="20"/>
        </w:rPr>
        <w:tab/>
        <w:t xml:space="preserve">Powyższe warunki zmiany umowy nie uchybiają pozostałym warunkom </w:t>
      </w:r>
      <w:proofErr w:type="spellStart"/>
      <w:r w:rsidRPr="00102D15">
        <w:rPr>
          <w:sz w:val="20"/>
        </w:rPr>
        <w:t>aneksowania</w:t>
      </w:r>
      <w:proofErr w:type="spellEnd"/>
      <w:r w:rsidRPr="00102D15">
        <w:rPr>
          <w:sz w:val="20"/>
        </w:rPr>
        <w:t xml:space="preserve"> określonym w art. 144 ust. 1 PZP.</w:t>
      </w:r>
    </w:p>
    <w:p w:rsidR="00F36034" w:rsidRPr="00102D15" w:rsidRDefault="00F36034" w:rsidP="00F36034">
      <w:pPr>
        <w:ind w:left="426" w:hanging="426"/>
        <w:jc w:val="both"/>
        <w:rPr>
          <w:sz w:val="20"/>
        </w:rPr>
      </w:pPr>
      <w:r w:rsidRPr="00102D15">
        <w:rPr>
          <w:sz w:val="20"/>
        </w:rPr>
        <w:t>4.</w:t>
      </w:r>
      <w:r w:rsidRPr="00102D15">
        <w:rPr>
          <w:sz w:val="20"/>
        </w:rPr>
        <w:tab/>
        <w:t>Wszelkie zmiany treści umowy mogą być dokonywane wyłącznie w formie aneksu, podpisanego przez obie strony, pod rygorem nieważności.</w:t>
      </w:r>
    </w:p>
    <w:p w:rsidR="00F36034" w:rsidRPr="00102D15" w:rsidRDefault="00F36034" w:rsidP="00F36034">
      <w:pPr>
        <w:ind w:left="426" w:hanging="426"/>
        <w:jc w:val="both"/>
        <w:rPr>
          <w:sz w:val="20"/>
        </w:rPr>
      </w:pPr>
      <w:r w:rsidRPr="00102D15">
        <w:rPr>
          <w:sz w:val="20"/>
        </w:rPr>
        <w:t>5.</w:t>
      </w:r>
      <w:r w:rsidRPr="00102D15">
        <w:rPr>
          <w:sz w:val="20"/>
        </w:rPr>
        <w:tab/>
        <w:t>Dokonanie zmiany umowy w zakresie, o których mowa powyżej wymaga uprzedniego złożenia na piśmie prośby Wykonawcy wykazującej zasadność wprowadzenia zmian i zgody Zamawiającego na jej dokonanie lub przedłożenia propozycji zmiany przez Zamawiającego.</w:t>
      </w:r>
    </w:p>
    <w:p w:rsidR="00F36034" w:rsidRPr="00102D15" w:rsidRDefault="00F36034" w:rsidP="00F36034">
      <w:pPr>
        <w:spacing w:after="0"/>
        <w:jc w:val="center"/>
        <w:rPr>
          <w:b/>
          <w:sz w:val="20"/>
        </w:rPr>
      </w:pPr>
      <w:r w:rsidRPr="00102D15">
        <w:rPr>
          <w:b/>
          <w:sz w:val="20"/>
        </w:rPr>
        <w:t>§ 15</w:t>
      </w:r>
    </w:p>
    <w:p w:rsidR="00F36034" w:rsidRPr="00102D15" w:rsidRDefault="00F36034" w:rsidP="00F36034">
      <w:pPr>
        <w:spacing w:after="0"/>
        <w:jc w:val="center"/>
        <w:rPr>
          <w:b/>
          <w:sz w:val="20"/>
        </w:rPr>
      </w:pPr>
      <w:r w:rsidRPr="00102D15">
        <w:rPr>
          <w:b/>
          <w:sz w:val="20"/>
        </w:rPr>
        <w:t>POSTANOWIENIA KOŃCOWE</w:t>
      </w:r>
    </w:p>
    <w:p w:rsidR="00F36034" w:rsidRPr="00102D15" w:rsidRDefault="00F36034" w:rsidP="00F36034">
      <w:pPr>
        <w:ind w:left="426" w:hanging="426"/>
        <w:jc w:val="both"/>
        <w:rPr>
          <w:sz w:val="20"/>
        </w:rPr>
      </w:pPr>
      <w:r w:rsidRPr="00102D15">
        <w:rPr>
          <w:sz w:val="20"/>
        </w:rPr>
        <w:t>1.</w:t>
      </w:r>
      <w:r w:rsidRPr="00102D15">
        <w:rPr>
          <w:sz w:val="20"/>
        </w:rPr>
        <w:tab/>
        <w:t>W sprawach nieuregulowanych niniejszą umową zastosowanie mają odpowiednie przepisy Kodeksu Cywilnego i ustawy z dnia 29 stycznia 2004 roku Prawo zamówień publicznych wraz z przepisami wykonawczymi.</w:t>
      </w:r>
    </w:p>
    <w:p w:rsidR="00F36034" w:rsidRPr="00102D15" w:rsidRDefault="00F36034" w:rsidP="00F36034">
      <w:pPr>
        <w:ind w:left="426" w:hanging="426"/>
        <w:jc w:val="both"/>
        <w:rPr>
          <w:sz w:val="20"/>
        </w:rPr>
      </w:pPr>
      <w:r w:rsidRPr="00102D15">
        <w:rPr>
          <w:sz w:val="20"/>
        </w:rPr>
        <w:t>2.</w:t>
      </w:r>
      <w:r w:rsidRPr="00102D15">
        <w:rPr>
          <w:sz w:val="20"/>
        </w:rPr>
        <w:tab/>
        <w:t xml:space="preserve">Ewentualne spory powstałe na tle wykonania przedmiotu umowy, w tym wynikające ze sporów na skutek których nastąpiło odstąpienie od umowy przez którąkolwiek ze stron, strony poddają rozstrzygnięciu sądom powszechnym </w:t>
      </w:r>
      <w:r w:rsidR="00B62554">
        <w:rPr>
          <w:sz w:val="20"/>
        </w:rPr>
        <w:t xml:space="preserve">miejscowo </w:t>
      </w:r>
      <w:r w:rsidRPr="00102D15">
        <w:rPr>
          <w:sz w:val="20"/>
        </w:rPr>
        <w:t>właściwym dla siedziby Zamawiającego.</w:t>
      </w:r>
    </w:p>
    <w:p w:rsidR="00F36034" w:rsidRPr="00102D15" w:rsidRDefault="00E42782" w:rsidP="00F36034">
      <w:pPr>
        <w:ind w:left="426" w:hanging="426"/>
        <w:jc w:val="both"/>
        <w:rPr>
          <w:sz w:val="20"/>
        </w:rPr>
      </w:pPr>
      <w:r>
        <w:rPr>
          <w:sz w:val="20"/>
        </w:rPr>
        <w:t>3</w:t>
      </w:r>
      <w:r w:rsidR="00F36034" w:rsidRPr="00102D15">
        <w:rPr>
          <w:sz w:val="20"/>
        </w:rPr>
        <w:t>.</w:t>
      </w:r>
      <w:r w:rsidR="00F36034" w:rsidRPr="00102D15">
        <w:rPr>
          <w:sz w:val="20"/>
        </w:rPr>
        <w:tab/>
        <w:t xml:space="preserve">Umowę sporządzono w </w:t>
      </w:r>
      <w:r w:rsidR="00F36034">
        <w:rPr>
          <w:sz w:val="20"/>
        </w:rPr>
        <w:t>dwóch</w:t>
      </w:r>
      <w:r w:rsidR="00F36034" w:rsidRPr="00102D15">
        <w:rPr>
          <w:sz w:val="20"/>
        </w:rPr>
        <w:t xml:space="preserve"> jednobrzmiących egzemplarzach, </w:t>
      </w:r>
      <w:r w:rsidR="00F36034">
        <w:rPr>
          <w:sz w:val="20"/>
        </w:rPr>
        <w:t>po jednym dla każdej ze stron</w:t>
      </w:r>
      <w:r w:rsidR="00F36034" w:rsidRPr="00102D15">
        <w:rPr>
          <w:sz w:val="20"/>
        </w:rPr>
        <w:t>.</w:t>
      </w:r>
    </w:p>
    <w:p w:rsidR="00F36034" w:rsidRPr="00102D15" w:rsidRDefault="00E42782" w:rsidP="00F36034">
      <w:pPr>
        <w:ind w:left="426" w:hanging="426"/>
        <w:jc w:val="both"/>
        <w:rPr>
          <w:sz w:val="20"/>
        </w:rPr>
      </w:pPr>
      <w:r>
        <w:rPr>
          <w:sz w:val="20"/>
        </w:rPr>
        <w:t>4</w:t>
      </w:r>
      <w:r w:rsidR="00F36034" w:rsidRPr="00102D15">
        <w:rPr>
          <w:sz w:val="20"/>
        </w:rPr>
        <w:t>.</w:t>
      </w:r>
      <w:r w:rsidR="00F36034" w:rsidRPr="00102D15">
        <w:rPr>
          <w:sz w:val="20"/>
        </w:rPr>
        <w:tab/>
        <w:t>Umowa wchodzi w życie z dniem jej podpisania</w:t>
      </w:r>
      <w:r w:rsidR="00F36034">
        <w:rPr>
          <w:sz w:val="20"/>
        </w:rPr>
        <w:t>.</w:t>
      </w:r>
    </w:p>
    <w:p w:rsidR="00F36034" w:rsidRDefault="00F36034" w:rsidP="00F36034">
      <w:pPr>
        <w:rPr>
          <w:b/>
          <w:sz w:val="20"/>
        </w:rPr>
      </w:pPr>
    </w:p>
    <w:p w:rsidR="00F36034" w:rsidRDefault="00F36034" w:rsidP="00F36034">
      <w:pPr>
        <w:spacing w:after="0"/>
        <w:rPr>
          <w:b/>
          <w:sz w:val="20"/>
        </w:rPr>
      </w:pPr>
      <w:r>
        <w:rPr>
          <w:b/>
          <w:sz w:val="20"/>
        </w:rPr>
        <w:tab/>
        <w:t>_____________________________</w:t>
      </w:r>
      <w:r>
        <w:rPr>
          <w:b/>
          <w:sz w:val="20"/>
        </w:rPr>
        <w:tab/>
      </w:r>
      <w:r>
        <w:rPr>
          <w:b/>
          <w:sz w:val="20"/>
        </w:rPr>
        <w:tab/>
      </w:r>
      <w:r>
        <w:rPr>
          <w:b/>
          <w:sz w:val="20"/>
        </w:rPr>
        <w:tab/>
        <w:t>__________________________</w:t>
      </w:r>
    </w:p>
    <w:p w:rsidR="00F36034" w:rsidRPr="006216AA" w:rsidRDefault="00F36034" w:rsidP="00F36034">
      <w:pPr>
        <w:jc w:val="center"/>
        <w:rPr>
          <w:b/>
          <w:sz w:val="20"/>
        </w:rPr>
      </w:pPr>
      <w:r w:rsidRPr="00102D15">
        <w:rPr>
          <w:b/>
          <w:sz w:val="20"/>
        </w:rPr>
        <w:t>ZAMAWIAJĄCY</w:t>
      </w:r>
      <w:r w:rsidRPr="00102D15">
        <w:rPr>
          <w:b/>
          <w:sz w:val="20"/>
        </w:rPr>
        <w:tab/>
        <w:t xml:space="preserve">                                                   </w:t>
      </w:r>
      <w:r>
        <w:rPr>
          <w:b/>
          <w:sz w:val="20"/>
        </w:rPr>
        <w:t xml:space="preserve">                      WYKONAWCA</w:t>
      </w:r>
    </w:p>
    <w:p w:rsidR="00F36034" w:rsidRPr="00102D15" w:rsidRDefault="00F36034" w:rsidP="00F36034">
      <w:pPr>
        <w:jc w:val="both"/>
        <w:rPr>
          <w:sz w:val="20"/>
        </w:rPr>
      </w:pPr>
      <w:r w:rsidRPr="00102D15">
        <w:rPr>
          <w:sz w:val="20"/>
        </w:rPr>
        <w:t>Załączniki:</w:t>
      </w:r>
    </w:p>
    <w:p w:rsidR="00F36034" w:rsidRDefault="00F36034" w:rsidP="00F36034">
      <w:pPr>
        <w:pStyle w:val="Akapitzlist"/>
        <w:numPr>
          <w:ilvl w:val="0"/>
          <w:numId w:val="17"/>
        </w:numPr>
        <w:spacing w:after="160" w:line="259" w:lineRule="auto"/>
        <w:contextualSpacing/>
        <w:jc w:val="both"/>
        <w:rPr>
          <w:sz w:val="20"/>
        </w:rPr>
      </w:pPr>
      <w:r w:rsidRPr="00102D15">
        <w:rPr>
          <w:sz w:val="20"/>
        </w:rPr>
        <w:t>Lista definicji pojęć</w:t>
      </w:r>
      <w:r>
        <w:rPr>
          <w:sz w:val="20"/>
        </w:rPr>
        <w:t>;</w:t>
      </w:r>
    </w:p>
    <w:p w:rsidR="00F36034" w:rsidRPr="003C2C59" w:rsidRDefault="00F36034" w:rsidP="00F36034">
      <w:pPr>
        <w:pStyle w:val="Akapitzlist"/>
        <w:numPr>
          <w:ilvl w:val="0"/>
          <w:numId w:val="17"/>
        </w:numPr>
        <w:jc w:val="both"/>
        <w:rPr>
          <w:sz w:val="20"/>
        </w:rPr>
      </w:pPr>
      <w:r>
        <w:rPr>
          <w:sz w:val="20"/>
        </w:rPr>
        <w:t xml:space="preserve">Formularz ofertowy (zał. Nr 3 do SIWZ) - </w:t>
      </w:r>
      <w:r w:rsidRPr="003C2C59">
        <w:rPr>
          <w:sz w:val="20"/>
        </w:rPr>
        <w:t>Oferta Wykonawcy;</w:t>
      </w:r>
    </w:p>
    <w:p w:rsidR="00F36034" w:rsidRPr="003C2C59" w:rsidRDefault="00F36034" w:rsidP="00F36034">
      <w:pPr>
        <w:pStyle w:val="Akapitzlist"/>
        <w:numPr>
          <w:ilvl w:val="0"/>
          <w:numId w:val="17"/>
        </w:numPr>
        <w:jc w:val="both"/>
        <w:rPr>
          <w:sz w:val="20"/>
        </w:rPr>
      </w:pPr>
      <w:r w:rsidRPr="003C2C59">
        <w:rPr>
          <w:sz w:val="20"/>
        </w:rPr>
        <w:t>Specyfikacja Istotnych Warunków Zamówienia</w:t>
      </w:r>
      <w:r>
        <w:rPr>
          <w:sz w:val="20"/>
        </w:rPr>
        <w:t xml:space="preserve"> wraz z Opisem Przedmiotu Zamówienia</w:t>
      </w:r>
      <w:r w:rsidRPr="003C2C59">
        <w:rPr>
          <w:sz w:val="20"/>
        </w:rPr>
        <w:t>;</w:t>
      </w:r>
    </w:p>
    <w:p w:rsidR="00BE71D6" w:rsidRPr="00BE71D6" w:rsidRDefault="00F36034" w:rsidP="00F36034">
      <w:pPr>
        <w:pStyle w:val="Akapitzlist"/>
        <w:numPr>
          <w:ilvl w:val="0"/>
          <w:numId w:val="17"/>
        </w:numPr>
        <w:spacing w:after="160" w:line="259" w:lineRule="auto"/>
        <w:contextualSpacing/>
        <w:rPr>
          <w:b/>
          <w:sz w:val="20"/>
        </w:rPr>
      </w:pPr>
      <w:r w:rsidRPr="000A4ADA">
        <w:rPr>
          <w:sz w:val="20"/>
        </w:rPr>
        <w:t>Formularz – Opis przedmiotu oferty (zał. Nr 2 do SIWZ) – złożony przez Wykonawcę</w:t>
      </w:r>
      <w:r w:rsidR="00BE71D6">
        <w:rPr>
          <w:sz w:val="20"/>
        </w:rPr>
        <w:t>;</w:t>
      </w:r>
    </w:p>
    <w:p w:rsidR="00BE71D6" w:rsidRPr="00BE71D6" w:rsidRDefault="00BE71D6" w:rsidP="00F36034">
      <w:pPr>
        <w:pStyle w:val="Akapitzlist"/>
        <w:numPr>
          <w:ilvl w:val="0"/>
          <w:numId w:val="17"/>
        </w:numPr>
        <w:spacing w:after="160" w:line="259" w:lineRule="auto"/>
        <w:contextualSpacing/>
        <w:rPr>
          <w:b/>
          <w:sz w:val="20"/>
        </w:rPr>
      </w:pPr>
      <w:r>
        <w:rPr>
          <w:sz w:val="20"/>
        </w:rPr>
        <w:t>Umowa powierzenia przetwarzania danych osobowych.</w:t>
      </w:r>
    </w:p>
    <w:p w:rsidR="00F36034" w:rsidRPr="000A4ADA" w:rsidRDefault="00F36034" w:rsidP="00F36034">
      <w:pPr>
        <w:pStyle w:val="Akapitzlist"/>
        <w:numPr>
          <w:ilvl w:val="0"/>
          <w:numId w:val="17"/>
        </w:numPr>
        <w:spacing w:after="160" w:line="259" w:lineRule="auto"/>
        <w:contextualSpacing/>
        <w:rPr>
          <w:b/>
          <w:sz w:val="20"/>
        </w:rPr>
      </w:pPr>
      <w:r w:rsidRPr="000A4ADA">
        <w:rPr>
          <w:b/>
          <w:sz w:val="20"/>
        </w:rPr>
        <w:br w:type="page"/>
      </w:r>
      <w:r w:rsidRPr="000A4ADA">
        <w:rPr>
          <w:b/>
          <w:sz w:val="20"/>
        </w:rPr>
        <w:lastRenderedPageBreak/>
        <w:t>Załącznik nr 1 do umowy nr…...z dnia……..</w:t>
      </w:r>
    </w:p>
    <w:p w:rsidR="00F36034" w:rsidRPr="00102D15" w:rsidRDefault="00F36034" w:rsidP="00F36034">
      <w:pPr>
        <w:pStyle w:val="Akapitzlist"/>
        <w:ind w:left="0"/>
        <w:jc w:val="right"/>
        <w:rPr>
          <w:sz w:val="20"/>
        </w:rPr>
      </w:pPr>
    </w:p>
    <w:p w:rsidR="00F36034" w:rsidRPr="00102D15" w:rsidRDefault="00F36034" w:rsidP="00F36034">
      <w:pPr>
        <w:pStyle w:val="Akapitzlist"/>
        <w:ind w:left="0"/>
        <w:rPr>
          <w:b/>
          <w:sz w:val="20"/>
        </w:rPr>
      </w:pPr>
    </w:p>
    <w:p w:rsidR="00F36034" w:rsidRPr="00102D15" w:rsidRDefault="00F36034" w:rsidP="00F36034">
      <w:pPr>
        <w:pStyle w:val="Akapitzlist"/>
        <w:ind w:left="0"/>
        <w:jc w:val="center"/>
        <w:rPr>
          <w:b/>
          <w:sz w:val="20"/>
        </w:rPr>
      </w:pPr>
      <w:r w:rsidRPr="00102D15">
        <w:rPr>
          <w:b/>
          <w:sz w:val="20"/>
        </w:rPr>
        <w:t>DEFINICJE</w:t>
      </w:r>
    </w:p>
    <w:p w:rsidR="00F36034" w:rsidRPr="00102D15" w:rsidRDefault="00F36034" w:rsidP="00F36034">
      <w:pPr>
        <w:pStyle w:val="Akapitzlist"/>
        <w:ind w:left="0"/>
        <w:jc w:val="both"/>
        <w:rPr>
          <w:b/>
          <w:sz w:val="20"/>
        </w:rPr>
      </w:pPr>
    </w:p>
    <w:p w:rsidR="00F36034" w:rsidRPr="00102D15" w:rsidRDefault="00F36034" w:rsidP="00F36034">
      <w:pPr>
        <w:pStyle w:val="Akapitzlist"/>
        <w:ind w:left="0"/>
        <w:jc w:val="center"/>
        <w:rPr>
          <w:b/>
          <w:sz w:val="20"/>
        </w:rPr>
      </w:pPr>
    </w:p>
    <w:p w:rsidR="00F36034" w:rsidRPr="00102D15" w:rsidRDefault="00F36034" w:rsidP="00F36034">
      <w:pPr>
        <w:pStyle w:val="Akapitzlist"/>
        <w:numPr>
          <w:ilvl w:val="0"/>
          <w:numId w:val="10"/>
        </w:numPr>
        <w:spacing w:after="160" w:line="259" w:lineRule="auto"/>
        <w:ind w:left="425" w:hanging="425"/>
        <w:contextualSpacing/>
        <w:jc w:val="both"/>
        <w:rPr>
          <w:sz w:val="20"/>
        </w:rPr>
      </w:pPr>
      <w:r w:rsidRPr="00102D15">
        <w:rPr>
          <w:sz w:val="20"/>
        </w:rPr>
        <w:t>Administrator - osoba posiadająca uprawnienia do dokonywania modyfikacji w ustawieniach i konfiguracji Systemu. Pod pojęciem mieści się Administrator merytoryczny i Administrator techniczny.</w:t>
      </w:r>
    </w:p>
    <w:p w:rsidR="00F36034" w:rsidRPr="00102D15" w:rsidRDefault="00F36034" w:rsidP="00F36034">
      <w:pPr>
        <w:pStyle w:val="Akapitzlist"/>
        <w:numPr>
          <w:ilvl w:val="0"/>
          <w:numId w:val="10"/>
        </w:numPr>
        <w:spacing w:after="160" w:line="259" w:lineRule="auto"/>
        <w:ind w:left="425" w:hanging="425"/>
        <w:contextualSpacing/>
        <w:jc w:val="both"/>
        <w:rPr>
          <w:sz w:val="20"/>
        </w:rPr>
      </w:pPr>
      <w:r w:rsidRPr="00102D15">
        <w:rPr>
          <w:sz w:val="20"/>
        </w:rPr>
        <w:t>Aktualizacja - dostarczenie i instalowanie uaktualnień lub nowych wersji Oprogramowania Aplikacyjnego lub jego poszczególnych modułów. Aktualizacja obejmuje udzielenie lub zapewnienie Zamawiającemu licencji na korzystanie z nowych wersji Oprogramowania w ramach wynagrodzenia objętego Umową.</w:t>
      </w:r>
    </w:p>
    <w:p w:rsidR="00F36034" w:rsidRPr="00102D15" w:rsidRDefault="00F36034" w:rsidP="00F36034">
      <w:pPr>
        <w:pStyle w:val="Akapitzlist"/>
        <w:numPr>
          <w:ilvl w:val="0"/>
          <w:numId w:val="10"/>
        </w:numPr>
        <w:spacing w:after="160" w:line="259" w:lineRule="auto"/>
        <w:ind w:left="425" w:hanging="425"/>
        <w:contextualSpacing/>
        <w:jc w:val="both"/>
        <w:rPr>
          <w:sz w:val="20"/>
        </w:rPr>
      </w:pPr>
      <w:r w:rsidRPr="00102D15">
        <w:rPr>
          <w:sz w:val="20"/>
        </w:rPr>
        <w:t>Asysta Techniczna - usługa świadczona przez Wykonawcę, polegająca na bieżącym wsparciu Użytkowników Końcowych, pracowników Zamawiającego w zakresie eksploatacji i obsługi Systemu.</w:t>
      </w:r>
    </w:p>
    <w:p w:rsidR="00F36034" w:rsidRPr="00102D15" w:rsidRDefault="00F36034" w:rsidP="00F36034">
      <w:pPr>
        <w:pStyle w:val="Akapitzlist"/>
        <w:numPr>
          <w:ilvl w:val="0"/>
          <w:numId w:val="10"/>
        </w:numPr>
        <w:spacing w:after="160" w:line="259" w:lineRule="auto"/>
        <w:ind w:left="425" w:hanging="425"/>
        <w:contextualSpacing/>
        <w:jc w:val="both"/>
        <w:rPr>
          <w:sz w:val="20"/>
        </w:rPr>
      </w:pPr>
      <w:r w:rsidRPr="00102D15">
        <w:rPr>
          <w:sz w:val="20"/>
        </w:rPr>
        <w:t xml:space="preserve">Asysta Wdrożeniowa - usługa świadczona przez Wykonawcę w siedzibie Zamawiającego, polegająca na bieżącym wsparciu Użytkowników Końcowych, pracowników Zamawiającego w zakresie instalacji, konfiguracji, parametryzacji, eksploatacji i obsługi Systemu w trakcie Etapu wdrożenia Systemu </w:t>
      </w:r>
    </w:p>
    <w:p w:rsidR="00F36034" w:rsidRPr="00102D15" w:rsidRDefault="00F36034" w:rsidP="00F36034">
      <w:pPr>
        <w:pStyle w:val="Akapitzlist"/>
        <w:numPr>
          <w:ilvl w:val="0"/>
          <w:numId w:val="10"/>
        </w:numPr>
        <w:spacing w:after="160" w:line="259" w:lineRule="auto"/>
        <w:ind w:left="425" w:hanging="425"/>
        <w:contextualSpacing/>
        <w:jc w:val="both"/>
        <w:rPr>
          <w:sz w:val="20"/>
        </w:rPr>
      </w:pPr>
      <w:r w:rsidRPr="00102D15">
        <w:rPr>
          <w:sz w:val="20"/>
        </w:rPr>
        <w:t>Asysta Stanowiskowa - Asysta świadczona przez Wykonawcę w siedzibie Zamawiającego.</w:t>
      </w:r>
    </w:p>
    <w:p w:rsidR="00F36034" w:rsidRPr="00102D15" w:rsidRDefault="00F36034" w:rsidP="00F36034">
      <w:pPr>
        <w:pStyle w:val="Akapitzlist"/>
        <w:numPr>
          <w:ilvl w:val="0"/>
          <w:numId w:val="10"/>
        </w:numPr>
        <w:spacing w:after="160" w:line="259" w:lineRule="auto"/>
        <w:ind w:left="425" w:hanging="425"/>
        <w:contextualSpacing/>
        <w:jc w:val="both"/>
        <w:rPr>
          <w:sz w:val="20"/>
        </w:rPr>
      </w:pPr>
      <w:r w:rsidRPr="00102D15">
        <w:rPr>
          <w:sz w:val="20"/>
        </w:rPr>
        <w:t>Atrybuty Standardowe - elementy charakteryzujące, opisujące i wartościujące obiekty lub ich cechy w Systemie.</w:t>
      </w:r>
    </w:p>
    <w:p w:rsidR="00F36034" w:rsidRPr="00102D15" w:rsidRDefault="00F36034" w:rsidP="00F36034">
      <w:pPr>
        <w:pStyle w:val="Akapitzlist"/>
        <w:numPr>
          <w:ilvl w:val="0"/>
          <w:numId w:val="10"/>
        </w:numPr>
        <w:spacing w:after="160" w:line="259" w:lineRule="auto"/>
        <w:ind w:left="425" w:hanging="425"/>
        <w:contextualSpacing/>
        <w:jc w:val="both"/>
        <w:rPr>
          <w:sz w:val="20"/>
        </w:rPr>
      </w:pPr>
      <w:r w:rsidRPr="00102D15">
        <w:rPr>
          <w:sz w:val="20"/>
        </w:rPr>
        <w:t>Autor Oprogramowania - podmiot posiadający autorskie prawa majątkowe i obowiązki wynikające z nadzoru autorskiego oraz gwarancji, w stosunku do Oprogramowania dostarczonego w ramach projektu.</w:t>
      </w:r>
    </w:p>
    <w:p w:rsidR="00F36034" w:rsidRPr="00102D15" w:rsidRDefault="00F36034" w:rsidP="00F36034">
      <w:pPr>
        <w:pStyle w:val="Akapitzlist"/>
        <w:numPr>
          <w:ilvl w:val="0"/>
          <w:numId w:val="10"/>
        </w:numPr>
        <w:spacing w:after="160" w:line="259" w:lineRule="auto"/>
        <w:ind w:left="425" w:hanging="425"/>
        <w:contextualSpacing/>
        <w:jc w:val="both"/>
        <w:rPr>
          <w:sz w:val="20"/>
        </w:rPr>
      </w:pPr>
      <w:r w:rsidRPr="00102D15">
        <w:rPr>
          <w:sz w:val="20"/>
        </w:rPr>
        <w:t>Awaria - stan niesprawności Oprogramowania uniemożliwiający jego funkcjonowanie, powodujący jego unieruchomienie.</w:t>
      </w:r>
    </w:p>
    <w:p w:rsidR="00F36034" w:rsidRPr="00102D15" w:rsidRDefault="00F36034" w:rsidP="00F36034">
      <w:pPr>
        <w:pStyle w:val="Akapitzlist"/>
        <w:numPr>
          <w:ilvl w:val="0"/>
          <w:numId w:val="10"/>
        </w:numPr>
        <w:spacing w:after="160" w:line="259" w:lineRule="auto"/>
        <w:ind w:left="425" w:hanging="425"/>
        <w:contextualSpacing/>
        <w:jc w:val="both"/>
        <w:rPr>
          <w:sz w:val="20"/>
        </w:rPr>
      </w:pPr>
      <w:r w:rsidRPr="00102D15">
        <w:rPr>
          <w:sz w:val="20"/>
        </w:rPr>
        <w:t>Błąd - opis stanu Produktu niezgodny z zapisami SIWZ i Umowy, w szczególności Nienormalne Działanie Systemu lub niepoprawnie zrealizowany element Dokumentacji.</w:t>
      </w:r>
    </w:p>
    <w:p w:rsidR="00F36034" w:rsidRPr="00102D15" w:rsidRDefault="00F36034" w:rsidP="00F36034">
      <w:pPr>
        <w:pStyle w:val="Akapitzlist"/>
        <w:numPr>
          <w:ilvl w:val="0"/>
          <w:numId w:val="10"/>
        </w:numPr>
        <w:spacing w:after="160" w:line="259" w:lineRule="auto"/>
        <w:ind w:left="425" w:hanging="425"/>
        <w:contextualSpacing/>
        <w:jc w:val="both"/>
        <w:rPr>
          <w:sz w:val="20"/>
        </w:rPr>
      </w:pPr>
      <w:r w:rsidRPr="00102D15">
        <w:rPr>
          <w:sz w:val="20"/>
        </w:rPr>
        <w:t>Błąd Oprogramowania - nienormalne działanie Systemu / Oprogramowania, tzn. sytuacja, w której zachowanie Systemu / Oprogramowania albo wynik działania jest odmienny od zamierzonego określonego w Dokumentacji Użytkowej Oprogramowania, które nie jest spowodowane niezgodnym z Dokumentacją działaniem Użytkownika Końcowego. W przypadku, gdy powyższa dokumentacja nie opisuje danej sytuacji, Strony przyjmują odwołanie się do wymagań funkcjonalnych określonych w dokumentacji przetargowej.</w:t>
      </w:r>
    </w:p>
    <w:p w:rsidR="00F36034" w:rsidRPr="00102D15" w:rsidRDefault="00F36034" w:rsidP="00F36034">
      <w:pPr>
        <w:pStyle w:val="Akapitzlist"/>
        <w:numPr>
          <w:ilvl w:val="0"/>
          <w:numId w:val="10"/>
        </w:numPr>
        <w:spacing w:after="160" w:line="259" w:lineRule="auto"/>
        <w:ind w:left="425" w:hanging="425"/>
        <w:contextualSpacing/>
        <w:jc w:val="both"/>
        <w:rPr>
          <w:sz w:val="20"/>
        </w:rPr>
      </w:pPr>
      <w:r w:rsidRPr="00102D15">
        <w:rPr>
          <w:sz w:val="20"/>
        </w:rPr>
        <w:t>Centralna Baza Danych (CBD) - repozytorium - element Systemu, w którym gromadzi się, przetwarza, przechowuje Zasoby Informacyjne Systemu.</w:t>
      </w:r>
    </w:p>
    <w:p w:rsidR="00F36034" w:rsidRPr="00102D15" w:rsidRDefault="00F36034" w:rsidP="00F36034">
      <w:pPr>
        <w:pStyle w:val="Akapitzlist"/>
        <w:numPr>
          <w:ilvl w:val="0"/>
          <w:numId w:val="10"/>
        </w:numPr>
        <w:spacing w:after="160" w:line="259" w:lineRule="auto"/>
        <w:ind w:left="425" w:hanging="425"/>
        <w:contextualSpacing/>
        <w:jc w:val="both"/>
        <w:rPr>
          <w:sz w:val="20"/>
        </w:rPr>
      </w:pPr>
      <w:r w:rsidRPr="00102D15">
        <w:rPr>
          <w:sz w:val="20"/>
        </w:rPr>
        <w:t xml:space="preserve">CMS - System zarządzania treścią (ang. </w:t>
      </w:r>
      <w:proofErr w:type="spellStart"/>
      <w:r w:rsidRPr="00102D15">
        <w:rPr>
          <w:sz w:val="20"/>
        </w:rPr>
        <w:t>Content</w:t>
      </w:r>
      <w:proofErr w:type="spellEnd"/>
      <w:r w:rsidRPr="00102D15">
        <w:rPr>
          <w:sz w:val="20"/>
        </w:rPr>
        <w:t xml:space="preserve"> Management System, CMS) - aplikacja pozwalająca na łatwe utworzenie serwisu WWW oraz jego późniejszą aktualizację i rozbudowę przez redaktorów.</w:t>
      </w:r>
    </w:p>
    <w:p w:rsidR="00F36034" w:rsidRPr="00102D15" w:rsidRDefault="00F36034" w:rsidP="00F36034">
      <w:pPr>
        <w:pStyle w:val="Akapitzlist"/>
        <w:numPr>
          <w:ilvl w:val="0"/>
          <w:numId w:val="10"/>
        </w:numPr>
        <w:spacing w:after="160" w:line="259" w:lineRule="auto"/>
        <w:ind w:left="425" w:hanging="425"/>
        <w:contextualSpacing/>
        <w:jc w:val="both"/>
        <w:rPr>
          <w:sz w:val="20"/>
        </w:rPr>
      </w:pPr>
      <w:r w:rsidRPr="00102D15">
        <w:rPr>
          <w:sz w:val="20"/>
        </w:rPr>
        <w:t xml:space="preserve">Czas Reakcji na Zgłoszenie - czas, jaki jest liczony od momentu zarejestrowania Zgłoszenia w Internetowym Systemie Obsługi Help </w:t>
      </w:r>
      <w:proofErr w:type="spellStart"/>
      <w:r w:rsidRPr="00102D15">
        <w:rPr>
          <w:sz w:val="20"/>
        </w:rPr>
        <w:t>Desk</w:t>
      </w:r>
      <w:proofErr w:type="spellEnd"/>
      <w:r w:rsidRPr="00102D15">
        <w:rPr>
          <w:sz w:val="20"/>
        </w:rPr>
        <w:t xml:space="preserve"> lub od przekazania Zgłoszenia Wykonawcy do powiadomienia Zgłaszającego o sposobie i terminie realizacji Zgłoszenia.</w:t>
      </w:r>
    </w:p>
    <w:p w:rsidR="00F36034" w:rsidRPr="00102D15" w:rsidRDefault="00F36034" w:rsidP="00F36034">
      <w:pPr>
        <w:pStyle w:val="Akapitzlist"/>
        <w:numPr>
          <w:ilvl w:val="0"/>
          <w:numId w:val="10"/>
        </w:numPr>
        <w:spacing w:after="160" w:line="259" w:lineRule="auto"/>
        <w:ind w:left="425" w:hanging="425"/>
        <w:contextualSpacing/>
        <w:jc w:val="both"/>
        <w:rPr>
          <w:sz w:val="20"/>
        </w:rPr>
      </w:pPr>
      <w:r w:rsidRPr="00102D15">
        <w:rPr>
          <w:sz w:val="20"/>
        </w:rPr>
        <w:t>Dane przestrzenne - dane dotyczące obiektów przestrzennych, w tym zjawisk i procesów, znajdujących się lub zachodzących w przyjętym układzie współrzędnych.</w:t>
      </w:r>
    </w:p>
    <w:p w:rsidR="00F36034" w:rsidRPr="00102D15" w:rsidRDefault="00F36034" w:rsidP="00F36034">
      <w:pPr>
        <w:pStyle w:val="Akapitzlist"/>
        <w:numPr>
          <w:ilvl w:val="0"/>
          <w:numId w:val="10"/>
        </w:numPr>
        <w:spacing w:after="160" w:line="259" w:lineRule="auto"/>
        <w:ind w:left="425" w:hanging="425"/>
        <w:contextualSpacing/>
        <w:jc w:val="both"/>
        <w:rPr>
          <w:sz w:val="20"/>
        </w:rPr>
      </w:pPr>
      <w:r w:rsidRPr="00102D15">
        <w:rPr>
          <w:sz w:val="20"/>
        </w:rPr>
        <w:t xml:space="preserve">Dokument - urzędowy dokument, zapisany w formacie XML, biorący udział w procesach </w:t>
      </w:r>
      <w:proofErr w:type="spellStart"/>
      <w:r w:rsidRPr="00102D15">
        <w:rPr>
          <w:sz w:val="20"/>
        </w:rPr>
        <w:t>workflow</w:t>
      </w:r>
      <w:proofErr w:type="spellEnd"/>
      <w:r w:rsidRPr="00102D15">
        <w:rPr>
          <w:sz w:val="20"/>
        </w:rPr>
        <w:t xml:space="preserve"> w Urzędzie.</w:t>
      </w:r>
    </w:p>
    <w:p w:rsidR="00F36034" w:rsidRPr="00102D15" w:rsidRDefault="00F36034" w:rsidP="00F36034">
      <w:pPr>
        <w:pStyle w:val="Akapitzlist"/>
        <w:numPr>
          <w:ilvl w:val="0"/>
          <w:numId w:val="10"/>
        </w:numPr>
        <w:spacing w:after="160" w:line="259" w:lineRule="auto"/>
        <w:ind w:left="425" w:hanging="425"/>
        <w:contextualSpacing/>
        <w:jc w:val="both"/>
        <w:rPr>
          <w:sz w:val="20"/>
        </w:rPr>
      </w:pPr>
      <w:r w:rsidRPr="00102D15">
        <w:rPr>
          <w:sz w:val="20"/>
        </w:rPr>
        <w:t>Dzień Roboczy - dzień kalendarzowy od poniedziałku do piątku za wyjątkiem dni ustawowo wolnych.</w:t>
      </w:r>
    </w:p>
    <w:p w:rsidR="00F36034" w:rsidRPr="00102D15" w:rsidRDefault="00F36034" w:rsidP="00F36034">
      <w:pPr>
        <w:pStyle w:val="Akapitzlist"/>
        <w:numPr>
          <w:ilvl w:val="0"/>
          <w:numId w:val="10"/>
        </w:numPr>
        <w:spacing w:after="160" w:line="259" w:lineRule="auto"/>
        <w:ind w:left="425" w:hanging="425"/>
        <w:contextualSpacing/>
        <w:jc w:val="both"/>
        <w:rPr>
          <w:sz w:val="20"/>
        </w:rPr>
      </w:pPr>
      <w:r w:rsidRPr="00102D15">
        <w:rPr>
          <w:sz w:val="20"/>
        </w:rPr>
        <w:t>Dzień - dzień kalendarzowy</w:t>
      </w:r>
    </w:p>
    <w:p w:rsidR="00F36034" w:rsidRPr="00102D15" w:rsidRDefault="00F36034" w:rsidP="00F36034">
      <w:pPr>
        <w:pStyle w:val="Akapitzlist"/>
        <w:numPr>
          <w:ilvl w:val="0"/>
          <w:numId w:val="10"/>
        </w:numPr>
        <w:spacing w:after="160" w:line="259" w:lineRule="auto"/>
        <w:ind w:left="425" w:hanging="425"/>
        <w:contextualSpacing/>
        <w:jc w:val="both"/>
        <w:rPr>
          <w:sz w:val="20"/>
        </w:rPr>
      </w:pPr>
      <w:r w:rsidRPr="00102D15">
        <w:rPr>
          <w:sz w:val="20"/>
        </w:rPr>
        <w:t>Dokumentacja - wszelkiego rodzaju dokumenty wytworzone w ramach realizacji Projektu. Pojęcie obejmuje Dokumentację Techniczną, Szkoleniową, Użytkową oraz Wdrożeniową oraz inne dokumenty uzgodnione przez Strony.</w:t>
      </w:r>
    </w:p>
    <w:p w:rsidR="00F36034" w:rsidRPr="00102D15" w:rsidRDefault="00F36034" w:rsidP="00F36034">
      <w:pPr>
        <w:pStyle w:val="Akapitzlist"/>
        <w:numPr>
          <w:ilvl w:val="0"/>
          <w:numId w:val="10"/>
        </w:numPr>
        <w:spacing w:after="160" w:line="259" w:lineRule="auto"/>
        <w:ind w:left="425" w:hanging="425"/>
        <w:contextualSpacing/>
        <w:jc w:val="both"/>
        <w:rPr>
          <w:sz w:val="20"/>
        </w:rPr>
      </w:pPr>
      <w:r w:rsidRPr="00102D15">
        <w:rPr>
          <w:sz w:val="20"/>
        </w:rPr>
        <w:t>Dokumentacja Techniczna - zestaw dokumentów dotyczących Systemu, w tym co najmniej opis struktury bazy danych, opis zabezpieczeń, opis konfiguracji, opis interfejsów, opis czynności administracyjnych, instrukcje konfiguracji serwera bazy danych Systemu, procedury archiwizacji bazy danych oraz procedur przywracania konfiguracji, opis konfiguracji środowiska Systemowego oraz inne dokumenty uzgodnione przez Strony.</w:t>
      </w:r>
    </w:p>
    <w:p w:rsidR="00F36034" w:rsidRPr="00102D15" w:rsidRDefault="00F36034" w:rsidP="00F36034">
      <w:pPr>
        <w:pStyle w:val="Akapitzlist"/>
        <w:numPr>
          <w:ilvl w:val="0"/>
          <w:numId w:val="10"/>
        </w:numPr>
        <w:spacing w:after="160" w:line="259" w:lineRule="auto"/>
        <w:ind w:left="425" w:hanging="425"/>
        <w:contextualSpacing/>
        <w:jc w:val="both"/>
        <w:rPr>
          <w:sz w:val="20"/>
        </w:rPr>
      </w:pPr>
      <w:r w:rsidRPr="00102D15">
        <w:rPr>
          <w:sz w:val="20"/>
        </w:rPr>
        <w:t>Dokumentacja Szkoleniowa - dokument zawierający zestaw ćwiczeń szkoleniowych.</w:t>
      </w:r>
    </w:p>
    <w:p w:rsidR="00F36034" w:rsidRPr="00102D15" w:rsidRDefault="00F36034" w:rsidP="00F36034">
      <w:pPr>
        <w:pStyle w:val="Akapitzlist"/>
        <w:numPr>
          <w:ilvl w:val="0"/>
          <w:numId w:val="10"/>
        </w:numPr>
        <w:spacing w:after="160" w:line="259" w:lineRule="auto"/>
        <w:ind w:left="425" w:hanging="425"/>
        <w:contextualSpacing/>
        <w:jc w:val="both"/>
        <w:rPr>
          <w:sz w:val="20"/>
        </w:rPr>
      </w:pPr>
      <w:r w:rsidRPr="00102D15">
        <w:rPr>
          <w:sz w:val="20"/>
        </w:rPr>
        <w:lastRenderedPageBreak/>
        <w:t>Dokumentacja Użytkowa - dokument napisany w języku zrozumiałym dla przeciętnego docelowego użytkownika, opisujący sposób wykorzystania wszystkich funkcji Oprogramowania w trakcie jego eksploatacji, wszelkie instrukcje dotyczące obsługi Systemu w szczególności Instrukcje Użytkownika i instrukcje administratora Systemu.</w:t>
      </w:r>
    </w:p>
    <w:p w:rsidR="00F36034" w:rsidRPr="00102D15" w:rsidRDefault="00F36034" w:rsidP="00F36034">
      <w:pPr>
        <w:pStyle w:val="Akapitzlist"/>
        <w:numPr>
          <w:ilvl w:val="0"/>
          <w:numId w:val="10"/>
        </w:numPr>
        <w:spacing w:after="160" w:line="259" w:lineRule="auto"/>
        <w:ind w:left="425" w:hanging="425"/>
        <w:contextualSpacing/>
        <w:jc w:val="both"/>
        <w:rPr>
          <w:sz w:val="20"/>
        </w:rPr>
      </w:pPr>
      <w:r w:rsidRPr="00102D15">
        <w:rPr>
          <w:sz w:val="20"/>
        </w:rPr>
        <w:t>Dokumentacja Wdrożeniowa - dokumentacja powstająca w trakcie realizacji Wdrożenia, obejmująca opis procesu dostosowania Oprogramowania do wymagań Zamawiającego (opis konfiguracji i parametryzacji Oprogramowania), opis interfejsów.</w:t>
      </w:r>
    </w:p>
    <w:p w:rsidR="00F36034" w:rsidRPr="00102D15" w:rsidRDefault="00F36034" w:rsidP="00F36034">
      <w:pPr>
        <w:pStyle w:val="Akapitzlist"/>
        <w:numPr>
          <w:ilvl w:val="0"/>
          <w:numId w:val="10"/>
        </w:numPr>
        <w:spacing w:after="160" w:line="259" w:lineRule="auto"/>
        <w:ind w:left="425" w:hanging="425"/>
        <w:contextualSpacing/>
        <w:jc w:val="both"/>
        <w:rPr>
          <w:sz w:val="20"/>
        </w:rPr>
      </w:pPr>
      <w:proofErr w:type="spellStart"/>
      <w:r w:rsidRPr="00102D15">
        <w:rPr>
          <w:sz w:val="20"/>
        </w:rPr>
        <w:t>dytor</w:t>
      </w:r>
      <w:proofErr w:type="spellEnd"/>
      <w:r w:rsidRPr="00102D15">
        <w:rPr>
          <w:sz w:val="20"/>
        </w:rPr>
        <w:t xml:space="preserve"> WYSYWIG - wizualny edytor WWW działający na zasadzie "Dostajesz to co widzisz" (ang. </w:t>
      </w:r>
      <w:proofErr w:type="spellStart"/>
      <w:r w:rsidRPr="00102D15">
        <w:rPr>
          <w:sz w:val="20"/>
        </w:rPr>
        <w:t>What</w:t>
      </w:r>
      <w:proofErr w:type="spellEnd"/>
      <w:r w:rsidRPr="00102D15">
        <w:rPr>
          <w:sz w:val="20"/>
        </w:rPr>
        <w:t xml:space="preserve"> </w:t>
      </w:r>
      <w:proofErr w:type="spellStart"/>
      <w:r w:rsidRPr="00102D15">
        <w:rPr>
          <w:sz w:val="20"/>
        </w:rPr>
        <w:t>You</w:t>
      </w:r>
      <w:proofErr w:type="spellEnd"/>
      <w:r w:rsidRPr="00102D15">
        <w:rPr>
          <w:sz w:val="20"/>
        </w:rPr>
        <w:t xml:space="preserve"> </w:t>
      </w:r>
      <w:proofErr w:type="spellStart"/>
      <w:r w:rsidRPr="00102D15">
        <w:rPr>
          <w:sz w:val="20"/>
        </w:rPr>
        <w:t>See</w:t>
      </w:r>
      <w:proofErr w:type="spellEnd"/>
      <w:r w:rsidRPr="00102D15">
        <w:rPr>
          <w:sz w:val="20"/>
        </w:rPr>
        <w:t xml:space="preserve"> </w:t>
      </w:r>
      <w:proofErr w:type="spellStart"/>
      <w:r w:rsidRPr="00102D15">
        <w:rPr>
          <w:sz w:val="20"/>
        </w:rPr>
        <w:t>Is</w:t>
      </w:r>
      <w:proofErr w:type="spellEnd"/>
      <w:r w:rsidRPr="00102D15">
        <w:rPr>
          <w:sz w:val="20"/>
        </w:rPr>
        <w:t xml:space="preserve"> </w:t>
      </w:r>
      <w:proofErr w:type="spellStart"/>
      <w:r w:rsidRPr="00102D15">
        <w:rPr>
          <w:sz w:val="20"/>
        </w:rPr>
        <w:t>What</w:t>
      </w:r>
      <w:proofErr w:type="spellEnd"/>
      <w:r w:rsidRPr="00102D15">
        <w:rPr>
          <w:sz w:val="20"/>
        </w:rPr>
        <w:t xml:space="preserve"> </w:t>
      </w:r>
      <w:proofErr w:type="spellStart"/>
      <w:r w:rsidRPr="00102D15">
        <w:rPr>
          <w:sz w:val="20"/>
        </w:rPr>
        <w:t>You</w:t>
      </w:r>
      <w:proofErr w:type="spellEnd"/>
      <w:r w:rsidRPr="00102D15">
        <w:rPr>
          <w:sz w:val="20"/>
        </w:rPr>
        <w:t xml:space="preserve"> Get). Użytkownik edytora obarczony jest jedynie odpowiedzialnością za merytoryczną część przygotowania treści. Kodowanie informacji na język zrozumiały dla komputera jest realizowane przez edytor.</w:t>
      </w:r>
    </w:p>
    <w:p w:rsidR="00F36034" w:rsidRPr="00102D15" w:rsidRDefault="00F36034" w:rsidP="00F36034">
      <w:pPr>
        <w:pStyle w:val="Akapitzlist"/>
        <w:numPr>
          <w:ilvl w:val="0"/>
          <w:numId w:val="10"/>
        </w:numPr>
        <w:spacing w:after="160" w:line="259" w:lineRule="auto"/>
        <w:ind w:left="425" w:hanging="425"/>
        <w:contextualSpacing/>
        <w:jc w:val="both"/>
        <w:rPr>
          <w:sz w:val="20"/>
        </w:rPr>
      </w:pPr>
      <w:r w:rsidRPr="00102D15">
        <w:rPr>
          <w:sz w:val="20"/>
        </w:rPr>
        <w:t>Etap - faza realizacji przedmiotu Zamówienia, stanowiącą funkcjonalną całość, podlegającą odrębnym odbiorom.</w:t>
      </w:r>
    </w:p>
    <w:p w:rsidR="00F36034" w:rsidRPr="00102D15" w:rsidRDefault="00F36034" w:rsidP="00F36034">
      <w:pPr>
        <w:pStyle w:val="Akapitzlist"/>
        <w:numPr>
          <w:ilvl w:val="0"/>
          <w:numId w:val="10"/>
        </w:numPr>
        <w:spacing w:after="160" w:line="259" w:lineRule="auto"/>
        <w:ind w:left="425" w:hanging="425"/>
        <w:contextualSpacing/>
        <w:jc w:val="both"/>
        <w:rPr>
          <w:sz w:val="20"/>
        </w:rPr>
      </w:pPr>
      <w:r w:rsidRPr="00102D15">
        <w:rPr>
          <w:sz w:val="20"/>
        </w:rPr>
        <w:t>Formularz - schemat, na którego podstawie tworzone są dokumenty urzędowe, pozwala na tworzenie dokumentów XML w oparciu o schematy danych XSD oraz style XSL.</w:t>
      </w:r>
    </w:p>
    <w:p w:rsidR="00F36034" w:rsidRPr="00102D15" w:rsidRDefault="00F36034" w:rsidP="00F36034">
      <w:pPr>
        <w:pStyle w:val="Akapitzlist"/>
        <w:numPr>
          <w:ilvl w:val="0"/>
          <w:numId w:val="10"/>
        </w:numPr>
        <w:spacing w:after="160" w:line="259" w:lineRule="auto"/>
        <w:ind w:left="425" w:hanging="425"/>
        <w:contextualSpacing/>
        <w:jc w:val="both"/>
        <w:rPr>
          <w:sz w:val="20"/>
        </w:rPr>
      </w:pPr>
      <w:r w:rsidRPr="00102D15">
        <w:rPr>
          <w:sz w:val="20"/>
        </w:rPr>
        <w:t xml:space="preserve">GIS / SIP - system informacji przestrzennej dotyczący danych geograficznych; termin ten w liczbie mnogiej - systemy informacji geograficznej - stosowany jest również, jako nazwa dziedziny zajmującej się </w:t>
      </w:r>
      <w:proofErr w:type="spellStart"/>
      <w:r w:rsidRPr="00102D15">
        <w:rPr>
          <w:sz w:val="20"/>
        </w:rPr>
        <w:t>geoinformacją</w:t>
      </w:r>
      <w:proofErr w:type="spellEnd"/>
      <w:r w:rsidRPr="00102D15">
        <w:rPr>
          <w:sz w:val="20"/>
        </w:rPr>
        <w:t xml:space="preserve"> oraz metodami i technikami GIS.</w:t>
      </w:r>
    </w:p>
    <w:p w:rsidR="00F36034" w:rsidRPr="00102D15" w:rsidRDefault="00F36034" w:rsidP="00F36034">
      <w:pPr>
        <w:pStyle w:val="Akapitzlist"/>
        <w:numPr>
          <w:ilvl w:val="0"/>
          <w:numId w:val="10"/>
        </w:numPr>
        <w:spacing w:after="160" w:line="259" w:lineRule="auto"/>
        <w:ind w:left="425" w:hanging="425"/>
        <w:contextualSpacing/>
        <w:jc w:val="both"/>
        <w:rPr>
          <w:sz w:val="20"/>
        </w:rPr>
      </w:pPr>
      <w:r w:rsidRPr="00102D15">
        <w:rPr>
          <w:sz w:val="20"/>
        </w:rPr>
        <w:t>Godziny Robocze - godziny zegarowe od 7.30 do 15.30 w ramach Dnia Roboczego.</w:t>
      </w:r>
    </w:p>
    <w:p w:rsidR="00F36034" w:rsidRPr="00102D15" w:rsidRDefault="00F36034" w:rsidP="00F36034">
      <w:pPr>
        <w:pStyle w:val="Akapitzlist"/>
        <w:numPr>
          <w:ilvl w:val="0"/>
          <w:numId w:val="10"/>
        </w:numPr>
        <w:spacing w:after="160" w:line="259" w:lineRule="auto"/>
        <w:ind w:left="425" w:hanging="425"/>
        <w:contextualSpacing/>
        <w:jc w:val="both"/>
        <w:rPr>
          <w:sz w:val="20"/>
        </w:rPr>
      </w:pPr>
      <w:r w:rsidRPr="00102D15">
        <w:rPr>
          <w:sz w:val="20"/>
        </w:rPr>
        <w:t xml:space="preserve">Gwarancja Jakości - świadczenia realizowane przez Wykonawcę na warunkach opisanych w Załączniku nr </w:t>
      </w:r>
      <w:r>
        <w:rPr>
          <w:sz w:val="20"/>
        </w:rPr>
        <w:t>14</w:t>
      </w:r>
      <w:r w:rsidRPr="00102D15">
        <w:rPr>
          <w:sz w:val="20"/>
        </w:rPr>
        <w:t xml:space="preserve"> do SIWZ.</w:t>
      </w:r>
    </w:p>
    <w:p w:rsidR="00F36034" w:rsidRPr="00102D15" w:rsidRDefault="00F36034" w:rsidP="00F36034">
      <w:pPr>
        <w:pStyle w:val="Akapitzlist"/>
        <w:numPr>
          <w:ilvl w:val="0"/>
          <w:numId w:val="10"/>
        </w:numPr>
        <w:spacing w:after="160" w:line="259" w:lineRule="auto"/>
        <w:ind w:left="425" w:hanging="425"/>
        <w:contextualSpacing/>
        <w:jc w:val="both"/>
        <w:rPr>
          <w:sz w:val="20"/>
        </w:rPr>
      </w:pPr>
      <w:r w:rsidRPr="00102D15">
        <w:rPr>
          <w:sz w:val="20"/>
        </w:rPr>
        <w:t xml:space="preserve">Help </w:t>
      </w:r>
      <w:proofErr w:type="spellStart"/>
      <w:r w:rsidRPr="00102D15">
        <w:rPr>
          <w:sz w:val="20"/>
        </w:rPr>
        <w:t>Desk</w:t>
      </w:r>
      <w:proofErr w:type="spellEnd"/>
      <w:r w:rsidRPr="00102D15">
        <w:rPr>
          <w:sz w:val="20"/>
        </w:rPr>
        <w:t xml:space="preserve"> - część organizacji Wykonawcy (dział, sekcja, zespół lub wyznaczona grupa osób) odpowiedzialna za przyjmowanie Zgłoszeń od osób uprawnionych do ich dostarczania oraz kontrolę ich rozwiązania.</w:t>
      </w:r>
    </w:p>
    <w:p w:rsidR="00F36034" w:rsidRPr="00102D15" w:rsidRDefault="00F36034" w:rsidP="00F36034">
      <w:pPr>
        <w:pStyle w:val="Akapitzlist"/>
        <w:numPr>
          <w:ilvl w:val="0"/>
          <w:numId w:val="10"/>
        </w:numPr>
        <w:spacing w:after="160" w:line="259" w:lineRule="auto"/>
        <w:ind w:left="425" w:hanging="425"/>
        <w:contextualSpacing/>
        <w:jc w:val="both"/>
        <w:rPr>
          <w:sz w:val="20"/>
        </w:rPr>
      </w:pPr>
      <w:r w:rsidRPr="00102D15">
        <w:rPr>
          <w:sz w:val="20"/>
        </w:rPr>
        <w:t>Hurtownia - patrz Hurtownia Danych.</w:t>
      </w:r>
    </w:p>
    <w:p w:rsidR="00F36034" w:rsidRPr="00102D15" w:rsidRDefault="00F36034" w:rsidP="00F36034">
      <w:pPr>
        <w:pStyle w:val="Akapitzlist"/>
        <w:numPr>
          <w:ilvl w:val="0"/>
          <w:numId w:val="10"/>
        </w:numPr>
        <w:spacing w:after="160" w:line="259" w:lineRule="auto"/>
        <w:ind w:left="425" w:hanging="425"/>
        <w:contextualSpacing/>
        <w:jc w:val="both"/>
        <w:rPr>
          <w:sz w:val="20"/>
        </w:rPr>
      </w:pPr>
      <w:r w:rsidRPr="00102D15">
        <w:rPr>
          <w:sz w:val="20"/>
        </w:rPr>
        <w:t>Hurtownia Danych - element Systemu, miejsce składowania i integrowania wybranych danych pochodzących z CBD oraz zewnętrznych źródeł danych.</w:t>
      </w:r>
    </w:p>
    <w:p w:rsidR="00F36034" w:rsidRPr="00102D15" w:rsidRDefault="00F36034" w:rsidP="00F36034">
      <w:pPr>
        <w:pStyle w:val="Akapitzlist"/>
        <w:numPr>
          <w:ilvl w:val="0"/>
          <w:numId w:val="10"/>
        </w:numPr>
        <w:spacing w:after="160" w:line="259" w:lineRule="auto"/>
        <w:ind w:left="425" w:hanging="425"/>
        <w:contextualSpacing/>
        <w:jc w:val="both"/>
        <w:rPr>
          <w:sz w:val="20"/>
        </w:rPr>
      </w:pPr>
      <w:r w:rsidRPr="00102D15">
        <w:rPr>
          <w:sz w:val="20"/>
        </w:rPr>
        <w:t>Incydent - każde Zdarzenie występujące po stronie Systemu lub po stronie prawidłowej obsługi i użytkowania Systemu, niebędące częścią normalnego działania Systemu, w szczególności działanie Systemu niezgodne z wymaganiami Zamawiającego określonymi w SIWZ i Dokumentacji.</w:t>
      </w:r>
    </w:p>
    <w:p w:rsidR="00F36034" w:rsidRPr="00102D15" w:rsidRDefault="00F36034" w:rsidP="00F36034">
      <w:pPr>
        <w:pStyle w:val="Akapitzlist"/>
        <w:numPr>
          <w:ilvl w:val="0"/>
          <w:numId w:val="10"/>
        </w:numPr>
        <w:spacing w:after="160" w:line="259" w:lineRule="auto"/>
        <w:ind w:left="425" w:hanging="425"/>
        <w:contextualSpacing/>
        <w:jc w:val="both"/>
        <w:rPr>
          <w:sz w:val="20"/>
        </w:rPr>
      </w:pPr>
      <w:r w:rsidRPr="00102D15">
        <w:rPr>
          <w:sz w:val="20"/>
        </w:rPr>
        <w:t xml:space="preserve">Infrastruktura Sprzętowa - serwery oraz inne urządzenia będące w posiadaniu Partnera Projektu przeznaczone przez Partnera Projektu na potrzeby realizacji Projektu. </w:t>
      </w:r>
    </w:p>
    <w:p w:rsidR="00F36034" w:rsidRPr="00102D15" w:rsidRDefault="00F36034" w:rsidP="00F36034">
      <w:pPr>
        <w:pStyle w:val="Akapitzlist"/>
        <w:numPr>
          <w:ilvl w:val="0"/>
          <w:numId w:val="10"/>
        </w:numPr>
        <w:spacing w:after="160" w:line="259" w:lineRule="auto"/>
        <w:ind w:left="425" w:hanging="425"/>
        <w:contextualSpacing/>
        <w:jc w:val="both"/>
        <w:rPr>
          <w:sz w:val="20"/>
        </w:rPr>
      </w:pPr>
      <w:r w:rsidRPr="00102D15">
        <w:rPr>
          <w:sz w:val="20"/>
        </w:rPr>
        <w:t xml:space="preserve">Internetowy System Obsługi Help </w:t>
      </w:r>
      <w:proofErr w:type="spellStart"/>
      <w:r w:rsidRPr="00102D15">
        <w:rPr>
          <w:sz w:val="20"/>
        </w:rPr>
        <w:t>Desk</w:t>
      </w:r>
      <w:proofErr w:type="spellEnd"/>
      <w:r w:rsidRPr="00102D15">
        <w:rPr>
          <w:sz w:val="20"/>
        </w:rPr>
        <w:t xml:space="preserve"> - system internetowy prowadzony przez Wykonawcę, stanowiący rejestr Zgłoszeń i podstawowe narzędzie do zarządzania realizacją zgłoszenia.</w:t>
      </w:r>
    </w:p>
    <w:p w:rsidR="00F36034" w:rsidRPr="00102D15" w:rsidRDefault="00F36034" w:rsidP="00F36034">
      <w:pPr>
        <w:pStyle w:val="Akapitzlist"/>
        <w:numPr>
          <w:ilvl w:val="0"/>
          <w:numId w:val="10"/>
        </w:numPr>
        <w:spacing w:after="160" w:line="259" w:lineRule="auto"/>
        <w:ind w:left="425" w:hanging="425"/>
        <w:contextualSpacing/>
        <w:jc w:val="both"/>
        <w:rPr>
          <w:sz w:val="20"/>
        </w:rPr>
      </w:pPr>
      <w:r w:rsidRPr="00102D15">
        <w:rPr>
          <w:sz w:val="20"/>
        </w:rPr>
        <w:t>Istotna Funkcja Oprogramowania - funkcja, której brak uniemożliwia wykorzystanie danego modułu Oprogramowania Aplikacyjnego i uniemożliwia działanie Zamawiającego w zakresie funkcjonalnym tego modułu Oprogramowania.</w:t>
      </w:r>
    </w:p>
    <w:p w:rsidR="00F36034" w:rsidRPr="00102D15" w:rsidRDefault="00F36034" w:rsidP="00F36034">
      <w:pPr>
        <w:pStyle w:val="Akapitzlist"/>
        <w:numPr>
          <w:ilvl w:val="0"/>
          <w:numId w:val="10"/>
        </w:numPr>
        <w:spacing w:after="160" w:line="259" w:lineRule="auto"/>
        <w:ind w:left="425" w:hanging="425"/>
        <w:contextualSpacing/>
        <w:jc w:val="both"/>
        <w:rPr>
          <w:sz w:val="20"/>
        </w:rPr>
      </w:pPr>
      <w:r w:rsidRPr="00102D15">
        <w:rPr>
          <w:sz w:val="20"/>
        </w:rPr>
        <w:t xml:space="preserve">ITIL (ang. </w:t>
      </w:r>
      <w:proofErr w:type="spellStart"/>
      <w:r w:rsidRPr="00102D15">
        <w:rPr>
          <w:sz w:val="20"/>
        </w:rPr>
        <w:t>Information</w:t>
      </w:r>
      <w:proofErr w:type="spellEnd"/>
      <w:r w:rsidRPr="00102D15">
        <w:rPr>
          <w:sz w:val="20"/>
        </w:rPr>
        <w:t xml:space="preserve"> Technology </w:t>
      </w:r>
      <w:proofErr w:type="spellStart"/>
      <w:r w:rsidRPr="00102D15">
        <w:rPr>
          <w:sz w:val="20"/>
        </w:rPr>
        <w:t>Infrastructure</w:t>
      </w:r>
      <w:proofErr w:type="spellEnd"/>
      <w:r w:rsidRPr="00102D15">
        <w:rPr>
          <w:sz w:val="20"/>
        </w:rPr>
        <w:t xml:space="preserve"> </w:t>
      </w:r>
      <w:proofErr w:type="spellStart"/>
      <w:r w:rsidRPr="00102D15">
        <w:rPr>
          <w:sz w:val="20"/>
        </w:rPr>
        <w:t>Library</w:t>
      </w:r>
      <w:proofErr w:type="spellEnd"/>
      <w:r w:rsidRPr="00102D15">
        <w:rPr>
          <w:sz w:val="20"/>
        </w:rPr>
        <w:t>) - zbiór zaleceń dotyczących efektywnego i skutecznego zarządzania usługami informatycznymi w wersji III opublikowanej w 2007 roku.</w:t>
      </w:r>
    </w:p>
    <w:p w:rsidR="00F36034" w:rsidRPr="00102D15" w:rsidRDefault="00F36034" w:rsidP="00F36034">
      <w:pPr>
        <w:pStyle w:val="Akapitzlist"/>
        <w:numPr>
          <w:ilvl w:val="0"/>
          <w:numId w:val="10"/>
        </w:numPr>
        <w:spacing w:after="160" w:line="259" w:lineRule="auto"/>
        <w:ind w:left="425" w:hanging="425"/>
        <w:contextualSpacing/>
        <w:jc w:val="both"/>
        <w:rPr>
          <w:sz w:val="20"/>
        </w:rPr>
      </w:pPr>
      <w:r w:rsidRPr="00102D15">
        <w:rPr>
          <w:sz w:val="20"/>
        </w:rPr>
        <w:t>Kierownik Projektu – patrz Kierownik Projektu Zamawiającego.</w:t>
      </w:r>
    </w:p>
    <w:p w:rsidR="00F36034" w:rsidRPr="00102D15" w:rsidRDefault="00F36034" w:rsidP="00F36034">
      <w:pPr>
        <w:pStyle w:val="Akapitzlist"/>
        <w:numPr>
          <w:ilvl w:val="0"/>
          <w:numId w:val="10"/>
        </w:numPr>
        <w:spacing w:after="160" w:line="259" w:lineRule="auto"/>
        <w:ind w:left="425" w:hanging="425"/>
        <w:contextualSpacing/>
        <w:jc w:val="both"/>
        <w:rPr>
          <w:sz w:val="20"/>
        </w:rPr>
      </w:pPr>
      <w:r w:rsidRPr="00102D15">
        <w:rPr>
          <w:sz w:val="20"/>
        </w:rPr>
        <w:t>Kierownik Projektu Wykonawcy - osoba z ramienia Wykonawcy uprawomocniona do jego reprezentowania w zakresie realizacji Umowy odpowiedzialna za jej prawidłową realizację.</w:t>
      </w:r>
    </w:p>
    <w:p w:rsidR="00F36034" w:rsidRPr="00102D15" w:rsidRDefault="00F36034" w:rsidP="00F36034">
      <w:pPr>
        <w:pStyle w:val="Akapitzlist"/>
        <w:numPr>
          <w:ilvl w:val="0"/>
          <w:numId w:val="10"/>
        </w:numPr>
        <w:spacing w:after="160" w:line="259" w:lineRule="auto"/>
        <w:ind w:left="425" w:hanging="425"/>
        <w:contextualSpacing/>
        <w:jc w:val="both"/>
        <w:rPr>
          <w:sz w:val="20"/>
        </w:rPr>
      </w:pPr>
      <w:r w:rsidRPr="00102D15">
        <w:rPr>
          <w:sz w:val="20"/>
        </w:rPr>
        <w:t>Kierownik Projektu Zamawiającego - osoba reprezentująca Zamawiającego w zakresie realizacji Umowy, odpowiedzialna za jej prawidłową realizację.</w:t>
      </w:r>
    </w:p>
    <w:p w:rsidR="00F36034" w:rsidRPr="00102D15" w:rsidRDefault="00F36034" w:rsidP="00F36034">
      <w:pPr>
        <w:pStyle w:val="Akapitzlist"/>
        <w:numPr>
          <w:ilvl w:val="0"/>
          <w:numId w:val="10"/>
        </w:numPr>
        <w:spacing w:after="160" w:line="259" w:lineRule="auto"/>
        <w:ind w:left="425" w:hanging="425"/>
        <w:contextualSpacing/>
        <w:jc w:val="both"/>
        <w:rPr>
          <w:sz w:val="20"/>
        </w:rPr>
      </w:pPr>
      <w:r w:rsidRPr="00102D15">
        <w:rPr>
          <w:sz w:val="20"/>
        </w:rPr>
        <w:t>Kod Źródłowy - słowniki, skrypty, definicje, pliki źródłowe bazy danych, jak również biblioteki, algorytmy oraz jakiekolwiek inne symboliczne lub konwencjonalne przedstawienie zapisu informacji, niezbędne do kompilacji, wykonania i utrzymania, funkcjonowania i utrzymania Systemu, z wyłączeniem Oprogramowania Systemowego.</w:t>
      </w:r>
    </w:p>
    <w:p w:rsidR="00F36034" w:rsidRPr="00102D15" w:rsidRDefault="00F36034" w:rsidP="00F36034">
      <w:pPr>
        <w:pStyle w:val="Akapitzlist"/>
        <w:numPr>
          <w:ilvl w:val="0"/>
          <w:numId w:val="10"/>
        </w:numPr>
        <w:spacing w:after="160" w:line="259" w:lineRule="auto"/>
        <w:ind w:left="425" w:hanging="425"/>
        <w:contextualSpacing/>
        <w:jc w:val="both"/>
        <w:rPr>
          <w:sz w:val="20"/>
        </w:rPr>
      </w:pPr>
      <w:r w:rsidRPr="00102D15">
        <w:rPr>
          <w:sz w:val="20"/>
        </w:rPr>
        <w:t xml:space="preserve">Kompozycja obrazu - map </w:t>
      </w:r>
      <w:proofErr w:type="spellStart"/>
      <w:r w:rsidRPr="00102D15">
        <w:rPr>
          <w:sz w:val="20"/>
        </w:rPr>
        <w:t>composition</w:t>
      </w:r>
      <w:proofErr w:type="spellEnd"/>
      <w:r w:rsidRPr="00102D15">
        <w:rPr>
          <w:sz w:val="20"/>
        </w:rPr>
        <w:t xml:space="preserve"> (*.map) - kompozycja mapowa złożona z szeregu warstw tematycznych (rastrowych i wektorowych) z możliwością przygotowania odpowiedniej oprawy graficznej dla mapy (tytuł, legenda, kolorystyka, dodatkowe opisy, powiększenie fragmentu, podziałka itd.)</w:t>
      </w:r>
    </w:p>
    <w:p w:rsidR="00F36034" w:rsidRPr="00102D15" w:rsidRDefault="00F36034" w:rsidP="00F36034">
      <w:pPr>
        <w:pStyle w:val="Akapitzlist"/>
        <w:numPr>
          <w:ilvl w:val="0"/>
          <w:numId w:val="10"/>
        </w:numPr>
        <w:spacing w:after="160" w:line="259" w:lineRule="auto"/>
        <w:ind w:left="425" w:hanging="425"/>
        <w:contextualSpacing/>
        <w:jc w:val="both"/>
        <w:rPr>
          <w:sz w:val="20"/>
        </w:rPr>
      </w:pPr>
      <w:proofErr w:type="spellStart"/>
      <w:r w:rsidRPr="00102D15">
        <w:rPr>
          <w:sz w:val="20"/>
        </w:rPr>
        <w:t>Metadane</w:t>
      </w:r>
      <w:proofErr w:type="spellEnd"/>
      <w:r w:rsidRPr="00102D15">
        <w:rPr>
          <w:sz w:val="20"/>
        </w:rPr>
        <w:t xml:space="preserve"> - w odniesieniu do zbioru danych przestrzennych, są to dane o tym zbiorze określające zawarte w nim dane pod względem: położenia i rodzaju obiektów oraz ich atrybutów, pochodzenia, dokładności, </w:t>
      </w:r>
      <w:r w:rsidRPr="00102D15">
        <w:rPr>
          <w:sz w:val="20"/>
        </w:rPr>
        <w:lastRenderedPageBreak/>
        <w:t>szczegółowości i aktualności danych zbioru, zastosowanych standardach, prawach własności i prawach autorskich, cenach, warunkach i sposobach uzyskania dostępu do danych zbioru oraz ich użycia w określonym celu.</w:t>
      </w:r>
    </w:p>
    <w:p w:rsidR="00F36034" w:rsidRPr="00102D15" w:rsidRDefault="00F36034" w:rsidP="00F36034">
      <w:pPr>
        <w:pStyle w:val="Akapitzlist"/>
        <w:numPr>
          <w:ilvl w:val="0"/>
          <w:numId w:val="10"/>
        </w:numPr>
        <w:spacing w:after="160" w:line="259" w:lineRule="auto"/>
        <w:ind w:left="425" w:hanging="425"/>
        <w:contextualSpacing/>
        <w:jc w:val="both"/>
        <w:rPr>
          <w:sz w:val="20"/>
        </w:rPr>
      </w:pPr>
      <w:r w:rsidRPr="00102D15">
        <w:rPr>
          <w:sz w:val="20"/>
        </w:rPr>
        <w:t>Moduł - część Systemu tworząca logiczną całość, dostarczająca zbiór funkcjonalności określony w OPZ.</w:t>
      </w:r>
    </w:p>
    <w:p w:rsidR="00F36034" w:rsidRPr="00102D15" w:rsidRDefault="00F36034" w:rsidP="00F36034">
      <w:pPr>
        <w:pStyle w:val="Akapitzlist"/>
        <w:numPr>
          <w:ilvl w:val="0"/>
          <w:numId w:val="10"/>
        </w:numPr>
        <w:spacing w:after="160" w:line="259" w:lineRule="auto"/>
        <w:ind w:left="425" w:hanging="425"/>
        <w:contextualSpacing/>
        <w:jc w:val="both"/>
        <w:rPr>
          <w:sz w:val="20"/>
        </w:rPr>
      </w:pPr>
      <w:r w:rsidRPr="00102D15">
        <w:rPr>
          <w:sz w:val="20"/>
        </w:rPr>
        <w:t>Modyfikacja - każda proponowana zmiana Systemu lub jego funkcjonalności, odbiegająca od stanu i funkcjonalności Systemu opisanego w SIWZ i Dokumentacji, zgłoszona przez Użytkownika Końcowego w formie Zgłoszenia.</w:t>
      </w:r>
    </w:p>
    <w:p w:rsidR="00F36034" w:rsidRPr="00102D15" w:rsidRDefault="00F36034" w:rsidP="00F36034">
      <w:pPr>
        <w:pStyle w:val="Akapitzlist"/>
        <w:numPr>
          <w:ilvl w:val="0"/>
          <w:numId w:val="10"/>
        </w:numPr>
        <w:spacing w:after="160" w:line="259" w:lineRule="auto"/>
        <w:ind w:left="425" w:hanging="425"/>
        <w:contextualSpacing/>
        <w:jc w:val="both"/>
        <w:rPr>
          <w:sz w:val="20"/>
        </w:rPr>
      </w:pPr>
      <w:r w:rsidRPr="00102D15">
        <w:rPr>
          <w:sz w:val="20"/>
        </w:rPr>
        <w:t>Modyfikacja kodu źródłowego - każda zmiana kodu źródłowego Standardowego Oprogramowania Aplikacyjnego, dokonana przez Wykonawcę w ramach wykonywania obowiązków wynikających z realizacji zamówienia.</w:t>
      </w:r>
    </w:p>
    <w:p w:rsidR="00F36034" w:rsidRPr="00102D15" w:rsidRDefault="00F36034" w:rsidP="00F36034">
      <w:pPr>
        <w:pStyle w:val="Akapitzlist"/>
        <w:numPr>
          <w:ilvl w:val="0"/>
          <w:numId w:val="10"/>
        </w:numPr>
        <w:spacing w:after="160" w:line="259" w:lineRule="auto"/>
        <w:ind w:left="425" w:hanging="425"/>
        <w:contextualSpacing/>
        <w:jc w:val="both"/>
        <w:rPr>
          <w:sz w:val="20"/>
        </w:rPr>
      </w:pPr>
      <w:r w:rsidRPr="00102D15">
        <w:rPr>
          <w:sz w:val="20"/>
        </w:rPr>
        <w:t>MPZP - Miejscowy Plan Zagospodarowania Przestrzennego.</w:t>
      </w:r>
    </w:p>
    <w:p w:rsidR="00F36034" w:rsidRPr="00102D15" w:rsidRDefault="00F36034" w:rsidP="00F36034">
      <w:pPr>
        <w:pStyle w:val="Akapitzlist"/>
        <w:numPr>
          <w:ilvl w:val="0"/>
          <w:numId w:val="10"/>
        </w:numPr>
        <w:spacing w:after="160" w:line="259" w:lineRule="auto"/>
        <w:ind w:left="425" w:hanging="425"/>
        <w:contextualSpacing/>
        <w:jc w:val="both"/>
        <w:rPr>
          <w:sz w:val="20"/>
        </w:rPr>
      </w:pPr>
      <w:r w:rsidRPr="00102D15">
        <w:rPr>
          <w:sz w:val="20"/>
        </w:rPr>
        <w:t>Naprawa - dla Incydentu i Problemu: spowodowanie przez Wykonawcę Normalnego Działania Systemu, w tym usunięcie zgłoszonych Błędów, na zasadach określonych w treści Specyfikacji Istotnych Warunków Zamówienia.</w:t>
      </w:r>
    </w:p>
    <w:p w:rsidR="00F36034" w:rsidRPr="00102D15" w:rsidRDefault="00F36034" w:rsidP="00F36034">
      <w:pPr>
        <w:pStyle w:val="Akapitzlist"/>
        <w:numPr>
          <w:ilvl w:val="0"/>
          <w:numId w:val="10"/>
        </w:numPr>
        <w:spacing w:after="160" w:line="259" w:lineRule="auto"/>
        <w:ind w:left="425" w:hanging="425"/>
        <w:contextualSpacing/>
        <w:jc w:val="both"/>
        <w:rPr>
          <w:sz w:val="20"/>
        </w:rPr>
      </w:pPr>
      <w:r w:rsidRPr="00102D15">
        <w:rPr>
          <w:sz w:val="20"/>
        </w:rPr>
        <w:t>Nienormalne Działanie Systemu - stan Systemu lub jego działanie w sposób nie zgodny z SIWZ i Dokumentacją.</w:t>
      </w:r>
    </w:p>
    <w:p w:rsidR="00F36034" w:rsidRPr="00102D15" w:rsidRDefault="00F36034" w:rsidP="00F36034">
      <w:pPr>
        <w:pStyle w:val="Akapitzlist"/>
        <w:numPr>
          <w:ilvl w:val="0"/>
          <w:numId w:val="10"/>
        </w:numPr>
        <w:spacing w:after="160" w:line="259" w:lineRule="auto"/>
        <w:ind w:left="425" w:hanging="425"/>
        <w:contextualSpacing/>
        <w:jc w:val="both"/>
        <w:rPr>
          <w:sz w:val="20"/>
        </w:rPr>
      </w:pPr>
      <w:r w:rsidRPr="00102D15">
        <w:rPr>
          <w:sz w:val="20"/>
        </w:rPr>
        <w:t>Normalne Działanie Systemu - stan Systemu lub jego działanie w sposób zgodny z SIWZ i Dokumentacją.</w:t>
      </w:r>
    </w:p>
    <w:p w:rsidR="00F36034" w:rsidRPr="00102D15" w:rsidRDefault="00F36034" w:rsidP="00F36034">
      <w:pPr>
        <w:pStyle w:val="Akapitzlist"/>
        <w:numPr>
          <w:ilvl w:val="0"/>
          <w:numId w:val="10"/>
        </w:numPr>
        <w:spacing w:after="160" w:line="259" w:lineRule="auto"/>
        <w:ind w:left="425" w:hanging="425"/>
        <w:contextualSpacing/>
        <w:jc w:val="both"/>
        <w:rPr>
          <w:sz w:val="20"/>
        </w:rPr>
      </w:pPr>
      <w:r w:rsidRPr="00102D15">
        <w:rPr>
          <w:sz w:val="20"/>
        </w:rPr>
        <w:t xml:space="preserve">Obsługa standardów OGC - możliwość publikowania usług internetowych, takich jak mapa, rastry, lokalizator, </w:t>
      </w:r>
      <w:proofErr w:type="spellStart"/>
      <w:r w:rsidRPr="00102D15">
        <w:rPr>
          <w:sz w:val="20"/>
        </w:rPr>
        <w:t>geoprzetwarzanie</w:t>
      </w:r>
      <w:proofErr w:type="spellEnd"/>
      <w:r w:rsidRPr="00102D15">
        <w:rPr>
          <w:sz w:val="20"/>
        </w:rPr>
        <w:t>, KML, WMS, WCS, WFS, WFS- T, REST i SOAP.</w:t>
      </w:r>
    </w:p>
    <w:p w:rsidR="00F36034" w:rsidRPr="00102D15" w:rsidRDefault="00F36034" w:rsidP="00F36034">
      <w:pPr>
        <w:pStyle w:val="Akapitzlist"/>
        <w:numPr>
          <w:ilvl w:val="0"/>
          <w:numId w:val="10"/>
        </w:numPr>
        <w:spacing w:after="160" w:line="259" w:lineRule="auto"/>
        <w:ind w:left="425" w:hanging="425"/>
        <w:contextualSpacing/>
        <w:jc w:val="both"/>
        <w:rPr>
          <w:sz w:val="20"/>
        </w:rPr>
      </w:pPr>
      <w:r w:rsidRPr="00102D15">
        <w:rPr>
          <w:sz w:val="20"/>
        </w:rPr>
        <w:t>Okienko serwisowe - czas wyznaczony na zgłaszanie Błędów Oprogramowania oraz Awarii. Okienko serwisowe obowiązuje w godzinach od 7.30 do 15:30 w Dni Robocze.</w:t>
      </w:r>
    </w:p>
    <w:p w:rsidR="00F36034" w:rsidRPr="00102D15" w:rsidRDefault="00F36034" w:rsidP="00F36034">
      <w:pPr>
        <w:pStyle w:val="Akapitzlist"/>
        <w:numPr>
          <w:ilvl w:val="0"/>
          <w:numId w:val="10"/>
        </w:numPr>
        <w:spacing w:after="160" w:line="259" w:lineRule="auto"/>
        <w:ind w:left="425" w:hanging="425"/>
        <w:contextualSpacing/>
        <w:jc w:val="both"/>
        <w:rPr>
          <w:sz w:val="20"/>
        </w:rPr>
      </w:pPr>
      <w:r w:rsidRPr="00102D15">
        <w:rPr>
          <w:sz w:val="20"/>
        </w:rPr>
        <w:t>Oprogramowanie - Oprogramowanie Aplikacyjne lub Oprogramowanie Osób Trzecich.</w:t>
      </w:r>
    </w:p>
    <w:p w:rsidR="00F36034" w:rsidRPr="00102D15" w:rsidRDefault="00F36034" w:rsidP="00F36034">
      <w:pPr>
        <w:pStyle w:val="Akapitzlist"/>
        <w:numPr>
          <w:ilvl w:val="0"/>
          <w:numId w:val="10"/>
        </w:numPr>
        <w:spacing w:after="160" w:line="259" w:lineRule="auto"/>
        <w:ind w:left="425" w:hanging="425"/>
        <w:contextualSpacing/>
        <w:jc w:val="both"/>
        <w:rPr>
          <w:sz w:val="20"/>
        </w:rPr>
      </w:pPr>
      <w:r w:rsidRPr="00102D15">
        <w:rPr>
          <w:sz w:val="20"/>
        </w:rPr>
        <w:t>Oprogramowanie Aplikacyjne - Standardowe Oprogramowanie Wykonawcy wraz z Modyfikacjami Wykonawcy.</w:t>
      </w:r>
    </w:p>
    <w:p w:rsidR="00F36034" w:rsidRPr="00102D15" w:rsidRDefault="00F36034" w:rsidP="00F36034">
      <w:pPr>
        <w:pStyle w:val="Akapitzlist"/>
        <w:numPr>
          <w:ilvl w:val="0"/>
          <w:numId w:val="10"/>
        </w:numPr>
        <w:spacing w:after="160" w:line="259" w:lineRule="auto"/>
        <w:ind w:left="425" w:hanging="425"/>
        <w:contextualSpacing/>
        <w:jc w:val="both"/>
        <w:rPr>
          <w:sz w:val="20"/>
        </w:rPr>
      </w:pPr>
      <w:r w:rsidRPr="00102D15">
        <w:rPr>
          <w:sz w:val="20"/>
        </w:rPr>
        <w:t>Oprogramowanie Osób Trzecich - Oprogramowanie komputerowe inne niż Oprogramowanie Aplikacyjne, wchodzące w skład Systemu z wyłączeniem Oprogramowania Narzędziowego oraz Oprogramowania Systemowego</w:t>
      </w:r>
    </w:p>
    <w:p w:rsidR="00F36034" w:rsidRPr="00102D15" w:rsidRDefault="00F36034" w:rsidP="00F36034">
      <w:pPr>
        <w:pStyle w:val="Akapitzlist"/>
        <w:numPr>
          <w:ilvl w:val="0"/>
          <w:numId w:val="10"/>
        </w:numPr>
        <w:spacing w:after="160" w:line="259" w:lineRule="auto"/>
        <w:ind w:left="425" w:hanging="425"/>
        <w:contextualSpacing/>
        <w:jc w:val="both"/>
        <w:rPr>
          <w:sz w:val="20"/>
        </w:rPr>
      </w:pPr>
      <w:r w:rsidRPr="00102D15">
        <w:rPr>
          <w:sz w:val="20"/>
        </w:rPr>
        <w:t>Oprogramowanie Narzędziowe - Oprogramowanie i licencje dostępowe niezbędne do prawidłowego funkcjonowania Oprogramowania lub zarządzania zainstalowanymi urządzeniami lub do usprawniania i modyfikowania Oprogramowania Systemowego potrzebne do działania Systemu zgodnie z wymaganiami Zamawiającego określonymi w treści Specyfikacji Istotnych Warunków Zamówienia.</w:t>
      </w:r>
    </w:p>
    <w:p w:rsidR="00F36034" w:rsidRPr="00102D15" w:rsidRDefault="00F36034" w:rsidP="00F36034">
      <w:pPr>
        <w:pStyle w:val="Akapitzlist"/>
        <w:numPr>
          <w:ilvl w:val="0"/>
          <w:numId w:val="10"/>
        </w:numPr>
        <w:spacing w:after="160" w:line="259" w:lineRule="auto"/>
        <w:ind w:left="425" w:hanging="425"/>
        <w:contextualSpacing/>
        <w:jc w:val="both"/>
        <w:rPr>
          <w:sz w:val="20"/>
        </w:rPr>
      </w:pPr>
      <w:r w:rsidRPr="00102D15">
        <w:rPr>
          <w:sz w:val="20"/>
        </w:rPr>
        <w:t>Oprogramowanie Systemowe - odpowiednie Oprogramowanie i licencje dostępowe realizujące funkcje niezbędne do uruchomienia i działania urządzeń, na których zostało zainstalowane.</w:t>
      </w:r>
    </w:p>
    <w:p w:rsidR="00F36034" w:rsidRPr="00102D15" w:rsidRDefault="00F36034" w:rsidP="00F36034">
      <w:pPr>
        <w:pStyle w:val="Akapitzlist"/>
        <w:numPr>
          <w:ilvl w:val="0"/>
          <w:numId w:val="10"/>
        </w:numPr>
        <w:spacing w:after="160" w:line="259" w:lineRule="auto"/>
        <w:ind w:left="425" w:hanging="425"/>
        <w:contextualSpacing/>
        <w:jc w:val="both"/>
        <w:rPr>
          <w:sz w:val="20"/>
        </w:rPr>
      </w:pPr>
      <w:r>
        <w:rPr>
          <w:sz w:val="20"/>
        </w:rPr>
        <w:t>OPZ -</w:t>
      </w:r>
      <w:r w:rsidRPr="00102D15">
        <w:rPr>
          <w:sz w:val="20"/>
        </w:rPr>
        <w:t xml:space="preserve"> Opis Przedmiotu Zamówienia.</w:t>
      </w:r>
    </w:p>
    <w:p w:rsidR="00F36034" w:rsidRPr="00102D15" w:rsidRDefault="00F36034" w:rsidP="00F36034">
      <w:pPr>
        <w:pStyle w:val="Akapitzlist"/>
        <w:numPr>
          <w:ilvl w:val="0"/>
          <w:numId w:val="10"/>
        </w:numPr>
        <w:spacing w:after="160" w:line="259" w:lineRule="auto"/>
        <w:ind w:left="425" w:hanging="425"/>
        <w:contextualSpacing/>
        <w:jc w:val="both"/>
        <w:rPr>
          <w:sz w:val="20"/>
        </w:rPr>
      </w:pPr>
      <w:r w:rsidRPr="00102D15">
        <w:rPr>
          <w:sz w:val="20"/>
        </w:rPr>
        <w:t>Plan realizacji projektu - szczegółowy zakres zadań dla Wykonawcy i Zamawiającego związanych z zarządzaniem Projektem zgodnie z założeniami Metodyki PRINCE2. Plan realizacji projektu zostanie przygotowany przez Wykonawcę i uszczegółowiony w zakresie dotyczącym: osób funkcyjnych i ich zakresu odpowiedzialności, komunikacji w projekcie pomiędzy stronami, obiegu dokumentów, zarządzania zmianami i ryzykiem.</w:t>
      </w:r>
    </w:p>
    <w:p w:rsidR="00F36034" w:rsidRPr="00102D15" w:rsidRDefault="00F36034" w:rsidP="00F36034">
      <w:pPr>
        <w:pStyle w:val="Akapitzlist"/>
        <w:numPr>
          <w:ilvl w:val="0"/>
          <w:numId w:val="10"/>
        </w:numPr>
        <w:spacing w:after="160" w:line="259" w:lineRule="auto"/>
        <w:ind w:left="425" w:hanging="425"/>
        <w:contextualSpacing/>
        <w:jc w:val="both"/>
        <w:rPr>
          <w:sz w:val="20"/>
        </w:rPr>
      </w:pPr>
      <w:r w:rsidRPr="00102D15">
        <w:rPr>
          <w:sz w:val="20"/>
        </w:rPr>
        <w:t>Problem - nieznana przyczyna Incydentu.</w:t>
      </w:r>
    </w:p>
    <w:p w:rsidR="00F36034" w:rsidRPr="00102D15" w:rsidRDefault="00F36034" w:rsidP="00F36034">
      <w:pPr>
        <w:pStyle w:val="Akapitzlist"/>
        <w:numPr>
          <w:ilvl w:val="0"/>
          <w:numId w:val="10"/>
        </w:numPr>
        <w:spacing w:after="160" w:line="259" w:lineRule="auto"/>
        <w:ind w:left="425" w:hanging="425"/>
        <w:contextualSpacing/>
        <w:jc w:val="both"/>
        <w:rPr>
          <w:sz w:val="20"/>
        </w:rPr>
      </w:pPr>
      <w:r w:rsidRPr="00102D15">
        <w:rPr>
          <w:sz w:val="20"/>
        </w:rPr>
        <w:t>Produkt - produkt zarządczy, produkt specjalistyczny lub usługa - rozumiane w myśl metodyki Prince2, który ma być dostarczony przez Wykonawcę w ramach Zamówienia zgodne z SIWZ, w szczególności Oprogramowanie oraz Oprogramowanie Narzędziowe, Dokumentacja, a także wszelkie materiały i informacje, w tym niepodlegające ochronie prawa autorskiego, stworzone lub opracowane przez Wykonawcę i dostarczone Zamawiającemu w ramach realizacji Przedmiotu Zamówienia.</w:t>
      </w:r>
    </w:p>
    <w:p w:rsidR="00F36034" w:rsidRPr="00F970E5" w:rsidRDefault="00F36034" w:rsidP="00F36034">
      <w:pPr>
        <w:pStyle w:val="Akapitzlist"/>
        <w:numPr>
          <w:ilvl w:val="0"/>
          <w:numId w:val="10"/>
        </w:numPr>
        <w:spacing w:after="160" w:line="259" w:lineRule="auto"/>
        <w:ind w:left="425" w:hanging="425"/>
        <w:contextualSpacing/>
        <w:jc w:val="both"/>
        <w:rPr>
          <w:sz w:val="20"/>
        </w:rPr>
      </w:pPr>
      <w:r w:rsidRPr="00F970E5">
        <w:rPr>
          <w:sz w:val="20"/>
        </w:rPr>
        <w:t>Projekt - projekt pn. „</w:t>
      </w:r>
      <w:r w:rsidRPr="00AC0F5F">
        <w:rPr>
          <w:bCs/>
          <w:sz w:val="20"/>
        </w:rPr>
        <w:t>Podniesienie jakości e-usług i cyfrowej dostępności informacji sektora publicznego dla klientów Urzędu Miejskiego w Gostyniu</w:t>
      </w:r>
      <w:r w:rsidRPr="00AC0F5F">
        <w:rPr>
          <w:sz w:val="20"/>
        </w:rPr>
        <w:t>”</w:t>
      </w:r>
      <w:r w:rsidRPr="00F970E5">
        <w:rPr>
          <w:sz w:val="20"/>
        </w:rPr>
        <w:t xml:space="preserve"> współfinansowany przez Unię Europejską ze środków Europejskiego Funduszu Rozwoju Regionalnego w ramach Wielkopolskiego Regionalnego Programu Operacyjnego na lata 2014-2020, </w:t>
      </w:r>
      <w:proofErr w:type="spellStart"/>
      <w:r w:rsidRPr="00F970E5">
        <w:rPr>
          <w:sz w:val="20"/>
        </w:rPr>
        <w:t>Poddziałanie</w:t>
      </w:r>
      <w:proofErr w:type="spellEnd"/>
      <w:r w:rsidRPr="00F970E5">
        <w:rPr>
          <w:sz w:val="20"/>
        </w:rPr>
        <w:t xml:space="preserve"> 2.1.1 „Rozwój </w:t>
      </w:r>
      <w:r w:rsidRPr="00F970E5">
        <w:rPr>
          <w:iCs/>
          <w:sz w:val="20"/>
        </w:rPr>
        <w:t>elektronicznych usług publicznych</w:t>
      </w:r>
      <w:r w:rsidRPr="00F970E5">
        <w:rPr>
          <w:sz w:val="20"/>
        </w:rPr>
        <w:t xml:space="preserve">”. </w:t>
      </w:r>
    </w:p>
    <w:p w:rsidR="00F36034" w:rsidRPr="00102D15" w:rsidRDefault="00F36034" w:rsidP="00F36034">
      <w:pPr>
        <w:pStyle w:val="Akapitzlist"/>
        <w:numPr>
          <w:ilvl w:val="0"/>
          <w:numId w:val="10"/>
        </w:numPr>
        <w:spacing w:after="160" w:line="259" w:lineRule="auto"/>
        <w:ind w:left="425" w:hanging="425"/>
        <w:contextualSpacing/>
        <w:jc w:val="both"/>
        <w:rPr>
          <w:sz w:val="20"/>
        </w:rPr>
      </w:pPr>
      <w:r w:rsidRPr="00102D15">
        <w:rPr>
          <w:sz w:val="20"/>
        </w:rPr>
        <w:t>Propozycja zmian Systemu (Modyfikacja) - każda proponowana zmiana Systemu lub jego funkcjonalności, odbiegająca od stanu i funkcjonalności Systemu opisanego w SIWZ i Dokumentacji, zgłoszona przez Użytkownika Końcowego w formie Zgłoszenia.</w:t>
      </w:r>
    </w:p>
    <w:p w:rsidR="00F36034" w:rsidRPr="00102D15" w:rsidRDefault="00F36034" w:rsidP="00F36034">
      <w:pPr>
        <w:pStyle w:val="Akapitzlist"/>
        <w:numPr>
          <w:ilvl w:val="0"/>
          <w:numId w:val="10"/>
        </w:numPr>
        <w:spacing w:after="160" w:line="259" w:lineRule="auto"/>
        <w:ind w:left="425" w:hanging="425"/>
        <w:contextualSpacing/>
        <w:jc w:val="both"/>
        <w:rPr>
          <w:sz w:val="20"/>
        </w:rPr>
      </w:pPr>
      <w:r w:rsidRPr="00102D15">
        <w:rPr>
          <w:sz w:val="20"/>
        </w:rPr>
        <w:lastRenderedPageBreak/>
        <w:t xml:space="preserve">Protokół Odbioru - Protokół Odbioru Etapu lub Protokół Odbioru Produktu lub Protokół Odbioru Końcowego. </w:t>
      </w:r>
    </w:p>
    <w:p w:rsidR="00F36034" w:rsidRPr="00102D15" w:rsidRDefault="00F36034" w:rsidP="00F36034">
      <w:pPr>
        <w:pStyle w:val="Akapitzlist"/>
        <w:numPr>
          <w:ilvl w:val="0"/>
          <w:numId w:val="10"/>
        </w:numPr>
        <w:spacing w:after="160" w:line="259" w:lineRule="auto"/>
        <w:ind w:left="425" w:hanging="425"/>
        <w:contextualSpacing/>
        <w:jc w:val="both"/>
        <w:rPr>
          <w:sz w:val="20"/>
        </w:rPr>
      </w:pPr>
      <w:r w:rsidRPr="00102D15">
        <w:rPr>
          <w:sz w:val="20"/>
        </w:rPr>
        <w:t>Protokół Odbioru Końcowego - protokół potwierdzający realizację wszystkich zadań.</w:t>
      </w:r>
    </w:p>
    <w:p w:rsidR="00F36034" w:rsidRPr="00102D15" w:rsidRDefault="00F36034" w:rsidP="00F36034">
      <w:pPr>
        <w:pStyle w:val="Akapitzlist"/>
        <w:numPr>
          <w:ilvl w:val="0"/>
          <w:numId w:val="10"/>
        </w:numPr>
        <w:spacing w:after="160" w:line="259" w:lineRule="auto"/>
        <w:ind w:left="425" w:hanging="425"/>
        <w:contextualSpacing/>
        <w:jc w:val="both"/>
        <w:rPr>
          <w:sz w:val="20"/>
        </w:rPr>
      </w:pPr>
      <w:r w:rsidRPr="00102D15">
        <w:rPr>
          <w:sz w:val="20"/>
        </w:rPr>
        <w:t>Protokół Odbioru Zadania - protokół potwierdzający realizację wskazanych w OPZ zadań do wykonania.</w:t>
      </w:r>
    </w:p>
    <w:p w:rsidR="00F36034" w:rsidRPr="00102D15" w:rsidRDefault="00F36034" w:rsidP="00F36034">
      <w:pPr>
        <w:pStyle w:val="Akapitzlist"/>
        <w:numPr>
          <w:ilvl w:val="0"/>
          <w:numId w:val="10"/>
        </w:numPr>
        <w:spacing w:after="160" w:line="259" w:lineRule="auto"/>
        <w:ind w:left="425" w:hanging="425"/>
        <w:contextualSpacing/>
        <w:jc w:val="both"/>
        <w:rPr>
          <w:sz w:val="20"/>
        </w:rPr>
      </w:pPr>
      <w:r w:rsidRPr="00102D15">
        <w:rPr>
          <w:sz w:val="20"/>
        </w:rPr>
        <w:t>Protokół Odbioru Produktu - protokół będący dowodem odbioru przez Zamawiającego Produktu.</w:t>
      </w:r>
    </w:p>
    <w:p w:rsidR="00F36034" w:rsidRPr="00102D15" w:rsidRDefault="00F36034" w:rsidP="00F36034">
      <w:pPr>
        <w:pStyle w:val="Akapitzlist"/>
        <w:numPr>
          <w:ilvl w:val="0"/>
          <w:numId w:val="10"/>
        </w:numPr>
        <w:spacing w:after="160" w:line="259" w:lineRule="auto"/>
        <w:ind w:left="425" w:hanging="425"/>
        <w:contextualSpacing/>
        <w:jc w:val="both"/>
        <w:rPr>
          <w:sz w:val="20"/>
        </w:rPr>
      </w:pPr>
      <w:r w:rsidRPr="00102D15">
        <w:rPr>
          <w:sz w:val="20"/>
        </w:rPr>
        <w:t>Pytania Wykonawców i odpowiedzi Zamawiającego - zbiór wszystkich zapytań i odpowiedzi do Szczegółowego Opisu Przedmiotu Zamówienia udzielonych w trakcie postępowania przetargowego.</w:t>
      </w:r>
    </w:p>
    <w:p w:rsidR="00F36034" w:rsidRPr="00102D15" w:rsidRDefault="00F36034" w:rsidP="00F36034">
      <w:pPr>
        <w:pStyle w:val="Akapitzlist"/>
        <w:numPr>
          <w:ilvl w:val="0"/>
          <w:numId w:val="10"/>
        </w:numPr>
        <w:spacing w:line="259" w:lineRule="auto"/>
        <w:ind w:left="425" w:hanging="425"/>
        <w:contextualSpacing/>
        <w:jc w:val="both"/>
        <w:rPr>
          <w:sz w:val="20"/>
        </w:rPr>
      </w:pPr>
      <w:r w:rsidRPr="00102D15">
        <w:rPr>
          <w:sz w:val="20"/>
        </w:rPr>
        <w:t>Rozwiązanie Zgłoszenia -</w:t>
      </w:r>
    </w:p>
    <w:p w:rsidR="00F36034" w:rsidRPr="00102D15" w:rsidRDefault="00F36034" w:rsidP="00F36034">
      <w:pPr>
        <w:numPr>
          <w:ilvl w:val="0"/>
          <w:numId w:val="7"/>
        </w:numPr>
        <w:spacing w:after="160" w:line="259" w:lineRule="auto"/>
        <w:ind w:left="426" w:hanging="426"/>
        <w:contextualSpacing/>
        <w:jc w:val="both"/>
        <w:rPr>
          <w:sz w:val="20"/>
        </w:rPr>
      </w:pPr>
      <w:r w:rsidRPr="00102D15">
        <w:rPr>
          <w:sz w:val="20"/>
        </w:rPr>
        <w:t>dla Incydentu i Problemu: spowodowanie przez Wykonawcę Normalnego Działania Systemu,</w:t>
      </w:r>
    </w:p>
    <w:p w:rsidR="00F36034" w:rsidRPr="00102D15" w:rsidRDefault="00F36034" w:rsidP="00F36034">
      <w:pPr>
        <w:numPr>
          <w:ilvl w:val="0"/>
          <w:numId w:val="7"/>
        </w:numPr>
        <w:spacing w:after="160" w:line="259" w:lineRule="auto"/>
        <w:ind w:left="426" w:hanging="426"/>
        <w:contextualSpacing/>
        <w:jc w:val="both"/>
        <w:rPr>
          <w:sz w:val="20"/>
        </w:rPr>
      </w:pPr>
      <w:r w:rsidRPr="00102D15">
        <w:rPr>
          <w:sz w:val="20"/>
        </w:rPr>
        <w:t>dla Zapytania: spowodowanie przez Wykonawcę odpowiedzi na Zapytanie w taki sposób, aby wyjaśnił wszystkie przyczyny i przesłanki Zgłoszenia Zapytania przez Użytkownika Końcowego,</w:t>
      </w:r>
    </w:p>
    <w:p w:rsidR="00F36034" w:rsidRPr="00102D15" w:rsidRDefault="00F36034" w:rsidP="00F36034">
      <w:pPr>
        <w:numPr>
          <w:ilvl w:val="0"/>
          <w:numId w:val="7"/>
        </w:numPr>
        <w:spacing w:after="160" w:line="259" w:lineRule="auto"/>
        <w:ind w:left="426" w:hanging="426"/>
        <w:contextualSpacing/>
        <w:jc w:val="both"/>
        <w:rPr>
          <w:sz w:val="20"/>
        </w:rPr>
      </w:pPr>
      <w:r w:rsidRPr="00102D15">
        <w:rPr>
          <w:sz w:val="20"/>
        </w:rPr>
        <w:t>dla Modyfikacji - wypełnienie wszystkich zadań Wykonawcy wynikających z Zarządzania Zmianą.</w:t>
      </w:r>
    </w:p>
    <w:p w:rsidR="00F36034" w:rsidRPr="00102D15" w:rsidRDefault="00F36034" w:rsidP="00F36034">
      <w:pPr>
        <w:numPr>
          <w:ilvl w:val="0"/>
          <w:numId w:val="10"/>
        </w:numPr>
        <w:spacing w:after="160" w:line="259" w:lineRule="auto"/>
        <w:ind w:left="426" w:hanging="426"/>
        <w:contextualSpacing/>
        <w:jc w:val="both"/>
        <w:rPr>
          <w:sz w:val="20"/>
        </w:rPr>
      </w:pPr>
      <w:r w:rsidRPr="00102D15">
        <w:rPr>
          <w:sz w:val="20"/>
        </w:rPr>
        <w:t>SIWZ - Specyfikacja Istotnych Warunków Zamówienia.</w:t>
      </w:r>
    </w:p>
    <w:p w:rsidR="00F36034" w:rsidRPr="00102D15" w:rsidRDefault="00F36034" w:rsidP="00F36034">
      <w:pPr>
        <w:numPr>
          <w:ilvl w:val="0"/>
          <w:numId w:val="10"/>
        </w:numPr>
        <w:spacing w:after="160" w:line="259" w:lineRule="auto"/>
        <w:ind w:left="426" w:hanging="426"/>
        <w:contextualSpacing/>
        <w:jc w:val="both"/>
        <w:rPr>
          <w:sz w:val="20"/>
        </w:rPr>
      </w:pPr>
      <w:r w:rsidRPr="00102D15">
        <w:rPr>
          <w:sz w:val="20"/>
        </w:rPr>
        <w:t xml:space="preserve">System - spójna całość wszystkich wdrożonych elementów składających się na Przedmiot Zamówienia, tj. </w:t>
      </w:r>
      <w:r w:rsidRPr="002A0F98">
        <w:rPr>
          <w:sz w:val="20"/>
        </w:rPr>
        <w:t>„</w:t>
      </w:r>
      <w:r w:rsidRPr="002A0F98">
        <w:rPr>
          <w:bCs/>
          <w:sz w:val="20"/>
        </w:rPr>
        <w:t>Z</w:t>
      </w:r>
      <w:r>
        <w:rPr>
          <w:bCs/>
          <w:sz w:val="20"/>
        </w:rPr>
        <w:t>akup licencji i wdrożenie</w:t>
      </w:r>
      <w:r w:rsidRPr="002A0F98">
        <w:rPr>
          <w:bCs/>
          <w:sz w:val="20"/>
        </w:rPr>
        <w:t xml:space="preserve"> e-usług publicznych wraz z zakupem niezbędnego sprzętu informatycznego oraz szkoleń w ramach projektu pn.: „Podniesienie jakości e-usług i cyfrowej dostępności informacji sektora publicznego dla klientów Urzędu Miejskiego w Gostyniu”</w:t>
      </w:r>
      <w:r w:rsidRPr="002A0F98">
        <w:rPr>
          <w:sz w:val="20"/>
        </w:rPr>
        <w:t>”</w:t>
      </w:r>
      <w:r w:rsidRPr="00102D15">
        <w:rPr>
          <w:sz w:val="20"/>
        </w:rPr>
        <w:t xml:space="preserve"> udostępniający funkcjonalność oferowaną przez Wykonawcę, na który składają się w szczególności Oprogramowanie oraz Oprogramowania Narzędziowe, wraz z Zasobem Informacyjnym zgromadzonym w Systemie.</w:t>
      </w:r>
    </w:p>
    <w:p w:rsidR="00F36034" w:rsidRPr="00102D15" w:rsidRDefault="00F36034" w:rsidP="00F36034">
      <w:pPr>
        <w:numPr>
          <w:ilvl w:val="0"/>
          <w:numId w:val="10"/>
        </w:numPr>
        <w:spacing w:after="160" w:line="259" w:lineRule="auto"/>
        <w:ind w:left="426" w:hanging="426"/>
        <w:contextualSpacing/>
        <w:jc w:val="both"/>
        <w:rPr>
          <w:sz w:val="20"/>
        </w:rPr>
      </w:pPr>
      <w:r w:rsidRPr="00102D15">
        <w:rPr>
          <w:sz w:val="20"/>
        </w:rPr>
        <w:t xml:space="preserve">System Rejestracji Zgłoszeń - spójny system procedur, narzędzi informatycznych mający na celu zrealizowanie wszystkich wymagań Zamawiającego dotyczących przyjmowania i Rozwiązywania Zgłoszeń, w szczególności uruchomienie usługi Internetowego System Obsługi Help </w:t>
      </w:r>
      <w:proofErr w:type="spellStart"/>
      <w:r w:rsidRPr="00102D15">
        <w:rPr>
          <w:sz w:val="20"/>
        </w:rPr>
        <w:t>Desk</w:t>
      </w:r>
      <w:proofErr w:type="spellEnd"/>
      <w:r w:rsidRPr="00102D15">
        <w:rPr>
          <w:sz w:val="20"/>
        </w:rPr>
        <w:t xml:space="preserve"> w ramach Asysty i Gwarancji Jakości.</w:t>
      </w:r>
    </w:p>
    <w:p w:rsidR="00F36034" w:rsidRPr="00102D15" w:rsidRDefault="00F36034" w:rsidP="00F36034">
      <w:pPr>
        <w:numPr>
          <w:ilvl w:val="0"/>
          <w:numId w:val="10"/>
        </w:numPr>
        <w:spacing w:after="160" w:line="259" w:lineRule="auto"/>
        <w:ind w:left="426" w:hanging="426"/>
        <w:contextualSpacing/>
        <w:jc w:val="both"/>
        <w:rPr>
          <w:sz w:val="20"/>
        </w:rPr>
      </w:pPr>
      <w:r w:rsidRPr="00102D15">
        <w:rPr>
          <w:sz w:val="20"/>
        </w:rPr>
        <w:t>Szkolenia - spójny, zorganizowany, dostarczony przez Wykonawcę system dedykowanych dla Zamawiającego szkoleń, o których mowa w SIWZ, przeprowadzony w sposób umożliwiający samodzielne użytkowanie oraz samodzielną obsługę i utrzymanie całego Systemu i jego wszystkich elementów przez Zamawiającego Projektu zgodnie z Załącznikiem nr 1 do SIWZ.</w:t>
      </w:r>
    </w:p>
    <w:p w:rsidR="00F36034" w:rsidRPr="00102D15" w:rsidRDefault="00F36034" w:rsidP="00F36034">
      <w:pPr>
        <w:numPr>
          <w:ilvl w:val="0"/>
          <w:numId w:val="10"/>
        </w:numPr>
        <w:spacing w:after="160" w:line="259" w:lineRule="auto"/>
        <w:ind w:left="426" w:hanging="426"/>
        <w:contextualSpacing/>
        <w:jc w:val="both"/>
        <w:rPr>
          <w:sz w:val="20"/>
        </w:rPr>
      </w:pPr>
      <w:r w:rsidRPr="00102D15">
        <w:rPr>
          <w:sz w:val="20"/>
        </w:rPr>
        <w:t>Urządzenie - element Infrastruktury Sprzętowej.</w:t>
      </w:r>
    </w:p>
    <w:p w:rsidR="00F36034" w:rsidRPr="00102D15" w:rsidRDefault="00F36034" w:rsidP="00F36034">
      <w:pPr>
        <w:numPr>
          <w:ilvl w:val="0"/>
          <w:numId w:val="10"/>
        </w:numPr>
        <w:spacing w:after="160" w:line="259" w:lineRule="auto"/>
        <w:ind w:left="426" w:hanging="426"/>
        <w:contextualSpacing/>
        <w:jc w:val="both"/>
        <w:rPr>
          <w:sz w:val="20"/>
        </w:rPr>
      </w:pPr>
      <w:r w:rsidRPr="00102D15">
        <w:rPr>
          <w:sz w:val="20"/>
        </w:rPr>
        <w:t>Urządzenie teleinformatyczne - element Infrastruktury Sprzętowej.</w:t>
      </w:r>
    </w:p>
    <w:p w:rsidR="00F36034" w:rsidRPr="00102D15" w:rsidRDefault="00F36034" w:rsidP="00F36034">
      <w:pPr>
        <w:numPr>
          <w:ilvl w:val="0"/>
          <w:numId w:val="10"/>
        </w:numPr>
        <w:spacing w:after="160" w:line="259" w:lineRule="auto"/>
        <w:ind w:left="426" w:hanging="426"/>
        <w:contextualSpacing/>
        <w:jc w:val="both"/>
        <w:rPr>
          <w:sz w:val="20"/>
        </w:rPr>
      </w:pPr>
      <w:r w:rsidRPr="00102D15">
        <w:rPr>
          <w:sz w:val="20"/>
        </w:rPr>
        <w:t>Usterka - każdy stan lub działanie Systemu lub Produktu, w tym działanie w trybie awaryjnym, niezgodne z SIWZ i Dokumentacją.</w:t>
      </w:r>
    </w:p>
    <w:p w:rsidR="00F36034" w:rsidRPr="00102D15" w:rsidRDefault="00F36034" w:rsidP="00F36034">
      <w:pPr>
        <w:numPr>
          <w:ilvl w:val="0"/>
          <w:numId w:val="10"/>
        </w:numPr>
        <w:spacing w:after="160" w:line="259" w:lineRule="auto"/>
        <w:ind w:left="426" w:hanging="426"/>
        <w:contextualSpacing/>
        <w:jc w:val="both"/>
        <w:rPr>
          <w:sz w:val="20"/>
        </w:rPr>
      </w:pPr>
      <w:r w:rsidRPr="00102D15">
        <w:rPr>
          <w:sz w:val="20"/>
        </w:rPr>
        <w:t>Utwór - wykonane w ramach realizacji Przedmiotu Zamówienia przez Wykonawcę wszelkie projekty koncepcje, opracowania, bazy danych, programy komputerowe oraz wszelkie inne utwory w rozumieniu przepisów ustawy z dnia 4 lutego 1994 r. o prawie autorskim i prawach pokrewnych (tj. Dz. U. z 2006 r., Nr 90, poz. 631 ze zm.)</w:t>
      </w:r>
    </w:p>
    <w:p w:rsidR="00F36034" w:rsidRPr="00102D15" w:rsidRDefault="00F36034" w:rsidP="00F36034">
      <w:pPr>
        <w:numPr>
          <w:ilvl w:val="0"/>
          <w:numId w:val="10"/>
        </w:numPr>
        <w:spacing w:after="160" w:line="259" w:lineRule="auto"/>
        <w:ind w:left="426" w:hanging="426"/>
        <w:contextualSpacing/>
        <w:jc w:val="both"/>
        <w:rPr>
          <w:sz w:val="20"/>
        </w:rPr>
      </w:pPr>
      <w:r w:rsidRPr="00102D15">
        <w:rPr>
          <w:sz w:val="20"/>
        </w:rPr>
        <w:t>Uwaga - opis niezgodności Produktu z wymaganiami Zamawiającego opisanymi w SIWZ i Załącznikach do SIWZ stanowiących jego integralną część, w szczególności każda Wada, Błąd lub Usterka.</w:t>
      </w:r>
    </w:p>
    <w:p w:rsidR="00F36034" w:rsidRPr="00102D15" w:rsidRDefault="00F36034" w:rsidP="00F36034">
      <w:pPr>
        <w:numPr>
          <w:ilvl w:val="0"/>
          <w:numId w:val="10"/>
        </w:numPr>
        <w:spacing w:after="160" w:line="259" w:lineRule="auto"/>
        <w:ind w:left="426" w:hanging="426"/>
        <w:contextualSpacing/>
        <w:jc w:val="both"/>
        <w:rPr>
          <w:sz w:val="20"/>
        </w:rPr>
      </w:pPr>
      <w:r w:rsidRPr="00102D15">
        <w:rPr>
          <w:sz w:val="20"/>
        </w:rPr>
        <w:t>Użytkownik Końcowy - Użytkownik lub inny system informatyczny bezpośrednio eksploatujący funkcje Systemu.</w:t>
      </w:r>
    </w:p>
    <w:p w:rsidR="00F36034" w:rsidRPr="00102D15" w:rsidRDefault="00F36034" w:rsidP="00F36034">
      <w:pPr>
        <w:numPr>
          <w:ilvl w:val="0"/>
          <w:numId w:val="10"/>
        </w:numPr>
        <w:spacing w:after="160" w:line="259" w:lineRule="auto"/>
        <w:ind w:left="426" w:hanging="426"/>
        <w:contextualSpacing/>
        <w:jc w:val="both"/>
        <w:rPr>
          <w:sz w:val="20"/>
        </w:rPr>
      </w:pPr>
      <w:r w:rsidRPr="00102D15">
        <w:rPr>
          <w:sz w:val="20"/>
        </w:rPr>
        <w:t>Wada - wada konstrukcyjna, materiałowa lub wykonawcza powodująca nienormalny stan lub nienormalne działanie Systemu.</w:t>
      </w:r>
    </w:p>
    <w:p w:rsidR="00F36034" w:rsidRPr="00102D15" w:rsidRDefault="00F36034" w:rsidP="00F36034">
      <w:pPr>
        <w:numPr>
          <w:ilvl w:val="0"/>
          <w:numId w:val="10"/>
        </w:numPr>
        <w:spacing w:after="160" w:line="259" w:lineRule="auto"/>
        <w:ind w:left="426" w:hanging="426"/>
        <w:contextualSpacing/>
        <w:jc w:val="both"/>
        <w:rPr>
          <w:sz w:val="20"/>
        </w:rPr>
      </w:pPr>
      <w:r w:rsidRPr="00102D15">
        <w:rPr>
          <w:sz w:val="20"/>
        </w:rPr>
        <w:t>Wdrożenie - całokształt prac wykonanych przez Wykonawcę w celu umożliwienia samodzielnej eksploatacji Oprogramowania przez pracowników Zamawiającego, a w szczególności czynności takich jak: dostawa, instalacja, konfiguracja oprogramowania, przygotowanie danych testowych, wykonanie testów weryfikacyjnych i wydajnościowych, przygotowanie szablonów oraz scenariuszy testowych, współudział w testach akceptacyjnych, opracowanie i dostarczenie dokumentacji technicznej i użytkownika, przeprowadzenie migracji i ładowanie danych, przeprowadzenie prezentacji funkcjonalności Systemu, szkolenie pracowników Zamawiającego oraz świadczenie usług asysty technicznej na etapie uruchomienia Modułów Systemu celem doprowadzenia do normalnej, prawidłowej eksploatacji Systemu.</w:t>
      </w:r>
    </w:p>
    <w:p w:rsidR="00F36034" w:rsidRPr="00102D15" w:rsidRDefault="00F36034" w:rsidP="00F36034">
      <w:pPr>
        <w:numPr>
          <w:ilvl w:val="0"/>
          <w:numId w:val="10"/>
        </w:numPr>
        <w:spacing w:after="160" w:line="259" w:lineRule="auto"/>
        <w:ind w:left="426" w:hanging="426"/>
        <w:contextualSpacing/>
        <w:jc w:val="both"/>
        <w:rPr>
          <w:sz w:val="20"/>
        </w:rPr>
      </w:pPr>
      <w:r w:rsidRPr="00102D15">
        <w:rPr>
          <w:sz w:val="20"/>
        </w:rPr>
        <w:t xml:space="preserve">Web Map Service (WMS) - stworzony przez </w:t>
      </w:r>
      <w:proofErr w:type="spellStart"/>
      <w:r w:rsidRPr="00102D15">
        <w:rPr>
          <w:sz w:val="20"/>
        </w:rPr>
        <w:t>Open</w:t>
      </w:r>
      <w:proofErr w:type="spellEnd"/>
      <w:r w:rsidRPr="00102D15">
        <w:rPr>
          <w:sz w:val="20"/>
        </w:rPr>
        <w:t xml:space="preserve"> </w:t>
      </w:r>
      <w:proofErr w:type="spellStart"/>
      <w:r w:rsidRPr="00102D15">
        <w:rPr>
          <w:sz w:val="20"/>
        </w:rPr>
        <w:t>Geospatial</w:t>
      </w:r>
      <w:proofErr w:type="spellEnd"/>
      <w:r w:rsidRPr="00102D15">
        <w:rPr>
          <w:sz w:val="20"/>
        </w:rPr>
        <w:t xml:space="preserve"> </w:t>
      </w:r>
      <w:proofErr w:type="spellStart"/>
      <w:r w:rsidRPr="00102D15">
        <w:rPr>
          <w:sz w:val="20"/>
        </w:rPr>
        <w:t>Consortium</w:t>
      </w:r>
      <w:proofErr w:type="spellEnd"/>
      <w:r w:rsidRPr="00102D15">
        <w:rPr>
          <w:sz w:val="20"/>
        </w:rPr>
        <w:t xml:space="preserve"> (OGC) międzynarodowy standard internetowego serwisu do zapisu i udostępniania map.</w:t>
      </w:r>
    </w:p>
    <w:p w:rsidR="00F36034" w:rsidRPr="00102D15" w:rsidRDefault="00F36034" w:rsidP="00F36034">
      <w:pPr>
        <w:numPr>
          <w:ilvl w:val="0"/>
          <w:numId w:val="10"/>
        </w:numPr>
        <w:spacing w:after="160" w:line="259" w:lineRule="auto"/>
        <w:ind w:left="426" w:hanging="426"/>
        <w:contextualSpacing/>
        <w:jc w:val="both"/>
        <w:rPr>
          <w:sz w:val="20"/>
        </w:rPr>
      </w:pPr>
      <w:r w:rsidRPr="00102D15">
        <w:rPr>
          <w:sz w:val="20"/>
        </w:rPr>
        <w:t xml:space="preserve">Web </w:t>
      </w:r>
      <w:proofErr w:type="spellStart"/>
      <w:r w:rsidRPr="00102D15">
        <w:rPr>
          <w:sz w:val="20"/>
        </w:rPr>
        <w:t>Feature</w:t>
      </w:r>
      <w:proofErr w:type="spellEnd"/>
      <w:r w:rsidRPr="00102D15">
        <w:rPr>
          <w:sz w:val="20"/>
        </w:rPr>
        <w:t xml:space="preserve"> Service (WFS) - stworzony przez </w:t>
      </w:r>
      <w:proofErr w:type="spellStart"/>
      <w:r w:rsidRPr="00102D15">
        <w:rPr>
          <w:sz w:val="20"/>
        </w:rPr>
        <w:t>Open</w:t>
      </w:r>
      <w:proofErr w:type="spellEnd"/>
      <w:r w:rsidRPr="00102D15">
        <w:rPr>
          <w:sz w:val="20"/>
        </w:rPr>
        <w:t xml:space="preserve"> </w:t>
      </w:r>
      <w:proofErr w:type="spellStart"/>
      <w:r w:rsidRPr="00102D15">
        <w:rPr>
          <w:sz w:val="20"/>
        </w:rPr>
        <w:t>Geospatial</w:t>
      </w:r>
      <w:proofErr w:type="spellEnd"/>
      <w:r w:rsidRPr="00102D15">
        <w:rPr>
          <w:sz w:val="20"/>
        </w:rPr>
        <w:t xml:space="preserve"> </w:t>
      </w:r>
      <w:proofErr w:type="spellStart"/>
      <w:r w:rsidRPr="00102D15">
        <w:rPr>
          <w:sz w:val="20"/>
        </w:rPr>
        <w:t>Consortium</w:t>
      </w:r>
      <w:proofErr w:type="spellEnd"/>
      <w:r w:rsidRPr="00102D15">
        <w:rPr>
          <w:sz w:val="20"/>
        </w:rPr>
        <w:t xml:space="preserve"> (OGC) międzynarodowy standard internetowego serwisu do zapisu mapowego obiektów </w:t>
      </w:r>
      <w:proofErr w:type="spellStart"/>
      <w:r w:rsidRPr="00102D15">
        <w:rPr>
          <w:sz w:val="20"/>
        </w:rPr>
        <w:t>geoprzestrzennych</w:t>
      </w:r>
      <w:proofErr w:type="spellEnd"/>
      <w:r w:rsidRPr="00102D15">
        <w:rPr>
          <w:sz w:val="20"/>
        </w:rPr>
        <w:t>.</w:t>
      </w:r>
    </w:p>
    <w:p w:rsidR="00F36034" w:rsidRPr="00102D15" w:rsidRDefault="00F36034" w:rsidP="00F36034">
      <w:pPr>
        <w:numPr>
          <w:ilvl w:val="0"/>
          <w:numId w:val="10"/>
        </w:numPr>
        <w:spacing w:after="160" w:line="259" w:lineRule="auto"/>
        <w:ind w:left="426" w:hanging="426"/>
        <w:contextualSpacing/>
        <w:jc w:val="both"/>
        <w:rPr>
          <w:sz w:val="20"/>
        </w:rPr>
      </w:pPr>
      <w:r w:rsidRPr="00102D15">
        <w:rPr>
          <w:sz w:val="20"/>
        </w:rPr>
        <w:lastRenderedPageBreak/>
        <w:t xml:space="preserve">Wiodące Przeglądarki WWW – pięć najpopularniejszych, stabilnych przeglądarek internetowych wg serwisu www.ranking.pl na dzień złożenia oferty. </w:t>
      </w:r>
    </w:p>
    <w:p w:rsidR="00F36034" w:rsidRPr="00102D15" w:rsidRDefault="00F36034" w:rsidP="00F36034">
      <w:pPr>
        <w:numPr>
          <w:ilvl w:val="0"/>
          <w:numId w:val="10"/>
        </w:numPr>
        <w:spacing w:after="160" w:line="259" w:lineRule="auto"/>
        <w:ind w:left="426" w:hanging="426"/>
        <w:contextualSpacing/>
        <w:jc w:val="both"/>
        <w:rPr>
          <w:sz w:val="20"/>
        </w:rPr>
      </w:pPr>
      <w:r w:rsidRPr="00102D15">
        <w:rPr>
          <w:sz w:val="20"/>
        </w:rPr>
        <w:t>Wykonawca - oznacza osobę fizyczną, osobę prawną albo jednostkę organizacyjną nieposiadającą osobowości prawnej, która zostanie wyłoniona w niniejszym postępowaniu o udzielenie zamówienia publicznego.</w:t>
      </w:r>
    </w:p>
    <w:p w:rsidR="00F36034" w:rsidRPr="00102D15" w:rsidRDefault="00F36034" w:rsidP="00F36034">
      <w:pPr>
        <w:numPr>
          <w:ilvl w:val="0"/>
          <w:numId w:val="10"/>
        </w:numPr>
        <w:spacing w:after="160" w:line="259" w:lineRule="auto"/>
        <w:ind w:left="426" w:hanging="426"/>
        <w:contextualSpacing/>
        <w:jc w:val="both"/>
        <w:rPr>
          <w:sz w:val="20"/>
        </w:rPr>
      </w:pPr>
      <w:r w:rsidRPr="00102D15">
        <w:rPr>
          <w:sz w:val="20"/>
        </w:rPr>
        <w:t xml:space="preserve">Zamawiający </w:t>
      </w:r>
      <w:r>
        <w:rPr>
          <w:sz w:val="20"/>
        </w:rPr>
        <w:t>–</w:t>
      </w:r>
      <w:r w:rsidRPr="00102D15">
        <w:rPr>
          <w:sz w:val="20"/>
        </w:rPr>
        <w:t xml:space="preserve"> </w:t>
      </w:r>
      <w:r>
        <w:rPr>
          <w:sz w:val="20"/>
        </w:rPr>
        <w:t>Urząd Miejski w Gostyniu, ul. Rynek 2, 63-800 Gostyń</w:t>
      </w:r>
      <w:r w:rsidRPr="00102D15">
        <w:rPr>
          <w:sz w:val="20"/>
        </w:rPr>
        <w:t>.</w:t>
      </w:r>
    </w:p>
    <w:p w:rsidR="00F36034" w:rsidRPr="00102D15" w:rsidRDefault="00F36034" w:rsidP="00F36034">
      <w:pPr>
        <w:numPr>
          <w:ilvl w:val="0"/>
          <w:numId w:val="10"/>
        </w:numPr>
        <w:spacing w:after="160" w:line="259" w:lineRule="auto"/>
        <w:ind w:left="426" w:hanging="426"/>
        <w:contextualSpacing/>
        <w:jc w:val="both"/>
        <w:rPr>
          <w:sz w:val="20"/>
        </w:rPr>
      </w:pPr>
      <w:r w:rsidRPr="00102D15">
        <w:rPr>
          <w:sz w:val="20"/>
        </w:rPr>
        <w:t>Zapytanie - rodzaj Zgłoszenia polegający na zdefiniowaniu pytania do Wykonawcy dotyczącego Systemu jego obsługi i funkcjonowania przez Użytkownika Końcowego.</w:t>
      </w:r>
    </w:p>
    <w:p w:rsidR="00F36034" w:rsidRPr="00102D15" w:rsidRDefault="00F36034" w:rsidP="00F36034">
      <w:pPr>
        <w:numPr>
          <w:ilvl w:val="0"/>
          <w:numId w:val="10"/>
        </w:numPr>
        <w:spacing w:after="160" w:line="259" w:lineRule="auto"/>
        <w:ind w:left="426" w:hanging="426"/>
        <w:contextualSpacing/>
        <w:jc w:val="both"/>
        <w:rPr>
          <w:sz w:val="20"/>
        </w:rPr>
      </w:pPr>
      <w:r w:rsidRPr="00102D15">
        <w:rPr>
          <w:sz w:val="20"/>
        </w:rPr>
        <w:t>Zarządzanie Incydentem - efektywna działalność Wykonawcy mająca na celu przywrócenie Normalnego Działania Systemu w możliwie jak najkrótszym czasie, minimalizując zakłócenia w pracy w taki sposób, aby zapewnić osiągnięcie możliwie najwyższego poziomu dostępności Systemu.</w:t>
      </w:r>
    </w:p>
    <w:p w:rsidR="00F36034" w:rsidRPr="00102D15" w:rsidRDefault="00F36034" w:rsidP="00F36034">
      <w:pPr>
        <w:numPr>
          <w:ilvl w:val="0"/>
          <w:numId w:val="10"/>
        </w:numPr>
        <w:spacing w:after="160" w:line="259" w:lineRule="auto"/>
        <w:ind w:left="426" w:hanging="426"/>
        <w:contextualSpacing/>
        <w:jc w:val="both"/>
        <w:rPr>
          <w:sz w:val="20"/>
        </w:rPr>
      </w:pPr>
      <w:r w:rsidRPr="00102D15">
        <w:rPr>
          <w:sz w:val="20"/>
        </w:rPr>
        <w:t>Zarządzanie Problemem - efektywna działalność Wykonawcy mająca na celu znalezienie przyczyny Incydentu i sposobu na przywrócenie poprawnego działania Systemu poprzez usunięcie przyczyny Incydentu.</w:t>
      </w:r>
    </w:p>
    <w:p w:rsidR="00F36034" w:rsidRPr="00102D15" w:rsidRDefault="00F36034" w:rsidP="00F36034">
      <w:pPr>
        <w:numPr>
          <w:ilvl w:val="0"/>
          <w:numId w:val="10"/>
        </w:numPr>
        <w:spacing w:after="160" w:line="259" w:lineRule="auto"/>
        <w:ind w:left="426" w:hanging="426"/>
        <w:contextualSpacing/>
        <w:jc w:val="both"/>
        <w:rPr>
          <w:sz w:val="20"/>
        </w:rPr>
      </w:pPr>
      <w:r w:rsidRPr="00102D15">
        <w:rPr>
          <w:sz w:val="20"/>
        </w:rPr>
        <w:t xml:space="preserve">Zasoby Informacyjne Systemu (Zasoby Informacyjne) - zbiór danych i ich </w:t>
      </w:r>
      <w:proofErr w:type="spellStart"/>
      <w:r w:rsidRPr="00102D15">
        <w:rPr>
          <w:sz w:val="20"/>
        </w:rPr>
        <w:t>metadanych</w:t>
      </w:r>
      <w:proofErr w:type="spellEnd"/>
      <w:r w:rsidRPr="00102D15">
        <w:rPr>
          <w:sz w:val="20"/>
        </w:rPr>
        <w:t xml:space="preserve"> lub inna informacja przechowywana i przetwarzana w Systemie będących własnością Zamawiającego.</w:t>
      </w:r>
    </w:p>
    <w:p w:rsidR="00F36034" w:rsidRPr="00102D15" w:rsidRDefault="00F36034" w:rsidP="00F36034">
      <w:pPr>
        <w:numPr>
          <w:ilvl w:val="0"/>
          <w:numId w:val="10"/>
        </w:numPr>
        <w:spacing w:after="160" w:line="259" w:lineRule="auto"/>
        <w:ind w:left="426" w:hanging="426"/>
        <w:contextualSpacing/>
        <w:jc w:val="both"/>
        <w:rPr>
          <w:sz w:val="20"/>
        </w:rPr>
      </w:pPr>
      <w:r w:rsidRPr="00102D15">
        <w:rPr>
          <w:sz w:val="20"/>
        </w:rPr>
        <w:t>Zdarzenie - Zapytanie, Modyfikacja oraz każde nienormalne działanie Systemu, które ma negatywny wpływ na działanie Systemu, jego elementów lub funkcjonalności, tzn. sytuacja, w której zachowanie Oprogramowania albo wynik działania jest odmienny od zamierzonego określonego w Dokumentacji Użytkowej Oprogramowania, które nie jest spowodowane niezgodnym z Dokumentacją działaniem Użytkownika Końcowego. Kategorie Zdarzeń:</w:t>
      </w:r>
    </w:p>
    <w:p w:rsidR="00F36034" w:rsidRPr="00102D15" w:rsidRDefault="00F36034" w:rsidP="00F36034">
      <w:pPr>
        <w:numPr>
          <w:ilvl w:val="0"/>
          <w:numId w:val="8"/>
        </w:numPr>
        <w:spacing w:after="160" w:line="259" w:lineRule="auto"/>
        <w:ind w:left="851" w:hanging="425"/>
        <w:contextualSpacing/>
        <w:jc w:val="both"/>
        <w:rPr>
          <w:sz w:val="20"/>
        </w:rPr>
      </w:pPr>
      <w:r w:rsidRPr="00102D15">
        <w:rPr>
          <w:sz w:val="20"/>
        </w:rPr>
        <w:t>Kategoria A (sytuacja awaryjna / Awaria) (Zdarzenie Krytyczne) - oznacza wynikające z przyczyn leżących po stronie Systemu lub po stronie prawidłowej obsługi i użytkowania Systemu zdarzenie powodujące całkowite zatrzymanie pracy lub niedostępność Systemu lub jednego z Modułów, utratę danych, naruszenie ich spójności lub zdarzenie uniemożliwiające działanie jednej z funkcji Systemu lub Modułu, tak, że dalsza praca dowolnej części Systemu lub jednego z Modułów uniemożliwia prowadzenie bieżącej działalności Zamawiającego przy użyciu Systemu. Do kategorii A należą, między innymi takie zdarzenia jak:</w:t>
      </w:r>
    </w:p>
    <w:p w:rsidR="00F36034" w:rsidRPr="00102D15" w:rsidRDefault="00F36034" w:rsidP="00F36034">
      <w:pPr>
        <w:tabs>
          <w:tab w:val="left" w:pos="1418"/>
        </w:tabs>
        <w:spacing w:after="0"/>
        <w:ind w:left="1276" w:hanging="425"/>
        <w:jc w:val="both"/>
        <w:rPr>
          <w:sz w:val="20"/>
        </w:rPr>
      </w:pPr>
      <w:r w:rsidRPr="00102D15">
        <w:rPr>
          <w:sz w:val="20"/>
        </w:rPr>
        <w:t>•</w:t>
      </w:r>
      <w:r w:rsidRPr="00102D15">
        <w:rPr>
          <w:sz w:val="20"/>
        </w:rPr>
        <w:tab/>
        <w:t>spadek wydajności Systemu (Wydłużenie czasu odpowiedzi Systemu powyżej 1 minuty);</w:t>
      </w:r>
    </w:p>
    <w:p w:rsidR="00F36034" w:rsidRPr="00102D15" w:rsidRDefault="00F36034" w:rsidP="00F36034">
      <w:pPr>
        <w:tabs>
          <w:tab w:val="left" w:pos="1418"/>
        </w:tabs>
        <w:spacing w:after="0"/>
        <w:ind w:left="1276" w:hanging="425"/>
        <w:jc w:val="both"/>
        <w:rPr>
          <w:sz w:val="20"/>
        </w:rPr>
      </w:pPr>
      <w:r w:rsidRPr="00102D15">
        <w:rPr>
          <w:sz w:val="20"/>
        </w:rPr>
        <w:t>•</w:t>
      </w:r>
      <w:r w:rsidRPr="00102D15">
        <w:rPr>
          <w:sz w:val="20"/>
        </w:rPr>
        <w:tab/>
        <w:t>Użytkownik Końcowy nie może zapisać lub odtworzyć wyników pracy;</w:t>
      </w:r>
    </w:p>
    <w:p w:rsidR="00F36034" w:rsidRPr="00102D15" w:rsidRDefault="00F36034" w:rsidP="00F36034">
      <w:pPr>
        <w:tabs>
          <w:tab w:val="left" w:pos="1418"/>
        </w:tabs>
        <w:spacing w:after="0"/>
        <w:ind w:left="1276" w:hanging="425"/>
        <w:jc w:val="both"/>
        <w:rPr>
          <w:sz w:val="20"/>
        </w:rPr>
      </w:pPr>
      <w:r w:rsidRPr="00102D15">
        <w:rPr>
          <w:sz w:val="20"/>
        </w:rPr>
        <w:t>•</w:t>
      </w:r>
      <w:r w:rsidRPr="00102D15">
        <w:rPr>
          <w:sz w:val="20"/>
        </w:rPr>
        <w:tab/>
        <w:t>System nie odpowiada na żądania Użytkownika;</w:t>
      </w:r>
    </w:p>
    <w:p w:rsidR="00F36034" w:rsidRPr="00102D15" w:rsidRDefault="00F36034" w:rsidP="00F36034">
      <w:pPr>
        <w:tabs>
          <w:tab w:val="left" w:pos="1418"/>
        </w:tabs>
        <w:spacing w:after="0"/>
        <w:ind w:left="1276" w:hanging="425"/>
        <w:jc w:val="both"/>
        <w:rPr>
          <w:sz w:val="20"/>
        </w:rPr>
      </w:pPr>
      <w:r w:rsidRPr="00102D15">
        <w:rPr>
          <w:sz w:val="20"/>
        </w:rPr>
        <w:t>•</w:t>
      </w:r>
      <w:r w:rsidRPr="00102D15">
        <w:rPr>
          <w:sz w:val="20"/>
        </w:rPr>
        <w:tab/>
        <w:t>System generuje komunikat błędu;</w:t>
      </w:r>
    </w:p>
    <w:p w:rsidR="00F36034" w:rsidRPr="00102D15" w:rsidRDefault="00F36034" w:rsidP="00F36034">
      <w:pPr>
        <w:tabs>
          <w:tab w:val="left" w:pos="1418"/>
        </w:tabs>
        <w:spacing w:after="0"/>
        <w:ind w:left="1276" w:hanging="425"/>
        <w:jc w:val="both"/>
        <w:rPr>
          <w:sz w:val="20"/>
        </w:rPr>
      </w:pPr>
      <w:r w:rsidRPr="00102D15">
        <w:rPr>
          <w:sz w:val="20"/>
        </w:rPr>
        <w:t>•</w:t>
      </w:r>
      <w:r w:rsidRPr="00102D15">
        <w:rPr>
          <w:sz w:val="20"/>
        </w:rPr>
        <w:tab/>
        <w:t>System pomimo posiadanych przez Użytkownika Końcowego uprawnień odmawia dostępu, lub udostępnia zasób osobie nieuprawnionej;</w:t>
      </w:r>
    </w:p>
    <w:p w:rsidR="00F36034" w:rsidRPr="00102D15" w:rsidRDefault="00F36034" w:rsidP="00F36034">
      <w:pPr>
        <w:tabs>
          <w:tab w:val="left" w:pos="1418"/>
        </w:tabs>
        <w:spacing w:after="0"/>
        <w:ind w:left="1276" w:hanging="425"/>
        <w:jc w:val="both"/>
        <w:rPr>
          <w:sz w:val="20"/>
        </w:rPr>
      </w:pPr>
      <w:r w:rsidRPr="00102D15">
        <w:rPr>
          <w:sz w:val="20"/>
        </w:rPr>
        <w:t>•</w:t>
      </w:r>
      <w:r w:rsidRPr="00102D15">
        <w:rPr>
          <w:sz w:val="20"/>
        </w:rPr>
        <w:tab/>
        <w:t>działania w Systemie nie są możliwe do zrealizowania;</w:t>
      </w:r>
    </w:p>
    <w:p w:rsidR="00F36034" w:rsidRPr="00102D15" w:rsidRDefault="00F36034" w:rsidP="00F36034">
      <w:pPr>
        <w:tabs>
          <w:tab w:val="left" w:pos="1418"/>
        </w:tabs>
        <w:spacing w:after="0"/>
        <w:ind w:left="1276" w:hanging="425"/>
        <w:jc w:val="both"/>
        <w:rPr>
          <w:sz w:val="20"/>
        </w:rPr>
      </w:pPr>
      <w:r w:rsidRPr="00102D15">
        <w:rPr>
          <w:sz w:val="20"/>
        </w:rPr>
        <w:t>•</w:t>
      </w:r>
      <w:r w:rsidRPr="00102D15">
        <w:rPr>
          <w:sz w:val="20"/>
        </w:rPr>
        <w:tab/>
        <w:t>nastąpiła utrata Zasobów Informacyjnych z Systemu.</w:t>
      </w:r>
    </w:p>
    <w:p w:rsidR="00F36034" w:rsidRPr="00102D15" w:rsidRDefault="00F36034" w:rsidP="00F36034">
      <w:pPr>
        <w:numPr>
          <w:ilvl w:val="0"/>
          <w:numId w:val="8"/>
        </w:numPr>
        <w:spacing w:after="160" w:line="259" w:lineRule="auto"/>
        <w:ind w:left="851" w:hanging="426"/>
        <w:contextualSpacing/>
        <w:jc w:val="both"/>
        <w:rPr>
          <w:sz w:val="20"/>
        </w:rPr>
      </w:pPr>
      <w:r w:rsidRPr="00102D15">
        <w:rPr>
          <w:sz w:val="20"/>
        </w:rPr>
        <w:t xml:space="preserve">Kategoria B - oznacza wynikające z przyczyn leżących po stronie Systemu lub po stronie prawidłowej obsługi i użytkowania Systemu zdarzenie powodujące nieprawidłowe działanie Systemu lub jednego z Modułów, ale umożliwiające jego użytkowanie. Zdarzenie kategorii B charakteryzuje się zmniejszeniem funkcjonalności Systemu, znacząco utrudniającym korzystanie z Systemu. Do kategorii B należą, między innymi takie zdarzenia jak: </w:t>
      </w:r>
    </w:p>
    <w:p w:rsidR="00F36034" w:rsidRPr="00102D15" w:rsidRDefault="00F36034" w:rsidP="00F36034">
      <w:pPr>
        <w:spacing w:after="0"/>
        <w:ind w:left="1276" w:hanging="426"/>
        <w:jc w:val="both"/>
        <w:rPr>
          <w:sz w:val="20"/>
        </w:rPr>
      </w:pPr>
      <w:r w:rsidRPr="00102D15">
        <w:rPr>
          <w:sz w:val="20"/>
        </w:rPr>
        <w:t>•</w:t>
      </w:r>
      <w:r w:rsidRPr="00102D15">
        <w:rPr>
          <w:sz w:val="20"/>
        </w:rPr>
        <w:tab/>
        <w:t>spadek wydajności Systemu (Wydłużenie czasu odpowiedzi Systemu od 10 do 60 sekund)</w:t>
      </w:r>
    </w:p>
    <w:p w:rsidR="00F36034" w:rsidRPr="00102D15" w:rsidRDefault="00F36034" w:rsidP="00F36034">
      <w:pPr>
        <w:spacing w:after="0"/>
        <w:ind w:left="1276" w:hanging="426"/>
        <w:jc w:val="both"/>
        <w:rPr>
          <w:sz w:val="20"/>
        </w:rPr>
      </w:pPr>
      <w:r w:rsidRPr="00102D15">
        <w:rPr>
          <w:sz w:val="20"/>
        </w:rPr>
        <w:t>•</w:t>
      </w:r>
      <w:r w:rsidRPr="00102D15">
        <w:rPr>
          <w:sz w:val="20"/>
        </w:rPr>
        <w:tab/>
        <w:t>nieprawidłowe działanie Systemu, lub jego części tj. każde działanie niezgodne z przeznaczeniem Systemu, Modułu, usługi Systemu, lub niespełnienie wymogów stawianych Systemowi przez Zamawiającego w Dokumentacji.</w:t>
      </w:r>
    </w:p>
    <w:p w:rsidR="00F36034" w:rsidRPr="00102D15" w:rsidRDefault="00F36034" w:rsidP="00F36034">
      <w:pPr>
        <w:spacing w:after="0"/>
        <w:ind w:left="1276" w:hanging="426"/>
        <w:jc w:val="both"/>
        <w:rPr>
          <w:sz w:val="20"/>
        </w:rPr>
      </w:pPr>
      <w:r w:rsidRPr="00102D15">
        <w:rPr>
          <w:sz w:val="20"/>
        </w:rPr>
        <w:t>•</w:t>
      </w:r>
      <w:r w:rsidRPr="00102D15">
        <w:rPr>
          <w:sz w:val="20"/>
        </w:rPr>
        <w:tab/>
        <w:t>występują istotne ograniczenia w działaniu Systemu, (ale niepowodujące przeciążenia systemu);</w:t>
      </w:r>
    </w:p>
    <w:p w:rsidR="00F36034" w:rsidRPr="00102D15" w:rsidRDefault="00F36034" w:rsidP="00F36034">
      <w:pPr>
        <w:spacing w:after="0"/>
        <w:ind w:left="1276" w:hanging="426"/>
        <w:jc w:val="both"/>
        <w:rPr>
          <w:sz w:val="20"/>
        </w:rPr>
      </w:pPr>
      <w:r w:rsidRPr="00102D15">
        <w:rPr>
          <w:sz w:val="20"/>
        </w:rPr>
        <w:t>•</w:t>
      </w:r>
      <w:r w:rsidRPr="00102D15">
        <w:rPr>
          <w:sz w:val="20"/>
        </w:rPr>
        <w:tab/>
        <w:t>nastąpiła awaria powodująca ograniczenie wydajności Systemu lub konieczność przełączenia się na rozwiązanie zapasowe z wyłączeniem sytuacji objętych kategorią A;</w:t>
      </w:r>
    </w:p>
    <w:p w:rsidR="00F36034" w:rsidRPr="00102D15" w:rsidRDefault="00F36034" w:rsidP="00F36034">
      <w:pPr>
        <w:spacing w:after="0"/>
        <w:ind w:left="1276" w:hanging="426"/>
        <w:jc w:val="both"/>
        <w:rPr>
          <w:sz w:val="20"/>
        </w:rPr>
      </w:pPr>
      <w:r w:rsidRPr="00102D15">
        <w:rPr>
          <w:sz w:val="20"/>
        </w:rPr>
        <w:t>•</w:t>
      </w:r>
      <w:r w:rsidRPr="00102D15">
        <w:rPr>
          <w:sz w:val="20"/>
        </w:rPr>
        <w:tab/>
        <w:t xml:space="preserve">wystąpiły błędy odczytu/zapisu danych- bez utraty danych; tzn. nieprawidłowe wyświetlanie odczytanych danych, lub niepoprawna forma zapisania danych; </w:t>
      </w:r>
    </w:p>
    <w:p w:rsidR="00F36034" w:rsidRPr="00102D15" w:rsidRDefault="00F36034" w:rsidP="00F36034">
      <w:pPr>
        <w:numPr>
          <w:ilvl w:val="0"/>
          <w:numId w:val="8"/>
        </w:numPr>
        <w:spacing w:after="0" w:line="259" w:lineRule="auto"/>
        <w:ind w:left="851" w:hanging="425"/>
        <w:contextualSpacing/>
        <w:jc w:val="both"/>
        <w:rPr>
          <w:sz w:val="20"/>
        </w:rPr>
      </w:pPr>
      <w:r w:rsidRPr="00102D15">
        <w:rPr>
          <w:sz w:val="20"/>
        </w:rPr>
        <w:t xml:space="preserve">Kategoria C - wynikające z przyczyn leżących po stronie Systemu lub po stronie prawidłowej obsługi i użytkowania Systemu zdarzenie, inne niż w kategoriach A i B, w wyniku, którego, dowolna część </w:t>
      </w:r>
      <w:r w:rsidRPr="00102D15">
        <w:rPr>
          <w:sz w:val="20"/>
        </w:rPr>
        <w:lastRenderedPageBreak/>
        <w:t xml:space="preserve">Systemu - oprogramowanie, platforma sprzętowa, akcesoria, itp.; utraciła swoją funkcjonalność. Do kategorii C należą, między innymi takie zdarzenia jak </w:t>
      </w:r>
    </w:p>
    <w:p w:rsidR="00F36034" w:rsidRPr="00102D15" w:rsidRDefault="00F36034" w:rsidP="00F36034">
      <w:pPr>
        <w:spacing w:after="0"/>
        <w:ind w:left="1276" w:hanging="426"/>
        <w:jc w:val="both"/>
        <w:rPr>
          <w:sz w:val="20"/>
        </w:rPr>
      </w:pPr>
      <w:r w:rsidRPr="00102D15">
        <w:rPr>
          <w:sz w:val="20"/>
        </w:rPr>
        <w:t>•</w:t>
      </w:r>
      <w:r w:rsidRPr="00102D15">
        <w:rPr>
          <w:sz w:val="20"/>
        </w:rPr>
        <w:tab/>
        <w:t>spadek wydajności Systemu (Wydłużenie czasu odpowiedzi Systemu od 5 do 10 sekund);</w:t>
      </w:r>
    </w:p>
    <w:p w:rsidR="00F36034" w:rsidRPr="00102D15" w:rsidRDefault="00F36034" w:rsidP="00F36034">
      <w:pPr>
        <w:spacing w:after="0"/>
        <w:ind w:left="1276" w:hanging="426"/>
        <w:jc w:val="both"/>
        <w:rPr>
          <w:sz w:val="20"/>
        </w:rPr>
      </w:pPr>
      <w:r w:rsidRPr="00102D15">
        <w:rPr>
          <w:sz w:val="20"/>
        </w:rPr>
        <w:t>•</w:t>
      </w:r>
      <w:r w:rsidRPr="00102D15">
        <w:rPr>
          <w:sz w:val="20"/>
        </w:rPr>
        <w:tab/>
        <w:t>każdy inne Zdarzenie niebędące Zdarzeniem Kategorii A lub B.</w:t>
      </w:r>
    </w:p>
    <w:p w:rsidR="00F36034" w:rsidRPr="00102D15" w:rsidRDefault="00F36034" w:rsidP="00F36034">
      <w:pPr>
        <w:numPr>
          <w:ilvl w:val="0"/>
          <w:numId w:val="10"/>
        </w:numPr>
        <w:spacing w:after="0" w:line="259" w:lineRule="auto"/>
        <w:ind w:left="426" w:hanging="426"/>
        <w:contextualSpacing/>
        <w:jc w:val="both"/>
        <w:rPr>
          <w:sz w:val="20"/>
        </w:rPr>
      </w:pPr>
      <w:r w:rsidRPr="00102D15">
        <w:rPr>
          <w:sz w:val="20"/>
        </w:rPr>
        <w:t>Zespół Wdrożeniowy Wykonawcy - zespół pracowników Wykonawcy posiadający niezbędną wiedzę i doświadczenie z zakresu poszczególnych aplikacji Systemu oferowanego przez Wykonawcę oraz usług związanych z ich wdrożeniem.</w:t>
      </w:r>
    </w:p>
    <w:p w:rsidR="00F36034" w:rsidRPr="00102D15" w:rsidRDefault="00F36034" w:rsidP="00F36034">
      <w:pPr>
        <w:numPr>
          <w:ilvl w:val="0"/>
          <w:numId w:val="10"/>
        </w:numPr>
        <w:spacing w:after="160" w:line="259" w:lineRule="auto"/>
        <w:ind w:left="426" w:hanging="426"/>
        <w:contextualSpacing/>
        <w:jc w:val="both"/>
        <w:rPr>
          <w:sz w:val="20"/>
        </w:rPr>
      </w:pPr>
      <w:r w:rsidRPr="00102D15">
        <w:rPr>
          <w:sz w:val="20"/>
        </w:rPr>
        <w:t>Zespół Wdrożeniowy Zamawiającego/Partnera - zespół składający się z pracowników Zamawiającego/Partnera posiadających merytoryczną, gospodarczą i ekonomiczną wiedzę w zakresie każdego z wdrażanych Systemów oraz ewentualnie pracowników działów informatyki, oddelegowanych decyzją Zamawiającego/Partnerów do zadań związanych z Wdrożeniem Systemu.</w:t>
      </w:r>
    </w:p>
    <w:p w:rsidR="00F36034" w:rsidRPr="00102D15" w:rsidRDefault="00F36034" w:rsidP="00F36034">
      <w:pPr>
        <w:numPr>
          <w:ilvl w:val="0"/>
          <w:numId w:val="10"/>
        </w:numPr>
        <w:spacing w:after="160" w:line="259" w:lineRule="auto"/>
        <w:ind w:left="426" w:hanging="426"/>
        <w:contextualSpacing/>
        <w:jc w:val="both"/>
        <w:rPr>
          <w:sz w:val="20"/>
        </w:rPr>
      </w:pPr>
      <w:r w:rsidRPr="00102D15">
        <w:rPr>
          <w:sz w:val="20"/>
        </w:rPr>
        <w:t>Zgłoszenie - Incydent lub Problem zgłoszony przez Użytkownika Końcowego dotyczący Systemu. W szczególności Zgłoszeniem mogą być również Modyfikacje, Zapytania oraz Zmiany Konfiguracji Systemu.</w:t>
      </w:r>
    </w:p>
    <w:p w:rsidR="00F36034" w:rsidRPr="00102D15" w:rsidRDefault="00F36034" w:rsidP="00F36034">
      <w:pPr>
        <w:numPr>
          <w:ilvl w:val="0"/>
          <w:numId w:val="10"/>
        </w:numPr>
        <w:spacing w:after="160" w:line="259" w:lineRule="auto"/>
        <w:ind w:left="426" w:hanging="426"/>
        <w:contextualSpacing/>
        <w:jc w:val="both"/>
        <w:rPr>
          <w:sz w:val="20"/>
        </w:rPr>
      </w:pPr>
      <w:r w:rsidRPr="00102D15">
        <w:rPr>
          <w:sz w:val="20"/>
        </w:rPr>
        <w:t>Zmiana Konfiguracji Systemu - jakakolwiek zmiana parametrów Systemu wobec zdefiniowanych w SIWZ i Dokumentacji.</w:t>
      </w:r>
    </w:p>
    <w:p w:rsidR="00F36034" w:rsidRPr="00102D15" w:rsidRDefault="00F36034" w:rsidP="00F36034">
      <w:pPr>
        <w:numPr>
          <w:ilvl w:val="0"/>
          <w:numId w:val="10"/>
        </w:numPr>
        <w:spacing w:after="160" w:line="259" w:lineRule="auto"/>
        <w:ind w:left="426" w:hanging="426"/>
        <w:contextualSpacing/>
        <w:jc w:val="both"/>
        <w:rPr>
          <w:sz w:val="20"/>
        </w:rPr>
      </w:pPr>
      <w:r w:rsidRPr="00102D15">
        <w:rPr>
          <w:sz w:val="20"/>
        </w:rPr>
        <w:t xml:space="preserve">XML - XML (ang. </w:t>
      </w:r>
      <w:proofErr w:type="spellStart"/>
      <w:r w:rsidRPr="00102D15">
        <w:rPr>
          <w:sz w:val="20"/>
        </w:rPr>
        <w:t>Extensible</w:t>
      </w:r>
      <w:proofErr w:type="spellEnd"/>
      <w:r w:rsidRPr="00102D15">
        <w:rPr>
          <w:sz w:val="20"/>
        </w:rPr>
        <w:t xml:space="preserve"> </w:t>
      </w:r>
      <w:proofErr w:type="spellStart"/>
      <w:r w:rsidRPr="00102D15">
        <w:rPr>
          <w:sz w:val="20"/>
        </w:rPr>
        <w:t>Markup</w:t>
      </w:r>
      <w:proofErr w:type="spellEnd"/>
      <w:r w:rsidRPr="00102D15">
        <w:rPr>
          <w:sz w:val="20"/>
        </w:rPr>
        <w:t xml:space="preserve"> </w:t>
      </w:r>
      <w:proofErr w:type="spellStart"/>
      <w:r w:rsidRPr="00102D15">
        <w:rPr>
          <w:sz w:val="20"/>
        </w:rPr>
        <w:t>Language</w:t>
      </w:r>
      <w:proofErr w:type="spellEnd"/>
      <w:r w:rsidRPr="00102D15">
        <w:rPr>
          <w:sz w:val="20"/>
        </w:rPr>
        <w:t xml:space="preserve">) to uniwersalny język formalny przeznaczony do reprezentowania różnych danych w </w:t>
      </w:r>
      <w:proofErr w:type="spellStart"/>
      <w:r w:rsidRPr="00102D15">
        <w:rPr>
          <w:sz w:val="20"/>
        </w:rPr>
        <w:t>ustrukturalizowany</w:t>
      </w:r>
      <w:proofErr w:type="spellEnd"/>
      <w:r w:rsidRPr="00102D15">
        <w:rPr>
          <w:sz w:val="20"/>
        </w:rPr>
        <w:t xml:space="preserve"> sposób.</w:t>
      </w:r>
    </w:p>
    <w:p w:rsidR="00F36034" w:rsidRPr="00102D15" w:rsidRDefault="00F36034" w:rsidP="00F36034">
      <w:pPr>
        <w:numPr>
          <w:ilvl w:val="0"/>
          <w:numId w:val="10"/>
        </w:numPr>
        <w:spacing w:after="160" w:line="259" w:lineRule="auto"/>
        <w:ind w:left="426" w:hanging="426"/>
        <w:contextualSpacing/>
        <w:jc w:val="both"/>
        <w:rPr>
          <w:sz w:val="20"/>
        </w:rPr>
      </w:pPr>
      <w:r w:rsidRPr="00102D15">
        <w:rPr>
          <w:sz w:val="20"/>
        </w:rPr>
        <w:t xml:space="preserve">XSD - Język definicji schematu XML (XML </w:t>
      </w:r>
      <w:proofErr w:type="spellStart"/>
      <w:r w:rsidRPr="00102D15">
        <w:rPr>
          <w:sz w:val="20"/>
        </w:rPr>
        <w:t>Schema</w:t>
      </w:r>
      <w:proofErr w:type="spellEnd"/>
      <w:r w:rsidRPr="00102D15">
        <w:rPr>
          <w:sz w:val="20"/>
        </w:rPr>
        <w:t xml:space="preserve"> </w:t>
      </w:r>
      <w:proofErr w:type="spellStart"/>
      <w:r w:rsidRPr="00102D15">
        <w:rPr>
          <w:sz w:val="20"/>
        </w:rPr>
        <w:t>Definition</w:t>
      </w:r>
      <w:proofErr w:type="spellEnd"/>
      <w:r w:rsidRPr="00102D15">
        <w:rPr>
          <w:sz w:val="20"/>
        </w:rPr>
        <w:t xml:space="preserve">) służy do definiowania struktury dokumentów XML. Jego podstawowym zadaniem jest umożliwianie aplikacjom takiego opisywania dokumentów XML, aby inne aplikacje używające tych dokumentów mogły zakładać, że dokument jest zgodny z przewidzianą strukturą. Język XSD, popierany przez konsorcjum </w:t>
      </w:r>
      <w:proofErr w:type="spellStart"/>
      <w:r w:rsidRPr="00102D15">
        <w:rPr>
          <w:sz w:val="20"/>
        </w:rPr>
        <w:t>World</w:t>
      </w:r>
      <w:proofErr w:type="spellEnd"/>
      <w:r w:rsidRPr="00102D15">
        <w:rPr>
          <w:sz w:val="20"/>
        </w:rPr>
        <w:t xml:space="preserve"> </w:t>
      </w:r>
      <w:proofErr w:type="spellStart"/>
      <w:r w:rsidRPr="00102D15">
        <w:rPr>
          <w:sz w:val="20"/>
        </w:rPr>
        <w:t>Wide</w:t>
      </w:r>
      <w:proofErr w:type="spellEnd"/>
      <w:r w:rsidRPr="00102D15">
        <w:rPr>
          <w:sz w:val="20"/>
        </w:rPr>
        <w:t xml:space="preserve"> Web </w:t>
      </w:r>
      <w:proofErr w:type="spellStart"/>
      <w:r w:rsidRPr="00102D15">
        <w:rPr>
          <w:sz w:val="20"/>
        </w:rPr>
        <w:t>Consortium</w:t>
      </w:r>
      <w:proofErr w:type="spellEnd"/>
      <w:r w:rsidRPr="00102D15">
        <w:rPr>
          <w:sz w:val="20"/>
        </w:rPr>
        <w:t xml:space="preserve"> (W3C), zawiera dziesiątki definicji i poleceń deklaracyjnych, które umożliwiają opis struktury dokumentów.</w:t>
      </w:r>
    </w:p>
    <w:p w:rsidR="00F36034" w:rsidRPr="00102D15" w:rsidRDefault="00F36034" w:rsidP="00F36034">
      <w:pPr>
        <w:numPr>
          <w:ilvl w:val="0"/>
          <w:numId w:val="10"/>
        </w:numPr>
        <w:spacing w:after="160" w:line="259" w:lineRule="auto"/>
        <w:ind w:left="426" w:hanging="426"/>
        <w:contextualSpacing/>
        <w:jc w:val="both"/>
        <w:rPr>
          <w:sz w:val="20"/>
        </w:rPr>
      </w:pPr>
      <w:r w:rsidRPr="00102D15">
        <w:rPr>
          <w:sz w:val="20"/>
          <w:lang w:val="en-US"/>
        </w:rPr>
        <w:t xml:space="preserve">XSLT </w:t>
      </w:r>
      <w:proofErr w:type="spellStart"/>
      <w:r w:rsidRPr="00102D15">
        <w:rPr>
          <w:sz w:val="20"/>
          <w:lang w:val="en-US"/>
        </w:rPr>
        <w:t>i</w:t>
      </w:r>
      <w:proofErr w:type="spellEnd"/>
      <w:r w:rsidRPr="00102D15">
        <w:rPr>
          <w:sz w:val="20"/>
          <w:lang w:val="en-US"/>
        </w:rPr>
        <w:t xml:space="preserve"> XSL - XSL (</w:t>
      </w:r>
      <w:proofErr w:type="spellStart"/>
      <w:r w:rsidRPr="00102D15">
        <w:rPr>
          <w:sz w:val="20"/>
          <w:lang w:val="en-US"/>
        </w:rPr>
        <w:t>ang</w:t>
      </w:r>
      <w:proofErr w:type="spellEnd"/>
      <w:r w:rsidRPr="00102D15">
        <w:rPr>
          <w:sz w:val="20"/>
          <w:lang w:val="en-US"/>
        </w:rPr>
        <w:t xml:space="preserve">. </w:t>
      </w:r>
      <w:proofErr w:type="spellStart"/>
      <w:r w:rsidRPr="00102D15">
        <w:rPr>
          <w:sz w:val="20"/>
        </w:rPr>
        <w:t>Extensible</w:t>
      </w:r>
      <w:proofErr w:type="spellEnd"/>
      <w:r w:rsidRPr="00102D15">
        <w:rPr>
          <w:sz w:val="20"/>
        </w:rPr>
        <w:t xml:space="preserve"> </w:t>
      </w:r>
      <w:proofErr w:type="spellStart"/>
      <w:r w:rsidRPr="00102D15">
        <w:rPr>
          <w:sz w:val="20"/>
        </w:rPr>
        <w:t>Stylesheet</w:t>
      </w:r>
      <w:proofErr w:type="spellEnd"/>
      <w:r w:rsidRPr="00102D15">
        <w:rPr>
          <w:sz w:val="20"/>
        </w:rPr>
        <w:t xml:space="preserve"> </w:t>
      </w:r>
      <w:proofErr w:type="spellStart"/>
      <w:r w:rsidRPr="00102D15">
        <w:rPr>
          <w:sz w:val="20"/>
        </w:rPr>
        <w:t>Language</w:t>
      </w:r>
      <w:proofErr w:type="spellEnd"/>
      <w:r w:rsidRPr="00102D15">
        <w:rPr>
          <w:sz w:val="20"/>
        </w:rPr>
        <w:t xml:space="preserve">) - opisuje sposób prezentacji i przekształceń dokumentów zapisanych w XML. XSLT (ang. </w:t>
      </w:r>
      <w:proofErr w:type="spellStart"/>
      <w:r w:rsidRPr="00102D15">
        <w:rPr>
          <w:sz w:val="20"/>
        </w:rPr>
        <w:t>Extensible</w:t>
      </w:r>
      <w:proofErr w:type="spellEnd"/>
      <w:r w:rsidRPr="00102D15">
        <w:rPr>
          <w:sz w:val="20"/>
        </w:rPr>
        <w:t xml:space="preserve"> </w:t>
      </w:r>
      <w:proofErr w:type="spellStart"/>
      <w:r w:rsidRPr="00102D15">
        <w:rPr>
          <w:sz w:val="20"/>
        </w:rPr>
        <w:t>Stylesheet</w:t>
      </w:r>
      <w:proofErr w:type="spellEnd"/>
      <w:r w:rsidRPr="00102D15">
        <w:rPr>
          <w:sz w:val="20"/>
        </w:rPr>
        <w:t xml:space="preserve"> </w:t>
      </w:r>
      <w:proofErr w:type="spellStart"/>
      <w:r w:rsidRPr="00102D15">
        <w:rPr>
          <w:sz w:val="20"/>
        </w:rPr>
        <w:t>Language</w:t>
      </w:r>
      <w:proofErr w:type="spellEnd"/>
      <w:r w:rsidRPr="00102D15">
        <w:rPr>
          <w:sz w:val="20"/>
        </w:rPr>
        <w:t xml:space="preserve">: </w:t>
      </w:r>
      <w:proofErr w:type="spellStart"/>
      <w:r w:rsidRPr="00102D15">
        <w:rPr>
          <w:sz w:val="20"/>
        </w:rPr>
        <w:t>Transformations</w:t>
      </w:r>
      <w:proofErr w:type="spellEnd"/>
      <w:r w:rsidRPr="00102D15">
        <w:rPr>
          <w:sz w:val="20"/>
        </w:rPr>
        <w:t>) jest podzbiorem XSL. Język XSL jest używany do definiowania formatowania dokumentów XML, a język XSLT zawiera szablony i polecenia służące do manipulowania strukturą danych</w:t>
      </w:r>
    </w:p>
    <w:p w:rsidR="00F36034" w:rsidRPr="00102D15" w:rsidRDefault="00F36034" w:rsidP="00F36034">
      <w:pPr>
        <w:pStyle w:val="Akapitzlist"/>
        <w:ind w:left="0"/>
        <w:jc w:val="both"/>
        <w:rPr>
          <w:b/>
          <w:sz w:val="20"/>
        </w:rPr>
      </w:pPr>
    </w:p>
    <w:p w:rsidR="00F36034" w:rsidRPr="00102D15" w:rsidRDefault="00F36034" w:rsidP="00F36034">
      <w:pPr>
        <w:rPr>
          <w:sz w:val="18"/>
        </w:rPr>
      </w:pPr>
    </w:p>
    <w:p w:rsidR="00B22E14" w:rsidRPr="00F36034" w:rsidRDefault="00B22E14" w:rsidP="00F36034"/>
    <w:sectPr w:rsidR="00B22E14" w:rsidRPr="00F36034" w:rsidSect="00BF5712">
      <w:headerReference w:type="default" r:id="rId8"/>
      <w:footerReference w:type="default" r:id="rId9"/>
      <w:pgSz w:w="11906" w:h="16838"/>
      <w:pgMar w:top="1134" w:right="1417" w:bottom="1418" w:left="1418" w:header="142" w:footer="81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E697C" w:rsidRDefault="006E697C">
      <w:pPr>
        <w:spacing w:after="0" w:line="240" w:lineRule="auto"/>
      </w:pPr>
      <w:r>
        <w:separator/>
      </w:r>
    </w:p>
  </w:endnote>
  <w:endnote w:type="continuationSeparator" w:id="0">
    <w:p w:rsidR="006E697C" w:rsidRDefault="006E697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Book-Antiqua">
    <w:altName w:val="Book Antiqua"/>
    <w:panose1 w:val="00000000000000000000"/>
    <w:charset w:val="00"/>
    <w:family w:val="swiss"/>
    <w:notTrueType/>
    <w:pitch w:val="default"/>
    <w:sig w:usb0="00000003" w:usb1="00000000" w:usb2="00000000" w:usb3="00000000" w:csb0="00000001" w:csb1="00000000"/>
  </w:font>
  <w:font w:name="Consolas">
    <w:panose1 w:val="020B0609020204030204"/>
    <w:charset w:val="EE"/>
    <w:family w:val="modern"/>
    <w:pitch w:val="fixed"/>
    <w:sig w:usb0="E00006FF" w:usb1="0000F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1"/>
    <w:family w:val="roman"/>
    <w:notTrueType/>
    <w:pitch w:val="variable"/>
    <w:sig w:usb0="00002000" w:usb1="00000000" w:usb2="00000000" w:usb3="00000000" w:csb0="00000000" w:csb1="00000000"/>
  </w:font>
  <w:font w:name="Arial Narrow">
    <w:panose1 w:val="020B0606020202030204"/>
    <w:charset w:val="EE"/>
    <w:family w:val="swiss"/>
    <w:pitch w:val="variable"/>
    <w:sig w:usb0="00000287" w:usb1="00000800" w:usb2="00000000" w:usb3="00000000" w:csb0="0000009F" w:csb1="00000000"/>
  </w:font>
  <w:font w:name="Microsoft Sans Serif">
    <w:panose1 w:val="020B0604020202020204"/>
    <w:charset w:val="EE"/>
    <w:family w:val="swiss"/>
    <w:pitch w:val="variable"/>
    <w:sig w:usb0="E5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697C" w:rsidRPr="003622D2" w:rsidRDefault="00E07FDC" w:rsidP="008E786A">
    <w:pPr>
      <w:pBdr>
        <w:top w:val="single" w:sz="4" w:space="1" w:color="auto"/>
      </w:pBdr>
      <w:autoSpaceDE w:val="0"/>
      <w:autoSpaceDN w:val="0"/>
      <w:adjustRightInd w:val="0"/>
      <w:spacing w:after="0" w:line="240" w:lineRule="auto"/>
      <w:jc w:val="center"/>
      <w:rPr>
        <w:rFonts w:cs="Microsoft Sans Serif"/>
        <w:sz w:val="16"/>
        <w:szCs w:val="16"/>
      </w:rPr>
    </w:pPr>
    <w:r w:rsidRPr="00E07FDC">
      <w:rPr>
        <w:noProof/>
        <w:lang w:eastAsia="pl-PL"/>
      </w:rPr>
      <w:pict>
        <v:shapetype id="_x0000_t202" coordsize="21600,21600" o:spt="202" path="m,l,21600r21600,l21600,xe">
          <v:stroke joinstyle="miter"/>
          <v:path gradientshapeok="t" o:connecttype="rect"/>
        </v:shapetype>
        <v:shape id="Pole tekstowe 2" o:spid="_x0000_s6145" type="#_x0000_t202" style="position:absolute;left:0;text-align:left;margin-left:525.2pt;margin-top:3.5pt;width:66.8pt;height:19.2pt;z-index:251660288;visibility:visible;mso-wrap-style:square;mso-width-percent:0;mso-height-percent:0;mso-wrap-distance-left:9pt;mso-wrap-distance-top:3.6pt;mso-wrap-distance-right:9pt;mso-wrap-distance-bottom:3.6pt;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" strokecolor="white">
          <v:textbox>
            <w:txbxContent>
              <w:p w:rsidR="006E697C" w:rsidRPr="00333268" w:rsidRDefault="006E697C" w:rsidP="00AD0AE1">
                <w:pPr>
                  <w:pStyle w:val="Stopka"/>
                  <w:rPr>
                    <w:rFonts w:cs="Calibri"/>
                    <w:b/>
                    <w:bCs/>
                    <w:sz w:val="16"/>
                    <w:szCs w:val="16"/>
                  </w:rPr>
                </w:pPr>
                <w:r w:rsidRPr="004B5BD2">
                  <w:rPr>
                    <w:rFonts w:cs="Calibri"/>
                    <w:sz w:val="16"/>
                    <w:szCs w:val="16"/>
                  </w:rPr>
                  <w:t xml:space="preserve">Strona </w:t>
                </w:r>
                <w:r w:rsidR="00E07FDC" w:rsidRPr="004B5BD2">
                  <w:rPr>
                    <w:rFonts w:cs="Calibri"/>
                    <w:b/>
                    <w:bCs/>
                    <w:sz w:val="16"/>
                    <w:szCs w:val="16"/>
                  </w:rPr>
                  <w:fldChar w:fldCharType="begin"/>
                </w:r>
                <w:r w:rsidRPr="004B5BD2">
                  <w:rPr>
                    <w:rFonts w:cs="Calibri"/>
                    <w:b/>
                    <w:bCs/>
                    <w:sz w:val="16"/>
                    <w:szCs w:val="16"/>
                  </w:rPr>
                  <w:instrText>PAGE</w:instrText>
                </w:r>
                <w:r w:rsidR="00E07FDC" w:rsidRPr="004B5BD2">
                  <w:rPr>
                    <w:rFonts w:cs="Calibri"/>
                    <w:b/>
                    <w:bCs/>
                    <w:sz w:val="16"/>
                    <w:szCs w:val="16"/>
                  </w:rPr>
                  <w:fldChar w:fldCharType="separate"/>
                </w:r>
                <w:r w:rsidR="00E42782">
                  <w:rPr>
                    <w:rFonts w:cs="Calibri"/>
                    <w:b/>
                    <w:bCs/>
                    <w:noProof/>
                    <w:sz w:val="16"/>
                    <w:szCs w:val="16"/>
                  </w:rPr>
                  <w:t>14</w:t>
                </w:r>
                <w:r w:rsidR="00E07FDC" w:rsidRPr="004B5BD2">
                  <w:rPr>
                    <w:rFonts w:cs="Calibri"/>
                    <w:b/>
                    <w:bCs/>
                    <w:sz w:val="16"/>
                    <w:szCs w:val="16"/>
                  </w:rPr>
                  <w:fldChar w:fldCharType="end"/>
                </w:r>
                <w:r w:rsidRPr="004B5BD2">
                  <w:rPr>
                    <w:rFonts w:cs="Calibri"/>
                    <w:sz w:val="16"/>
                    <w:szCs w:val="16"/>
                  </w:rPr>
                  <w:t xml:space="preserve"> z </w:t>
                </w:r>
                <w:r w:rsidR="00E07FDC" w:rsidRPr="004B5BD2">
                  <w:rPr>
                    <w:rFonts w:cs="Calibri"/>
                    <w:b/>
                    <w:bCs/>
                    <w:sz w:val="16"/>
                    <w:szCs w:val="16"/>
                  </w:rPr>
                  <w:fldChar w:fldCharType="begin"/>
                </w:r>
                <w:r w:rsidRPr="004B5BD2">
                  <w:rPr>
                    <w:rFonts w:cs="Calibri"/>
                    <w:b/>
                    <w:bCs/>
                    <w:sz w:val="16"/>
                    <w:szCs w:val="16"/>
                  </w:rPr>
                  <w:instrText>NUMPAGES</w:instrText>
                </w:r>
                <w:r w:rsidR="00E07FDC" w:rsidRPr="004B5BD2">
                  <w:rPr>
                    <w:rFonts w:cs="Calibri"/>
                    <w:b/>
                    <w:bCs/>
                    <w:sz w:val="16"/>
                    <w:szCs w:val="16"/>
                  </w:rPr>
                  <w:fldChar w:fldCharType="separate"/>
                </w:r>
                <w:r w:rsidR="00E42782">
                  <w:rPr>
                    <w:rFonts w:cs="Calibri"/>
                    <w:b/>
                    <w:bCs/>
                    <w:noProof/>
                    <w:sz w:val="16"/>
                    <w:szCs w:val="16"/>
                  </w:rPr>
                  <w:t>20</w:t>
                </w:r>
                <w:r w:rsidR="00E07FDC" w:rsidRPr="004B5BD2">
                  <w:rPr>
                    <w:rFonts w:cs="Calibri"/>
                    <w:b/>
                    <w:bCs/>
                    <w:sz w:val="16"/>
                    <w:szCs w:val="16"/>
                  </w:rPr>
                  <w:fldChar w:fldCharType="end"/>
                </w:r>
              </w:p>
              <w:p w:rsidR="006E697C" w:rsidRDefault="006E697C"/>
            </w:txbxContent>
          </v:textbox>
          <w10:wrap type="square" anchorx="page"/>
        </v:shape>
      </w:pict>
    </w:r>
    <w:r w:rsidR="006E697C" w:rsidRPr="00A31F1A">
      <w:rPr>
        <w:rFonts w:cs="Microsoft Sans Serif"/>
        <w:sz w:val="16"/>
        <w:szCs w:val="16"/>
      </w:rPr>
      <w:t xml:space="preserve"> </w:t>
    </w:r>
  </w:p>
  <w:p w:rsidR="006E697C" w:rsidRPr="003622D2" w:rsidRDefault="006E697C" w:rsidP="00AD0AE1">
    <w:pPr>
      <w:pBdr>
        <w:top w:val="single" w:sz="4" w:space="1" w:color="auto"/>
      </w:pBdr>
      <w:autoSpaceDE w:val="0"/>
      <w:autoSpaceDN w:val="0"/>
      <w:adjustRightInd w:val="0"/>
      <w:spacing w:after="0" w:line="240" w:lineRule="auto"/>
      <w:jc w:val="center"/>
      <w:rPr>
        <w:rFonts w:cs="Microsoft Sans Serif"/>
        <w:sz w:val="16"/>
        <w:szCs w:val="16"/>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E697C" w:rsidRDefault="006E697C">
      <w:pPr>
        <w:spacing w:after="0" w:line="240" w:lineRule="auto"/>
      </w:pPr>
      <w:r>
        <w:separator/>
      </w:r>
    </w:p>
  </w:footnote>
  <w:footnote w:type="continuationSeparator" w:id="0">
    <w:p w:rsidR="006E697C" w:rsidRDefault="006E697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697C" w:rsidRPr="006B68B8" w:rsidRDefault="006E697C" w:rsidP="006B68B8">
    <w:pPr>
      <w:pBdr>
        <w:bottom w:val="single" w:sz="4" w:space="1" w:color="auto"/>
      </w:pBdr>
      <w:jc w:val="center"/>
    </w:pPr>
    <w:r w:rsidRPr="00860A01">
      <w:rPr>
        <w:noProof/>
        <w:lang w:eastAsia="pl-PL"/>
      </w:rPr>
      <w:drawing>
        <wp:inline distT="0" distB="0" distL="0" distR="0">
          <wp:extent cx="5760085" cy="625028"/>
          <wp:effectExtent l="0" t="0" r="0" b="3810"/>
          <wp:docPr id="3" name="Obraz 3" descr="C:\Users\HP\AppData\Local\Microsoft\Windows\INetCache\Content.Outlook\GFRJ1CJC\zestawienie_znakow_rpo (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HP\AppData\Local\Microsoft\Windows\INetCache\Content.Outlook\GFRJ1CJC\zestawienie_znakow_rpo (002).jpg"/>
                  <pic:cNvPicPr>
                    <a:picLocks noChangeAspect="1" noChangeArrowheads="1"/>
                  </pic:cNvPicPr>
                </pic:nvPicPr>
                <pic:blipFill>
                  <a:blip r:embed="rId1">
                    <a:extLst>
                      <a:ext uri="{28A0092B-C50C-407E-A947-70E740481C1C}">
                        <a14:useLocalDpi xmln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760085" cy="625028"/>
                  </a:xfrm>
                  <a:prstGeom prst="rect">
                    <a:avLst/>
                  </a:prstGeom>
                  <a:noFill/>
                  <a:ln>
                    <a:noFill/>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2"/>
    <w:multiLevelType w:val="singleLevel"/>
    <w:tmpl w:val="0FAED92C"/>
    <w:lvl w:ilvl="0">
      <w:start w:val="1"/>
      <w:numFmt w:val="bullet"/>
      <w:pStyle w:val="Listapunktowana3"/>
      <w:lvlText w:val=""/>
      <w:lvlJc w:val="left"/>
      <w:pPr>
        <w:tabs>
          <w:tab w:val="num" w:pos="926"/>
        </w:tabs>
        <w:ind w:left="926" w:hanging="360"/>
      </w:pPr>
      <w:rPr>
        <w:rFonts w:ascii="Symbol" w:hAnsi="Symbol" w:hint="default"/>
      </w:rPr>
    </w:lvl>
  </w:abstractNum>
  <w:abstractNum w:abstractNumId="1">
    <w:nsid w:val="00991A10"/>
    <w:multiLevelType w:val="hybridMultilevel"/>
    <w:tmpl w:val="61F20F24"/>
    <w:lvl w:ilvl="0" w:tplc="04150017">
      <w:start w:val="1"/>
      <w:numFmt w:val="lowerLetter"/>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
    <w:nsid w:val="03F166E4"/>
    <w:multiLevelType w:val="multilevel"/>
    <w:tmpl w:val="FDF8D76E"/>
    <w:lvl w:ilvl="0">
      <w:start w:val="2"/>
      <w:numFmt w:val="decimal"/>
      <w:lvlText w:val="%1."/>
      <w:lvlJc w:val="left"/>
      <w:pPr>
        <w:tabs>
          <w:tab w:val="num" w:pos="567"/>
        </w:tabs>
        <w:ind w:left="567" w:hanging="567"/>
      </w:pPr>
      <w:rPr>
        <w:rFonts w:cs="Times New Roman" w:hint="default"/>
        <w:sz w:val="22"/>
      </w:rPr>
    </w:lvl>
    <w:lvl w:ilvl="1">
      <w:start w:val="1"/>
      <w:numFmt w:val="decimal"/>
      <w:lvlText w:val="%2)"/>
      <w:lvlJc w:val="left"/>
      <w:pPr>
        <w:tabs>
          <w:tab w:val="num" w:pos="851"/>
        </w:tabs>
        <w:ind w:left="851" w:hanging="681"/>
      </w:pPr>
      <w:rPr>
        <w:rFonts w:cs="Times New Roman" w:hint="default"/>
      </w:rPr>
    </w:lvl>
    <w:lvl w:ilvl="2">
      <w:start w:val="1"/>
      <w:numFmt w:val="decimal"/>
      <w:lvlText w:val="%3)"/>
      <w:lvlJc w:val="left"/>
      <w:pPr>
        <w:tabs>
          <w:tab w:val="num" w:pos="1134"/>
        </w:tabs>
        <w:ind w:left="1134" w:hanging="680"/>
      </w:pPr>
      <w:rPr>
        <w:rFonts w:cs="Times New Roman" w:hint="default"/>
      </w:rPr>
    </w:lvl>
    <w:lvl w:ilvl="3">
      <w:start w:val="1"/>
      <w:numFmt w:val="bullet"/>
      <w:lvlText w:val=""/>
      <w:lvlJc w:val="left"/>
      <w:pPr>
        <w:tabs>
          <w:tab w:val="num" w:pos="1418"/>
        </w:tabs>
        <w:ind w:left="1418" w:hanging="397"/>
      </w:pPr>
      <w:rPr>
        <w:rFonts w:ascii="Symbol" w:hAnsi="Symbol" w:hint="default"/>
        <w:color w:val="auto"/>
        <w:sz w:val="28"/>
      </w:rPr>
    </w:lvl>
    <w:lvl w:ilvl="4">
      <w:start w:val="1"/>
      <w:numFmt w:val="bullet"/>
      <w:lvlText w:val=""/>
      <w:lvlJc w:val="left"/>
      <w:pPr>
        <w:tabs>
          <w:tab w:val="num" w:pos="1758"/>
        </w:tabs>
        <w:ind w:left="1758" w:hanging="511"/>
      </w:pPr>
      <w:rPr>
        <w:rFonts w:ascii="Symbol" w:hAnsi="Symbol" w:hint="default"/>
        <w:color w:val="auto"/>
      </w:rPr>
    </w:lvl>
    <w:lvl w:ilvl="5">
      <w:start w:val="1"/>
      <w:numFmt w:val="bullet"/>
      <w:lvlText w:val=""/>
      <w:lvlJc w:val="left"/>
      <w:pPr>
        <w:tabs>
          <w:tab w:val="num" w:pos="2211"/>
        </w:tabs>
        <w:ind w:left="2211" w:hanging="737"/>
      </w:pPr>
      <w:rPr>
        <w:rFonts w:ascii="Symbol" w:hAnsi="Symbol" w:hint="default"/>
        <w:color w:val="auto"/>
      </w:rPr>
    </w:lvl>
    <w:lvl w:ilvl="6">
      <w:start w:val="1"/>
      <w:numFmt w:val="bullet"/>
      <w:lvlText w:val=""/>
      <w:lvlJc w:val="left"/>
      <w:pPr>
        <w:tabs>
          <w:tab w:val="num" w:pos="2517"/>
        </w:tabs>
        <w:ind w:left="2517" w:hanging="589"/>
      </w:pPr>
      <w:rPr>
        <w:rFonts w:ascii="Symbol" w:hAnsi="Symbol" w:hint="default"/>
        <w:color w:val="auto"/>
      </w:rPr>
    </w:lvl>
    <w:lvl w:ilvl="7">
      <w:start w:val="1"/>
      <w:numFmt w:val="bullet"/>
      <w:lvlText w:val=""/>
      <w:lvlJc w:val="left"/>
      <w:pPr>
        <w:tabs>
          <w:tab w:val="num" w:pos="2948"/>
        </w:tabs>
        <w:ind w:left="2948" w:hanging="737"/>
      </w:pPr>
      <w:rPr>
        <w:rFonts w:ascii="Symbol" w:hAnsi="Symbol" w:hint="default"/>
        <w:color w:val="auto"/>
      </w:rPr>
    </w:lvl>
    <w:lvl w:ilvl="8">
      <w:start w:val="1"/>
      <w:numFmt w:val="bullet"/>
      <w:lvlText w:val=""/>
      <w:lvlJc w:val="left"/>
      <w:pPr>
        <w:tabs>
          <w:tab w:val="num" w:pos="3175"/>
        </w:tabs>
        <w:ind w:left="3175" w:hanging="397"/>
      </w:pPr>
      <w:rPr>
        <w:rFonts w:ascii="Symbol" w:hAnsi="Symbol" w:hint="default"/>
        <w:color w:val="auto"/>
      </w:rPr>
    </w:lvl>
  </w:abstractNum>
  <w:abstractNum w:abstractNumId="3">
    <w:nsid w:val="040E473E"/>
    <w:multiLevelType w:val="multilevel"/>
    <w:tmpl w:val="05EC7680"/>
    <w:lvl w:ilvl="0">
      <w:start w:val="1"/>
      <w:numFmt w:val="upperRoman"/>
      <w:pStyle w:val="KubaturaTytu"/>
      <w:lvlText w:val="%1."/>
      <w:lvlJc w:val="left"/>
      <w:pPr>
        <w:ind w:left="340" w:hanging="340"/>
      </w:pPr>
      <w:rPr>
        <w:rFonts w:cs="Times New Roman" w:hint="default"/>
      </w:rPr>
    </w:lvl>
    <w:lvl w:ilvl="1">
      <w:start w:val="1"/>
      <w:numFmt w:val="decimal"/>
      <w:pStyle w:val="KubaturaPunkt"/>
      <w:lvlText w:val="%1.%2."/>
      <w:lvlJc w:val="left"/>
      <w:pPr>
        <w:tabs>
          <w:tab w:val="num" w:pos="1050"/>
        </w:tabs>
        <w:ind w:left="1107" w:hanging="397"/>
      </w:pPr>
      <w:rPr>
        <w:rFonts w:cs="Times New Roman" w:hint="default"/>
      </w:rPr>
    </w:lvl>
    <w:lvl w:ilvl="2">
      <w:start w:val="1"/>
      <w:numFmt w:val="decimal"/>
      <w:pStyle w:val="KubaturaPodpunkt"/>
      <w:lvlText w:val="%1.%2.%3."/>
      <w:lvlJc w:val="right"/>
      <w:pPr>
        <w:ind w:left="341" w:firstLine="794"/>
      </w:pPr>
      <w:rPr>
        <w:rFonts w:cs="Times New Roman" w:hint="default"/>
      </w:rPr>
    </w:lvl>
    <w:lvl w:ilvl="3">
      <w:start w:val="1"/>
      <w:numFmt w:val="decimal"/>
      <w:lvlText w:val="%4."/>
      <w:lvlJc w:val="left"/>
      <w:pPr>
        <w:ind w:left="2880" w:hanging="360"/>
      </w:pPr>
      <w:rPr>
        <w:rFonts w:cs="Times New Roman" w:hint="default"/>
      </w:rPr>
    </w:lvl>
    <w:lvl w:ilvl="4">
      <w:start w:val="1"/>
      <w:numFmt w:val="lowerLetter"/>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4">
    <w:nsid w:val="04B9682D"/>
    <w:multiLevelType w:val="hybridMultilevel"/>
    <w:tmpl w:val="FD7C3C0C"/>
    <w:lvl w:ilvl="0" w:tplc="04150011">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
    <w:nsid w:val="09471AE2"/>
    <w:multiLevelType w:val="multilevel"/>
    <w:tmpl w:val="B78CFF90"/>
    <w:lvl w:ilvl="0">
      <w:start w:val="1"/>
      <w:numFmt w:val="lowerLetter"/>
      <w:lvlText w:val="%1)"/>
      <w:lvlJc w:val="left"/>
      <w:pPr>
        <w:ind w:left="786" w:hanging="360"/>
      </w:pPr>
      <w:rPr>
        <w:rFonts w:cs="Times New Roman"/>
      </w:rPr>
    </w:lvl>
    <w:lvl w:ilvl="1">
      <w:start w:val="1"/>
      <w:numFmt w:val="lowerLetter"/>
      <w:lvlText w:val="%2)"/>
      <w:lvlJc w:val="left"/>
      <w:pPr>
        <w:ind w:left="1146" w:hanging="360"/>
      </w:pPr>
      <w:rPr>
        <w:rFonts w:cs="Times New Roman"/>
      </w:rPr>
    </w:lvl>
    <w:lvl w:ilvl="2">
      <w:start w:val="1"/>
      <w:numFmt w:val="lowerRoman"/>
      <w:lvlText w:val="%3)"/>
      <w:lvlJc w:val="left"/>
      <w:pPr>
        <w:ind w:left="1506" w:hanging="360"/>
      </w:pPr>
      <w:rPr>
        <w:rFonts w:cs="Times New Roman"/>
      </w:rPr>
    </w:lvl>
    <w:lvl w:ilvl="3">
      <w:start w:val="1"/>
      <w:numFmt w:val="decimal"/>
      <w:lvlText w:val="(%4)"/>
      <w:lvlJc w:val="left"/>
      <w:pPr>
        <w:ind w:left="1866" w:hanging="360"/>
      </w:pPr>
      <w:rPr>
        <w:rFonts w:cs="Times New Roman"/>
      </w:rPr>
    </w:lvl>
    <w:lvl w:ilvl="4">
      <w:start w:val="1"/>
      <w:numFmt w:val="lowerLetter"/>
      <w:lvlText w:val="(%5)"/>
      <w:lvlJc w:val="left"/>
      <w:pPr>
        <w:ind w:left="2226" w:hanging="360"/>
      </w:pPr>
      <w:rPr>
        <w:rFonts w:cs="Times New Roman"/>
      </w:rPr>
    </w:lvl>
    <w:lvl w:ilvl="5">
      <w:start w:val="1"/>
      <w:numFmt w:val="lowerRoman"/>
      <w:lvlText w:val="(%6)"/>
      <w:lvlJc w:val="left"/>
      <w:pPr>
        <w:ind w:left="2586" w:hanging="360"/>
      </w:pPr>
      <w:rPr>
        <w:rFonts w:cs="Times New Roman"/>
      </w:rPr>
    </w:lvl>
    <w:lvl w:ilvl="6">
      <w:start w:val="1"/>
      <w:numFmt w:val="decimal"/>
      <w:lvlText w:val="%7."/>
      <w:lvlJc w:val="left"/>
      <w:pPr>
        <w:ind w:left="2946" w:hanging="360"/>
      </w:pPr>
      <w:rPr>
        <w:rFonts w:cs="Times New Roman"/>
      </w:rPr>
    </w:lvl>
    <w:lvl w:ilvl="7">
      <w:start w:val="1"/>
      <w:numFmt w:val="lowerLetter"/>
      <w:lvlText w:val="%8."/>
      <w:lvlJc w:val="left"/>
      <w:pPr>
        <w:ind w:left="3306" w:hanging="360"/>
      </w:pPr>
      <w:rPr>
        <w:rFonts w:cs="Times New Roman"/>
      </w:rPr>
    </w:lvl>
    <w:lvl w:ilvl="8">
      <w:start w:val="1"/>
      <w:numFmt w:val="lowerRoman"/>
      <w:lvlText w:val="%9."/>
      <w:lvlJc w:val="left"/>
      <w:pPr>
        <w:ind w:left="3666" w:hanging="360"/>
      </w:pPr>
      <w:rPr>
        <w:rFonts w:cs="Times New Roman"/>
      </w:rPr>
    </w:lvl>
  </w:abstractNum>
  <w:abstractNum w:abstractNumId="6">
    <w:nsid w:val="17F12430"/>
    <w:multiLevelType w:val="hybridMultilevel"/>
    <w:tmpl w:val="F514A8A4"/>
    <w:lvl w:ilvl="0" w:tplc="0415000F">
      <w:start w:val="1"/>
      <w:numFmt w:val="decimal"/>
      <w:lvlText w:val="%1."/>
      <w:lvlJc w:val="left"/>
      <w:pPr>
        <w:ind w:left="360" w:hanging="360"/>
      </w:pPr>
    </w:lvl>
    <w:lvl w:ilvl="1" w:tplc="04150017">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nsid w:val="237F00DF"/>
    <w:multiLevelType w:val="multilevel"/>
    <w:tmpl w:val="12800C44"/>
    <w:lvl w:ilvl="0">
      <w:start w:val="1"/>
      <w:numFmt w:val="decimal"/>
      <w:lvlText w:val="%1"/>
      <w:lvlJc w:val="left"/>
      <w:pPr>
        <w:ind w:left="432" w:hanging="432"/>
      </w:pPr>
      <w:rPr>
        <w:rFonts w:cs="Times New Roman"/>
      </w:rPr>
    </w:lvl>
    <w:lvl w:ilvl="1">
      <w:start w:val="1"/>
      <w:numFmt w:val="decimal"/>
      <w:pStyle w:val="Nagwek2"/>
      <w:lvlText w:val="%1.%2"/>
      <w:lvlJc w:val="left"/>
      <w:pPr>
        <w:ind w:left="576" w:hanging="576"/>
      </w:pPr>
      <w:rPr>
        <w:rFonts w:cs="Times New Roman"/>
      </w:rPr>
    </w:lvl>
    <w:lvl w:ilvl="2">
      <w:start w:val="1"/>
      <w:numFmt w:val="decimal"/>
      <w:pStyle w:val="Nagwek3"/>
      <w:lvlText w:val="%1.%2.%3"/>
      <w:lvlJc w:val="left"/>
      <w:pPr>
        <w:ind w:left="720" w:hanging="720"/>
      </w:pPr>
      <w:rPr>
        <w:rFonts w:cs="Times New Roman"/>
        <w:b w:val="0"/>
        <w:bCs w:val="0"/>
        <w:i w:val="0"/>
        <w:iCs w:val="0"/>
        <w:caps w:val="0"/>
        <w:smallCaps w:val="0"/>
        <w:strike w:val="0"/>
        <w:dstrike w:val="0"/>
        <w:vanish w:val="0"/>
        <w:color w:val="000000"/>
        <w:spacing w:val="0"/>
        <w:kern w:val="0"/>
        <w:position w:val="0"/>
        <w:u w:val="none"/>
        <w:effect w:val="none"/>
        <w:vertAlign w:val="baseline"/>
      </w:rPr>
    </w:lvl>
    <w:lvl w:ilvl="3">
      <w:start w:val="1"/>
      <w:numFmt w:val="decimal"/>
      <w:pStyle w:val="Nagwek4"/>
      <w:lvlText w:val="%1.%2.%3.%4"/>
      <w:lvlJc w:val="left"/>
      <w:pPr>
        <w:ind w:left="864" w:hanging="864"/>
      </w:pPr>
      <w:rPr>
        <w:rFonts w:cs="Times New Roman"/>
      </w:rPr>
    </w:lvl>
    <w:lvl w:ilvl="4">
      <w:start w:val="1"/>
      <w:numFmt w:val="decimal"/>
      <w:pStyle w:val="Nagwek5"/>
      <w:lvlText w:val="%1.%2.%3.%4.%5"/>
      <w:lvlJc w:val="left"/>
      <w:pPr>
        <w:ind w:left="1008" w:hanging="1008"/>
      </w:pPr>
      <w:rPr>
        <w:rFonts w:cs="Times New Roman"/>
      </w:rPr>
    </w:lvl>
    <w:lvl w:ilvl="5">
      <w:start w:val="1"/>
      <w:numFmt w:val="decimal"/>
      <w:pStyle w:val="Nagwek6"/>
      <w:lvlText w:val="%1.%2.%3.%4.%5.%6"/>
      <w:lvlJc w:val="left"/>
      <w:pPr>
        <w:ind w:left="1152" w:hanging="1152"/>
      </w:pPr>
      <w:rPr>
        <w:rFonts w:cs="Times New Roman"/>
      </w:rPr>
    </w:lvl>
    <w:lvl w:ilvl="6">
      <w:start w:val="1"/>
      <w:numFmt w:val="decimal"/>
      <w:pStyle w:val="Nagwek7"/>
      <w:lvlText w:val="%1.%2.%3.%4.%5.%6.%7"/>
      <w:lvlJc w:val="left"/>
      <w:pPr>
        <w:ind w:left="1296" w:hanging="1296"/>
      </w:pPr>
      <w:rPr>
        <w:rFonts w:cs="Times New Roman"/>
      </w:rPr>
    </w:lvl>
    <w:lvl w:ilvl="7">
      <w:start w:val="1"/>
      <w:numFmt w:val="decimal"/>
      <w:pStyle w:val="Nagwek8"/>
      <w:lvlText w:val="%1.%2.%3.%4.%5.%6.%7.%8"/>
      <w:lvlJc w:val="left"/>
      <w:pPr>
        <w:ind w:left="1440" w:hanging="1440"/>
      </w:pPr>
      <w:rPr>
        <w:rFonts w:cs="Times New Roman"/>
      </w:rPr>
    </w:lvl>
    <w:lvl w:ilvl="8">
      <w:start w:val="1"/>
      <w:numFmt w:val="decimal"/>
      <w:pStyle w:val="Nagwek9"/>
      <w:lvlText w:val="%1.%2.%3.%4.%5.%6.%7.%8.%9"/>
      <w:lvlJc w:val="left"/>
      <w:pPr>
        <w:ind w:left="1584" w:hanging="1584"/>
      </w:pPr>
      <w:rPr>
        <w:rFonts w:cs="Times New Roman"/>
      </w:rPr>
    </w:lvl>
  </w:abstractNum>
  <w:abstractNum w:abstractNumId="8">
    <w:nsid w:val="23D0276F"/>
    <w:multiLevelType w:val="hybridMultilevel"/>
    <w:tmpl w:val="161A39E8"/>
    <w:lvl w:ilvl="0" w:tplc="04150017">
      <w:start w:val="1"/>
      <w:numFmt w:val="lowerLetter"/>
      <w:lvlText w:val="%1)"/>
      <w:lvlJc w:val="left"/>
      <w:pPr>
        <w:ind w:left="1287" w:hanging="360"/>
      </w:pPr>
      <w:rPr>
        <w:rFonts w:cs="Times New Roman"/>
      </w:rPr>
    </w:lvl>
    <w:lvl w:ilvl="1" w:tplc="04150017">
      <w:start w:val="1"/>
      <w:numFmt w:val="lowerLetter"/>
      <w:lvlText w:val="%2)"/>
      <w:lvlJc w:val="left"/>
      <w:pPr>
        <w:ind w:left="2007" w:hanging="360"/>
      </w:pPr>
      <w:rPr>
        <w:rFonts w:cs="Times New Roman"/>
      </w:rPr>
    </w:lvl>
    <w:lvl w:ilvl="2" w:tplc="0415001B" w:tentative="1">
      <w:start w:val="1"/>
      <w:numFmt w:val="lowerRoman"/>
      <w:lvlText w:val="%3."/>
      <w:lvlJc w:val="right"/>
      <w:pPr>
        <w:ind w:left="2727" w:hanging="180"/>
      </w:pPr>
      <w:rPr>
        <w:rFonts w:cs="Times New Roman"/>
      </w:rPr>
    </w:lvl>
    <w:lvl w:ilvl="3" w:tplc="0415000F" w:tentative="1">
      <w:start w:val="1"/>
      <w:numFmt w:val="decimal"/>
      <w:lvlText w:val="%4."/>
      <w:lvlJc w:val="left"/>
      <w:pPr>
        <w:ind w:left="3447" w:hanging="360"/>
      </w:pPr>
      <w:rPr>
        <w:rFonts w:cs="Times New Roman"/>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abstractNum w:abstractNumId="9">
    <w:nsid w:val="28102859"/>
    <w:multiLevelType w:val="hybridMultilevel"/>
    <w:tmpl w:val="F1E6BA8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2B952C09"/>
    <w:multiLevelType w:val="hybridMultilevel"/>
    <w:tmpl w:val="3E384E84"/>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1">
    <w:nsid w:val="2E7048A3"/>
    <w:multiLevelType w:val="hybridMultilevel"/>
    <w:tmpl w:val="0B680452"/>
    <w:lvl w:ilvl="0" w:tplc="14008D1E">
      <w:start w:val="1"/>
      <w:numFmt w:val="decimal"/>
      <w:pStyle w:val="Nagwek1"/>
      <w:lvlText w:val="%1"/>
      <w:lvlJc w:val="left"/>
      <w:pPr>
        <w:ind w:left="791" w:hanging="360"/>
      </w:pPr>
      <w:rPr>
        <w:rFonts w:cs="Times New Roman" w:hint="default"/>
      </w:rPr>
    </w:lvl>
    <w:lvl w:ilvl="1" w:tplc="04150019" w:tentative="1">
      <w:start w:val="1"/>
      <w:numFmt w:val="lowerLetter"/>
      <w:lvlText w:val="%2."/>
      <w:lvlJc w:val="left"/>
      <w:pPr>
        <w:ind w:left="1511" w:hanging="360"/>
      </w:pPr>
      <w:rPr>
        <w:rFonts w:cs="Times New Roman"/>
      </w:rPr>
    </w:lvl>
    <w:lvl w:ilvl="2" w:tplc="0415001B" w:tentative="1">
      <w:start w:val="1"/>
      <w:numFmt w:val="lowerRoman"/>
      <w:lvlText w:val="%3."/>
      <w:lvlJc w:val="right"/>
      <w:pPr>
        <w:ind w:left="2231" w:hanging="180"/>
      </w:pPr>
      <w:rPr>
        <w:rFonts w:cs="Times New Roman"/>
      </w:rPr>
    </w:lvl>
    <w:lvl w:ilvl="3" w:tplc="0415000F" w:tentative="1">
      <w:start w:val="1"/>
      <w:numFmt w:val="decimal"/>
      <w:lvlText w:val="%4."/>
      <w:lvlJc w:val="left"/>
      <w:pPr>
        <w:ind w:left="2951" w:hanging="360"/>
      </w:pPr>
      <w:rPr>
        <w:rFonts w:cs="Times New Roman"/>
      </w:rPr>
    </w:lvl>
    <w:lvl w:ilvl="4" w:tplc="04150019" w:tentative="1">
      <w:start w:val="1"/>
      <w:numFmt w:val="lowerLetter"/>
      <w:lvlText w:val="%5."/>
      <w:lvlJc w:val="left"/>
      <w:pPr>
        <w:ind w:left="3671" w:hanging="360"/>
      </w:pPr>
      <w:rPr>
        <w:rFonts w:cs="Times New Roman"/>
      </w:rPr>
    </w:lvl>
    <w:lvl w:ilvl="5" w:tplc="0415001B" w:tentative="1">
      <w:start w:val="1"/>
      <w:numFmt w:val="lowerRoman"/>
      <w:lvlText w:val="%6."/>
      <w:lvlJc w:val="right"/>
      <w:pPr>
        <w:ind w:left="4391" w:hanging="180"/>
      </w:pPr>
      <w:rPr>
        <w:rFonts w:cs="Times New Roman"/>
      </w:rPr>
    </w:lvl>
    <w:lvl w:ilvl="6" w:tplc="0415000F" w:tentative="1">
      <w:start w:val="1"/>
      <w:numFmt w:val="decimal"/>
      <w:lvlText w:val="%7."/>
      <w:lvlJc w:val="left"/>
      <w:pPr>
        <w:ind w:left="5111" w:hanging="360"/>
      </w:pPr>
      <w:rPr>
        <w:rFonts w:cs="Times New Roman"/>
      </w:rPr>
    </w:lvl>
    <w:lvl w:ilvl="7" w:tplc="04150019" w:tentative="1">
      <w:start w:val="1"/>
      <w:numFmt w:val="lowerLetter"/>
      <w:lvlText w:val="%8."/>
      <w:lvlJc w:val="left"/>
      <w:pPr>
        <w:ind w:left="5831" w:hanging="360"/>
      </w:pPr>
      <w:rPr>
        <w:rFonts w:cs="Times New Roman"/>
      </w:rPr>
    </w:lvl>
    <w:lvl w:ilvl="8" w:tplc="0415001B" w:tentative="1">
      <w:start w:val="1"/>
      <w:numFmt w:val="lowerRoman"/>
      <w:lvlText w:val="%9."/>
      <w:lvlJc w:val="right"/>
      <w:pPr>
        <w:ind w:left="6551" w:hanging="180"/>
      </w:pPr>
      <w:rPr>
        <w:rFonts w:cs="Times New Roman"/>
      </w:rPr>
    </w:lvl>
  </w:abstractNum>
  <w:abstractNum w:abstractNumId="12">
    <w:nsid w:val="30A26717"/>
    <w:multiLevelType w:val="hybridMultilevel"/>
    <w:tmpl w:val="B134C5F6"/>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3">
    <w:nsid w:val="32FC1E02"/>
    <w:multiLevelType w:val="hybridMultilevel"/>
    <w:tmpl w:val="C36445C2"/>
    <w:lvl w:ilvl="0" w:tplc="04150017">
      <w:start w:val="1"/>
      <w:numFmt w:val="lowerLetter"/>
      <w:lvlText w:val="%1)"/>
      <w:lvlJc w:val="left"/>
      <w:pPr>
        <w:ind w:left="720" w:hanging="360"/>
      </w:pPr>
      <w:rPr>
        <w:rFonts w:hint="default"/>
        <w:i w:val="0"/>
      </w:r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446A4A7E"/>
    <w:multiLevelType w:val="hybridMultilevel"/>
    <w:tmpl w:val="A76C5054"/>
    <w:lvl w:ilvl="0" w:tplc="04150017">
      <w:start w:val="1"/>
      <w:numFmt w:val="lowerLetter"/>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5">
    <w:nsid w:val="4DA1637C"/>
    <w:multiLevelType w:val="hybridMultilevel"/>
    <w:tmpl w:val="B8F4E2C6"/>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6">
    <w:nsid w:val="557528DE"/>
    <w:multiLevelType w:val="hybridMultilevel"/>
    <w:tmpl w:val="B39A9EA4"/>
    <w:lvl w:ilvl="0" w:tplc="0415000F">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nsid w:val="58615BE5"/>
    <w:multiLevelType w:val="hybridMultilevel"/>
    <w:tmpl w:val="75801F0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nsid w:val="69814B70"/>
    <w:multiLevelType w:val="hybridMultilevel"/>
    <w:tmpl w:val="4B56AB36"/>
    <w:lvl w:ilvl="0" w:tplc="04150017">
      <w:start w:val="1"/>
      <w:numFmt w:val="lowerLetter"/>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num w:numId="1">
    <w:abstractNumId w:val="0"/>
  </w:num>
  <w:num w:numId="2">
    <w:abstractNumId w:val="0"/>
  </w:num>
  <w:num w:numId="3">
    <w:abstractNumId w:val="0"/>
  </w:num>
  <w:num w:numId="4">
    <w:abstractNumId w:val="3"/>
  </w:num>
  <w:num w:numId="5">
    <w:abstractNumId w:val="11"/>
  </w:num>
  <w:num w:numId="6">
    <w:abstractNumId w:val="7"/>
  </w:num>
  <w:num w:numId="7">
    <w:abstractNumId w:val="1"/>
  </w:num>
  <w:num w:numId="8">
    <w:abstractNumId w:val="14"/>
  </w:num>
  <w:num w:numId="9">
    <w:abstractNumId w:val="12"/>
  </w:num>
  <w:num w:numId="10">
    <w:abstractNumId w:val="4"/>
  </w:num>
  <w:num w:numId="11">
    <w:abstractNumId w:val="15"/>
  </w:num>
  <w:num w:numId="12">
    <w:abstractNumId w:val="8"/>
  </w:num>
  <w:num w:numId="13">
    <w:abstractNumId w:val="2"/>
  </w:num>
  <w:num w:numId="14">
    <w:abstractNumId w:val="5"/>
  </w:num>
  <w:num w:numId="15">
    <w:abstractNumId w:val="18"/>
  </w:num>
  <w:num w:numId="16">
    <w:abstractNumId w:val="10"/>
  </w:num>
  <w:num w:numId="17">
    <w:abstractNumId w:val="17"/>
  </w:num>
  <w:num w:numId="18">
    <w:abstractNumId w:val="16"/>
  </w:num>
  <w:num w:numId="19">
    <w:abstractNumId w:val="6"/>
  </w:num>
  <w:num w:numId="20">
    <w:abstractNumId w:val="13"/>
  </w:num>
  <w:num w:numId="21">
    <w:abstractNumId w:val="9"/>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hdrShapeDefaults>
    <o:shapedefaults v:ext="edit" spidmax="6147"/>
    <o:shapelayout v:ext="edit">
      <o:idmap v:ext="edit" data="6"/>
    </o:shapelayout>
  </w:hdrShapeDefaults>
  <w:footnotePr>
    <w:footnote w:id="-1"/>
    <w:footnote w:id="0"/>
  </w:footnotePr>
  <w:endnotePr>
    <w:endnote w:id="-1"/>
    <w:endnote w:id="0"/>
  </w:endnotePr>
  <w:compat/>
  <w:rsids>
    <w:rsidRoot w:val="006E2D1F"/>
    <w:rsid w:val="00004EAC"/>
    <w:rsid w:val="00027AD5"/>
    <w:rsid w:val="0004296E"/>
    <w:rsid w:val="00045EBB"/>
    <w:rsid w:val="00060B4D"/>
    <w:rsid w:val="0006652F"/>
    <w:rsid w:val="000A4ADA"/>
    <w:rsid w:val="000F337F"/>
    <w:rsid w:val="000F33CE"/>
    <w:rsid w:val="00102D15"/>
    <w:rsid w:val="001153E2"/>
    <w:rsid w:val="00144A73"/>
    <w:rsid w:val="00162EEA"/>
    <w:rsid w:val="001676CD"/>
    <w:rsid w:val="00195EA8"/>
    <w:rsid w:val="001A4BFB"/>
    <w:rsid w:val="001C5AEC"/>
    <w:rsid w:val="001C67C0"/>
    <w:rsid w:val="001D2AEA"/>
    <w:rsid w:val="001D5EE5"/>
    <w:rsid w:val="001E7559"/>
    <w:rsid w:val="00207D39"/>
    <w:rsid w:val="0024555B"/>
    <w:rsid w:val="00273C69"/>
    <w:rsid w:val="00281BFE"/>
    <w:rsid w:val="002951C4"/>
    <w:rsid w:val="002A032B"/>
    <w:rsid w:val="002A0F98"/>
    <w:rsid w:val="002C5C6D"/>
    <w:rsid w:val="0031103C"/>
    <w:rsid w:val="00331868"/>
    <w:rsid w:val="00333268"/>
    <w:rsid w:val="003622D2"/>
    <w:rsid w:val="00383466"/>
    <w:rsid w:val="00390F80"/>
    <w:rsid w:val="003951EE"/>
    <w:rsid w:val="003B22EA"/>
    <w:rsid w:val="003C097C"/>
    <w:rsid w:val="003C2C59"/>
    <w:rsid w:val="003D7443"/>
    <w:rsid w:val="003F03D7"/>
    <w:rsid w:val="003F76E2"/>
    <w:rsid w:val="004055FF"/>
    <w:rsid w:val="004129B1"/>
    <w:rsid w:val="00417F18"/>
    <w:rsid w:val="00422E43"/>
    <w:rsid w:val="00455157"/>
    <w:rsid w:val="004754A1"/>
    <w:rsid w:val="0049630B"/>
    <w:rsid w:val="00497623"/>
    <w:rsid w:val="004A590F"/>
    <w:rsid w:val="004B0B98"/>
    <w:rsid w:val="004B5BD2"/>
    <w:rsid w:val="004E2AAC"/>
    <w:rsid w:val="005160B9"/>
    <w:rsid w:val="0052644C"/>
    <w:rsid w:val="0054027A"/>
    <w:rsid w:val="00555857"/>
    <w:rsid w:val="005B6C7A"/>
    <w:rsid w:val="005C75DE"/>
    <w:rsid w:val="005F4C12"/>
    <w:rsid w:val="006067D0"/>
    <w:rsid w:val="006209BE"/>
    <w:rsid w:val="006216AA"/>
    <w:rsid w:val="00643E9D"/>
    <w:rsid w:val="00664CE0"/>
    <w:rsid w:val="00670E0C"/>
    <w:rsid w:val="006B68B8"/>
    <w:rsid w:val="006E2D1F"/>
    <w:rsid w:val="006E697C"/>
    <w:rsid w:val="00703BF6"/>
    <w:rsid w:val="007304AA"/>
    <w:rsid w:val="00734844"/>
    <w:rsid w:val="007701BD"/>
    <w:rsid w:val="00795AEA"/>
    <w:rsid w:val="007E4D2F"/>
    <w:rsid w:val="00807277"/>
    <w:rsid w:val="00813BA5"/>
    <w:rsid w:val="00860A01"/>
    <w:rsid w:val="008A503D"/>
    <w:rsid w:val="008E786A"/>
    <w:rsid w:val="008F669C"/>
    <w:rsid w:val="00923780"/>
    <w:rsid w:val="009341F8"/>
    <w:rsid w:val="00940941"/>
    <w:rsid w:val="009534A6"/>
    <w:rsid w:val="00976296"/>
    <w:rsid w:val="00A31F1A"/>
    <w:rsid w:val="00A8623B"/>
    <w:rsid w:val="00A877B9"/>
    <w:rsid w:val="00A944AE"/>
    <w:rsid w:val="00AC0F5F"/>
    <w:rsid w:val="00AD0AE1"/>
    <w:rsid w:val="00B21A4B"/>
    <w:rsid w:val="00B22E14"/>
    <w:rsid w:val="00B24042"/>
    <w:rsid w:val="00B2468E"/>
    <w:rsid w:val="00B36EBC"/>
    <w:rsid w:val="00B62554"/>
    <w:rsid w:val="00B74EF7"/>
    <w:rsid w:val="00B80E05"/>
    <w:rsid w:val="00BE28FC"/>
    <w:rsid w:val="00BE62DD"/>
    <w:rsid w:val="00BE71D6"/>
    <w:rsid w:val="00BF5712"/>
    <w:rsid w:val="00C0285C"/>
    <w:rsid w:val="00C36C6F"/>
    <w:rsid w:val="00CC4CFF"/>
    <w:rsid w:val="00CC684A"/>
    <w:rsid w:val="00CF0B09"/>
    <w:rsid w:val="00D62DC8"/>
    <w:rsid w:val="00D64803"/>
    <w:rsid w:val="00D83ED2"/>
    <w:rsid w:val="00D910E3"/>
    <w:rsid w:val="00DE184D"/>
    <w:rsid w:val="00E07FDC"/>
    <w:rsid w:val="00E147E0"/>
    <w:rsid w:val="00E42782"/>
    <w:rsid w:val="00E523A1"/>
    <w:rsid w:val="00E57C46"/>
    <w:rsid w:val="00E70F6A"/>
    <w:rsid w:val="00E80F47"/>
    <w:rsid w:val="00EA6CDB"/>
    <w:rsid w:val="00EC224C"/>
    <w:rsid w:val="00F07F88"/>
    <w:rsid w:val="00F34483"/>
    <w:rsid w:val="00F36034"/>
    <w:rsid w:val="00F5029D"/>
    <w:rsid w:val="00F75DFA"/>
    <w:rsid w:val="00F970E5"/>
    <w:rsid w:val="00FC1C5C"/>
    <w:rsid w:val="00FD0447"/>
    <w:rsid w:val="00FD6D89"/>
    <w:rsid w:val="00FE0F18"/>
    <w:rsid w:val="00FE26C0"/>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pl-PL" w:eastAsia="pl-P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caption" w:locked="1" w:uiPriority="0" w:qFormat="1"/>
    <w:lsdException w:name="List" w:locked="1"/>
    <w:lsdException w:name="List Bullet 3" w:locked="1" w:uiPriority="0"/>
    <w:lsdException w:name="Title" w:locked="1" w:semiHidden="0" w:uiPriority="0" w:unhideWhenUsed="0" w:qFormat="1"/>
    <w:lsdException w:name="Default Paragraph Font" w:locked="1" w:uiPriority="0"/>
    <w:lsdException w:name="Body Text" w:locked="1" w:uiPriority="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6E2D1F"/>
    <w:pPr>
      <w:spacing w:after="200" w:line="276" w:lineRule="auto"/>
    </w:pPr>
    <w:rPr>
      <w:lang w:eastAsia="en-US"/>
    </w:rPr>
  </w:style>
  <w:style w:type="paragraph" w:styleId="Nagwek1">
    <w:name w:val="heading 1"/>
    <w:basedOn w:val="Normalny"/>
    <w:next w:val="Normalny"/>
    <w:link w:val="Nagwek1Znak"/>
    <w:autoRedefine/>
    <w:uiPriority w:val="99"/>
    <w:qFormat/>
    <w:rsid w:val="003F76E2"/>
    <w:pPr>
      <w:keepNext/>
      <w:numPr>
        <w:numId w:val="5"/>
      </w:numPr>
      <w:pBdr>
        <w:top w:val="single" w:sz="24" w:space="0" w:color="5B9BD5"/>
        <w:left w:val="single" w:sz="24" w:space="0" w:color="5B9BD5"/>
        <w:bottom w:val="single" w:sz="24" w:space="1" w:color="5B9BD5"/>
        <w:right w:val="single" w:sz="24" w:space="0" w:color="5B9BD5"/>
        <w:between w:val="single" w:sz="24" w:space="0" w:color="5B9BD5"/>
        <w:bar w:val="single" w:sz="24" w:color="5B9BD5"/>
      </w:pBdr>
      <w:shd w:val="clear" w:color="auto" w:fill="C5E0B3"/>
      <w:spacing w:before="200" w:after="0"/>
      <w:ind w:left="431" w:hanging="431"/>
      <w:jc w:val="both"/>
      <w:outlineLvl w:val="0"/>
    </w:pPr>
    <w:rPr>
      <w:rFonts w:ascii="Calibri Light" w:eastAsia="Times New Roman" w:hAnsi="Calibri Light"/>
      <w:b/>
      <w:bCs/>
      <w:sz w:val="32"/>
      <w:szCs w:val="28"/>
      <w:lang w:eastAsia="pl-PL"/>
    </w:rPr>
  </w:style>
  <w:style w:type="paragraph" w:styleId="Nagwek2">
    <w:name w:val="heading 2"/>
    <w:aliases w:val="ASAPHeading 2,Numbered - 2,h 3,ICL,Heading 2a,H2,PA Major Section,l2,Headline 2,h2,2,headi,heading2,h21,h22,21,kopregel 2,Titre m"/>
    <w:basedOn w:val="Normalny"/>
    <w:next w:val="Normalny"/>
    <w:link w:val="Nagwek2Znak"/>
    <w:autoRedefine/>
    <w:uiPriority w:val="99"/>
    <w:qFormat/>
    <w:rsid w:val="003F76E2"/>
    <w:pPr>
      <w:keepNext/>
      <w:numPr>
        <w:ilvl w:val="1"/>
        <w:numId w:val="6"/>
      </w:numPr>
      <w:pBdr>
        <w:top w:val="single" w:sz="24" w:space="0" w:color="DEEAF6"/>
        <w:left w:val="single" w:sz="24" w:space="0" w:color="DEEAF6"/>
        <w:bottom w:val="single" w:sz="24" w:space="0" w:color="DEEAF6"/>
        <w:right w:val="single" w:sz="24" w:space="0" w:color="DEEAF6"/>
      </w:pBdr>
      <w:shd w:val="clear" w:color="auto" w:fill="E2EFD9"/>
      <w:spacing w:before="200" w:after="0"/>
      <w:jc w:val="both"/>
      <w:outlineLvl w:val="1"/>
    </w:pPr>
    <w:rPr>
      <w:rFonts w:ascii="Calibri Light" w:eastAsia="Times New Roman" w:hAnsi="Calibri Light"/>
      <w:b/>
      <w:bCs/>
      <w:color w:val="5B9BD5"/>
      <w:sz w:val="28"/>
      <w:szCs w:val="26"/>
    </w:rPr>
  </w:style>
  <w:style w:type="paragraph" w:styleId="Nagwek3">
    <w:name w:val="heading 3"/>
    <w:basedOn w:val="Normalny"/>
    <w:next w:val="Normalny"/>
    <w:link w:val="Nagwek3Znak"/>
    <w:uiPriority w:val="99"/>
    <w:qFormat/>
    <w:rsid w:val="00AD0AE1"/>
    <w:pPr>
      <w:keepNext/>
      <w:numPr>
        <w:ilvl w:val="2"/>
        <w:numId w:val="6"/>
      </w:numPr>
      <w:pBdr>
        <w:top w:val="single" w:sz="6" w:space="2" w:color="5B9BD5"/>
        <w:left w:val="single" w:sz="6" w:space="2" w:color="5B9BD5"/>
      </w:pBdr>
      <w:spacing w:before="300" w:after="0"/>
      <w:jc w:val="both"/>
      <w:outlineLvl w:val="2"/>
    </w:pPr>
    <w:rPr>
      <w:rFonts w:eastAsia="Times New Roman"/>
      <w:caps/>
      <w:color w:val="1F4D78"/>
      <w:spacing w:val="15"/>
      <w:sz w:val="24"/>
    </w:rPr>
  </w:style>
  <w:style w:type="paragraph" w:styleId="Nagwek4">
    <w:name w:val="heading 4"/>
    <w:basedOn w:val="Normalny"/>
    <w:next w:val="Normalny"/>
    <w:link w:val="Nagwek4Znak"/>
    <w:uiPriority w:val="99"/>
    <w:qFormat/>
    <w:rsid w:val="00AD0AE1"/>
    <w:pPr>
      <w:keepNext/>
      <w:numPr>
        <w:ilvl w:val="3"/>
        <w:numId w:val="6"/>
      </w:numPr>
      <w:pBdr>
        <w:top w:val="dotted" w:sz="6" w:space="2" w:color="5B9BD5"/>
        <w:left w:val="dotted" w:sz="6" w:space="2" w:color="5B9BD5"/>
      </w:pBdr>
      <w:spacing w:before="300" w:after="0"/>
      <w:outlineLvl w:val="3"/>
    </w:pPr>
    <w:rPr>
      <w:rFonts w:eastAsia="Times New Roman"/>
      <w:caps/>
      <w:color w:val="2E74B5"/>
      <w:spacing w:val="10"/>
    </w:rPr>
  </w:style>
  <w:style w:type="paragraph" w:styleId="Nagwek5">
    <w:name w:val="heading 5"/>
    <w:basedOn w:val="Normalny"/>
    <w:next w:val="Normalny"/>
    <w:link w:val="Nagwek5Znak"/>
    <w:uiPriority w:val="99"/>
    <w:qFormat/>
    <w:rsid w:val="00AD0AE1"/>
    <w:pPr>
      <w:keepNext/>
      <w:numPr>
        <w:ilvl w:val="4"/>
        <w:numId w:val="6"/>
      </w:numPr>
      <w:pBdr>
        <w:bottom w:val="single" w:sz="6" w:space="1" w:color="5B9BD5"/>
      </w:pBdr>
      <w:spacing w:before="300" w:after="0"/>
      <w:outlineLvl w:val="4"/>
    </w:pPr>
    <w:rPr>
      <w:rFonts w:eastAsia="Times New Roman"/>
      <w:caps/>
      <w:color w:val="2E74B5"/>
      <w:spacing w:val="10"/>
    </w:rPr>
  </w:style>
  <w:style w:type="paragraph" w:styleId="Nagwek6">
    <w:name w:val="heading 6"/>
    <w:basedOn w:val="Normalny"/>
    <w:next w:val="Normalny"/>
    <w:link w:val="Nagwek6Znak"/>
    <w:uiPriority w:val="99"/>
    <w:qFormat/>
    <w:rsid w:val="00AD0AE1"/>
    <w:pPr>
      <w:keepNext/>
      <w:numPr>
        <w:ilvl w:val="5"/>
        <w:numId w:val="6"/>
      </w:numPr>
      <w:pBdr>
        <w:bottom w:val="dotted" w:sz="6" w:space="1" w:color="5B9BD5"/>
      </w:pBdr>
      <w:spacing w:before="300" w:after="0"/>
      <w:outlineLvl w:val="5"/>
    </w:pPr>
    <w:rPr>
      <w:rFonts w:eastAsia="Times New Roman"/>
      <w:caps/>
      <w:color w:val="2E74B5"/>
      <w:spacing w:val="10"/>
    </w:rPr>
  </w:style>
  <w:style w:type="paragraph" w:styleId="Nagwek7">
    <w:name w:val="heading 7"/>
    <w:basedOn w:val="Normalny"/>
    <w:next w:val="Normalny"/>
    <w:link w:val="Nagwek7Znak"/>
    <w:uiPriority w:val="99"/>
    <w:qFormat/>
    <w:rsid w:val="00AD0AE1"/>
    <w:pPr>
      <w:keepNext/>
      <w:numPr>
        <w:ilvl w:val="6"/>
        <w:numId w:val="6"/>
      </w:numPr>
      <w:spacing w:before="300" w:after="0"/>
      <w:outlineLvl w:val="6"/>
    </w:pPr>
    <w:rPr>
      <w:rFonts w:eastAsia="Times New Roman"/>
      <w:caps/>
      <w:color w:val="2E74B5"/>
      <w:spacing w:val="10"/>
    </w:rPr>
  </w:style>
  <w:style w:type="paragraph" w:styleId="Nagwek8">
    <w:name w:val="heading 8"/>
    <w:basedOn w:val="Normalny"/>
    <w:next w:val="Normalny"/>
    <w:link w:val="Nagwek8Znak"/>
    <w:uiPriority w:val="99"/>
    <w:qFormat/>
    <w:rsid w:val="00AD0AE1"/>
    <w:pPr>
      <w:numPr>
        <w:ilvl w:val="7"/>
        <w:numId w:val="6"/>
      </w:numPr>
      <w:spacing w:before="300" w:after="0"/>
      <w:outlineLvl w:val="7"/>
    </w:pPr>
    <w:rPr>
      <w:rFonts w:eastAsia="Times New Roman"/>
      <w:caps/>
      <w:spacing w:val="10"/>
      <w:sz w:val="18"/>
      <w:szCs w:val="18"/>
    </w:rPr>
  </w:style>
  <w:style w:type="paragraph" w:styleId="Nagwek9">
    <w:name w:val="heading 9"/>
    <w:basedOn w:val="Normalny"/>
    <w:next w:val="Normalny"/>
    <w:link w:val="Nagwek9Znak"/>
    <w:uiPriority w:val="99"/>
    <w:qFormat/>
    <w:rsid w:val="00AD0AE1"/>
    <w:pPr>
      <w:numPr>
        <w:ilvl w:val="8"/>
        <w:numId w:val="6"/>
      </w:numPr>
      <w:spacing w:before="300" w:after="0"/>
      <w:outlineLvl w:val="8"/>
    </w:pPr>
    <w:rPr>
      <w:rFonts w:eastAsia="Times New Roman"/>
      <w:i/>
      <w:caps/>
      <w:spacing w:val="10"/>
      <w:sz w:val="18"/>
      <w:szCs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locked/>
    <w:rsid w:val="003F76E2"/>
    <w:rPr>
      <w:rFonts w:ascii="Calibri Light" w:eastAsia="Times New Roman" w:hAnsi="Calibri Light"/>
      <w:b/>
      <w:bCs/>
      <w:sz w:val="32"/>
      <w:szCs w:val="28"/>
      <w:shd w:val="clear" w:color="auto" w:fill="C5E0B3"/>
    </w:rPr>
  </w:style>
  <w:style w:type="character" w:customStyle="1" w:styleId="Nagwek2Znak">
    <w:name w:val="Nagłówek 2 Znak"/>
    <w:aliases w:val="ASAPHeading 2 Znak,Numbered - 2 Znak,h 3 Znak,ICL Znak,Heading 2a Znak,H2 Znak,PA Major Section Znak,l2 Znak,Headline 2 Znak,h2 Znak,2 Znak,headi Znak,heading2 Znak,h21 Znak,h22 Znak,21 Znak,kopregel 2 Znak,Titre m Znak"/>
    <w:basedOn w:val="Domylnaczcionkaakapitu"/>
    <w:link w:val="Nagwek2"/>
    <w:uiPriority w:val="99"/>
    <w:locked/>
    <w:rsid w:val="003F76E2"/>
    <w:rPr>
      <w:rFonts w:ascii="Calibri Light" w:eastAsia="Times New Roman" w:hAnsi="Calibri Light"/>
      <w:b/>
      <w:bCs/>
      <w:color w:val="5B9BD5"/>
      <w:sz w:val="28"/>
      <w:szCs w:val="26"/>
      <w:shd w:val="clear" w:color="auto" w:fill="E2EFD9"/>
      <w:lang w:eastAsia="en-US"/>
    </w:rPr>
  </w:style>
  <w:style w:type="character" w:customStyle="1" w:styleId="Nagwek3Znak">
    <w:name w:val="Nagłówek 3 Znak"/>
    <w:basedOn w:val="Domylnaczcionkaakapitu"/>
    <w:link w:val="Nagwek3"/>
    <w:uiPriority w:val="99"/>
    <w:locked/>
    <w:rsid w:val="00AD0AE1"/>
    <w:rPr>
      <w:rFonts w:eastAsia="Times New Roman"/>
      <w:caps/>
      <w:color w:val="1F4D78"/>
      <w:spacing w:val="15"/>
      <w:sz w:val="24"/>
      <w:lang w:eastAsia="en-US"/>
    </w:rPr>
  </w:style>
  <w:style w:type="character" w:customStyle="1" w:styleId="Nagwek4Znak">
    <w:name w:val="Nagłówek 4 Znak"/>
    <w:basedOn w:val="Domylnaczcionkaakapitu"/>
    <w:link w:val="Nagwek4"/>
    <w:uiPriority w:val="99"/>
    <w:locked/>
    <w:rsid w:val="00AD0AE1"/>
    <w:rPr>
      <w:rFonts w:eastAsia="Times New Roman"/>
      <w:caps/>
      <w:color w:val="2E74B5"/>
      <w:spacing w:val="10"/>
      <w:lang w:eastAsia="en-US"/>
    </w:rPr>
  </w:style>
  <w:style w:type="character" w:customStyle="1" w:styleId="Nagwek5Znak">
    <w:name w:val="Nagłówek 5 Znak"/>
    <w:basedOn w:val="Domylnaczcionkaakapitu"/>
    <w:link w:val="Nagwek5"/>
    <w:uiPriority w:val="99"/>
    <w:locked/>
    <w:rsid w:val="00AD0AE1"/>
    <w:rPr>
      <w:rFonts w:eastAsia="Times New Roman"/>
      <w:caps/>
      <w:color w:val="2E74B5"/>
      <w:spacing w:val="10"/>
      <w:lang w:eastAsia="en-US"/>
    </w:rPr>
  </w:style>
  <w:style w:type="character" w:customStyle="1" w:styleId="Nagwek6Znak">
    <w:name w:val="Nagłówek 6 Znak"/>
    <w:basedOn w:val="Domylnaczcionkaakapitu"/>
    <w:link w:val="Nagwek6"/>
    <w:uiPriority w:val="99"/>
    <w:locked/>
    <w:rsid w:val="00AD0AE1"/>
    <w:rPr>
      <w:rFonts w:eastAsia="Times New Roman"/>
      <w:caps/>
      <w:color w:val="2E74B5"/>
      <w:spacing w:val="10"/>
      <w:lang w:eastAsia="en-US"/>
    </w:rPr>
  </w:style>
  <w:style w:type="character" w:customStyle="1" w:styleId="Nagwek7Znak">
    <w:name w:val="Nagłówek 7 Znak"/>
    <w:basedOn w:val="Domylnaczcionkaakapitu"/>
    <w:link w:val="Nagwek7"/>
    <w:uiPriority w:val="99"/>
    <w:locked/>
    <w:rsid w:val="00AD0AE1"/>
    <w:rPr>
      <w:rFonts w:eastAsia="Times New Roman"/>
      <w:caps/>
      <w:color w:val="2E74B5"/>
      <w:spacing w:val="10"/>
      <w:lang w:eastAsia="en-US"/>
    </w:rPr>
  </w:style>
  <w:style w:type="character" w:customStyle="1" w:styleId="Nagwek8Znak">
    <w:name w:val="Nagłówek 8 Znak"/>
    <w:basedOn w:val="Domylnaczcionkaakapitu"/>
    <w:link w:val="Nagwek8"/>
    <w:uiPriority w:val="99"/>
    <w:locked/>
    <w:rsid w:val="00AD0AE1"/>
    <w:rPr>
      <w:rFonts w:eastAsia="Times New Roman"/>
      <w:caps/>
      <w:spacing w:val="10"/>
      <w:sz w:val="18"/>
      <w:szCs w:val="18"/>
      <w:lang w:eastAsia="en-US"/>
    </w:rPr>
  </w:style>
  <w:style w:type="character" w:customStyle="1" w:styleId="Nagwek9Znak">
    <w:name w:val="Nagłówek 9 Znak"/>
    <w:basedOn w:val="Domylnaczcionkaakapitu"/>
    <w:link w:val="Nagwek9"/>
    <w:uiPriority w:val="99"/>
    <w:locked/>
    <w:rsid w:val="00AD0AE1"/>
    <w:rPr>
      <w:rFonts w:eastAsia="Times New Roman"/>
      <w:i/>
      <w:caps/>
      <w:spacing w:val="10"/>
      <w:sz w:val="18"/>
      <w:szCs w:val="18"/>
      <w:lang w:eastAsia="en-US"/>
    </w:rPr>
  </w:style>
  <w:style w:type="paragraph" w:styleId="Nagwek">
    <w:name w:val="header"/>
    <w:basedOn w:val="Normalny"/>
    <w:link w:val="NagwekZnak"/>
    <w:uiPriority w:val="99"/>
    <w:rsid w:val="006E2D1F"/>
    <w:pPr>
      <w:tabs>
        <w:tab w:val="center" w:pos="4536"/>
        <w:tab w:val="right" w:pos="9072"/>
      </w:tabs>
      <w:spacing w:after="0" w:line="240" w:lineRule="auto"/>
    </w:pPr>
  </w:style>
  <w:style w:type="character" w:customStyle="1" w:styleId="NagwekZnak">
    <w:name w:val="Nagłówek Znak"/>
    <w:basedOn w:val="Domylnaczcionkaakapitu"/>
    <w:link w:val="Nagwek"/>
    <w:uiPriority w:val="99"/>
    <w:locked/>
    <w:rsid w:val="006E2D1F"/>
    <w:rPr>
      <w:rFonts w:ascii="Calibri" w:eastAsia="Times New Roman" w:hAnsi="Calibri" w:cs="Times New Roman"/>
    </w:rPr>
  </w:style>
  <w:style w:type="paragraph" w:styleId="Stopka">
    <w:name w:val="footer"/>
    <w:basedOn w:val="Normalny"/>
    <w:link w:val="StopkaZnak"/>
    <w:uiPriority w:val="99"/>
    <w:rsid w:val="006E2D1F"/>
    <w:pPr>
      <w:tabs>
        <w:tab w:val="center" w:pos="4536"/>
        <w:tab w:val="right" w:pos="9072"/>
      </w:tabs>
      <w:spacing w:after="0" w:line="240" w:lineRule="auto"/>
    </w:pPr>
  </w:style>
  <w:style w:type="character" w:customStyle="1" w:styleId="StopkaZnak">
    <w:name w:val="Stopka Znak"/>
    <w:basedOn w:val="Domylnaczcionkaakapitu"/>
    <w:link w:val="Stopka"/>
    <w:uiPriority w:val="99"/>
    <w:locked/>
    <w:rsid w:val="006E2D1F"/>
    <w:rPr>
      <w:rFonts w:ascii="Calibri" w:eastAsia="Times New Roman" w:hAnsi="Calibri" w:cs="Times New Roman"/>
    </w:rPr>
  </w:style>
  <w:style w:type="paragraph" w:styleId="Tekstdymka">
    <w:name w:val="Balloon Text"/>
    <w:basedOn w:val="Normalny"/>
    <w:link w:val="TekstdymkaZnak"/>
    <w:uiPriority w:val="99"/>
    <w:semiHidden/>
    <w:rsid w:val="006E2D1F"/>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locked/>
    <w:rsid w:val="006E2D1F"/>
    <w:rPr>
      <w:rFonts w:ascii="Tahoma" w:eastAsia="Times New Roman" w:hAnsi="Tahoma" w:cs="Tahoma"/>
      <w:sz w:val="16"/>
      <w:szCs w:val="16"/>
    </w:rPr>
  </w:style>
  <w:style w:type="character" w:styleId="Hipercze">
    <w:name w:val="Hyperlink"/>
    <w:basedOn w:val="Domylnaczcionkaakapitu"/>
    <w:uiPriority w:val="99"/>
    <w:rsid w:val="006E2D1F"/>
    <w:rPr>
      <w:rFonts w:cs="Times New Roman"/>
      <w:color w:val="0000FF"/>
      <w:u w:val="single"/>
    </w:rPr>
  </w:style>
  <w:style w:type="paragraph" w:styleId="Nagwekspisutreci">
    <w:name w:val="TOC Heading"/>
    <w:basedOn w:val="Nagwek1"/>
    <w:next w:val="Normalny"/>
    <w:uiPriority w:val="99"/>
    <w:qFormat/>
    <w:rsid w:val="006E2D1F"/>
    <w:pPr>
      <w:numPr>
        <w:numId w:val="0"/>
      </w:numPr>
      <w:outlineLvl w:val="9"/>
    </w:pPr>
    <w:rPr>
      <w:rFonts w:ascii="Cambria" w:hAnsi="Cambria"/>
      <w:color w:val="365F91"/>
      <w:sz w:val="28"/>
    </w:rPr>
  </w:style>
  <w:style w:type="paragraph" w:styleId="Spistreci2">
    <w:name w:val="toc 2"/>
    <w:basedOn w:val="Normalny"/>
    <w:next w:val="Normalny"/>
    <w:autoRedefine/>
    <w:uiPriority w:val="99"/>
    <w:rsid w:val="006E2D1F"/>
    <w:pPr>
      <w:spacing w:after="100"/>
      <w:ind w:left="220"/>
    </w:pPr>
    <w:rPr>
      <w:rFonts w:eastAsia="Times New Roman"/>
      <w:lang w:eastAsia="pl-PL"/>
    </w:rPr>
  </w:style>
  <w:style w:type="paragraph" w:styleId="Spistreci1">
    <w:name w:val="toc 1"/>
    <w:basedOn w:val="Normalny"/>
    <w:next w:val="Normalny"/>
    <w:autoRedefine/>
    <w:uiPriority w:val="99"/>
    <w:rsid w:val="006E2D1F"/>
    <w:pPr>
      <w:tabs>
        <w:tab w:val="left" w:pos="426"/>
        <w:tab w:val="right" w:leader="dot" w:pos="9072"/>
      </w:tabs>
      <w:spacing w:after="100"/>
      <w:ind w:left="426" w:hanging="426"/>
      <w:jc w:val="both"/>
    </w:pPr>
    <w:rPr>
      <w:rFonts w:eastAsia="Times New Roman"/>
      <w:lang w:eastAsia="pl-PL"/>
    </w:rPr>
  </w:style>
  <w:style w:type="paragraph" w:styleId="Spistreci3">
    <w:name w:val="toc 3"/>
    <w:basedOn w:val="Normalny"/>
    <w:next w:val="Normalny"/>
    <w:autoRedefine/>
    <w:uiPriority w:val="99"/>
    <w:rsid w:val="006E2D1F"/>
    <w:pPr>
      <w:spacing w:after="100"/>
      <w:ind w:left="440"/>
    </w:pPr>
    <w:rPr>
      <w:rFonts w:eastAsia="Times New Roman"/>
      <w:lang w:eastAsia="pl-PL"/>
    </w:rPr>
  </w:style>
  <w:style w:type="paragraph" w:styleId="Akapitzlist">
    <w:name w:val="List Paragraph"/>
    <w:basedOn w:val="Normalny"/>
    <w:link w:val="AkapitzlistZnak"/>
    <w:uiPriority w:val="34"/>
    <w:qFormat/>
    <w:rsid w:val="006E2D1F"/>
    <w:pPr>
      <w:spacing w:after="0" w:line="240" w:lineRule="auto"/>
      <w:ind w:left="720"/>
    </w:pPr>
    <w:rPr>
      <w:rFonts w:eastAsia="Times New Roman" w:cs="Calibri"/>
    </w:rPr>
  </w:style>
  <w:style w:type="paragraph" w:customStyle="1" w:styleId="Standard">
    <w:name w:val="Standard"/>
    <w:uiPriority w:val="99"/>
    <w:rsid w:val="006E2D1F"/>
    <w:pPr>
      <w:widowControl w:val="0"/>
      <w:autoSpaceDE w:val="0"/>
      <w:autoSpaceDN w:val="0"/>
      <w:adjustRightInd w:val="0"/>
    </w:pPr>
    <w:rPr>
      <w:rFonts w:ascii="Times New Roman" w:eastAsia="Times New Roman" w:hAnsi="Times New Roman"/>
      <w:sz w:val="24"/>
      <w:szCs w:val="24"/>
    </w:rPr>
  </w:style>
  <w:style w:type="paragraph" w:styleId="Tekstpodstawowy">
    <w:name w:val="Body Text"/>
    <w:aliases w:val="Regulacje,definicje,moj body text"/>
    <w:basedOn w:val="Normalny"/>
    <w:link w:val="TekstpodstawowyZnak"/>
    <w:uiPriority w:val="99"/>
    <w:rsid w:val="006E2D1F"/>
    <w:pPr>
      <w:spacing w:after="0" w:line="240" w:lineRule="auto"/>
      <w:jc w:val="both"/>
    </w:pPr>
    <w:rPr>
      <w:rFonts w:ascii="Arial" w:eastAsia="Times New Roman" w:hAnsi="Arial" w:cs="Arial"/>
      <w:b/>
      <w:bCs/>
      <w:i/>
      <w:iCs/>
      <w:sz w:val="24"/>
      <w:szCs w:val="24"/>
      <w:lang w:eastAsia="pl-PL"/>
    </w:rPr>
  </w:style>
  <w:style w:type="character" w:customStyle="1" w:styleId="TekstpodstawowyZnak">
    <w:name w:val="Tekst podstawowy Znak"/>
    <w:aliases w:val="Regulacje Znak,definicje Znak,moj body text Znak"/>
    <w:basedOn w:val="Domylnaczcionkaakapitu"/>
    <w:link w:val="Tekstpodstawowy"/>
    <w:uiPriority w:val="99"/>
    <w:locked/>
    <w:rsid w:val="006E2D1F"/>
    <w:rPr>
      <w:rFonts w:ascii="Arial" w:hAnsi="Arial" w:cs="Arial"/>
      <w:b/>
      <w:bCs/>
      <w:i/>
      <w:iCs/>
      <w:sz w:val="24"/>
      <w:szCs w:val="24"/>
      <w:lang w:eastAsia="pl-PL"/>
    </w:rPr>
  </w:style>
  <w:style w:type="paragraph" w:styleId="Tekstpodstawowy2">
    <w:name w:val="Body Text 2"/>
    <w:basedOn w:val="Normalny"/>
    <w:link w:val="Tekstpodstawowy2Znak"/>
    <w:uiPriority w:val="99"/>
    <w:rsid w:val="006E2D1F"/>
    <w:pPr>
      <w:spacing w:after="120" w:line="480" w:lineRule="auto"/>
    </w:pPr>
  </w:style>
  <w:style w:type="character" w:customStyle="1" w:styleId="Tekstpodstawowy2Znak">
    <w:name w:val="Tekst podstawowy 2 Znak"/>
    <w:basedOn w:val="Domylnaczcionkaakapitu"/>
    <w:link w:val="Tekstpodstawowy2"/>
    <w:uiPriority w:val="99"/>
    <w:locked/>
    <w:rsid w:val="006E2D1F"/>
    <w:rPr>
      <w:rFonts w:ascii="Calibri" w:eastAsia="Times New Roman" w:hAnsi="Calibri" w:cs="Times New Roman"/>
    </w:rPr>
  </w:style>
  <w:style w:type="paragraph" w:styleId="Tekstpodstawowy3">
    <w:name w:val="Body Text 3"/>
    <w:basedOn w:val="Normalny"/>
    <w:link w:val="Tekstpodstawowy3Znak"/>
    <w:uiPriority w:val="99"/>
    <w:rsid w:val="006E2D1F"/>
    <w:pPr>
      <w:spacing w:after="120"/>
    </w:pPr>
    <w:rPr>
      <w:sz w:val="16"/>
      <w:szCs w:val="16"/>
    </w:rPr>
  </w:style>
  <w:style w:type="character" w:customStyle="1" w:styleId="Tekstpodstawowy3Znak">
    <w:name w:val="Tekst podstawowy 3 Znak"/>
    <w:basedOn w:val="Domylnaczcionkaakapitu"/>
    <w:link w:val="Tekstpodstawowy3"/>
    <w:uiPriority w:val="99"/>
    <w:locked/>
    <w:rsid w:val="006E2D1F"/>
    <w:rPr>
      <w:rFonts w:ascii="Calibri" w:eastAsia="Times New Roman" w:hAnsi="Calibri" w:cs="Times New Roman"/>
      <w:sz w:val="16"/>
      <w:szCs w:val="16"/>
    </w:rPr>
  </w:style>
  <w:style w:type="paragraph" w:styleId="Spistreci4">
    <w:name w:val="toc 4"/>
    <w:basedOn w:val="Normalny"/>
    <w:next w:val="Normalny"/>
    <w:autoRedefine/>
    <w:uiPriority w:val="99"/>
    <w:rsid w:val="006E2D1F"/>
    <w:pPr>
      <w:spacing w:after="100" w:line="360" w:lineRule="auto"/>
      <w:jc w:val="both"/>
    </w:pPr>
  </w:style>
  <w:style w:type="character" w:customStyle="1" w:styleId="apple-converted-space">
    <w:name w:val="apple-converted-space"/>
    <w:basedOn w:val="Domylnaczcionkaakapitu"/>
    <w:uiPriority w:val="99"/>
    <w:rsid w:val="006E2D1F"/>
    <w:rPr>
      <w:rFonts w:cs="Times New Roman"/>
    </w:rPr>
  </w:style>
  <w:style w:type="paragraph" w:customStyle="1" w:styleId="Akapitzlist1">
    <w:name w:val="Akapit z listą1"/>
    <w:basedOn w:val="Normalny"/>
    <w:uiPriority w:val="99"/>
    <w:rsid w:val="006E2D1F"/>
    <w:pPr>
      <w:spacing w:after="0" w:line="240" w:lineRule="auto"/>
      <w:ind w:left="720"/>
    </w:pPr>
    <w:rPr>
      <w:rFonts w:eastAsia="Times New Roman" w:cs="Calibri"/>
    </w:rPr>
  </w:style>
  <w:style w:type="paragraph" w:styleId="Tekstpodstawowywcity">
    <w:name w:val="Body Text Indent"/>
    <w:basedOn w:val="Normalny"/>
    <w:link w:val="TekstpodstawowywcityZnak"/>
    <w:uiPriority w:val="99"/>
    <w:semiHidden/>
    <w:rsid w:val="006E2D1F"/>
    <w:pPr>
      <w:spacing w:after="120"/>
      <w:ind w:left="283"/>
    </w:pPr>
  </w:style>
  <w:style w:type="character" w:customStyle="1" w:styleId="TekstpodstawowywcityZnak">
    <w:name w:val="Tekst podstawowy wcięty Znak"/>
    <w:basedOn w:val="Domylnaczcionkaakapitu"/>
    <w:link w:val="Tekstpodstawowywcity"/>
    <w:uiPriority w:val="99"/>
    <w:semiHidden/>
    <w:locked/>
    <w:rsid w:val="006E2D1F"/>
    <w:rPr>
      <w:rFonts w:ascii="Calibri" w:eastAsia="Times New Roman" w:hAnsi="Calibri" w:cs="Times New Roman"/>
    </w:rPr>
  </w:style>
  <w:style w:type="paragraph" w:customStyle="1" w:styleId="Default">
    <w:name w:val="Default"/>
    <w:uiPriority w:val="99"/>
    <w:rsid w:val="006E2D1F"/>
    <w:pPr>
      <w:widowControl w:val="0"/>
      <w:autoSpaceDE w:val="0"/>
      <w:autoSpaceDN w:val="0"/>
      <w:adjustRightInd w:val="0"/>
    </w:pPr>
    <w:rPr>
      <w:rFonts w:ascii="Book-Antiqua" w:eastAsia="Times New Roman" w:hAnsi="Book-Antiqua" w:cs="Book-Antiqua"/>
      <w:color w:val="000000"/>
      <w:sz w:val="24"/>
      <w:szCs w:val="24"/>
    </w:rPr>
  </w:style>
  <w:style w:type="character" w:styleId="Odwoaniedokomentarza">
    <w:name w:val="annotation reference"/>
    <w:basedOn w:val="Domylnaczcionkaakapitu"/>
    <w:uiPriority w:val="99"/>
    <w:semiHidden/>
    <w:rsid w:val="006E2D1F"/>
    <w:rPr>
      <w:rFonts w:cs="Times New Roman"/>
      <w:sz w:val="16"/>
      <w:szCs w:val="16"/>
    </w:rPr>
  </w:style>
  <w:style w:type="paragraph" w:styleId="Tekstkomentarza">
    <w:name w:val="annotation text"/>
    <w:basedOn w:val="Normalny"/>
    <w:link w:val="TekstkomentarzaZnak"/>
    <w:uiPriority w:val="99"/>
    <w:rsid w:val="006E2D1F"/>
    <w:rPr>
      <w:sz w:val="20"/>
      <w:szCs w:val="20"/>
    </w:rPr>
  </w:style>
  <w:style w:type="character" w:customStyle="1" w:styleId="TekstkomentarzaZnak">
    <w:name w:val="Tekst komentarza Znak"/>
    <w:basedOn w:val="Domylnaczcionkaakapitu"/>
    <w:link w:val="Tekstkomentarza"/>
    <w:uiPriority w:val="99"/>
    <w:locked/>
    <w:rsid w:val="006E2D1F"/>
    <w:rPr>
      <w:rFonts w:ascii="Calibri" w:eastAsia="Times New Roman" w:hAnsi="Calibri" w:cs="Times New Roman"/>
      <w:sz w:val="20"/>
      <w:szCs w:val="20"/>
    </w:rPr>
  </w:style>
  <w:style w:type="paragraph" w:styleId="Tematkomentarza">
    <w:name w:val="annotation subject"/>
    <w:basedOn w:val="Tekstkomentarza"/>
    <w:next w:val="Tekstkomentarza"/>
    <w:link w:val="TematkomentarzaZnak"/>
    <w:uiPriority w:val="99"/>
    <w:semiHidden/>
    <w:rsid w:val="006E2D1F"/>
    <w:rPr>
      <w:b/>
      <w:bCs/>
    </w:rPr>
  </w:style>
  <w:style w:type="character" w:customStyle="1" w:styleId="TematkomentarzaZnak">
    <w:name w:val="Temat komentarza Znak"/>
    <w:basedOn w:val="TekstkomentarzaZnak"/>
    <w:link w:val="Tematkomentarza"/>
    <w:uiPriority w:val="99"/>
    <w:semiHidden/>
    <w:locked/>
    <w:rsid w:val="006E2D1F"/>
    <w:rPr>
      <w:rFonts w:ascii="Calibri" w:eastAsia="Times New Roman" w:hAnsi="Calibri" w:cs="Times New Roman"/>
      <w:b/>
      <w:bCs/>
      <w:sz w:val="20"/>
      <w:szCs w:val="20"/>
    </w:rPr>
  </w:style>
  <w:style w:type="paragraph" w:styleId="Tytu">
    <w:name w:val="Title"/>
    <w:basedOn w:val="Normalny"/>
    <w:next w:val="Normalny"/>
    <w:link w:val="TytuZnak"/>
    <w:uiPriority w:val="99"/>
    <w:qFormat/>
    <w:rsid w:val="00AD0AE1"/>
    <w:pPr>
      <w:spacing w:before="720"/>
    </w:pPr>
    <w:rPr>
      <w:rFonts w:eastAsia="Times New Roman"/>
      <w:caps/>
      <w:color w:val="5B9BD5"/>
      <w:spacing w:val="10"/>
      <w:kern w:val="28"/>
      <w:sz w:val="52"/>
      <w:szCs w:val="52"/>
    </w:rPr>
  </w:style>
  <w:style w:type="character" w:customStyle="1" w:styleId="TytuZnak">
    <w:name w:val="Tytuł Znak"/>
    <w:basedOn w:val="Domylnaczcionkaakapitu"/>
    <w:link w:val="Tytu"/>
    <w:uiPriority w:val="99"/>
    <w:locked/>
    <w:rsid w:val="00AD0AE1"/>
    <w:rPr>
      <w:rFonts w:eastAsia="Times New Roman" w:cs="Times New Roman"/>
      <w:caps/>
      <w:color w:val="5B9BD5"/>
      <w:spacing w:val="10"/>
      <w:kern w:val="28"/>
      <w:sz w:val="52"/>
      <w:szCs w:val="52"/>
    </w:rPr>
  </w:style>
  <w:style w:type="paragraph" w:styleId="Podtytu">
    <w:name w:val="Subtitle"/>
    <w:basedOn w:val="Normalny"/>
    <w:next w:val="Normalny"/>
    <w:link w:val="PodtytuZnak"/>
    <w:uiPriority w:val="99"/>
    <w:qFormat/>
    <w:rsid w:val="00AD0AE1"/>
    <w:pPr>
      <w:spacing w:before="200" w:after="1000" w:line="240" w:lineRule="auto"/>
    </w:pPr>
    <w:rPr>
      <w:rFonts w:eastAsia="Times New Roman"/>
      <w:caps/>
      <w:color w:val="595959"/>
      <w:spacing w:val="10"/>
      <w:sz w:val="24"/>
      <w:szCs w:val="24"/>
    </w:rPr>
  </w:style>
  <w:style w:type="character" w:customStyle="1" w:styleId="PodtytuZnak">
    <w:name w:val="Podtytuł Znak"/>
    <w:basedOn w:val="Domylnaczcionkaakapitu"/>
    <w:link w:val="Podtytu"/>
    <w:uiPriority w:val="99"/>
    <w:locked/>
    <w:rsid w:val="00AD0AE1"/>
    <w:rPr>
      <w:rFonts w:eastAsia="Times New Roman" w:cs="Times New Roman"/>
      <w:caps/>
      <w:color w:val="595959"/>
      <w:spacing w:val="10"/>
      <w:sz w:val="24"/>
      <w:szCs w:val="24"/>
    </w:rPr>
  </w:style>
  <w:style w:type="table" w:styleId="Tabela-Siatka">
    <w:name w:val="Table Grid"/>
    <w:basedOn w:val="Standardowy"/>
    <w:uiPriority w:val="99"/>
    <w:rsid w:val="00AD0AE1"/>
    <w:pPr>
      <w:spacing w:before="200"/>
    </w:pPr>
    <w:rPr>
      <w:rFonts w:eastAsia="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ezodstpw">
    <w:name w:val="No Spacing"/>
    <w:basedOn w:val="Normalny"/>
    <w:link w:val="BezodstpwZnak"/>
    <w:uiPriority w:val="99"/>
    <w:qFormat/>
    <w:rsid w:val="00AD0AE1"/>
    <w:pPr>
      <w:spacing w:after="0" w:line="240" w:lineRule="auto"/>
    </w:pPr>
    <w:rPr>
      <w:rFonts w:eastAsia="Times New Roman"/>
      <w:sz w:val="20"/>
      <w:szCs w:val="20"/>
    </w:rPr>
  </w:style>
  <w:style w:type="character" w:customStyle="1" w:styleId="BezodstpwZnak">
    <w:name w:val="Bez odstępów Znak"/>
    <w:basedOn w:val="Domylnaczcionkaakapitu"/>
    <w:link w:val="Bezodstpw"/>
    <w:uiPriority w:val="99"/>
    <w:locked/>
    <w:rsid w:val="00AD0AE1"/>
    <w:rPr>
      <w:rFonts w:eastAsia="Times New Roman" w:cs="Times New Roman"/>
      <w:sz w:val="20"/>
      <w:szCs w:val="20"/>
    </w:rPr>
  </w:style>
  <w:style w:type="paragraph" w:styleId="Spistreci5">
    <w:name w:val="toc 5"/>
    <w:basedOn w:val="Normalny"/>
    <w:next w:val="Normalny"/>
    <w:autoRedefine/>
    <w:uiPriority w:val="99"/>
    <w:rsid w:val="00AD0AE1"/>
    <w:pPr>
      <w:spacing w:after="0"/>
      <w:ind w:left="879"/>
    </w:pPr>
    <w:rPr>
      <w:rFonts w:eastAsia="Times New Roman"/>
      <w:sz w:val="18"/>
      <w:szCs w:val="18"/>
    </w:rPr>
  </w:style>
  <w:style w:type="paragraph" w:styleId="Spistreci6">
    <w:name w:val="toc 6"/>
    <w:basedOn w:val="Normalny"/>
    <w:next w:val="Normalny"/>
    <w:autoRedefine/>
    <w:uiPriority w:val="99"/>
    <w:rsid w:val="00AD0AE1"/>
    <w:pPr>
      <w:spacing w:after="0"/>
      <w:ind w:left="1100"/>
    </w:pPr>
    <w:rPr>
      <w:rFonts w:eastAsia="Times New Roman"/>
      <w:sz w:val="18"/>
      <w:szCs w:val="18"/>
    </w:rPr>
  </w:style>
  <w:style w:type="paragraph" w:styleId="Spistreci7">
    <w:name w:val="toc 7"/>
    <w:basedOn w:val="Normalny"/>
    <w:next w:val="Normalny"/>
    <w:autoRedefine/>
    <w:uiPriority w:val="99"/>
    <w:rsid w:val="00AD0AE1"/>
    <w:pPr>
      <w:spacing w:after="0"/>
      <w:ind w:left="1321"/>
    </w:pPr>
    <w:rPr>
      <w:rFonts w:eastAsia="Times New Roman"/>
      <w:sz w:val="18"/>
      <w:szCs w:val="18"/>
    </w:rPr>
  </w:style>
  <w:style w:type="paragraph" w:styleId="Spistreci8">
    <w:name w:val="toc 8"/>
    <w:basedOn w:val="Normalny"/>
    <w:next w:val="Normalny"/>
    <w:autoRedefine/>
    <w:uiPriority w:val="99"/>
    <w:rsid w:val="00AD0AE1"/>
    <w:pPr>
      <w:spacing w:after="0"/>
      <w:ind w:left="1542"/>
    </w:pPr>
    <w:rPr>
      <w:rFonts w:eastAsia="Times New Roman"/>
      <w:sz w:val="18"/>
      <w:szCs w:val="18"/>
    </w:rPr>
  </w:style>
  <w:style w:type="paragraph" w:styleId="Spistreci9">
    <w:name w:val="toc 9"/>
    <w:basedOn w:val="Normalny"/>
    <w:next w:val="Normalny"/>
    <w:autoRedefine/>
    <w:uiPriority w:val="99"/>
    <w:rsid w:val="00AD0AE1"/>
    <w:pPr>
      <w:spacing w:after="0"/>
      <w:ind w:left="1758"/>
    </w:pPr>
    <w:rPr>
      <w:rFonts w:eastAsia="Times New Roman"/>
      <w:sz w:val="18"/>
      <w:szCs w:val="18"/>
    </w:rPr>
  </w:style>
  <w:style w:type="character" w:customStyle="1" w:styleId="AkapitzlistZnak">
    <w:name w:val="Akapit z listą Znak"/>
    <w:basedOn w:val="Domylnaczcionkaakapitu"/>
    <w:link w:val="Akapitzlist"/>
    <w:uiPriority w:val="99"/>
    <w:locked/>
    <w:rsid w:val="00AD0AE1"/>
    <w:rPr>
      <w:rFonts w:ascii="Calibri" w:hAnsi="Calibri" w:cs="Calibri"/>
    </w:rPr>
  </w:style>
  <w:style w:type="paragraph" w:styleId="Poprawka">
    <w:name w:val="Revision"/>
    <w:hidden/>
    <w:uiPriority w:val="99"/>
    <w:semiHidden/>
    <w:rsid w:val="00AD0AE1"/>
    <w:pPr>
      <w:spacing w:before="200"/>
    </w:pPr>
    <w:rPr>
      <w:rFonts w:eastAsia="Times New Roman"/>
      <w:lang w:eastAsia="en-US"/>
    </w:rPr>
  </w:style>
  <w:style w:type="character" w:styleId="Numerwiersza">
    <w:name w:val="line number"/>
    <w:basedOn w:val="Domylnaczcionkaakapitu"/>
    <w:uiPriority w:val="99"/>
    <w:semiHidden/>
    <w:rsid w:val="00AD0AE1"/>
    <w:rPr>
      <w:rFonts w:cs="Times New Roman"/>
    </w:rPr>
  </w:style>
  <w:style w:type="table" w:customStyle="1" w:styleId="PSEWiersze">
    <w:name w:val="PSEWiersze"/>
    <w:uiPriority w:val="99"/>
    <w:rsid w:val="00AD0AE1"/>
    <w:rPr>
      <w:rFonts w:eastAsia="Times New Roman"/>
      <w:sz w:val="18"/>
      <w:szCs w:val="20"/>
    </w:rPr>
    <w:tblPr>
      <w:tblStyleRowBandSize w:val="1"/>
      <w:tblInd w:w="0" w:type="dxa"/>
      <w:tblBorders>
        <w:insideH w:val="dotted" w:sz="4" w:space="0" w:color="auto"/>
      </w:tblBorders>
      <w:tblCellMar>
        <w:top w:w="0" w:type="dxa"/>
        <w:left w:w="108" w:type="dxa"/>
        <w:bottom w:w="0" w:type="dxa"/>
        <w:right w:w="108" w:type="dxa"/>
      </w:tblCellMar>
    </w:tblPr>
    <w:tblStylePr w:type="firstRow">
      <w:pPr>
        <w:jc w:val="left"/>
      </w:pPr>
      <w:rPr>
        <w:rFonts w:cs="Times New Roman"/>
        <w:b/>
      </w:rPr>
      <w:tblPr/>
      <w:tcPr>
        <w:tcBorders>
          <w:top w:val="nil"/>
          <w:left w:val="nil"/>
          <w:bottom w:val="single" w:sz="4" w:space="0" w:color="auto"/>
          <w:right w:val="nil"/>
          <w:insideH w:val="nil"/>
          <w:insideV w:val="nil"/>
          <w:tl2br w:val="nil"/>
          <w:tr2bl w:val="nil"/>
        </w:tcBorders>
      </w:tcPr>
    </w:tblStylePr>
    <w:tblStylePr w:type="firstCol">
      <w:rPr>
        <w:rFonts w:cs="Times New Roman"/>
        <w:b/>
      </w:rPr>
      <w:tblPr/>
      <w:tcPr>
        <w:tcBorders>
          <w:right w:val="nil"/>
        </w:tcBorders>
      </w:tcPr>
    </w:tblStylePr>
    <w:tblStylePr w:type="band1Horz">
      <w:rPr>
        <w:rFonts w:cs="Times New Roman"/>
      </w:rPr>
      <w:tblPr/>
      <w:tcPr>
        <w:tcBorders>
          <w:top w:val="nil"/>
          <w:left w:val="nil"/>
          <w:bottom w:val="nil"/>
          <w:right w:val="nil"/>
          <w:insideH w:val="nil"/>
          <w:insideV w:val="nil"/>
          <w:tl2br w:val="nil"/>
          <w:tr2bl w:val="nil"/>
        </w:tcBorders>
      </w:tcPr>
    </w:tblStylePr>
  </w:style>
  <w:style w:type="paragraph" w:styleId="Tekstprzypisukocowego">
    <w:name w:val="endnote text"/>
    <w:basedOn w:val="Normalny"/>
    <w:link w:val="TekstprzypisukocowegoZnak"/>
    <w:uiPriority w:val="99"/>
    <w:semiHidden/>
    <w:rsid w:val="00AD0AE1"/>
    <w:pPr>
      <w:spacing w:before="200" w:after="0" w:line="240" w:lineRule="auto"/>
    </w:pPr>
    <w:rPr>
      <w:rFonts w:eastAsia="Times New Roman"/>
      <w:sz w:val="20"/>
      <w:szCs w:val="20"/>
    </w:rPr>
  </w:style>
  <w:style w:type="character" w:customStyle="1" w:styleId="TekstprzypisukocowegoZnak">
    <w:name w:val="Tekst przypisu końcowego Znak"/>
    <w:basedOn w:val="Domylnaczcionkaakapitu"/>
    <w:link w:val="Tekstprzypisukocowego"/>
    <w:uiPriority w:val="99"/>
    <w:semiHidden/>
    <w:locked/>
    <w:rsid w:val="00AD0AE1"/>
    <w:rPr>
      <w:rFonts w:eastAsia="Times New Roman" w:cs="Times New Roman"/>
      <w:sz w:val="20"/>
      <w:szCs w:val="20"/>
    </w:rPr>
  </w:style>
  <w:style w:type="character" w:styleId="Odwoanieprzypisukocowego">
    <w:name w:val="endnote reference"/>
    <w:basedOn w:val="Domylnaczcionkaakapitu"/>
    <w:uiPriority w:val="99"/>
    <w:semiHidden/>
    <w:rsid w:val="00AD0AE1"/>
    <w:rPr>
      <w:rFonts w:cs="Times New Roman"/>
      <w:vertAlign w:val="superscript"/>
    </w:rPr>
  </w:style>
  <w:style w:type="paragraph" w:styleId="Legenda">
    <w:name w:val="caption"/>
    <w:basedOn w:val="Normalny"/>
    <w:next w:val="Normalny"/>
    <w:uiPriority w:val="99"/>
    <w:qFormat/>
    <w:rsid w:val="00AD0AE1"/>
    <w:pPr>
      <w:spacing w:before="200"/>
    </w:pPr>
    <w:rPr>
      <w:rFonts w:eastAsia="Times New Roman"/>
      <w:b/>
      <w:bCs/>
      <w:color w:val="2E74B5"/>
      <w:sz w:val="16"/>
      <w:szCs w:val="16"/>
    </w:rPr>
  </w:style>
  <w:style w:type="paragraph" w:styleId="Spisilustracji">
    <w:name w:val="table of figures"/>
    <w:basedOn w:val="Normalny"/>
    <w:next w:val="Normalny"/>
    <w:uiPriority w:val="99"/>
    <w:rsid w:val="00AD0AE1"/>
    <w:pPr>
      <w:spacing w:after="0"/>
      <w:ind w:left="442" w:hanging="442"/>
    </w:pPr>
    <w:rPr>
      <w:rFonts w:eastAsia="Times New Roman"/>
      <w:smallCaps/>
      <w:sz w:val="20"/>
      <w:szCs w:val="20"/>
    </w:rPr>
  </w:style>
  <w:style w:type="table" w:customStyle="1" w:styleId="Siatkatabelijasna1">
    <w:name w:val="Siatka tabeli — jasna1"/>
    <w:uiPriority w:val="99"/>
    <w:rsid w:val="00AD0AE1"/>
    <w:pPr>
      <w:spacing w:before="200"/>
    </w:pPr>
    <w:rPr>
      <w:rFonts w:eastAsia="Times New Roman"/>
      <w:sz w:val="20"/>
      <w:szCs w:val="20"/>
    </w:rPr>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table" w:customStyle="1" w:styleId="Zwykatabela11">
    <w:name w:val="Zwykła tabela 11"/>
    <w:uiPriority w:val="99"/>
    <w:rsid w:val="00AD0AE1"/>
    <w:pPr>
      <w:spacing w:before="200"/>
    </w:pPr>
    <w:rPr>
      <w:rFonts w:eastAsia="Times New Roman"/>
      <w:sz w:val="20"/>
      <w:szCs w:val="20"/>
    </w:rPr>
    <w:tblPr>
      <w:tblStyleRowBandSize w:val="1"/>
      <w:tblStyleColBandSize w:val="1"/>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tblStylePr w:type="firstRow">
      <w:rPr>
        <w:rFonts w:cs="Times New Roman"/>
        <w:b/>
        <w:bCs/>
      </w:rPr>
    </w:tblStylePr>
    <w:tblStylePr w:type="lastRow">
      <w:rPr>
        <w:rFonts w:cs="Times New Roman"/>
        <w:b/>
        <w:bCs/>
      </w:rPr>
      <w:tblPr/>
      <w:tcPr>
        <w:tcBorders>
          <w:top w:val="double" w:sz="4" w:space="0" w:color="BFBFBF"/>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F2F2F2"/>
      </w:tcPr>
    </w:tblStylePr>
    <w:tblStylePr w:type="band1Horz">
      <w:rPr>
        <w:rFonts w:cs="Times New Roman"/>
      </w:rPr>
      <w:tblPr/>
      <w:tcPr>
        <w:shd w:val="clear" w:color="auto" w:fill="F2F2F2"/>
      </w:tcPr>
    </w:tblStylePr>
  </w:style>
  <w:style w:type="table" w:customStyle="1" w:styleId="Zwykatabela31">
    <w:name w:val="Zwykła tabela 31"/>
    <w:uiPriority w:val="99"/>
    <w:rsid w:val="00AD0AE1"/>
    <w:pPr>
      <w:spacing w:before="200"/>
    </w:pPr>
    <w:rPr>
      <w:rFonts w:eastAsia="Times New Roman"/>
      <w:sz w:val="20"/>
      <w:szCs w:val="20"/>
    </w:rPr>
    <w:tblPr>
      <w:tblStyleRowBandSize w:val="1"/>
      <w:tblStyleColBandSize w:val="1"/>
      <w:tblInd w:w="0" w:type="dxa"/>
      <w:tblCellMar>
        <w:top w:w="0" w:type="dxa"/>
        <w:left w:w="108" w:type="dxa"/>
        <w:bottom w:w="0" w:type="dxa"/>
        <w:right w:w="108" w:type="dxa"/>
      </w:tblCellMar>
    </w:tblPr>
    <w:tblStylePr w:type="firstRow">
      <w:rPr>
        <w:rFonts w:cs="Times New Roman"/>
        <w:b/>
        <w:bCs/>
        <w:caps/>
      </w:rPr>
      <w:tblPr/>
      <w:tcPr>
        <w:tcBorders>
          <w:bottom w:val="single" w:sz="4" w:space="0" w:color="7F7F7F"/>
        </w:tcBorders>
      </w:tcPr>
    </w:tblStylePr>
    <w:tblStylePr w:type="lastRow">
      <w:rPr>
        <w:rFonts w:cs="Times New Roman"/>
        <w:b/>
        <w:bCs/>
        <w:caps/>
      </w:rPr>
      <w:tblPr/>
      <w:tcPr>
        <w:tcBorders>
          <w:top w:val="nil"/>
        </w:tcBorders>
      </w:tcPr>
    </w:tblStylePr>
    <w:tblStylePr w:type="firstCol">
      <w:rPr>
        <w:rFonts w:cs="Times New Roman"/>
        <w:b/>
        <w:bCs/>
        <w:caps/>
      </w:rPr>
      <w:tblPr/>
      <w:tcPr>
        <w:tcBorders>
          <w:right w:val="single" w:sz="4" w:space="0" w:color="7F7F7F"/>
        </w:tcBorders>
      </w:tcPr>
    </w:tblStylePr>
    <w:tblStylePr w:type="lastCol">
      <w:rPr>
        <w:rFonts w:cs="Times New Roman"/>
        <w:b/>
        <w:bCs/>
        <w:caps/>
      </w:rPr>
      <w:tblPr/>
      <w:tcPr>
        <w:tcBorders>
          <w:left w:val="nil"/>
        </w:tcBorders>
      </w:tcPr>
    </w:tblStylePr>
    <w:tblStylePr w:type="band1Vert">
      <w:rPr>
        <w:rFonts w:cs="Times New Roman"/>
      </w:rPr>
      <w:tblPr/>
      <w:tcPr>
        <w:shd w:val="clear" w:color="auto" w:fill="F2F2F2"/>
      </w:tcPr>
    </w:tblStylePr>
    <w:tblStylePr w:type="band1Horz">
      <w:rPr>
        <w:rFonts w:cs="Times New Roman"/>
      </w:rPr>
      <w:tblPr/>
      <w:tcPr>
        <w:shd w:val="clear" w:color="auto" w:fill="F2F2F2"/>
      </w:tcPr>
    </w:tblStylePr>
    <w:tblStylePr w:type="neCell">
      <w:rPr>
        <w:rFonts w:cs="Times New Roman"/>
      </w:rPr>
      <w:tblPr/>
      <w:tcPr>
        <w:tcBorders>
          <w:left w:val="nil"/>
        </w:tcBorders>
      </w:tcPr>
    </w:tblStylePr>
    <w:tblStylePr w:type="nwCell">
      <w:rPr>
        <w:rFonts w:cs="Times New Roman"/>
      </w:rPr>
      <w:tblPr/>
      <w:tcPr>
        <w:tcBorders>
          <w:right w:val="nil"/>
        </w:tcBorders>
      </w:tcPr>
    </w:tblStylePr>
  </w:style>
  <w:style w:type="paragraph" w:styleId="Tekstprzypisudolnego">
    <w:name w:val="footnote text"/>
    <w:basedOn w:val="Normalny"/>
    <w:link w:val="TekstprzypisudolnegoZnak"/>
    <w:uiPriority w:val="99"/>
    <w:semiHidden/>
    <w:rsid w:val="00AD0AE1"/>
    <w:pPr>
      <w:spacing w:before="200" w:after="0" w:line="240" w:lineRule="auto"/>
    </w:pPr>
    <w:rPr>
      <w:rFonts w:eastAsia="Times New Roman"/>
      <w:sz w:val="20"/>
      <w:szCs w:val="20"/>
    </w:rPr>
  </w:style>
  <w:style w:type="character" w:customStyle="1" w:styleId="TekstprzypisudolnegoZnak">
    <w:name w:val="Tekst przypisu dolnego Znak"/>
    <w:basedOn w:val="Domylnaczcionkaakapitu"/>
    <w:link w:val="Tekstprzypisudolnego"/>
    <w:uiPriority w:val="99"/>
    <w:semiHidden/>
    <w:locked/>
    <w:rsid w:val="00AD0AE1"/>
    <w:rPr>
      <w:rFonts w:eastAsia="Times New Roman" w:cs="Times New Roman"/>
      <w:sz w:val="20"/>
      <w:szCs w:val="20"/>
    </w:rPr>
  </w:style>
  <w:style w:type="character" w:styleId="Odwoanieprzypisudolnego">
    <w:name w:val="footnote reference"/>
    <w:basedOn w:val="Domylnaczcionkaakapitu"/>
    <w:uiPriority w:val="99"/>
    <w:semiHidden/>
    <w:rsid w:val="00AD0AE1"/>
    <w:rPr>
      <w:rFonts w:cs="Times New Roman"/>
      <w:vertAlign w:val="superscript"/>
    </w:rPr>
  </w:style>
  <w:style w:type="paragraph" w:styleId="Bibliografia">
    <w:name w:val="Bibliography"/>
    <w:basedOn w:val="Normalny"/>
    <w:next w:val="Normalny"/>
    <w:uiPriority w:val="99"/>
    <w:rsid w:val="00AD0AE1"/>
    <w:pPr>
      <w:spacing w:after="0"/>
    </w:pPr>
    <w:rPr>
      <w:rFonts w:eastAsia="Times New Roman"/>
      <w:sz w:val="20"/>
      <w:szCs w:val="20"/>
    </w:rPr>
  </w:style>
  <w:style w:type="character" w:styleId="Pogrubienie">
    <w:name w:val="Strong"/>
    <w:basedOn w:val="Domylnaczcionkaakapitu"/>
    <w:uiPriority w:val="99"/>
    <w:qFormat/>
    <w:rsid w:val="00AD0AE1"/>
    <w:rPr>
      <w:rFonts w:cs="Times New Roman"/>
      <w:b/>
    </w:rPr>
  </w:style>
  <w:style w:type="character" w:styleId="Uwydatnienie">
    <w:name w:val="Emphasis"/>
    <w:basedOn w:val="Domylnaczcionkaakapitu"/>
    <w:uiPriority w:val="99"/>
    <w:qFormat/>
    <w:rsid w:val="00AD0AE1"/>
    <w:rPr>
      <w:rFonts w:cs="Times New Roman"/>
      <w:caps/>
      <w:color w:val="1F4D78"/>
      <w:spacing w:val="5"/>
    </w:rPr>
  </w:style>
  <w:style w:type="paragraph" w:styleId="Cytat">
    <w:name w:val="Quote"/>
    <w:basedOn w:val="Normalny"/>
    <w:next w:val="Normalny"/>
    <w:link w:val="CytatZnak"/>
    <w:uiPriority w:val="99"/>
    <w:qFormat/>
    <w:rsid w:val="00AD0AE1"/>
    <w:pPr>
      <w:spacing w:before="200"/>
    </w:pPr>
    <w:rPr>
      <w:rFonts w:eastAsia="Times New Roman"/>
      <w:i/>
      <w:iCs/>
      <w:sz w:val="20"/>
      <w:szCs w:val="20"/>
    </w:rPr>
  </w:style>
  <w:style w:type="character" w:customStyle="1" w:styleId="CytatZnak">
    <w:name w:val="Cytat Znak"/>
    <w:basedOn w:val="Domylnaczcionkaakapitu"/>
    <w:link w:val="Cytat"/>
    <w:uiPriority w:val="99"/>
    <w:locked/>
    <w:rsid w:val="00AD0AE1"/>
    <w:rPr>
      <w:rFonts w:eastAsia="Times New Roman" w:cs="Times New Roman"/>
      <w:i/>
      <w:iCs/>
      <w:sz w:val="20"/>
      <w:szCs w:val="20"/>
    </w:rPr>
  </w:style>
  <w:style w:type="paragraph" w:styleId="Cytatintensywny">
    <w:name w:val="Intense Quote"/>
    <w:basedOn w:val="Normalny"/>
    <w:next w:val="Normalny"/>
    <w:link w:val="CytatintensywnyZnak"/>
    <w:uiPriority w:val="99"/>
    <w:qFormat/>
    <w:rsid w:val="00AD0AE1"/>
    <w:pPr>
      <w:pBdr>
        <w:top w:val="single" w:sz="4" w:space="10" w:color="5B9BD5"/>
        <w:left w:val="single" w:sz="4" w:space="10" w:color="5B9BD5"/>
      </w:pBdr>
      <w:spacing w:before="200" w:after="0"/>
      <w:ind w:left="1296" w:right="1152"/>
      <w:jc w:val="both"/>
    </w:pPr>
    <w:rPr>
      <w:rFonts w:eastAsia="Times New Roman"/>
      <w:i/>
      <w:iCs/>
      <w:color w:val="5B9BD5"/>
      <w:sz w:val="20"/>
      <w:szCs w:val="20"/>
    </w:rPr>
  </w:style>
  <w:style w:type="character" w:customStyle="1" w:styleId="CytatintensywnyZnak">
    <w:name w:val="Cytat intensywny Znak"/>
    <w:basedOn w:val="Domylnaczcionkaakapitu"/>
    <w:link w:val="Cytatintensywny"/>
    <w:uiPriority w:val="99"/>
    <w:locked/>
    <w:rsid w:val="00AD0AE1"/>
    <w:rPr>
      <w:rFonts w:eastAsia="Times New Roman" w:cs="Times New Roman"/>
      <w:i/>
      <w:iCs/>
      <w:color w:val="5B9BD5"/>
      <w:sz w:val="20"/>
      <w:szCs w:val="20"/>
    </w:rPr>
  </w:style>
  <w:style w:type="character" w:styleId="Wyrnieniedelikatne">
    <w:name w:val="Subtle Emphasis"/>
    <w:basedOn w:val="Domylnaczcionkaakapitu"/>
    <w:uiPriority w:val="99"/>
    <w:qFormat/>
    <w:rsid w:val="00AD0AE1"/>
    <w:rPr>
      <w:i/>
      <w:color w:val="1F4D78"/>
    </w:rPr>
  </w:style>
  <w:style w:type="character" w:styleId="Wyrnienieintensywne">
    <w:name w:val="Intense Emphasis"/>
    <w:basedOn w:val="Domylnaczcionkaakapitu"/>
    <w:uiPriority w:val="99"/>
    <w:qFormat/>
    <w:rsid w:val="00AD0AE1"/>
    <w:rPr>
      <w:b/>
      <w:caps/>
      <w:color w:val="1F4D78"/>
      <w:spacing w:val="10"/>
    </w:rPr>
  </w:style>
  <w:style w:type="character" w:styleId="Odwoaniedelikatne">
    <w:name w:val="Subtle Reference"/>
    <w:basedOn w:val="Domylnaczcionkaakapitu"/>
    <w:uiPriority w:val="99"/>
    <w:qFormat/>
    <w:rsid w:val="00AD0AE1"/>
    <w:rPr>
      <w:b/>
      <w:color w:val="5B9BD5"/>
    </w:rPr>
  </w:style>
  <w:style w:type="character" w:styleId="Odwoanieintensywne">
    <w:name w:val="Intense Reference"/>
    <w:basedOn w:val="Domylnaczcionkaakapitu"/>
    <w:uiPriority w:val="99"/>
    <w:qFormat/>
    <w:rsid w:val="00AD0AE1"/>
    <w:rPr>
      <w:b/>
      <w:i/>
      <w:caps/>
      <w:color w:val="5B9BD5"/>
    </w:rPr>
  </w:style>
  <w:style w:type="character" w:styleId="Tytuksiki">
    <w:name w:val="Book Title"/>
    <w:basedOn w:val="Domylnaczcionkaakapitu"/>
    <w:uiPriority w:val="99"/>
    <w:qFormat/>
    <w:rsid w:val="00AD0AE1"/>
    <w:rPr>
      <w:b/>
      <w:i/>
      <w:spacing w:val="9"/>
    </w:rPr>
  </w:style>
  <w:style w:type="character" w:customStyle="1" w:styleId="TODO">
    <w:name w:val="TODO"/>
    <w:basedOn w:val="Domylnaczcionkaakapitu"/>
    <w:uiPriority w:val="99"/>
    <w:rsid w:val="00AD0AE1"/>
    <w:rPr>
      <w:rFonts w:cs="Times New Roman"/>
      <w:color w:val="C00000"/>
      <w:sz w:val="18"/>
      <w:szCs w:val="18"/>
    </w:rPr>
  </w:style>
  <w:style w:type="paragraph" w:customStyle="1" w:styleId="Akapittabeli">
    <w:name w:val="Akapit tabeli"/>
    <w:basedOn w:val="Normalny"/>
    <w:uiPriority w:val="99"/>
    <w:rsid w:val="00AD0AE1"/>
    <w:pPr>
      <w:spacing w:before="40" w:after="40" w:line="240" w:lineRule="auto"/>
    </w:pPr>
    <w:rPr>
      <w:rFonts w:eastAsia="Times New Roman"/>
      <w:sz w:val="18"/>
      <w:szCs w:val="18"/>
    </w:rPr>
  </w:style>
  <w:style w:type="character" w:styleId="UyteHipercze">
    <w:name w:val="FollowedHyperlink"/>
    <w:basedOn w:val="Domylnaczcionkaakapitu"/>
    <w:uiPriority w:val="99"/>
    <w:semiHidden/>
    <w:rsid w:val="00AD0AE1"/>
    <w:rPr>
      <w:rFonts w:cs="Times New Roman"/>
      <w:color w:val="954F72"/>
      <w:u w:val="single"/>
    </w:rPr>
  </w:style>
  <w:style w:type="paragraph" w:styleId="HTML-wstpniesformatowany">
    <w:name w:val="HTML Preformatted"/>
    <w:basedOn w:val="Normalny"/>
    <w:link w:val="HTML-wstpniesformatowanyZnak"/>
    <w:uiPriority w:val="99"/>
    <w:semiHidden/>
    <w:rsid w:val="00AD0A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n-GB" w:eastAsia="en-GB"/>
    </w:rPr>
  </w:style>
  <w:style w:type="character" w:customStyle="1" w:styleId="HTML-wstpniesformatowanyZnak">
    <w:name w:val="HTML - wstępnie sformatowany Znak"/>
    <w:basedOn w:val="Domylnaczcionkaakapitu"/>
    <w:link w:val="HTML-wstpniesformatowany"/>
    <w:uiPriority w:val="99"/>
    <w:semiHidden/>
    <w:locked/>
    <w:rsid w:val="00AD0AE1"/>
    <w:rPr>
      <w:rFonts w:ascii="Courier New" w:hAnsi="Courier New" w:cs="Courier New"/>
      <w:sz w:val="20"/>
      <w:szCs w:val="20"/>
      <w:lang w:val="en-GB" w:eastAsia="en-GB"/>
    </w:rPr>
  </w:style>
  <w:style w:type="character" w:customStyle="1" w:styleId="Kod">
    <w:name w:val="Kod"/>
    <w:basedOn w:val="Domylnaczcionkaakapitu"/>
    <w:uiPriority w:val="99"/>
    <w:rsid w:val="00AD0AE1"/>
    <w:rPr>
      <w:rFonts w:ascii="Courier New" w:hAnsi="Courier New" w:cs="Times New Roman"/>
    </w:rPr>
  </w:style>
  <w:style w:type="paragraph" w:customStyle="1" w:styleId="Table-body">
    <w:name w:val="Table-body"/>
    <w:basedOn w:val="Normalny"/>
    <w:uiPriority w:val="99"/>
    <w:rsid w:val="00AD0AE1"/>
    <w:pPr>
      <w:spacing w:before="60" w:after="60" w:line="240" w:lineRule="auto"/>
    </w:pPr>
    <w:rPr>
      <w:sz w:val="20"/>
    </w:rPr>
  </w:style>
  <w:style w:type="paragraph" w:customStyle="1" w:styleId="Table-left-header">
    <w:name w:val="Table-left-header"/>
    <w:basedOn w:val="Normalny"/>
    <w:uiPriority w:val="99"/>
    <w:rsid w:val="00AD0AE1"/>
    <w:pPr>
      <w:spacing w:before="60" w:after="60" w:line="240" w:lineRule="auto"/>
    </w:pPr>
    <w:rPr>
      <w:rFonts w:eastAsia="Times New Roman"/>
      <w:b/>
      <w:bCs/>
      <w:sz w:val="20"/>
      <w:szCs w:val="20"/>
    </w:rPr>
  </w:style>
  <w:style w:type="paragraph" w:customStyle="1" w:styleId="Table-header">
    <w:name w:val="Table-header"/>
    <w:basedOn w:val="Normalny"/>
    <w:uiPriority w:val="99"/>
    <w:rsid w:val="00AD0AE1"/>
    <w:pPr>
      <w:spacing w:before="60" w:after="60" w:line="240" w:lineRule="auto"/>
      <w:jc w:val="center"/>
    </w:pPr>
    <w:rPr>
      <w:rFonts w:eastAsia="Times New Roman"/>
      <w:b/>
      <w:color w:val="000000"/>
      <w:sz w:val="20"/>
      <w:szCs w:val="18"/>
    </w:rPr>
  </w:style>
  <w:style w:type="character" w:customStyle="1" w:styleId="TekstpodstawowyZnak1">
    <w:name w:val="Tekst podstawowy Znak1"/>
    <w:basedOn w:val="Domylnaczcionkaakapitu"/>
    <w:uiPriority w:val="99"/>
    <w:semiHidden/>
    <w:rsid w:val="00AD0AE1"/>
    <w:rPr>
      <w:rFonts w:eastAsia="Times New Roman" w:cs="Times New Roman"/>
      <w:sz w:val="20"/>
      <w:szCs w:val="20"/>
    </w:rPr>
  </w:style>
  <w:style w:type="character" w:customStyle="1" w:styleId="Tekstpodstawowy2Znak1">
    <w:name w:val="Tekst podstawowy 2 Znak1"/>
    <w:basedOn w:val="Domylnaczcionkaakapitu"/>
    <w:uiPriority w:val="99"/>
    <w:semiHidden/>
    <w:rsid w:val="00AD0AE1"/>
    <w:rPr>
      <w:rFonts w:eastAsia="Times New Roman" w:cs="Times New Roman"/>
      <w:sz w:val="20"/>
      <w:szCs w:val="20"/>
    </w:rPr>
  </w:style>
  <w:style w:type="character" w:customStyle="1" w:styleId="Tekstpodstawowy3Znak1">
    <w:name w:val="Tekst podstawowy 3 Znak1"/>
    <w:basedOn w:val="Domylnaczcionkaakapitu"/>
    <w:uiPriority w:val="99"/>
    <w:semiHidden/>
    <w:rsid w:val="00AD0AE1"/>
    <w:rPr>
      <w:rFonts w:eastAsia="Times New Roman" w:cs="Times New Roman"/>
      <w:sz w:val="16"/>
      <w:szCs w:val="16"/>
    </w:rPr>
  </w:style>
  <w:style w:type="character" w:customStyle="1" w:styleId="NagweknotatkiZnak">
    <w:name w:val="Nagłówek notatki Znak"/>
    <w:basedOn w:val="Domylnaczcionkaakapitu"/>
    <w:link w:val="Nagweknotatki"/>
    <w:uiPriority w:val="99"/>
    <w:locked/>
    <w:rsid w:val="00AD0AE1"/>
    <w:rPr>
      <w:rFonts w:ascii="Times New Roman" w:hAnsi="Times New Roman" w:cs="Times New Roman"/>
      <w:sz w:val="20"/>
      <w:szCs w:val="20"/>
      <w:lang w:eastAsia="pl-PL"/>
    </w:rPr>
  </w:style>
  <w:style w:type="paragraph" w:styleId="Nagweknotatki">
    <w:name w:val="Note Heading"/>
    <w:basedOn w:val="Normalny"/>
    <w:next w:val="Normalny"/>
    <w:link w:val="NagweknotatkiZnak"/>
    <w:uiPriority w:val="99"/>
    <w:rsid w:val="00AD0AE1"/>
    <w:pPr>
      <w:widowControl w:val="0"/>
      <w:autoSpaceDE w:val="0"/>
      <w:autoSpaceDN w:val="0"/>
      <w:adjustRightInd w:val="0"/>
      <w:spacing w:after="0" w:line="240" w:lineRule="auto"/>
    </w:pPr>
    <w:rPr>
      <w:rFonts w:ascii="Times New Roman" w:hAnsi="Times New Roman"/>
      <w:sz w:val="20"/>
      <w:szCs w:val="20"/>
      <w:lang w:eastAsia="pl-PL"/>
    </w:rPr>
  </w:style>
  <w:style w:type="character" w:customStyle="1" w:styleId="NoteHeadingChar1">
    <w:name w:val="Note Heading Char1"/>
    <w:basedOn w:val="Domylnaczcionkaakapitu"/>
    <w:uiPriority w:val="99"/>
    <w:semiHidden/>
    <w:rsid w:val="009672EE"/>
    <w:rPr>
      <w:lang w:eastAsia="en-US"/>
    </w:rPr>
  </w:style>
  <w:style w:type="character" w:customStyle="1" w:styleId="NagweknotatkiZnak1">
    <w:name w:val="Nagłówek notatki Znak1"/>
    <w:basedOn w:val="Domylnaczcionkaakapitu"/>
    <w:uiPriority w:val="99"/>
    <w:semiHidden/>
    <w:rsid w:val="00AD0AE1"/>
    <w:rPr>
      <w:rFonts w:ascii="Calibri" w:eastAsia="Times New Roman" w:hAnsi="Calibri" w:cs="Times New Roman"/>
    </w:rPr>
  </w:style>
  <w:style w:type="character" w:customStyle="1" w:styleId="ZwykytekstZnak">
    <w:name w:val="Zwykły tekst Znak"/>
    <w:basedOn w:val="Domylnaczcionkaakapitu"/>
    <w:link w:val="Zwykytekst"/>
    <w:uiPriority w:val="99"/>
    <w:locked/>
    <w:rsid w:val="00AD0AE1"/>
    <w:rPr>
      <w:rFonts w:ascii="Courier New" w:hAnsi="Courier New" w:cs="Courier New"/>
      <w:sz w:val="20"/>
      <w:szCs w:val="20"/>
      <w:lang w:eastAsia="pl-PL"/>
    </w:rPr>
  </w:style>
  <w:style w:type="paragraph" w:styleId="Zwykytekst">
    <w:name w:val="Plain Text"/>
    <w:basedOn w:val="Normalny"/>
    <w:link w:val="ZwykytekstZnak"/>
    <w:uiPriority w:val="99"/>
    <w:rsid w:val="00AD0AE1"/>
    <w:pPr>
      <w:widowControl w:val="0"/>
      <w:autoSpaceDE w:val="0"/>
      <w:autoSpaceDN w:val="0"/>
      <w:adjustRightInd w:val="0"/>
      <w:spacing w:after="0" w:line="240" w:lineRule="auto"/>
    </w:pPr>
    <w:rPr>
      <w:rFonts w:ascii="Courier New" w:hAnsi="Courier New" w:cs="Courier New"/>
      <w:sz w:val="20"/>
      <w:szCs w:val="20"/>
      <w:lang w:eastAsia="pl-PL"/>
    </w:rPr>
  </w:style>
  <w:style w:type="character" w:customStyle="1" w:styleId="PlainTextChar1">
    <w:name w:val="Plain Text Char1"/>
    <w:basedOn w:val="Domylnaczcionkaakapitu"/>
    <w:uiPriority w:val="99"/>
    <w:semiHidden/>
    <w:rsid w:val="009672EE"/>
    <w:rPr>
      <w:rFonts w:ascii="Courier New" w:hAnsi="Courier New" w:cs="Courier New"/>
      <w:sz w:val="20"/>
      <w:szCs w:val="20"/>
      <w:lang w:eastAsia="en-US"/>
    </w:rPr>
  </w:style>
  <w:style w:type="character" w:customStyle="1" w:styleId="ZwykytekstZnak1">
    <w:name w:val="Zwykły tekst Znak1"/>
    <w:basedOn w:val="Domylnaczcionkaakapitu"/>
    <w:uiPriority w:val="99"/>
    <w:semiHidden/>
    <w:rsid w:val="00AD0AE1"/>
    <w:rPr>
      <w:rFonts w:ascii="Consolas" w:eastAsia="Times New Roman" w:hAnsi="Consolas" w:cs="Consolas"/>
      <w:sz w:val="21"/>
      <w:szCs w:val="21"/>
    </w:rPr>
  </w:style>
  <w:style w:type="character" w:customStyle="1" w:styleId="FieldLabel">
    <w:name w:val="Field Label"/>
    <w:uiPriority w:val="99"/>
    <w:rsid w:val="00AD0AE1"/>
    <w:rPr>
      <w:rFonts w:ascii="Times New Roman" w:hAnsi="Times New Roman"/>
      <w:i/>
      <w:color w:val="004080"/>
      <w:sz w:val="20"/>
      <w:u w:color="000000"/>
    </w:rPr>
  </w:style>
  <w:style w:type="character" w:customStyle="1" w:styleId="Objecttype">
    <w:name w:val="Object type"/>
    <w:uiPriority w:val="99"/>
    <w:rsid w:val="00AD0AE1"/>
    <w:rPr>
      <w:rFonts w:ascii="Times New Roman" w:hAnsi="Times New Roman"/>
      <w:b/>
      <w:sz w:val="20"/>
      <w:u w:val="single"/>
    </w:rPr>
  </w:style>
  <w:style w:type="paragraph" w:customStyle="1" w:styleId="ListHeader">
    <w:name w:val="List Header"/>
    <w:uiPriority w:val="99"/>
    <w:rsid w:val="00AD0AE1"/>
    <w:pPr>
      <w:widowControl w:val="0"/>
      <w:autoSpaceDE w:val="0"/>
      <w:autoSpaceDN w:val="0"/>
      <w:adjustRightInd w:val="0"/>
    </w:pPr>
    <w:rPr>
      <w:rFonts w:ascii="Times New Roman" w:eastAsia="Times New Roman" w:hAnsi="Times New Roman"/>
      <w:b/>
      <w:bCs/>
      <w:i/>
      <w:iCs/>
      <w:color w:val="0000A0"/>
      <w:sz w:val="20"/>
      <w:szCs w:val="20"/>
    </w:rPr>
  </w:style>
  <w:style w:type="paragraph" w:styleId="Listapunktowana3">
    <w:name w:val="List Bullet 3"/>
    <w:basedOn w:val="Normalny"/>
    <w:uiPriority w:val="99"/>
    <w:rsid w:val="00AD0AE1"/>
    <w:pPr>
      <w:numPr>
        <w:numId w:val="2"/>
      </w:numPr>
      <w:spacing w:before="120" w:after="120"/>
      <w:contextualSpacing/>
    </w:pPr>
    <w:rPr>
      <w:rFonts w:ascii="Arial" w:hAnsi="Arial" w:cs="Arial"/>
    </w:rPr>
  </w:style>
  <w:style w:type="paragraph" w:customStyle="1" w:styleId="Tekst">
    <w:name w:val="Tekst"/>
    <w:basedOn w:val="Normalny"/>
    <w:uiPriority w:val="99"/>
    <w:rsid w:val="00AD0AE1"/>
    <w:pPr>
      <w:spacing w:after="120" w:line="240" w:lineRule="auto"/>
      <w:contextualSpacing/>
    </w:pPr>
    <w:rPr>
      <w:rFonts w:ascii="Arial" w:eastAsia="Times New Roman" w:hAnsi="Arial"/>
      <w:sz w:val="20"/>
      <w:szCs w:val="20"/>
      <w:lang w:eastAsia="es-ES"/>
    </w:rPr>
  </w:style>
  <w:style w:type="paragraph" w:customStyle="1" w:styleId="Tabelatekst">
    <w:name w:val="Tabela tekst"/>
    <w:basedOn w:val="Normalny"/>
    <w:uiPriority w:val="99"/>
    <w:rsid w:val="00AD0AE1"/>
    <w:pPr>
      <w:keepLines/>
      <w:spacing w:before="120" w:after="120" w:line="240" w:lineRule="auto"/>
    </w:pPr>
    <w:rPr>
      <w:rFonts w:ascii="Arial" w:eastAsia="Times New Roman" w:hAnsi="Arial"/>
      <w:sz w:val="20"/>
      <w:szCs w:val="20"/>
      <w:lang w:eastAsia="es-ES"/>
    </w:rPr>
  </w:style>
  <w:style w:type="paragraph" w:customStyle="1" w:styleId="Tabelanagwek">
    <w:name w:val="Tabela nagłówek"/>
    <w:basedOn w:val="Tabelatekst"/>
    <w:uiPriority w:val="99"/>
    <w:rsid w:val="00AD0AE1"/>
    <w:rPr>
      <w:b/>
    </w:rPr>
  </w:style>
  <w:style w:type="paragraph" w:styleId="NormalnyWeb">
    <w:name w:val="Normal (Web)"/>
    <w:basedOn w:val="Normalny"/>
    <w:uiPriority w:val="99"/>
    <w:rsid w:val="00AD0AE1"/>
    <w:pPr>
      <w:spacing w:before="100" w:beforeAutospacing="1" w:after="100" w:afterAutospacing="1" w:line="240" w:lineRule="auto"/>
    </w:pPr>
    <w:rPr>
      <w:rFonts w:ascii="Times New Roman" w:eastAsia="Times New Roman" w:hAnsi="Times New Roman"/>
      <w:sz w:val="24"/>
      <w:szCs w:val="24"/>
      <w:lang w:eastAsia="pl-PL"/>
    </w:rPr>
  </w:style>
  <w:style w:type="character" w:customStyle="1" w:styleId="apple-tab-span">
    <w:name w:val="apple-tab-span"/>
    <w:basedOn w:val="Domylnaczcionkaakapitu"/>
    <w:uiPriority w:val="99"/>
    <w:rsid w:val="00AD0AE1"/>
    <w:rPr>
      <w:rFonts w:cs="Times New Roman"/>
    </w:rPr>
  </w:style>
  <w:style w:type="character" w:customStyle="1" w:styleId="FontStyle40">
    <w:name w:val="Font Style40"/>
    <w:uiPriority w:val="99"/>
    <w:rsid w:val="00AD0AE1"/>
    <w:rPr>
      <w:rFonts w:ascii="Calibri" w:hAnsi="Calibri"/>
      <w:color w:val="000000"/>
      <w:sz w:val="18"/>
    </w:rPr>
  </w:style>
  <w:style w:type="paragraph" w:customStyle="1" w:styleId="Akapitzlist2">
    <w:name w:val="Akapit z listą2"/>
    <w:basedOn w:val="Normalny"/>
    <w:uiPriority w:val="99"/>
    <w:rsid w:val="00AD0AE1"/>
    <w:pPr>
      <w:ind w:left="720"/>
      <w:contextualSpacing/>
    </w:pPr>
  </w:style>
  <w:style w:type="paragraph" w:customStyle="1" w:styleId="Style17">
    <w:name w:val="Style17"/>
    <w:basedOn w:val="Normalny"/>
    <w:uiPriority w:val="99"/>
    <w:rsid w:val="00AD0AE1"/>
    <w:pPr>
      <w:widowControl w:val="0"/>
      <w:autoSpaceDE w:val="0"/>
      <w:autoSpaceDN w:val="0"/>
      <w:adjustRightInd w:val="0"/>
      <w:spacing w:after="0" w:line="269" w:lineRule="exact"/>
    </w:pPr>
    <w:rPr>
      <w:sz w:val="24"/>
      <w:szCs w:val="24"/>
      <w:lang w:eastAsia="pl-PL"/>
    </w:rPr>
  </w:style>
  <w:style w:type="character" w:customStyle="1" w:styleId="FontStyle41">
    <w:name w:val="Font Style41"/>
    <w:uiPriority w:val="99"/>
    <w:rsid w:val="00AD0AE1"/>
    <w:rPr>
      <w:rFonts w:ascii="Calibri" w:hAnsi="Calibri"/>
      <w:b/>
      <w:color w:val="000000"/>
      <w:sz w:val="18"/>
    </w:rPr>
  </w:style>
  <w:style w:type="paragraph" w:customStyle="1" w:styleId="Kolorowalistaakcent11">
    <w:name w:val="Kolorowa lista — akcent 11"/>
    <w:basedOn w:val="Normalny"/>
    <w:link w:val="ColorfulList-Accent1Char"/>
    <w:uiPriority w:val="99"/>
    <w:rsid w:val="00AD0AE1"/>
    <w:pPr>
      <w:ind w:left="720"/>
      <w:contextualSpacing/>
    </w:pPr>
    <w:rPr>
      <w:rFonts w:eastAsia="Times New Roman"/>
      <w:sz w:val="20"/>
      <w:szCs w:val="20"/>
      <w:lang w:eastAsia="pl-PL"/>
    </w:rPr>
  </w:style>
  <w:style w:type="character" w:customStyle="1" w:styleId="ColorfulList-Accent1Char">
    <w:name w:val="Colorful List - Accent 1 Char"/>
    <w:link w:val="Kolorowalistaakcent11"/>
    <w:uiPriority w:val="99"/>
    <w:locked/>
    <w:rsid w:val="00AD0AE1"/>
    <w:rPr>
      <w:rFonts w:ascii="Calibri" w:hAnsi="Calibri"/>
    </w:rPr>
  </w:style>
  <w:style w:type="paragraph" w:customStyle="1" w:styleId="Kubaturatekst">
    <w:name w:val="Kubatura_tekst"/>
    <w:basedOn w:val="Normalny"/>
    <w:link w:val="KubaturatekstZnak"/>
    <w:uiPriority w:val="99"/>
    <w:rsid w:val="00AD0AE1"/>
    <w:pPr>
      <w:spacing w:after="0" w:line="360" w:lineRule="auto"/>
      <w:ind w:firstLine="567"/>
      <w:jc w:val="both"/>
    </w:pPr>
    <w:rPr>
      <w:rFonts w:ascii="Arial" w:hAnsi="Arial"/>
      <w:sz w:val="20"/>
      <w:szCs w:val="20"/>
      <w:lang w:eastAsia="pl-PL"/>
    </w:rPr>
  </w:style>
  <w:style w:type="character" w:customStyle="1" w:styleId="KubaturatekstZnak">
    <w:name w:val="Kubatura_tekst Znak"/>
    <w:link w:val="Kubaturatekst"/>
    <w:uiPriority w:val="99"/>
    <w:locked/>
    <w:rsid w:val="00AD0AE1"/>
    <w:rPr>
      <w:rFonts w:ascii="Arial" w:eastAsia="Times New Roman" w:hAnsi="Arial"/>
      <w:sz w:val="20"/>
    </w:rPr>
  </w:style>
  <w:style w:type="paragraph" w:customStyle="1" w:styleId="Zawartotabeli">
    <w:name w:val="Zawartość tabeli"/>
    <w:basedOn w:val="Normalny"/>
    <w:uiPriority w:val="99"/>
    <w:rsid w:val="00AD0AE1"/>
    <w:pPr>
      <w:widowControl w:val="0"/>
      <w:suppressLineNumbers/>
      <w:suppressAutoHyphens/>
      <w:spacing w:after="0" w:line="240" w:lineRule="auto"/>
    </w:pPr>
    <w:rPr>
      <w:rFonts w:ascii="Times New Roman" w:eastAsia="SimSun" w:hAnsi="Times New Roman" w:cs="Mangal"/>
      <w:kern w:val="1"/>
      <w:sz w:val="24"/>
      <w:szCs w:val="24"/>
      <w:lang w:eastAsia="zh-CN" w:bidi="hi-IN"/>
    </w:rPr>
  </w:style>
  <w:style w:type="paragraph" w:customStyle="1" w:styleId="Tabelapozycja">
    <w:name w:val="Tabela pozycja"/>
    <w:basedOn w:val="Normalny"/>
    <w:uiPriority w:val="99"/>
    <w:rsid w:val="00AD0AE1"/>
    <w:pPr>
      <w:spacing w:after="0" w:line="240" w:lineRule="auto"/>
    </w:pPr>
    <w:rPr>
      <w:rFonts w:ascii="Arial" w:hAnsi="Arial"/>
      <w:szCs w:val="20"/>
      <w:lang w:eastAsia="pl-PL"/>
    </w:rPr>
  </w:style>
  <w:style w:type="paragraph" w:customStyle="1" w:styleId="KubaturaTytu">
    <w:name w:val="Kubatura_Tytuł"/>
    <w:basedOn w:val="Normalny"/>
    <w:next w:val="KubaturaPunkt"/>
    <w:uiPriority w:val="99"/>
    <w:rsid w:val="00AD0AE1"/>
    <w:pPr>
      <w:numPr>
        <w:numId w:val="4"/>
      </w:numPr>
      <w:spacing w:before="120" w:after="360" w:line="240" w:lineRule="auto"/>
    </w:pPr>
    <w:rPr>
      <w:rFonts w:ascii="Arial" w:hAnsi="Arial"/>
      <w:b/>
      <w:sz w:val="24"/>
    </w:rPr>
  </w:style>
  <w:style w:type="paragraph" w:customStyle="1" w:styleId="KubaturaPunkt">
    <w:name w:val="Kubatura_Punkt"/>
    <w:basedOn w:val="Normalny"/>
    <w:next w:val="KubaturaPodpunkt"/>
    <w:uiPriority w:val="99"/>
    <w:rsid w:val="00AD0AE1"/>
    <w:pPr>
      <w:numPr>
        <w:ilvl w:val="1"/>
        <w:numId w:val="4"/>
      </w:numPr>
      <w:spacing w:before="120" w:after="240" w:line="240" w:lineRule="auto"/>
    </w:pPr>
    <w:rPr>
      <w:rFonts w:ascii="Arial" w:hAnsi="Arial"/>
      <w:b/>
      <w:smallCaps/>
    </w:rPr>
  </w:style>
  <w:style w:type="paragraph" w:customStyle="1" w:styleId="KubaturaPodpunkt">
    <w:name w:val="Kubatura_Podpunkt"/>
    <w:basedOn w:val="Normalny"/>
    <w:next w:val="Normalny"/>
    <w:uiPriority w:val="99"/>
    <w:rsid w:val="00AD0AE1"/>
    <w:pPr>
      <w:numPr>
        <w:ilvl w:val="2"/>
        <w:numId w:val="4"/>
      </w:numPr>
      <w:spacing w:after="240" w:line="240" w:lineRule="auto"/>
    </w:pPr>
    <w:rPr>
      <w:rFonts w:ascii="Arial" w:hAnsi="Arial"/>
      <w:b/>
    </w:rPr>
  </w:style>
  <w:style w:type="paragraph" w:styleId="Lista">
    <w:name w:val="List"/>
    <w:basedOn w:val="Normalny"/>
    <w:uiPriority w:val="99"/>
    <w:rsid w:val="005B6C7A"/>
    <w:pPr>
      <w:spacing w:after="0" w:line="240" w:lineRule="auto"/>
      <w:ind w:left="283" w:hanging="283"/>
    </w:pPr>
    <w:rPr>
      <w:rFonts w:ascii="Times New Roman" w:eastAsia="Times New Roman" w:hAnsi="Times New Roman"/>
      <w:sz w:val="20"/>
      <w:szCs w:val="20"/>
      <w:lang w:eastAsia="pl-PL"/>
    </w:rPr>
  </w:style>
</w:styles>
</file>

<file path=word/webSettings.xml><?xml version="1.0" encoding="utf-8"?>
<w:webSettings xmlns:r="http://schemas.openxmlformats.org/officeDocument/2006/relationships" xmlns:w="http://schemas.openxmlformats.org/wordprocessingml/2006/main">
  <w:divs>
    <w:div w:id="10061287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EAEC803-B14E-41CA-AC17-253336434C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20</Pages>
  <Words>8229</Words>
  <Characters>54463</Characters>
  <Application>Microsoft Office Word</Application>
  <DocSecurity>0</DocSecurity>
  <Lines>453</Lines>
  <Paragraphs>125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62567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Dawid</dc:creator>
  <cp:keywords/>
  <dc:description/>
  <cp:lastModifiedBy>bwichtowska</cp:lastModifiedBy>
  <cp:revision>10</cp:revision>
  <dcterms:created xsi:type="dcterms:W3CDTF">2018-06-08T11:42:00Z</dcterms:created>
  <dcterms:modified xsi:type="dcterms:W3CDTF">2018-06-14T12:17:00Z</dcterms:modified>
</cp:coreProperties>
</file>