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EB0" w:rsidRPr="00A56760" w:rsidRDefault="00320EB0" w:rsidP="005B0254">
      <w:pPr>
        <w:autoSpaceDE w:val="0"/>
        <w:autoSpaceDN w:val="0"/>
        <w:adjustRightInd w:val="0"/>
        <w:spacing w:before="120" w:after="0" w:line="240" w:lineRule="auto"/>
        <w:jc w:val="right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Załącznik nr 14</w:t>
      </w:r>
      <w:r w:rsidRPr="00A56760">
        <w:rPr>
          <w:rFonts w:cs="Arial"/>
          <w:b/>
          <w:bCs/>
          <w:color w:val="000000"/>
        </w:rPr>
        <w:t xml:space="preserve"> do SIWZ</w:t>
      </w:r>
    </w:p>
    <w:p w:rsidR="00320EB0" w:rsidRPr="00A56760" w:rsidRDefault="00320EB0" w:rsidP="00A56760">
      <w:pPr>
        <w:autoSpaceDE w:val="0"/>
        <w:autoSpaceDN w:val="0"/>
        <w:adjustRightInd w:val="0"/>
        <w:spacing w:before="120" w:after="0" w:line="240" w:lineRule="auto"/>
        <w:jc w:val="both"/>
        <w:rPr>
          <w:rFonts w:cs="Arial"/>
          <w:color w:val="000000"/>
        </w:rPr>
      </w:pPr>
    </w:p>
    <w:p w:rsidR="00320EB0" w:rsidRPr="00A56760" w:rsidRDefault="00320EB0" w:rsidP="005A7FC3">
      <w:pPr>
        <w:tabs>
          <w:tab w:val="left" w:pos="1623"/>
          <w:tab w:val="center" w:pos="4535"/>
        </w:tabs>
        <w:autoSpaceDE w:val="0"/>
        <w:autoSpaceDN w:val="0"/>
        <w:adjustRightInd w:val="0"/>
        <w:spacing w:before="360" w:after="240" w:line="240" w:lineRule="auto"/>
        <w:jc w:val="center"/>
        <w:rPr>
          <w:rFonts w:cs="Arial"/>
          <w:b/>
          <w:bCs/>
          <w:color w:val="000000"/>
        </w:rPr>
      </w:pPr>
      <w:r w:rsidRPr="00A56760">
        <w:rPr>
          <w:rFonts w:cs="Arial"/>
          <w:b/>
          <w:bCs/>
          <w:color w:val="000000"/>
        </w:rPr>
        <w:t>WARUNKI ŚWIADCZENIA SERWISU GWARANCYJNEGO,</w:t>
      </w:r>
      <w:r w:rsidRPr="00A56760">
        <w:rPr>
          <w:rFonts w:cs="Arial"/>
          <w:b/>
          <w:bCs/>
          <w:color w:val="000000"/>
        </w:rPr>
        <w:br/>
        <w:t>WSPARCIA U</w:t>
      </w:r>
      <w:bookmarkStart w:id="0" w:name="_GoBack"/>
      <w:bookmarkEnd w:id="0"/>
      <w:r w:rsidRPr="00A56760">
        <w:rPr>
          <w:rFonts w:cs="Arial"/>
          <w:b/>
          <w:bCs/>
          <w:color w:val="000000"/>
        </w:rPr>
        <w:t xml:space="preserve">ŻYTKOWNIKÓW HELP DESK, </w:t>
      </w:r>
      <w:r w:rsidRPr="00A56760">
        <w:rPr>
          <w:rFonts w:cs="Arial"/>
          <w:b/>
          <w:bCs/>
          <w:color w:val="000000"/>
        </w:rPr>
        <w:br/>
        <w:t>ASYSTY TECHNICZNEJ ORAZ ASYSTY WDROŻENIOWEJ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D1289">
      <w:pPr>
        <w:numPr>
          <w:ilvl w:val="0"/>
          <w:numId w:val="7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cs="Arial"/>
          <w:b/>
        </w:rPr>
      </w:pPr>
      <w:r w:rsidRPr="00A56760">
        <w:rPr>
          <w:rFonts w:cs="Arial"/>
          <w:b/>
        </w:rPr>
        <w:t>Warunki ogólne</w:t>
      </w:r>
    </w:p>
    <w:p w:rsidR="00320EB0" w:rsidRPr="00A56760" w:rsidRDefault="00320EB0" w:rsidP="00AD1289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zobowiązany jest do udzielenia Zamawiającemu gwarancji na przedmiot Umowy i zobowiązuje się świadczyć serwis gwarancyjny w okresie</w:t>
      </w:r>
      <w:r>
        <w:rPr>
          <w:rFonts w:cs="Arial"/>
        </w:rPr>
        <w:t xml:space="preserve"> nie krótszym niż określony w </w:t>
      </w:r>
      <w:r w:rsidRPr="00551884">
        <w:rPr>
          <w:rFonts w:cs="Arial"/>
          <w:b/>
        </w:rPr>
        <w:t>SIWZ</w:t>
      </w:r>
      <w:r>
        <w:rPr>
          <w:rFonts w:cs="Arial"/>
          <w:b/>
        </w:rPr>
        <w:t>,</w:t>
      </w:r>
      <w:r>
        <w:rPr>
          <w:rFonts w:cs="Arial"/>
        </w:rPr>
        <w:t xml:space="preserve"> </w:t>
      </w:r>
      <w:r w:rsidRPr="00A56760">
        <w:rPr>
          <w:rFonts w:cs="Arial"/>
          <w:b/>
        </w:rPr>
        <w:t>Załączniku nr 1 do SIWZ</w:t>
      </w:r>
      <w:r>
        <w:rPr>
          <w:rFonts w:cs="Arial"/>
          <w:b/>
        </w:rPr>
        <w:t xml:space="preserve"> oraz złożonej ofercie</w:t>
      </w:r>
      <w:r>
        <w:rPr>
          <w:rFonts w:cs="Arial"/>
        </w:rPr>
        <w:t>.</w:t>
      </w:r>
      <w:r w:rsidRPr="00A56760">
        <w:rPr>
          <w:rFonts w:cs="Arial"/>
        </w:rPr>
        <w:t xml:space="preserve"> </w:t>
      </w:r>
    </w:p>
    <w:p w:rsidR="00320EB0" w:rsidRPr="00A56760" w:rsidRDefault="00320EB0" w:rsidP="00AD1289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Okres świadczenia gwarancji rozpoczyna się z dniem podpisania przez Strony Protokołu Odbioru </w:t>
      </w:r>
      <w:r>
        <w:rPr>
          <w:rFonts w:cs="Arial"/>
        </w:rPr>
        <w:t xml:space="preserve">końcowego </w:t>
      </w:r>
      <w:r w:rsidRPr="00A56760">
        <w:rPr>
          <w:rFonts w:cs="Arial"/>
        </w:rPr>
        <w:t>Produktu.</w:t>
      </w:r>
    </w:p>
    <w:p w:rsidR="00320EB0" w:rsidRPr="00A56760" w:rsidRDefault="00320EB0" w:rsidP="00AD1289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 okresie trwania gwarancji Wykonawca jest zobowiązany do wykonywania świadczeń gwarancyjnych polegających na:</w:t>
      </w:r>
    </w:p>
    <w:p w:rsidR="00320EB0" w:rsidRPr="00A56760" w:rsidRDefault="00320EB0" w:rsidP="00AD1289">
      <w:pPr>
        <w:pStyle w:val="Akapitzlist"/>
        <w:numPr>
          <w:ilvl w:val="0"/>
          <w:numId w:val="13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skutecznym Rozwiązaniu Zgłoszeń, w tym Incydentów i Problemów zgłaszanych przez Zamawiającego;</w:t>
      </w:r>
    </w:p>
    <w:p w:rsidR="00320EB0" w:rsidRPr="00A56760" w:rsidRDefault="00320EB0" w:rsidP="00AD1289">
      <w:pPr>
        <w:pStyle w:val="Akapitzlist"/>
        <w:numPr>
          <w:ilvl w:val="0"/>
          <w:numId w:val="13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świadczeniu merytorycznych konsultacji Zamawiającemu, w szczególności odpowiadania na Zapytania Zamawiającego, w zakresie funkcjonowania i obsługi Systemu i jego poszczególnych elementów;</w:t>
      </w:r>
    </w:p>
    <w:p w:rsidR="00320EB0" w:rsidRPr="00A56760" w:rsidRDefault="00320EB0" w:rsidP="00AD1289">
      <w:pPr>
        <w:pStyle w:val="Akapitzlist"/>
        <w:numPr>
          <w:ilvl w:val="0"/>
          <w:numId w:val="13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dostarczaniu, instalacji i wdrażaniu niezbędnych lub celowych poprawek (w tym tzw. łat programowych - ang. „</w:t>
      </w:r>
      <w:proofErr w:type="spellStart"/>
      <w:r w:rsidRPr="00A56760">
        <w:rPr>
          <w:rFonts w:cs="Arial"/>
        </w:rPr>
        <w:t>patch</w:t>
      </w:r>
      <w:proofErr w:type="spellEnd"/>
      <w:r w:rsidRPr="00A56760">
        <w:rPr>
          <w:rFonts w:cs="Arial"/>
        </w:rPr>
        <w:t>") Systemu wraz z przekazaniem kompletnej Dokumentacji poprawek, instrukcji instalacji, instrukcji użytkowania;</w:t>
      </w:r>
    </w:p>
    <w:p w:rsidR="00320EB0" w:rsidRPr="00A56760" w:rsidRDefault="00320EB0" w:rsidP="00AD1289">
      <w:pPr>
        <w:pStyle w:val="Akapitzlist"/>
        <w:numPr>
          <w:ilvl w:val="0"/>
          <w:numId w:val="13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innych koniecznych działaniach zapewniających prawidłowe - tzn. nieograniczone czasowo i funkcjonalnie działanie Systemu.</w:t>
      </w:r>
    </w:p>
    <w:p w:rsidR="00320EB0" w:rsidRPr="00A56760" w:rsidRDefault="00320EB0" w:rsidP="00AD1289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Wszelkie świadczenia dostarczone przez Wykonawcę w ramach gwarancji będą wykonywane przez wykwalifikowany i posiadający wystarczającą wiedzę na temat Systemu personel. </w:t>
      </w:r>
    </w:p>
    <w:p w:rsidR="00320EB0" w:rsidRPr="00A56760" w:rsidRDefault="00320EB0" w:rsidP="00AD1289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Wykonawca jest zobowiązany zrealizować wszelkie świadczenia w ramach gwarancji w taki sposób aby zapewnić pełną funkcjonalność Systemu w trakcie i po zrealizowaniu świadczenia. </w:t>
      </w:r>
    </w:p>
    <w:p w:rsidR="00320EB0" w:rsidRPr="00A56760" w:rsidRDefault="00320EB0" w:rsidP="00AD1289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Wszelkie działania związane z świadczeniem gwarancji muszą być wykonywane za wiedzą </w:t>
      </w:r>
      <w:r w:rsidRPr="00A56760">
        <w:rPr>
          <w:rFonts w:cs="Arial"/>
        </w:rPr>
        <w:br/>
        <w:t>i akceptacją Zamawiającego.</w:t>
      </w:r>
    </w:p>
    <w:p w:rsidR="00320EB0" w:rsidRPr="00A56760" w:rsidRDefault="00320EB0" w:rsidP="00AD1289">
      <w:pPr>
        <w:pStyle w:val="Akapitzlist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 okresie trwania Serwisu gwarancyjnego Wykonawca zobowiązany jest do:</w:t>
      </w:r>
    </w:p>
    <w:p w:rsidR="00320EB0" w:rsidRPr="00A56760" w:rsidRDefault="00320EB0" w:rsidP="00AD1289">
      <w:pPr>
        <w:pStyle w:val="Akapitzlist"/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rFonts w:cs="Arial"/>
        </w:rPr>
      </w:pPr>
      <w:r w:rsidRPr="00A56760">
        <w:rPr>
          <w:rFonts w:cs="Arial"/>
        </w:rPr>
        <w:t>nieodpłatnego dostarczania nowych wersji lub uaktualnienia Oprogramowania w przypadku gdy nastąpią zmiany w obowiązującym prawodawstwie, wymagające nowszej wersji lub uaktualnienia Oprogramowania,</w:t>
      </w:r>
    </w:p>
    <w:p w:rsidR="00320EB0" w:rsidRPr="00A56760" w:rsidRDefault="00320EB0" w:rsidP="00AD1289">
      <w:pPr>
        <w:pStyle w:val="Akapitzlist"/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rFonts w:cs="Arial"/>
        </w:rPr>
      </w:pPr>
      <w:r w:rsidRPr="00A56760">
        <w:rPr>
          <w:rFonts w:cs="Arial"/>
        </w:rPr>
        <w:t>instalacji nowych wersji lub uaktualnień Oprogramowania w terminach uzgodnionych z Zamawiającym,</w:t>
      </w:r>
    </w:p>
    <w:p w:rsidR="00320EB0" w:rsidRPr="00A56760" w:rsidRDefault="00320EB0" w:rsidP="00AD1289">
      <w:pPr>
        <w:pStyle w:val="Akapitzlist"/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prowadzenia konsultacji i udzielania porad w zakresie zainstalowanej nowej wersji lub uaktualnień Oprogramowania: telefonicznie, faksem, pocztą elektroniczną poprzez zapewnienie uprawnionym pracownikom Zamawiającego dostępu do Help </w:t>
      </w:r>
      <w:proofErr w:type="spellStart"/>
      <w:r w:rsidRPr="00A56760">
        <w:rPr>
          <w:rFonts w:cs="Arial"/>
        </w:rPr>
        <w:t>Desku</w:t>
      </w:r>
      <w:proofErr w:type="spellEnd"/>
      <w:r w:rsidRPr="00A56760">
        <w:rPr>
          <w:rFonts w:cs="Arial"/>
        </w:rPr>
        <w:t xml:space="preserve"> Wykonawcy w zakresie niezbędnym do użytkowania Systemu,</w:t>
      </w:r>
    </w:p>
    <w:p w:rsidR="00320EB0" w:rsidRPr="00A56760" w:rsidRDefault="00320EB0" w:rsidP="00AD1289">
      <w:pPr>
        <w:pStyle w:val="Akapitzlist"/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rFonts w:cs="Arial"/>
        </w:rPr>
      </w:pPr>
      <w:r w:rsidRPr="00A56760">
        <w:rPr>
          <w:rFonts w:cs="Arial"/>
        </w:rPr>
        <w:t>usprawniania obsługi Systemu poprzez wprowadzanie autorskich udoskonaleń w technologii i funkcjonalności Oprogramowania,</w:t>
      </w:r>
    </w:p>
    <w:p w:rsidR="00320EB0" w:rsidRPr="00A56760" w:rsidRDefault="00320EB0" w:rsidP="00AD1289">
      <w:pPr>
        <w:pStyle w:val="Akapitzlist"/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rFonts w:cs="Arial"/>
        </w:rPr>
      </w:pPr>
      <w:r w:rsidRPr="00A56760">
        <w:rPr>
          <w:rFonts w:cs="Arial"/>
        </w:rPr>
        <w:lastRenderedPageBreak/>
        <w:t>informowania Zamawiającego o dostępnych aktualizacjach / poprawkach Oprogramowania.</w:t>
      </w:r>
    </w:p>
    <w:p w:rsidR="00320EB0" w:rsidRPr="00A56760" w:rsidRDefault="00320EB0" w:rsidP="00A56760">
      <w:pPr>
        <w:spacing w:after="0"/>
        <w:ind w:left="360"/>
        <w:jc w:val="both"/>
        <w:rPr>
          <w:rFonts w:cs="Arial"/>
          <w:b/>
        </w:rPr>
      </w:pPr>
    </w:p>
    <w:p w:rsidR="00320EB0" w:rsidRPr="00A56760" w:rsidRDefault="00320EB0" w:rsidP="00AD1289">
      <w:pPr>
        <w:numPr>
          <w:ilvl w:val="0"/>
          <w:numId w:val="7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cs="Arial"/>
          <w:b/>
        </w:rPr>
      </w:pPr>
      <w:r w:rsidRPr="00A56760">
        <w:rPr>
          <w:rFonts w:cs="Arial"/>
          <w:b/>
        </w:rPr>
        <w:t xml:space="preserve">Wsparcie użytkowników Help </w:t>
      </w:r>
      <w:proofErr w:type="spellStart"/>
      <w:r w:rsidRPr="00A56760">
        <w:rPr>
          <w:rFonts w:cs="Arial"/>
          <w:b/>
        </w:rPr>
        <w:t>Desk</w:t>
      </w:r>
      <w:proofErr w:type="spellEnd"/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zobowiązany jest świadczy</w:t>
      </w:r>
      <w:r>
        <w:rPr>
          <w:rFonts w:cs="Arial"/>
        </w:rPr>
        <w:t xml:space="preserve">ć usługę Help </w:t>
      </w:r>
      <w:proofErr w:type="spellStart"/>
      <w:r>
        <w:rPr>
          <w:rFonts w:cs="Arial"/>
        </w:rPr>
        <w:t>Desk</w:t>
      </w:r>
      <w:proofErr w:type="spellEnd"/>
      <w:r>
        <w:rPr>
          <w:rFonts w:cs="Arial"/>
        </w:rPr>
        <w:t xml:space="preserve"> dla przedmiotu oferty.</w:t>
      </w:r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w okresie świadczenia serwisu gwarancyjnego ponosi odpowiedzialność z tytułu gwarancji za Błędy Oprogramowania / Awarie oraz ich usunięcie.</w:t>
      </w:r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Błąd musi być opisany przez zgłaszającego w sposób umożliwiający odtworzenie błędu w środowisku wzorcowym Wykonawcy. Jeżeli odtworzenie błędu nie będzie możliwe w środowisku wzorcowym, Wykonawca zdiagnozuje błąd w środowisku Zamawiającego, </w:t>
      </w:r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Wykonawca w ramach świadczeń Gwarancji zobowiązany jest do skutecznego Rozwiązania Zgłoszenia w terminach </w:t>
      </w:r>
      <w:r w:rsidRPr="00C90602">
        <w:rPr>
          <w:rFonts w:cs="Arial"/>
        </w:rPr>
        <w:t xml:space="preserve">określonych w § 9 </w:t>
      </w:r>
      <w:r>
        <w:rPr>
          <w:rFonts w:cs="Arial"/>
        </w:rPr>
        <w:t>ust</w:t>
      </w:r>
      <w:r w:rsidRPr="00C90602">
        <w:rPr>
          <w:rFonts w:cs="Arial"/>
        </w:rPr>
        <w:t xml:space="preserve">. </w:t>
      </w:r>
      <w:r>
        <w:rPr>
          <w:rFonts w:cs="Arial"/>
        </w:rPr>
        <w:t>6</w:t>
      </w:r>
      <w:r w:rsidRPr="00C90602">
        <w:rPr>
          <w:rFonts w:cs="Arial"/>
        </w:rPr>
        <w:t xml:space="preserve"> w</w:t>
      </w:r>
      <w:r w:rsidRPr="00A56760">
        <w:rPr>
          <w:rFonts w:cs="Arial"/>
        </w:rPr>
        <w:t xml:space="preserve"> </w:t>
      </w:r>
      <w:r w:rsidR="001E2E7A">
        <w:rPr>
          <w:rFonts w:cs="Arial"/>
          <w:b/>
        </w:rPr>
        <w:t>Załączniku nr 6</w:t>
      </w:r>
      <w:r w:rsidRPr="00A56760">
        <w:rPr>
          <w:rFonts w:cs="Arial"/>
          <w:b/>
        </w:rPr>
        <w:t xml:space="preserve"> do SIWZ</w:t>
      </w:r>
      <w:r w:rsidRPr="00A56760">
        <w:rPr>
          <w:rFonts w:cs="Arial"/>
        </w:rPr>
        <w:t>.</w:t>
      </w:r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Czas Rozwiązania Zgłoszenia odnosi się do Oprogramowania dostarczonego przez Wykonawcę w ramach niniejszego postępowania. Wykonawca odpowiedzialny jest za usuwanie Błędów Oprogramowania wynikających z nieprawidłowego (niezgodnego z instrukcją) działania Oprogramowania. Wykonawca zobowiązany jest do wspierania Zamawiającego </w:t>
      </w:r>
      <w:r>
        <w:rPr>
          <w:rFonts w:cs="Arial"/>
        </w:rPr>
        <w:t xml:space="preserve">w </w:t>
      </w:r>
      <w:r w:rsidRPr="00A56760">
        <w:rPr>
          <w:rFonts w:cs="Arial"/>
        </w:rPr>
        <w:t xml:space="preserve">zakresie Rozwiązywania Zgłoszeń dot. Oprogramowania Narzędziowego, na które Wykonawca przekazał Zamawiającemu licencje firm trzecich. </w:t>
      </w:r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Jeżeli w wyniku zastosowania przez Wykonawcę wszelkich działań, Wykonawca stwierdzi, że Zgłoszenie było bezzasadne, wówczas Zgłaszający po wcześniejszym ustaleniu kosztów może odpłatnie zlecić wykonanie naprawy lub zlecić jej realizację  w ramach puli godzin przysługującej mu Asysty Technicznej.</w:t>
      </w:r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Usunięcie Błędu Oprogramowania oznacza przekazanie przez Wykonawcę do Zgłaszającego, nowej wersji Oprogramowania, poprawki lub rekonfiguracji Oprogramowania oraz usunięcie skutków błędu. Wykonawca jest zobowiązany dopilnować, aby Zamawiający potwierdził odbiór informacji o nowej wersji oprogramowania, tak aby było jasne, że Zamawiający jest świadomy, że brak aktualizacji może spowodować pewne zagrożenia.</w:t>
      </w:r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nie będzie zobowiązany do usunięcia Błędów Oprogramowania spowodowanych obsługą Oprogramowania niezgodnie z Dokumentacją Użytkową ani Błędów Oprogramowania spowodowanych działaniem osób trzecich, za których działania Wykonawca nie będzie ponosić odpowiedzialności.</w:t>
      </w:r>
    </w:p>
    <w:p w:rsidR="00320EB0" w:rsidRPr="00A56760" w:rsidRDefault="00320EB0" w:rsidP="00AD1289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 uzasadnionych przypadkach Czas Rozwiązania Zgłoszenia, o których mowa w pkt 5 mogą zostać przedłużone za porozumieniem Przedstawicieli Stron. O zmianie terminów Rozwiązania Zgłoszenia Wykonawca poinformuje Zamawiającego e-mailem.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D1289">
      <w:pPr>
        <w:numPr>
          <w:ilvl w:val="0"/>
          <w:numId w:val="7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cs="Arial"/>
          <w:b/>
        </w:rPr>
      </w:pPr>
      <w:r w:rsidRPr="00A56760">
        <w:rPr>
          <w:rFonts w:cs="Arial"/>
          <w:b/>
        </w:rPr>
        <w:t>Asysta techniczna</w:t>
      </w:r>
    </w:p>
    <w:p w:rsidR="00320EB0" w:rsidRPr="00A56760" w:rsidRDefault="00320EB0" w:rsidP="00AD1289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zobowiązany jest świadczyć usługę Asy</w:t>
      </w:r>
      <w:r>
        <w:rPr>
          <w:rFonts w:cs="Arial"/>
        </w:rPr>
        <w:t>sty Technicznej dla przedmiotu oferty</w:t>
      </w:r>
      <w:r w:rsidRPr="00A56760">
        <w:rPr>
          <w:rFonts w:cs="Arial"/>
        </w:rPr>
        <w:t>.</w:t>
      </w:r>
    </w:p>
    <w:p w:rsidR="00320EB0" w:rsidRPr="00A56760" w:rsidRDefault="00320EB0" w:rsidP="00AD1289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Celem świadczenia usług Asysty technicznej jest bezpłatne wsparcie techniczne w używaniu Oprogramowania, do którego Zamawiający uzyskał licencję na podstawie niniejszego postępowania. Zamawiający przekaże Wykonawcy imienną listę osób uprawnionych ze strony Zamawiającego do korzystania z Asysty technicznej.</w:t>
      </w:r>
    </w:p>
    <w:p w:rsidR="00320EB0" w:rsidRPr="00A56760" w:rsidRDefault="00320EB0" w:rsidP="00AD1289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Wykonawca zobowiązany jest świadczyć bezpłatną Asystę techniczną przez okres zgodnie </w:t>
      </w:r>
      <w:r w:rsidRPr="00A56760">
        <w:rPr>
          <w:rFonts w:cs="Arial"/>
        </w:rPr>
        <w:br/>
        <w:t>z Ofertą. Okres i zakres Asysty technicznej rozpoczyna się z dniem podpisania przez Strony Protokołu Odbioru Końcowego.</w:t>
      </w:r>
    </w:p>
    <w:p w:rsidR="00320EB0" w:rsidRPr="00A56760" w:rsidRDefault="00320EB0" w:rsidP="00AD1289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zapewni świadczenie Asysty technicznej w języku polskim.</w:t>
      </w:r>
    </w:p>
    <w:p w:rsidR="00320EB0" w:rsidRPr="00A56760" w:rsidRDefault="00320EB0" w:rsidP="00AD1289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lastRenderedPageBreak/>
        <w:t>Wykonawca zagwarantuje świadczenie usługi Asysty technicznej wyłącznie przez wykwalifikowany personel, przez co rozumie się osobę/osoby z doświadczeniem, posiadające odpowiednie kwalifikacje merytoryczne i wiedzę na temat Systemu, po odpowiednim przeszkoleniu, cechujące się odpowiednimi predyspozycjami do kontaktu z Użytkownikiem Końco</w:t>
      </w:r>
      <w:r>
        <w:rPr>
          <w:rFonts w:cs="Arial"/>
        </w:rPr>
        <w:t>wym tj. komunikatywnością, dobrą dykcją, odpornością</w:t>
      </w:r>
      <w:r w:rsidRPr="00A56760">
        <w:rPr>
          <w:rFonts w:cs="Arial"/>
        </w:rPr>
        <w:t xml:space="preserve"> na stres, cierpliwością, pozytywnym nastawieniem do Użytkownika Końcowego. Personel Wykonawcy świadczący usługę Asysty technicznej musi posiadać umiejętności pracy z „trudnym użytkownikiem” np. zdenerwowanym, niecierpliwym, zadającym niejasne pytania lub udzielający niejasnych odpowiedzi – nieobeznanym w temacie</w:t>
      </w:r>
    </w:p>
    <w:p w:rsidR="00320EB0" w:rsidRPr="00A56760" w:rsidRDefault="00320EB0" w:rsidP="00AD1289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Przedmiotem usługi Asysty technicznej świadczonej przez Wykonawcę na rzecz Zamawiającego jest:</w:t>
      </w:r>
    </w:p>
    <w:p w:rsidR="00320EB0" w:rsidRPr="00A56760" w:rsidRDefault="00320EB0" w:rsidP="00AD1289">
      <w:pPr>
        <w:pStyle w:val="Akapitzlist"/>
        <w:numPr>
          <w:ilvl w:val="0"/>
          <w:numId w:val="12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gotowość do świadczenia konsultacji telefonicznych,</w:t>
      </w:r>
    </w:p>
    <w:p w:rsidR="00320EB0" w:rsidRPr="00A56760" w:rsidRDefault="00320EB0" w:rsidP="00AD1289">
      <w:pPr>
        <w:pStyle w:val="Akapitzlist"/>
        <w:numPr>
          <w:ilvl w:val="0"/>
          <w:numId w:val="12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gotowość do świadczenia zdalnej pomocy użytkownikom Systemów poprzez szyfrowane połączenia do komputera użytkownika za zgo</w:t>
      </w:r>
      <w:r>
        <w:rPr>
          <w:rFonts w:cs="Arial"/>
        </w:rPr>
        <w:t>dą i pod nadzorem Zamawiającego</w:t>
      </w:r>
      <w:r w:rsidRPr="00A56760">
        <w:rPr>
          <w:rFonts w:cs="Arial"/>
        </w:rPr>
        <w:t>,</w:t>
      </w:r>
    </w:p>
    <w:p w:rsidR="00320EB0" w:rsidRPr="00A56760" w:rsidRDefault="00320EB0" w:rsidP="00AD1289">
      <w:pPr>
        <w:pStyle w:val="Akapitzlist"/>
        <w:numPr>
          <w:ilvl w:val="0"/>
          <w:numId w:val="12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gotowość do ewentualnego uruchomienia niezbędnej i koniecznej obsługi danych poprzez szyfrowane kanały dostępowe pomiędzy Wykonawcą a Zamawiającym,</w:t>
      </w:r>
    </w:p>
    <w:p w:rsidR="00320EB0" w:rsidRPr="00A56760" w:rsidRDefault="00320EB0" w:rsidP="00AD1289">
      <w:pPr>
        <w:pStyle w:val="Akapitzlist"/>
        <w:numPr>
          <w:ilvl w:val="0"/>
          <w:numId w:val="12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wykonania dodatkowych, a nieprzewidzianych w SIWZ funkcjonalności w Systemie, po zaakceptowaniu przez obie strony warunków realizacji (w tym pracochłonnoś</w:t>
      </w:r>
      <w:r>
        <w:rPr>
          <w:rFonts w:cs="Arial"/>
        </w:rPr>
        <w:t>ci) w ramach Asysty Technicznej.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56760">
      <w:pPr>
        <w:spacing w:after="0"/>
        <w:jc w:val="both"/>
        <w:rPr>
          <w:rFonts w:cs="Arial"/>
        </w:rPr>
      </w:pPr>
      <w:r w:rsidRPr="00A56760">
        <w:rPr>
          <w:rFonts w:cs="Arial"/>
        </w:rPr>
        <w:t>Każdorazowa usługa realizacji Asysty technicznej prowadzona jest na podstawie zlecenia usługi oraz zakończona Protokołem Odbioru opisującym czas trwania usługi i jej zakres.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56760">
      <w:pPr>
        <w:spacing w:after="0"/>
        <w:jc w:val="both"/>
        <w:rPr>
          <w:rFonts w:cs="Arial"/>
        </w:rPr>
      </w:pPr>
      <w:r w:rsidRPr="00A56760">
        <w:rPr>
          <w:rFonts w:cs="Arial"/>
        </w:rPr>
        <w:t xml:space="preserve">W ramach okresu Asysty technicznej Zamawiający będzie miał do wykorzystania pulę </w:t>
      </w:r>
      <w:r>
        <w:rPr>
          <w:rFonts w:cs="Arial"/>
        </w:rPr>
        <w:t>4</w:t>
      </w:r>
      <w:r w:rsidRPr="00A56760">
        <w:rPr>
          <w:rFonts w:cs="Arial"/>
        </w:rPr>
        <w:t>0 roboczogodzin przeznaczonych na:</w:t>
      </w:r>
    </w:p>
    <w:p w:rsidR="00320EB0" w:rsidRPr="00A56760" w:rsidRDefault="00320EB0" w:rsidP="00AD1289">
      <w:pPr>
        <w:pStyle w:val="Akapitzlist"/>
        <w:numPr>
          <w:ilvl w:val="0"/>
          <w:numId w:val="9"/>
        </w:numPr>
        <w:spacing w:line="276" w:lineRule="auto"/>
        <w:ind w:left="567"/>
        <w:contextualSpacing/>
        <w:jc w:val="both"/>
        <w:rPr>
          <w:rFonts w:cs="Arial"/>
        </w:rPr>
      </w:pPr>
      <w:r w:rsidRPr="00A56760">
        <w:rPr>
          <w:rFonts w:cs="Arial"/>
        </w:rPr>
        <w:t>świadczenie konsultacji telefonicznych oraz zdalnej pomocy Użytkownikom Końcowym,</w:t>
      </w:r>
    </w:p>
    <w:p w:rsidR="00320EB0" w:rsidRPr="00A56760" w:rsidRDefault="00320EB0" w:rsidP="00AD1289">
      <w:pPr>
        <w:pStyle w:val="Akapitzlist"/>
        <w:numPr>
          <w:ilvl w:val="0"/>
          <w:numId w:val="9"/>
        </w:numPr>
        <w:spacing w:line="276" w:lineRule="auto"/>
        <w:ind w:left="567"/>
        <w:contextualSpacing/>
        <w:jc w:val="both"/>
        <w:rPr>
          <w:rFonts w:cs="Arial"/>
        </w:rPr>
      </w:pPr>
      <w:r w:rsidRPr="00A56760">
        <w:rPr>
          <w:rFonts w:cs="Arial"/>
        </w:rPr>
        <w:t>realizację zleconych przez niego dowolnych modyfikacji lub rozszerzeń Oprogramowania.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56760">
      <w:pPr>
        <w:spacing w:after="0"/>
        <w:jc w:val="both"/>
        <w:rPr>
          <w:rFonts w:cs="Arial"/>
        </w:rPr>
      </w:pPr>
      <w:r w:rsidRPr="00A56760">
        <w:rPr>
          <w:rFonts w:cs="Arial"/>
        </w:rPr>
        <w:t>Zarejestrowany czas pracy poświęcony na Asystę Techniczną będzie sukcesywnie pomniejszać wielkość puli, aż do jej wyczerpania.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56760">
      <w:pPr>
        <w:spacing w:after="0"/>
        <w:jc w:val="both"/>
        <w:rPr>
          <w:rFonts w:cs="Arial"/>
        </w:rPr>
      </w:pPr>
      <w:r w:rsidRPr="00A56760">
        <w:rPr>
          <w:rFonts w:cs="Arial"/>
        </w:rPr>
        <w:t xml:space="preserve">Zamawiający wymaga, by Wykonawca, w terminie do 5 dni roboczych od początku każdego miesiąca realizacji Asysty Technicznej, dostarczył Zamawiającemu w formie elektronicznej w tym w plikach .xls lub równoważnych Raport z Asysty dotyczący w szczególności działania usługi Help </w:t>
      </w:r>
      <w:proofErr w:type="spellStart"/>
      <w:r w:rsidRPr="00A56760">
        <w:rPr>
          <w:rFonts w:cs="Arial"/>
        </w:rPr>
        <w:t>Desk</w:t>
      </w:r>
      <w:proofErr w:type="spellEnd"/>
      <w:r w:rsidRPr="00A56760">
        <w:rPr>
          <w:rFonts w:cs="Arial"/>
        </w:rPr>
        <w:t xml:space="preserve">. Raport powinien zawierać: wykaz wszystkich Zgłoszeń wraz z identyfikatorem zgłoszenia, tematem zgłoszenia, wskazaniem modułu w Systemie którego dotyczy Zgłoszenie, kategorią zgłoszenia, priorytetem zgłoszenia, danymi Użytkownika zgłaszającego, sposobem rozwiązania zgłoszenia, treścią odpowiedzi w przypadku Zapytania, opisem modyfikacji w przypadku Modyfikacji, datą rejestracji, datę i godzinę zamknięcia Zgłoszenia. 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D1289">
      <w:pPr>
        <w:numPr>
          <w:ilvl w:val="0"/>
          <w:numId w:val="7"/>
        </w:numPr>
        <w:tabs>
          <w:tab w:val="clear" w:pos="1080"/>
          <w:tab w:val="num" w:pos="360"/>
        </w:tabs>
        <w:spacing w:after="0"/>
        <w:ind w:left="360" w:hanging="360"/>
        <w:jc w:val="both"/>
        <w:rPr>
          <w:rFonts w:cs="Arial"/>
          <w:b/>
        </w:rPr>
      </w:pPr>
      <w:r w:rsidRPr="00A56760">
        <w:rPr>
          <w:rFonts w:cs="Arial"/>
          <w:b/>
        </w:rPr>
        <w:t>Asysta Wdrożeniowa</w:t>
      </w:r>
    </w:p>
    <w:p w:rsidR="00320EB0" w:rsidRPr="00A56760" w:rsidRDefault="00320EB0" w:rsidP="00AD1289">
      <w:pPr>
        <w:pStyle w:val="Akapitzlist"/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zobowiązany jest świadczyć usługę Asysty Wdrożeniowej dla</w:t>
      </w:r>
      <w:r>
        <w:rPr>
          <w:rFonts w:cs="Arial"/>
        </w:rPr>
        <w:t xml:space="preserve"> przedmiotu oferty</w:t>
      </w:r>
      <w:r w:rsidRPr="00A56760">
        <w:rPr>
          <w:rFonts w:cs="Arial"/>
        </w:rPr>
        <w:t>.</w:t>
      </w:r>
    </w:p>
    <w:p w:rsidR="00320EB0" w:rsidRPr="00A56760" w:rsidRDefault="00320EB0" w:rsidP="00AD1289">
      <w:pPr>
        <w:pStyle w:val="Akapitzlist"/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 xml:space="preserve">Celem świadczenia usług Asysty Wdrożeniowej jest wsparcie techniczne w zakresie instalacji, konfiguracji, parametryzacji oraz bieżącej eksploatacji Oprogramowania, do którego Zamawiający uzyskał licencję na podstawie niniejszego postępowania w siedzibie Zamawiającego podczas etapu instalacji lub wdrażania Oprogramowania. </w:t>
      </w:r>
    </w:p>
    <w:p w:rsidR="00320EB0" w:rsidRPr="00A56760" w:rsidRDefault="00320EB0" w:rsidP="00AD1289">
      <w:pPr>
        <w:pStyle w:val="Akapitzlist"/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lastRenderedPageBreak/>
        <w:t xml:space="preserve">Zakres Asysty Wdrożeniowej: min. </w:t>
      </w:r>
      <w:r>
        <w:rPr>
          <w:rFonts w:cs="Arial"/>
        </w:rPr>
        <w:t>20</w:t>
      </w:r>
      <w:r w:rsidRPr="00A56760">
        <w:rPr>
          <w:rFonts w:cs="Arial"/>
        </w:rPr>
        <w:t xml:space="preserve"> dni Asysty po min. 6 godzin jednego dnia. </w:t>
      </w:r>
    </w:p>
    <w:p w:rsidR="00320EB0" w:rsidRPr="00A56760" w:rsidRDefault="00320EB0" w:rsidP="00AD1289">
      <w:pPr>
        <w:pStyle w:val="Akapitzlist"/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Świadczenie Asysty Wdrożeniowej rozpoczyna się z dniem podpisania przez Strony Protokołu Odbioru</w:t>
      </w:r>
      <w:r w:rsidR="001E2E7A">
        <w:rPr>
          <w:rFonts w:cs="Arial"/>
        </w:rPr>
        <w:t xml:space="preserve"> – instalacji dostarczonego oprogramowania</w:t>
      </w:r>
      <w:r w:rsidRPr="00A56760">
        <w:rPr>
          <w:rFonts w:cs="Arial"/>
        </w:rPr>
        <w:t>.</w:t>
      </w:r>
    </w:p>
    <w:p w:rsidR="00320EB0" w:rsidRPr="00A56760" w:rsidRDefault="00320EB0" w:rsidP="00AD1289">
      <w:pPr>
        <w:pStyle w:val="Akapitzlist"/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zapewni świadczenie Asysty Wdrożeniowej w języku polskim.</w:t>
      </w:r>
    </w:p>
    <w:p w:rsidR="00320EB0" w:rsidRPr="00A56760" w:rsidRDefault="00320EB0" w:rsidP="00AD1289">
      <w:pPr>
        <w:pStyle w:val="Akapitzlist"/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Wykonawca zagwarantuje świadczenie usługi Asysty Wdrożeniowej wyłącznie przez wykwalifikowany personel, przez co rozumie się osobę/osoby z doświadczeniem, posiadające odpowiednie kwalifikacje merytoryczne i wiedzę na temat Systemu, po odpowiednim przeszkoleniu, cechujące się odpowiednimi predyspozycjami do kontaktu z Użytkownikiem Końco</w:t>
      </w:r>
      <w:r>
        <w:rPr>
          <w:rFonts w:cs="Arial"/>
        </w:rPr>
        <w:t>wym tj. komunikatywnością, dobrą dykcją, odpornością</w:t>
      </w:r>
      <w:r w:rsidRPr="00A56760">
        <w:rPr>
          <w:rFonts w:cs="Arial"/>
        </w:rPr>
        <w:t xml:space="preserve"> na stres, cierpliwością, pozytywnym nastawieniem do Użytkownika Końcowego. Personel Wykonawcy świadczący usługę Asysty Wdrożeniową musi posiadać umiejętności pracy z „trudnym użytkownikiem” np. zdenerwowanym, niecierpliwym, zadającym niejasne pytania lub udzielający niejasnych odpowiedzi – nieobeznanym w temacie</w:t>
      </w:r>
    </w:p>
    <w:p w:rsidR="00320EB0" w:rsidRPr="00A56760" w:rsidRDefault="00320EB0" w:rsidP="00AD1289">
      <w:pPr>
        <w:pStyle w:val="Akapitzlist"/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cs="Arial"/>
        </w:rPr>
      </w:pPr>
      <w:r w:rsidRPr="00A56760">
        <w:rPr>
          <w:rFonts w:cs="Arial"/>
        </w:rPr>
        <w:t>Przedmiotem usługi Asysty Wdrożeniowej świadczonej przez Wykonawcę na rzecz Zamawiającego w siedzibie Zamawiającego jest:</w:t>
      </w:r>
    </w:p>
    <w:p w:rsidR="00320EB0" w:rsidRPr="00A56760" w:rsidRDefault="00320EB0" w:rsidP="00AD1289">
      <w:pPr>
        <w:pStyle w:val="Akapitzlist"/>
        <w:numPr>
          <w:ilvl w:val="0"/>
          <w:numId w:val="15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świadczenie konsultacji w siedzibie Zamawiającego lub Partnera Projektu,</w:t>
      </w:r>
    </w:p>
    <w:p w:rsidR="00320EB0" w:rsidRPr="00A56760" w:rsidRDefault="00320EB0" w:rsidP="00AD1289">
      <w:pPr>
        <w:pStyle w:val="Akapitzlist"/>
        <w:numPr>
          <w:ilvl w:val="0"/>
          <w:numId w:val="15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gotowość do świadczenia zdalnej pomocy użytkownikom Systemów poprzez szyfrowane połączenia do komputera użytkownika za zgodą i pod nadzorem Zamawiającego,</w:t>
      </w:r>
    </w:p>
    <w:p w:rsidR="00320EB0" w:rsidRPr="00A56760" w:rsidRDefault="00320EB0" w:rsidP="00AD1289">
      <w:pPr>
        <w:pStyle w:val="Akapitzlist"/>
        <w:numPr>
          <w:ilvl w:val="0"/>
          <w:numId w:val="15"/>
        </w:numPr>
        <w:spacing w:line="276" w:lineRule="auto"/>
        <w:ind w:left="567" w:hanging="284"/>
        <w:contextualSpacing/>
        <w:jc w:val="both"/>
        <w:rPr>
          <w:rFonts w:cs="Arial"/>
        </w:rPr>
      </w:pPr>
      <w:r w:rsidRPr="00A56760">
        <w:rPr>
          <w:rFonts w:cs="Arial"/>
        </w:rPr>
        <w:t>gotowość do ewentualnego uruchomienia niezbędnej i koniecznej obsługi danych poprzez szyfrowane kanały dostępowe pomiędzy Wykonawcą a Zamawiającym,</w:t>
      </w:r>
    </w:p>
    <w:p w:rsidR="00320EB0" w:rsidRPr="00A56760" w:rsidRDefault="00320EB0" w:rsidP="00A56760">
      <w:pPr>
        <w:pStyle w:val="Akapitzlist"/>
        <w:ind w:left="851"/>
        <w:jc w:val="both"/>
        <w:rPr>
          <w:rFonts w:cs="Arial"/>
        </w:rPr>
      </w:pPr>
    </w:p>
    <w:p w:rsidR="00320EB0" w:rsidRPr="00A56760" w:rsidRDefault="00320EB0" w:rsidP="00A56760">
      <w:pPr>
        <w:spacing w:after="0"/>
        <w:jc w:val="both"/>
        <w:rPr>
          <w:rFonts w:cs="Arial"/>
        </w:rPr>
      </w:pPr>
      <w:r w:rsidRPr="00A56760">
        <w:rPr>
          <w:rFonts w:cs="Arial"/>
        </w:rPr>
        <w:t>Każdorazowa usługa realizacji Asysty Wdrożeniowej prowadzona jest na podstawie zlecenia usługi oraz zakończona Protokołem Odbioru opisującym czas trwania usługi i jej zakres.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56760">
      <w:pPr>
        <w:spacing w:after="0"/>
        <w:jc w:val="both"/>
        <w:rPr>
          <w:rFonts w:cs="Arial"/>
        </w:rPr>
      </w:pPr>
      <w:r w:rsidRPr="00A56760">
        <w:rPr>
          <w:rFonts w:cs="Arial"/>
        </w:rPr>
        <w:t xml:space="preserve">W ramach okresu Asysty Wdrożeniowej Zamawiający będzie miał do wykorzystania pulę </w:t>
      </w:r>
      <w:r>
        <w:rPr>
          <w:rFonts w:cs="Arial"/>
          <w:b/>
        </w:rPr>
        <w:t>20</w:t>
      </w:r>
      <w:r w:rsidRPr="00A56760">
        <w:rPr>
          <w:rFonts w:cs="Arial"/>
          <w:b/>
        </w:rPr>
        <w:t xml:space="preserve"> bloków/dni</w:t>
      </w:r>
      <w:r>
        <w:rPr>
          <w:rFonts w:cs="Arial"/>
        </w:rPr>
        <w:t xml:space="preserve"> po min. 6 roboczogodzin każdy</w:t>
      </w:r>
      <w:r w:rsidRPr="00A56760">
        <w:rPr>
          <w:rFonts w:cs="Arial"/>
        </w:rPr>
        <w:t xml:space="preserve"> przeznaczonych na:</w:t>
      </w:r>
    </w:p>
    <w:p w:rsidR="00320EB0" w:rsidRPr="00A56760" w:rsidRDefault="00320EB0" w:rsidP="00AD1289">
      <w:pPr>
        <w:pStyle w:val="Akapitzlist"/>
        <w:numPr>
          <w:ilvl w:val="0"/>
          <w:numId w:val="9"/>
        </w:numPr>
        <w:spacing w:line="276" w:lineRule="auto"/>
        <w:ind w:left="567" w:hanging="283"/>
        <w:contextualSpacing/>
        <w:jc w:val="both"/>
        <w:rPr>
          <w:rFonts w:cs="Arial"/>
        </w:rPr>
      </w:pPr>
      <w:r w:rsidRPr="00A56760">
        <w:rPr>
          <w:rFonts w:cs="Arial"/>
        </w:rPr>
        <w:t>świadczenie wsparcia technicznego Użytkownikom Końcowym,</w:t>
      </w:r>
    </w:p>
    <w:p w:rsidR="00320EB0" w:rsidRPr="00A56760" w:rsidRDefault="00320EB0" w:rsidP="00AD1289">
      <w:pPr>
        <w:pStyle w:val="Akapitzlist"/>
        <w:numPr>
          <w:ilvl w:val="0"/>
          <w:numId w:val="9"/>
        </w:numPr>
        <w:spacing w:line="276" w:lineRule="auto"/>
        <w:ind w:left="567" w:hanging="283"/>
        <w:contextualSpacing/>
        <w:jc w:val="both"/>
        <w:rPr>
          <w:rFonts w:cs="Arial"/>
        </w:rPr>
      </w:pPr>
      <w:r w:rsidRPr="00A56760">
        <w:rPr>
          <w:rFonts w:cs="Arial"/>
        </w:rPr>
        <w:t>świadczenie konsultacji oraz zdalnej pomocy Użytkownikom Końcowym.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56760">
      <w:pPr>
        <w:spacing w:after="0"/>
        <w:jc w:val="both"/>
        <w:rPr>
          <w:rFonts w:cs="Arial"/>
        </w:rPr>
      </w:pPr>
      <w:r w:rsidRPr="00A56760">
        <w:rPr>
          <w:rFonts w:cs="Arial"/>
        </w:rPr>
        <w:t>Zarejestrowany czas pracy poświęcony na Asystę Wdrożeniową będzie sukcesywnie pomniejszać wielkość puli dla Asysty Wdrożeniowej aż do jej wyczerpania.</w:t>
      </w:r>
    </w:p>
    <w:p w:rsidR="00320EB0" w:rsidRPr="00A56760" w:rsidRDefault="00320EB0" w:rsidP="00A56760">
      <w:pPr>
        <w:spacing w:after="0"/>
        <w:jc w:val="both"/>
        <w:rPr>
          <w:rFonts w:cs="Arial"/>
        </w:rPr>
      </w:pPr>
    </w:p>
    <w:p w:rsidR="00320EB0" w:rsidRPr="00A56760" w:rsidRDefault="00320EB0" w:rsidP="00A56760">
      <w:pPr>
        <w:spacing w:after="0"/>
        <w:jc w:val="both"/>
        <w:rPr>
          <w:rFonts w:cs="Arial"/>
        </w:rPr>
      </w:pPr>
      <w:r w:rsidRPr="00A56760">
        <w:rPr>
          <w:rFonts w:cs="Arial"/>
        </w:rPr>
        <w:t>Zamawiający wymaga, by Wykonawca, w</w:t>
      </w:r>
      <w:r>
        <w:rPr>
          <w:rFonts w:cs="Arial"/>
        </w:rPr>
        <w:t xml:space="preserve"> terminie do 5 dni roboczych po</w:t>
      </w:r>
      <w:r w:rsidRPr="00A56760">
        <w:rPr>
          <w:rFonts w:cs="Arial"/>
        </w:rPr>
        <w:t xml:space="preserve"> każdym bloku/dniu realizacji Asysty Wdrożeniowej, dostarczył Zamawiającemu w formie elektronicznej Raport z wykonanych prac w ramach Asysty Wdrożeniowej dla danego dnia/bloku. </w:t>
      </w:r>
    </w:p>
    <w:sectPr w:rsidR="00320EB0" w:rsidRPr="00A56760" w:rsidSect="005B0254">
      <w:headerReference w:type="default" r:id="rId7"/>
      <w:footerReference w:type="default" r:id="rId8"/>
      <w:pgSz w:w="11906" w:h="16838"/>
      <w:pgMar w:top="1276" w:right="1418" w:bottom="1418" w:left="1418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F78" w:rsidRDefault="00A57F78">
      <w:pPr>
        <w:spacing w:after="0" w:line="240" w:lineRule="auto"/>
      </w:pPr>
      <w:r>
        <w:separator/>
      </w:r>
    </w:p>
  </w:endnote>
  <w:endnote w:type="continuationSeparator" w:id="0">
    <w:p w:rsidR="00A57F78" w:rsidRDefault="00A57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-Antiqu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EB0" w:rsidRPr="003622D2" w:rsidRDefault="00196F4E" w:rsidP="00ED3284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page">
                <wp:posOffset>6669405</wp:posOffset>
              </wp:positionH>
              <wp:positionV relativeFrom="paragraph">
                <wp:posOffset>44450</wp:posOffset>
              </wp:positionV>
              <wp:extent cx="848360" cy="243840"/>
              <wp:effectExtent l="11430" t="6350" r="6985" b="698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EB0" w:rsidRPr="00333268" w:rsidRDefault="00320EB0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15140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15140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320EB0" w:rsidRDefault="00320E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25.15pt;margin-top:3.5pt;width:66.8pt;height:1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6kKAIAAFQEAAAOAAAAZHJzL2Uyb0RvYy54bWysVMFu2zAMvQ/YPwi6L07cpEuNOEWXLsOA&#10;bivQ7QNkWY6FyqJGKbG7ry8lp1nQ3Yr5IIgi9US+R3p1PXSGHRR6Dbbks8mUM2Ul1NruSv7r5/bD&#10;kjMfhK2FAatK/qQ8v16/f7fqXaFyaMHUChmBWF/0ruRtCK7IMi9b1Qk/AacsORvATgQycZfVKHpC&#10;70yWT6eXWQ9YOwSpvKfT29HJ1wm/aZQMP5rGq8BMySm3kFZMaxXXbL0SxQ6Fa7U8piHekEUntKVH&#10;T1C3Igi2R/0PVKclgocmTCR0GTSNlirVQNXMpq+qeWiFU6kWIse7E03+/8HK74d7ZLouec6ZFR1J&#10;dA9GsaAefYBesTxS1DtfUOSDo9gwfIKBpE7lencH8tEzC5tW2J26QYS+VaKmFGfxZnZ2dcTxEaTq&#10;v0FNb4l9gAQ0NNhF/ogRRugk1dNJHjUEJulwOV9eXJJHkiufXyznSb5MFC+XHfrwRUHH4qbkSOon&#10;cHG48yEmI4qXkPiWB6PrrTYmGbirNgbZQVCnbNOX8n8VZizrS361yBdj/W+A6HSglje6o4qm8Rub&#10;MLL22dapIYPQZtxTysYeaYzMjRyGoRqOslRQPxGhCGNr0yjSpgX8w1lPbV1y/3svUHFmvloS5Wo2&#10;J9pYSMZ88TEnA8891blHWElQJQ+cjdtNGGdn71DvWnppbAMLNyRkoxPJUfExq2Pe1LqJ++OYxdk4&#10;t1PU35/B+hkAAP//AwBQSwMEFAAGAAgAAAAhAK3A8UffAAAACgEAAA8AAABkcnMvZG93bnJldi54&#10;bWxMj0FPwkAQhe8m/ofNmHgxsksBxdotIUTjGfTibekObWN3tu0utPjrHU54fJkvb76XrUbXiBP2&#10;ofakYTpRIJAKb2sqNXx9vj8uQYRoyJrGE2o4Y4BVfnuTmdT6gbZ42sVScAmF1GioYmxTKUNRoTNh&#10;4lskvh1870zk2JfS9mbgctfIRKkn6UxN/KEyLW4qLH52R6fBD29n57FTycP3r/vYrLvtIem0vr8b&#10;168gIo7xCsNFn9UhZ6e9P5INouGsFmrGrIZn3nQBpsvZC4i9hvliDjLP5P8J+R8AAAD//wMAUEsB&#10;Ai0AFAAGAAgAAAAhALaDOJL+AAAA4QEAABMAAAAAAAAAAAAAAAAAAAAAAFtDb250ZW50X1R5cGVz&#10;XS54bWxQSwECLQAUAAYACAAAACEAOP0h/9YAAACUAQAACwAAAAAAAAAAAAAAAAAvAQAAX3JlbHMv&#10;LnJlbHNQSwECLQAUAAYACAAAACEAccVOpCgCAABUBAAADgAAAAAAAAAAAAAAAAAuAgAAZHJzL2Uy&#10;b0RvYy54bWxQSwECLQAUAAYACAAAACEArcDxR98AAAAKAQAADwAAAAAAAAAAAAAAAACCBAAAZHJz&#10;L2Rvd25yZXYueG1sUEsFBgAAAAAEAAQA8wAAAI4FAAAAAA==&#10;" strokecolor="white">
              <v:textbox>
                <w:txbxContent>
                  <w:p w:rsidR="00320EB0" w:rsidRPr="00333268" w:rsidRDefault="00320EB0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915140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915140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:rsidR="00320EB0" w:rsidRDefault="00320EB0"/>
                </w:txbxContent>
              </v:textbox>
              <w10:wrap type="square" anchorx="page"/>
            </v:shape>
          </w:pict>
        </mc:Fallback>
      </mc:AlternateContent>
    </w:r>
    <w:r w:rsidR="00320EB0" w:rsidRPr="00036016">
      <w:rPr>
        <w:rFonts w:cs="Microsoft Sans Serif"/>
        <w:sz w:val="16"/>
        <w:szCs w:val="16"/>
      </w:rPr>
      <w:t xml:space="preserve"> </w:t>
    </w:r>
  </w:p>
  <w:p w:rsidR="00320EB0" w:rsidRPr="003622D2" w:rsidRDefault="00320EB0" w:rsidP="00036016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cs="Microsoft Sans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F78" w:rsidRDefault="00A57F78">
      <w:pPr>
        <w:spacing w:after="0" w:line="240" w:lineRule="auto"/>
      </w:pPr>
      <w:r>
        <w:separator/>
      </w:r>
    </w:p>
  </w:footnote>
  <w:footnote w:type="continuationSeparator" w:id="0">
    <w:p w:rsidR="00A57F78" w:rsidRDefault="00A57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254" w:rsidRPr="008A6AB6" w:rsidRDefault="00915140" w:rsidP="005B0254">
    <w:pPr>
      <w:pBdr>
        <w:bottom w:val="single" w:sz="4" w:space="1" w:color="auto"/>
      </w:pBdr>
      <w:jc w:val="center"/>
    </w:pPr>
    <w:r w:rsidRPr="00915140">
      <w:rPr>
        <w:noProof/>
        <w:lang w:eastAsia="pl-PL"/>
      </w:rPr>
      <w:drawing>
        <wp:inline distT="0" distB="0" distL="0" distR="0">
          <wp:extent cx="5759450" cy="624959"/>
          <wp:effectExtent l="0" t="0" r="0" b="3810"/>
          <wp:docPr id="3" name="Obraz 3" descr="C:\Users\HP\AppData\Local\Microsoft\Windows\INetCache\Content.Outlook\GFRJ1CJC\zestawienie_znakow_rp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Microsoft\Windows\INetCache\Content.Outlook\GFRJ1CJC\zestawienie_znakow_rpo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4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0EB0" w:rsidRPr="007A31F2" w:rsidRDefault="00320EB0" w:rsidP="00AD0AE1">
    <w:pPr>
      <w:pStyle w:val="Nagwek"/>
      <w:ind w:left="-567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FAED92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0E473E"/>
    <w:multiLevelType w:val="multilevel"/>
    <w:tmpl w:val="05EC7680"/>
    <w:lvl w:ilvl="0">
      <w:start w:val="1"/>
      <w:numFmt w:val="upperRoman"/>
      <w:pStyle w:val="KubaturaTytu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pStyle w:val="KubaturaPunkt"/>
      <w:lvlText w:val="%1.%2."/>
      <w:lvlJc w:val="left"/>
      <w:pPr>
        <w:tabs>
          <w:tab w:val="num" w:pos="1050"/>
        </w:tabs>
        <w:ind w:left="1107" w:hanging="397"/>
      </w:pPr>
      <w:rPr>
        <w:rFonts w:cs="Times New Roman" w:hint="default"/>
      </w:rPr>
    </w:lvl>
    <w:lvl w:ilvl="2">
      <w:start w:val="1"/>
      <w:numFmt w:val="decimal"/>
      <w:pStyle w:val="KubaturaPodpunkt"/>
      <w:lvlText w:val="%1.%2.%3."/>
      <w:lvlJc w:val="right"/>
      <w:pPr>
        <w:ind w:left="341" w:firstLine="79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074B0496"/>
    <w:multiLevelType w:val="hybridMultilevel"/>
    <w:tmpl w:val="2446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D07BE"/>
    <w:multiLevelType w:val="hybridMultilevel"/>
    <w:tmpl w:val="131C8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E85ED3"/>
    <w:multiLevelType w:val="hybridMultilevel"/>
    <w:tmpl w:val="2A0C79D0"/>
    <w:lvl w:ilvl="0" w:tplc="0415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5" w15:restartNumberingAfterBreak="0">
    <w:nsid w:val="1BF94E02"/>
    <w:multiLevelType w:val="hybridMultilevel"/>
    <w:tmpl w:val="C644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7F00DF"/>
    <w:multiLevelType w:val="multilevel"/>
    <w:tmpl w:val="12800C4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 w15:restartNumberingAfterBreak="0">
    <w:nsid w:val="2D0715B7"/>
    <w:multiLevelType w:val="hybridMultilevel"/>
    <w:tmpl w:val="FEF6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E7048A3"/>
    <w:multiLevelType w:val="hybridMultilevel"/>
    <w:tmpl w:val="0B680452"/>
    <w:lvl w:ilvl="0" w:tplc="14008D1E">
      <w:start w:val="1"/>
      <w:numFmt w:val="decimal"/>
      <w:pStyle w:val="Nagwek1"/>
      <w:lvlText w:val="%1"/>
      <w:lvlJc w:val="left"/>
      <w:pPr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9" w15:restartNumberingAfterBreak="0">
    <w:nsid w:val="4E1841E5"/>
    <w:multiLevelType w:val="hybridMultilevel"/>
    <w:tmpl w:val="74CAF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B70F7B"/>
    <w:multiLevelType w:val="hybridMultilevel"/>
    <w:tmpl w:val="DD361880"/>
    <w:lvl w:ilvl="0" w:tplc="C1660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14804AE">
      <w:start w:val="1"/>
      <w:numFmt w:val="decimal"/>
      <w:lvlText w:val="%4."/>
      <w:lvlJc w:val="left"/>
      <w:pPr>
        <w:tabs>
          <w:tab w:val="num" w:pos="3225"/>
        </w:tabs>
        <w:ind w:left="3225" w:hanging="705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5F1CBD"/>
    <w:multiLevelType w:val="hybridMultilevel"/>
    <w:tmpl w:val="2A0C79D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67B137CE"/>
    <w:multiLevelType w:val="hybridMultilevel"/>
    <w:tmpl w:val="2A0C79D0"/>
    <w:lvl w:ilvl="0" w:tplc="0415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3" w15:restartNumberingAfterBreak="0">
    <w:nsid w:val="68A13152"/>
    <w:multiLevelType w:val="hybridMultilevel"/>
    <w:tmpl w:val="FEF6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4"/>
  </w:num>
  <w:num w:numId="11">
    <w:abstractNumId w:val="5"/>
  </w:num>
  <w:num w:numId="12">
    <w:abstractNumId w:val="11"/>
  </w:num>
  <w:num w:numId="13">
    <w:abstractNumId w:val="9"/>
  </w:num>
  <w:num w:numId="14">
    <w:abstractNumId w:val="3"/>
  </w:num>
  <w:num w:numId="15">
    <w:abstractNumId w:val="12"/>
  </w:num>
  <w:num w:numId="16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1F"/>
    <w:rsid w:val="00036016"/>
    <w:rsid w:val="0006282B"/>
    <w:rsid w:val="00102D15"/>
    <w:rsid w:val="00174D35"/>
    <w:rsid w:val="00196F4E"/>
    <w:rsid w:val="001C67C0"/>
    <w:rsid w:val="001D5EE5"/>
    <w:rsid w:val="001E2E7A"/>
    <w:rsid w:val="001E7559"/>
    <w:rsid w:val="002C5C6D"/>
    <w:rsid w:val="00320EB0"/>
    <w:rsid w:val="00333268"/>
    <w:rsid w:val="003622D2"/>
    <w:rsid w:val="003D7443"/>
    <w:rsid w:val="003F76E2"/>
    <w:rsid w:val="004B5BD2"/>
    <w:rsid w:val="00551884"/>
    <w:rsid w:val="005A70A3"/>
    <w:rsid w:val="005A7FC3"/>
    <w:rsid w:val="005B0254"/>
    <w:rsid w:val="005D750B"/>
    <w:rsid w:val="005F4C12"/>
    <w:rsid w:val="006067D0"/>
    <w:rsid w:val="00643E9D"/>
    <w:rsid w:val="00670E0C"/>
    <w:rsid w:val="006E2D1F"/>
    <w:rsid w:val="00700A60"/>
    <w:rsid w:val="00725307"/>
    <w:rsid w:val="00750B53"/>
    <w:rsid w:val="007A31F2"/>
    <w:rsid w:val="007B6227"/>
    <w:rsid w:val="007F79CE"/>
    <w:rsid w:val="008A6AB6"/>
    <w:rsid w:val="00915140"/>
    <w:rsid w:val="00976296"/>
    <w:rsid w:val="009C67E2"/>
    <w:rsid w:val="00A36C61"/>
    <w:rsid w:val="00A56760"/>
    <w:rsid w:val="00A57F78"/>
    <w:rsid w:val="00A636BD"/>
    <w:rsid w:val="00AD0AE1"/>
    <w:rsid w:val="00AD1289"/>
    <w:rsid w:val="00B03245"/>
    <w:rsid w:val="00B91477"/>
    <w:rsid w:val="00C16AAA"/>
    <w:rsid w:val="00C86C56"/>
    <w:rsid w:val="00C90602"/>
    <w:rsid w:val="00C9298D"/>
    <w:rsid w:val="00DD2B76"/>
    <w:rsid w:val="00E07FF8"/>
    <w:rsid w:val="00EB3BE6"/>
    <w:rsid w:val="00EC224C"/>
    <w:rsid w:val="00ED3284"/>
    <w:rsid w:val="00F34483"/>
    <w:rsid w:val="00F4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85D38790-7EB4-46FD-B7EC-45FCDC71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D1F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F76E2"/>
    <w:pPr>
      <w:keepNext/>
      <w:numPr>
        <w:numId w:val="5"/>
      </w:numPr>
      <w:pBdr>
        <w:top w:val="single" w:sz="24" w:space="0" w:color="5B9BD5"/>
        <w:left w:val="single" w:sz="24" w:space="0" w:color="5B9BD5"/>
        <w:bottom w:val="single" w:sz="24" w:space="1" w:color="5B9BD5"/>
        <w:right w:val="single" w:sz="24" w:space="0" w:color="5B9BD5"/>
        <w:between w:val="single" w:sz="24" w:space="0" w:color="5B9BD5"/>
        <w:bar w:val="single" w:sz="24" w:color="5B9BD5"/>
      </w:pBdr>
      <w:shd w:val="clear" w:color="auto" w:fill="C5E0B3"/>
      <w:spacing w:before="200" w:after="0"/>
      <w:ind w:left="431" w:hanging="431"/>
      <w:jc w:val="both"/>
      <w:outlineLvl w:val="0"/>
    </w:pPr>
    <w:rPr>
      <w:rFonts w:ascii="Calibri Light" w:eastAsia="Times New Roman" w:hAnsi="Calibri Light"/>
      <w:b/>
      <w:bCs/>
      <w:sz w:val="32"/>
      <w:szCs w:val="28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3F76E2"/>
    <w:pPr>
      <w:keepNext/>
      <w:numPr>
        <w:ilvl w:val="1"/>
        <w:numId w:val="6"/>
      </w:num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E2EFD9"/>
      <w:spacing w:before="200" w:after="0"/>
      <w:jc w:val="both"/>
      <w:outlineLvl w:val="1"/>
    </w:pPr>
    <w:rPr>
      <w:rFonts w:ascii="Calibri Light" w:eastAsia="Times New Roman" w:hAnsi="Calibri Light"/>
      <w:b/>
      <w:bCs/>
      <w:color w:val="5B9BD5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D0AE1"/>
    <w:pPr>
      <w:keepNext/>
      <w:numPr>
        <w:ilvl w:val="2"/>
        <w:numId w:val="6"/>
      </w:numPr>
      <w:pBdr>
        <w:top w:val="single" w:sz="6" w:space="2" w:color="5B9BD5"/>
        <w:left w:val="single" w:sz="6" w:space="2" w:color="5B9BD5"/>
      </w:pBdr>
      <w:spacing w:before="300" w:after="0"/>
      <w:jc w:val="both"/>
      <w:outlineLvl w:val="2"/>
    </w:pPr>
    <w:rPr>
      <w:rFonts w:eastAsia="Times New Roman"/>
      <w:caps/>
      <w:color w:val="1F4D78"/>
      <w:spacing w:val="15"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D0AE1"/>
    <w:pPr>
      <w:keepNext/>
      <w:numPr>
        <w:ilvl w:val="3"/>
        <w:numId w:val="6"/>
      </w:numPr>
      <w:pBdr>
        <w:top w:val="dotted" w:sz="6" w:space="2" w:color="5B9BD5"/>
        <w:left w:val="dotted" w:sz="6" w:space="2" w:color="5B9BD5"/>
      </w:pBdr>
      <w:spacing w:before="300" w:after="0"/>
      <w:outlineLvl w:val="3"/>
    </w:pPr>
    <w:rPr>
      <w:rFonts w:eastAsia="Times New Roman"/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D0AE1"/>
    <w:pPr>
      <w:keepNext/>
      <w:numPr>
        <w:ilvl w:val="4"/>
        <w:numId w:val="6"/>
      </w:numPr>
      <w:pBdr>
        <w:bottom w:val="single" w:sz="6" w:space="1" w:color="5B9BD5"/>
      </w:pBdr>
      <w:spacing w:before="300" w:after="0"/>
      <w:outlineLvl w:val="4"/>
    </w:pPr>
    <w:rPr>
      <w:rFonts w:eastAsia="Times New Roman"/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D0AE1"/>
    <w:pPr>
      <w:keepNext/>
      <w:numPr>
        <w:ilvl w:val="5"/>
        <w:numId w:val="6"/>
      </w:numPr>
      <w:pBdr>
        <w:bottom w:val="dotted" w:sz="6" w:space="1" w:color="5B9BD5"/>
      </w:pBdr>
      <w:spacing w:before="300" w:after="0"/>
      <w:outlineLvl w:val="5"/>
    </w:pPr>
    <w:rPr>
      <w:rFonts w:eastAsia="Times New Roman"/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D0AE1"/>
    <w:pPr>
      <w:keepNext/>
      <w:numPr>
        <w:ilvl w:val="6"/>
        <w:numId w:val="6"/>
      </w:numPr>
      <w:spacing w:before="300" w:after="0"/>
      <w:outlineLvl w:val="6"/>
    </w:pPr>
    <w:rPr>
      <w:rFonts w:eastAsia="Times New Roman"/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D0AE1"/>
    <w:pPr>
      <w:numPr>
        <w:ilvl w:val="7"/>
        <w:numId w:val="6"/>
      </w:numPr>
      <w:spacing w:before="300" w:after="0"/>
      <w:outlineLvl w:val="7"/>
    </w:pPr>
    <w:rPr>
      <w:rFonts w:eastAsia="Times New Roman"/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D0AE1"/>
    <w:pPr>
      <w:numPr>
        <w:ilvl w:val="8"/>
        <w:numId w:val="6"/>
      </w:numPr>
      <w:spacing w:before="300" w:after="0"/>
      <w:outlineLvl w:val="8"/>
    </w:pPr>
    <w:rPr>
      <w:rFonts w:eastAsia="Times New Roman"/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F76E2"/>
    <w:rPr>
      <w:rFonts w:ascii="Calibri Light" w:eastAsia="Times New Roman" w:hAnsi="Calibri Light"/>
      <w:b/>
      <w:bCs/>
      <w:sz w:val="32"/>
      <w:szCs w:val="28"/>
      <w:shd w:val="clear" w:color="auto" w:fill="C5E0B3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3F76E2"/>
    <w:rPr>
      <w:rFonts w:ascii="Calibri Light" w:eastAsia="Times New Roman" w:hAnsi="Calibri Light"/>
      <w:b/>
      <w:bCs/>
      <w:color w:val="5B9BD5"/>
      <w:sz w:val="28"/>
      <w:szCs w:val="26"/>
      <w:shd w:val="clear" w:color="auto" w:fill="E2EFD9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D0AE1"/>
    <w:rPr>
      <w:rFonts w:eastAsia="Times New Roman"/>
      <w:caps/>
      <w:color w:val="1F4D78"/>
      <w:spacing w:val="15"/>
      <w:sz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AD0AE1"/>
    <w:rPr>
      <w:rFonts w:eastAsia="Times New Roman"/>
      <w:caps/>
      <w:color w:val="2E74B5"/>
      <w:spacing w:val="10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AD0AE1"/>
    <w:rPr>
      <w:rFonts w:eastAsia="Times New Roman"/>
      <w:caps/>
      <w:color w:val="2E74B5"/>
      <w:spacing w:val="1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D0AE1"/>
    <w:rPr>
      <w:rFonts w:eastAsia="Times New Roman"/>
      <w:caps/>
      <w:color w:val="2E74B5"/>
      <w:spacing w:val="1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AD0AE1"/>
    <w:rPr>
      <w:rFonts w:eastAsia="Times New Roman"/>
      <w:caps/>
      <w:color w:val="2E74B5"/>
      <w:spacing w:val="1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AD0AE1"/>
    <w:rPr>
      <w:rFonts w:eastAsia="Times New Roman"/>
      <w:caps/>
      <w:spacing w:val="10"/>
      <w:sz w:val="18"/>
      <w:szCs w:val="18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AD0AE1"/>
    <w:rPr>
      <w:rFonts w:eastAsia="Times New Roman"/>
      <w:i/>
      <w:caps/>
      <w:spacing w:val="10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rsid w:val="006E2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E2D1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6E2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E2D1F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E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2D1F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6E2D1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6E2D1F"/>
    <w:pPr>
      <w:numPr>
        <w:numId w:val="0"/>
      </w:numPr>
      <w:outlineLvl w:val="9"/>
    </w:pPr>
    <w:rPr>
      <w:rFonts w:ascii="Cambria" w:hAnsi="Cambria"/>
      <w:color w:val="365F91"/>
      <w:sz w:val="28"/>
    </w:rPr>
  </w:style>
  <w:style w:type="paragraph" w:styleId="Spistreci2">
    <w:name w:val="toc 2"/>
    <w:basedOn w:val="Normalny"/>
    <w:next w:val="Normalny"/>
    <w:autoRedefine/>
    <w:uiPriority w:val="99"/>
    <w:rsid w:val="006E2D1F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6E2D1F"/>
    <w:pPr>
      <w:tabs>
        <w:tab w:val="left" w:pos="426"/>
        <w:tab w:val="right" w:leader="dot" w:pos="9072"/>
      </w:tabs>
      <w:spacing w:after="100"/>
      <w:ind w:left="426" w:hanging="426"/>
      <w:jc w:val="both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6E2D1F"/>
    <w:pPr>
      <w:spacing w:after="100"/>
      <w:ind w:left="440"/>
    </w:pPr>
    <w:rPr>
      <w:rFonts w:eastAsia="Times New Roman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E2D1F"/>
    <w:pPr>
      <w:spacing w:after="0" w:line="240" w:lineRule="auto"/>
      <w:ind w:left="720"/>
    </w:pPr>
    <w:rPr>
      <w:rFonts w:eastAsia="Times New Roman" w:cs="Calibri"/>
    </w:rPr>
  </w:style>
  <w:style w:type="paragraph" w:customStyle="1" w:styleId="Standard">
    <w:name w:val="Standard"/>
    <w:uiPriority w:val="99"/>
    <w:rsid w:val="006E2D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6E2D1F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locked/>
    <w:rsid w:val="006E2D1F"/>
    <w:rPr>
      <w:rFonts w:ascii="Arial" w:hAnsi="Arial" w:cs="Arial"/>
      <w:b/>
      <w:bCs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2D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E2D1F"/>
    <w:rPr>
      <w:rFonts w:ascii="Calibri" w:eastAsia="Times New Roman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rsid w:val="006E2D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E2D1F"/>
    <w:rPr>
      <w:rFonts w:ascii="Calibri" w:eastAsia="Times New Roman" w:hAnsi="Calibri" w:cs="Times New Roman"/>
      <w:sz w:val="16"/>
      <w:szCs w:val="16"/>
    </w:rPr>
  </w:style>
  <w:style w:type="paragraph" w:styleId="Spistreci4">
    <w:name w:val="toc 4"/>
    <w:basedOn w:val="Normalny"/>
    <w:next w:val="Normalny"/>
    <w:autoRedefine/>
    <w:uiPriority w:val="99"/>
    <w:rsid w:val="006E2D1F"/>
    <w:pPr>
      <w:spacing w:after="100" w:line="360" w:lineRule="auto"/>
      <w:jc w:val="both"/>
    </w:pPr>
  </w:style>
  <w:style w:type="character" w:customStyle="1" w:styleId="apple-converted-space">
    <w:name w:val="apple-converted-space"/>
    <w:basedOn w:val="Domylnaczcionkaakapitu"/>
    <w:uiPriority w:val="99"/>
    <w:rsid w:val="006E2D1F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6E2D1F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E2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E2D1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6E2D1F"/>
    <w:pPr>
      <w:widowControl w:val="0"/>
      <w:autoSpaceDE w:val="0"/>
      <w:autoSpaceDN w:val="0"/>
      <w:adjustRightInd w:val="0"/>
    </w:pPr>
    <w:rPr>
      <w:rFonts w:ascii="Book-Antiqua" w:eastAsia="Times New Roman" w:hAnsi="Book-Antiqua" w:cs="Book-Antiqu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E2D1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E2D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E2D1F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D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D1F"/>
    <w:rPr>
      <w:rFonts w:ascii="Calibri" w:eastAsia="Times New Roman" w:hAnsi="Calibri" w:cs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00AD0AE1"/>
    <w:pPr>
      <w:spacing w:before="720"/>
    </w:pPr>
    <w:rPr>
      <w:rFonts w:eastAsia="Times New Roman"/>
      <w:caps/>
      <w:color w:val="5B9BD5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AD0AE1"/>
    <w:rPr>
      <w:rFonts w:eastAsia="Times New Roman" w:cs="Times New Roman"/>
      <w:caps/>
      <w:color w:val="5B9BD5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D0AE1"/>
    <w:pPr>
      <w:spacing w:before="200" w:after="1000" w:line="240" w:lineRule="auto"/>
    </w:pPr>
    <w:rPr>
      <w:rFonts w:eastAsia="Times New Roman"/>
      <w:caps/>
      <w:color w:val="595959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D0AE1"/>
    <w:rPr>
      <w:rFonts w:eastAsia="Times New Roman" w:cs="Times New Roman"/>
      <w:caps/>
      <w:color w:val="595959"/>
      <w:spacing w:val="10"/>
      <w:sz w:val="24"/>
      <w:szCs w:val="24"/>
    </w:rPr>
  </w:style>
  <w:style w:type="table" w:styleId="Tabela-Siatka">
    <w:name w:val="Table Grid"/>
    <w:basedOn w:val="Standardowy"/>
    <w:uiPriority w:val="99"/>
    <w:rsid w:val="00AD0AE1"/>
    <w:pPr>
      <w:spacing w:before="20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99"/>
    <w:qFormat/>
    <w:rsid w:val="00AD0AE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AD0AE1"/>
    <w:rPr>
      <w:rFonts w:eastAsia="Times New Roman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AD0AE1"/>
    <w:pPr>
      <w:spacing w:after="0"/>
      <w:ind w:left="879"/>
    </w:pPr>
    <w:rPr>
      <w:rFonts w:eastAsia="Times New Roman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AD0AE1"/>
    <w:pPr>
      <w:spacing w:after="0"/>
      <w:ind w:left="1100"/>
    </w:pPr>
    <w:rPr>
      <w:rFonts w:eastAsia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AD0AE1"/>
    <w:pPr>
      <w:spacing w:after="0"/>
      <w:ind w:left="1321"/>
    </w:pPr>
    <w:rPr>
      <w:rFonts w:eastAsia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AD0AE1"/>
    <w:pPr>
      <w:spacing w:after="0"/>
      <w:ind w:left="1542"/>
    </w:pPr>
    <w:rPr>
      <w:rFonts w:eastAsia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AD0AE1"/>
    <w:pPr>
      <w:spacing w:after="0"/>
      <w:ind w:left="1758"/>
    </w:pPr>
    <w:rPr>
      <w:rFonts w:eastAsia="Times New Roman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AD0AE1"/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AD0AE1"/>
    <w:pPr>
      <w:spacing w:before="200"/>
    </w:pPr>
    <w:rPr>
      <w:rFonts w:eastAsia="Times New Roman"/>
      <w:lang w:eastAsia="en-US"/>
    </w:rPr>
  </w:style>
  <w:style w:type="character" w:styleId="Numerwiersza">
    <w:name w:val="line number"/>
    <w:basedOn w:val="Domylnaczcionkaakapitu"/>
    <w:uiPriority w:val="99"/>
    <w:semiHidden/>
    <w:rsid w:val="00AD0AE1"/>
    <w:rPr>
      <w:rFonts w:cs="Times New Roman"/>
    </w:rPr>
  </w:style>
  <w:style w:type="table" w:customStyle="1" w:styleId="PSEWiersze">
    <w:name w:val="PSEWiersze"/>
    <w:uiPriority w:val="99"/>
    <w:rsid w:val="00AD0AE1"/>
    <w:rPr>
      <w:rFonts w:eastAsia="Times New Roman"/>
      <w:sz w:val="18"/>
      <w:szCs w:val="20"/>
    </w:rPr>
    <w:tblPr>
      <w:tblStyleRowBandSize w:val="1"/>
      <w:tblInd w:w="0" w:type="dxa"/>
      <w:tblBorders>
        <w:insideH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rFonts w:cs="Times New Roman"/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</w:rPr>
      <w:tblPr/>
      <w:tcPr>
        <w:tcBorders>
          <w:right w:val="nil"/>
        </w:tcBorders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AD0AE1"/>
    <w:pPr>
      <w:spacing w:before="200" w:after="0" w:line="240" w:lineRule="auto"/>
    </w:pPr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0AE1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0AE1"/>
    <w:rPr>
      <w:rFonts w:cs="Times New Roman"/>
      <w:vertAlign w:val="superscript"/>
    </w:rPr>
  </w:style>
  <w:style w:type="paragraph" w:styleId="Legenda">
    <w:name w:val="caption"/>
    <w:basedOn w:val="Normalny"/>
    <w:next w:val="Normalny"/>
    <w:uiPriority w:val="99"/>
    <w:qFormat/>
    <w:rsid w:val="00AD0AE1"/>
    <w:pPr>
      <w:spacing w:before="200"/>
    </w:pPr>
    <w:rPr>
      <w:rFonts w:eastAsia="Times New Roman"/>
      <w:b/>
      <w:bCs/>
      <w:color w:val="2E74B5"/>
      <w:sz w:val="16"/>
      <w:szCs w:val="16"/>
    </w:rPr>
  </w:style>
  <w:style w:type="paragraph" w:styleId="Spisilustracji">
    <w:name w:val="table of figures"/>
    <w:basedOn w:val="Normalny"/>
    <w:next w:val="Normalny"/>
    <w:uiPriority w:val="99"/>
    <w:rsid w:val="00AD0AE1"/>
    <w:pPr>
      <w:spacing w:after="0"/>
      <w:ind w:left="442" w:hanging="442"/>
    </w:pPr>
    <w:rPr>
      <w:rFonts w:eastAsia="Times New Roman"/>
      <w:smallCaps/>
      <w:sz w:val="20"/>
      <w:szCs w:val="20"/>
    </w:rPr>
  </w:style>
  <w:style w:type="table" w:customStyle="1" w:styleId="Siatkatabelijasna1">
    <w:name w:val="Siatka tabeli — jasna1"/>
    <w:uiPriority w:val="99"/>
    <w:rsid w:val="00AD0AE1"/>
    <w:pPr>
      <w:spacing w:before="200"/>
    </w:pPr>
    <w:rPr>
      <w:rFonts w:eastAsia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11">
    <w:name w:val="Zwykła tabela 11"/>
    <w:uiPriority w:val="99"/>
    <w:rsid w:val="00AD0AE1"/>
    <w:pPr>
      <w:spacing w:before="200"/>
    </w:pPr>
    <w:rPr>
      <w:rFonts w:eastAsia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Zwykatabela31">
    <w:name w:val="Zwykła tabela 31"/>
    <w:uiPriority w:val="99"/>
    <w:rsid w:val="00AD0AE1"/>
    <w:pPr>
      <w:spacing w:before="200"/>
    </w:pPr>
    <w:rPr>
      <w:rFonts w:eastAsia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  <w:caps/>
      </w:rPr>
      <w:tblPr/>
      <w:tcPr>
        <w:tcBorders>
          <w:top w:val="nil"/>
        </w:tcBorders>
      </w:tcPr>
    </w:tblStylePr>
    <w:tblStylePr w:type="firstCol">
      <w:rPr>
        <w:rFonts w:cs="Times New Roman"/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rFonts w:cs="Times New Roman"/>
        <w:b/>
        <w:bCs/>
        <w:caps/>
      </w:rPr>
      <w:tblPr/>
      <w:tcPr>
        <w:tcBorders>
          <w:left w:val="nil"/>
        </w:tcBorders>
      </w:tc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rsid w:val="00AD0AE1"/>
    <w:pPr>
      <w:spacing w:before="200"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D0AE1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0AE1"/>
    <w:rPr>
      <w:rFonts w:cs="Times New Roman"/>
      <w:vertAlign w:val="superscript"/>
    </w:rPr>
  </w:style>
  <w:style w:type="paragraph" w:styleId="Bibliografia">
    <w:name w:val="Bibliography"/>
    <w:basedOn w:val="Normalny"/>
    <w:next w:val="Normalny"/>
    <w:uiPriority w:val="99"/>
    <w:rsid w:val="00AD0AE1"/>
    <w:pPr>
      <w:spacing w:after="0"/>
    </w:pPr>
    <w:rPr>
      <w:rFonts w:eastAsia="Times New Roman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AD0AE1"/>
    <w:rPr>
      <w:rFonts w:cs="Times New Roman"/>
      <w:b/>
    </w:rPr>
  </w:style>
  <w:style w:type="character" w:styleId="Uwydatnienie">
    <w:name w:val="Emphasis"/>
    <w:basedOn w:val="Domylnaczcionkaakapitu"/>
    <w:uiPriority w:val="99"/>
    <w:qFormat/>
    <w:rsid w:val="00AD0AE1"/>
    <w:rPr>
      <w:rFonts w:cs="Times New Roman"/>
      <w:caps/>
      <w:color w:val="1F4D78"/>
      <w:spacing w:val="5"/>
    </w:rPr>
  </w:style>
  <w:style w:type="paragraph" w:styleId="Cytat">
    <w:name w:val="Quote"/>
    <w:basedOn w:val="Normalny"/>
    <w:next w:val="Normalny"/>
    <w:link w:val="CytatZnak"/>
    <w:uiPriority w:val="99"/>
    <w:qFormat/>
    <w:rsid w:val="00AD0AE1"/>
    <w:pPr>
      <w:spacing w:before="200"/>
    </w:pPr>
    <w:rPr>
      <w:rFonts w:eastAsia="Times New Roman"/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99"/>
    <w:locked/>
    <w:rsid w:val="00AD0AE1"/>
    <w:rPr>
      <w:rFonts w:eastAsia="Times New Roman" w:cs="Times New Roman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AD0AE1"/>
    <w:pPr>
      <w:pBdr>
        <w:top w:val="single" w:sz="4" w:space="10" w:color="5B9BD5"/>
        <w:left w:val="single" w:sz="4" w:space="10" w:color="5B9BD5"/>
      </w:pBdr>
      <w:spacing w:before="200" w:after="0"/>
      <w:ind w:left="1296" w:right="1152"/>
      <w:jc w:val="both"/>
    </w:pPr>
    <w:rPr>
      <w:rFonts w:eastAsia="Times New Roman"/>
      <w:i/>
      <w:iCs/>
      <w:color w:val="5B9BD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AD0AE1"/>
    <w:rPr>
      <w:rFonts w:eastAsia="Times New Roman" w:cs="Times New Roman"/>
      <w:i/>
      <w:iCs/>
      <w:color w:val="5B9BD5"/>
      <w:sz w:val="20"/>
      <w:szCs w:val="20"/>
    </w:rPr>
  </w:style>
  <w:style w:type="character" w:styleId="Wyrnieniedelikatne">
    <w:name w:val="Subtle Emphasis"/>
    <w:basedOn w:val="Domylnaczcionkaakapitu"/>
    <w:uiPriority w:val="99"/>
    <w:qFormat/>
    <w:rsid w:val="00AD0AE1"/>
    <w:rPr>
      <w:i/>
      <w:color w:val="1F4D78"/>
    </w:rPr>
  </w:style>
  <w:style w:type="character" w:styleId="Wyrnienieintensywne">
    <w:name w:val="Intense Emphasis"/>
    <w:basedOn w:val="Domylnaczcionkaakapitu"/>
    <w:uiPriority w:val="99"/>
    <w:qFormat/>
    <w:rsid w:val="00AD0AE1"/>
    <w:rPr>
      <w:b/>
      <w:caps/>
      <w:color w:val="1F4D78"/>
      <w:spacing w:val="10"/>
    </w:rPr>
  </w:style>
  <w:style w:type="character" w:styleId="Odwoaniedelikatne">
    <w:name w:val="Subtle Reference"/>
    <w:basedOn w:val="Domylnaczcionkaakapitu"/>
    <w:uiPriority w:val="99"/>
    <w:qFormat/>
    <w:rsid w:val="00AD0AE1"/>
    <w:rPr>
      <w:b/>
      <w:color w:val="5B9BD5"/>
    </w:rPr>
  </w:style>
  <w:style w:type="character" w:styleId="Odwoanieintensywne">
    <w:name w:val="Intense Reference"/>
    <w:basedOn w:val="Domylnaczcionkaakapitu"/>
    <w:uiPriority w:val="99"/>
    <w:qFormat/>
    <w:rsid w:val="00AD0AE1"/>
    <w:rPr>
      <w:b/>
      <w:i/>
      <w:caps/>
      <w:color w:val="5B9BD5"/>
    </w:rPr>
  </w:style>
  <w:style w:type="character" w:styleId="Tytuksiki">
    <w:name w:val="Book Title"/>
    <w:basedOn w:val="Domylnaczcionkaakapitu"/>
    <w:uiPriority w:val="99"/>
    <w:qFormat/>
    <w:rsid w:val="00AD0AE1"/>
    <w:rPr>
      <w:b/>
      <w:i/>
      <w:spacing w:val="9"/>
    </w:rPr>
  </w:style>
  <w:style w:type="character" w:customStyle="1" w:styleId="TODO">
    <w:name w:val="TODO"/>
    <w:basedOn w:val="Domylnaczcionkaakapitu"/>
    <w:uiPriority w:val="99"/>
    <w:rsid w:val="00AD0AE1"/>
    <w:rPr>
      <w:rFonts w:cs="Times New Roman"/>
      <w:color w:val="C00000"/>
      <w:sz w:val="18"/>
      <w:szCs w:val="18"/>
    </w:rPr>
  </w:style>
  <w:style w:type="paragraph" w:customStyle="1" w:styleId="Akapittabeli">
    <w:name w:val="Akapit tabeli"/>
    <w:basedOn w:val="Normalny"/>
    <w:uiPriority w:val="99"/>
    <w:rsid w:val="00AD0AE1"/>
    <w:pPr>
      <w:spacing w:before="40" w:after="40" w:line="240" w:lineRule="auto"/>
    </w:pPr>
    <w:rPr>
      <w:rFonts w:eastAsia="Times New Roman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rsid w:val="00AD0AE1"/>
    <w:rPr>
      <w:rFonts w:cs="Times New Roman"/>
      <w:color w:val="954F72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AD0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AD0AE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Kod">
    <w:name w:val="Kod"/>
    <w:basedOn w:val="Domylnaczcionkaakapitu"/>
    <w:uiPriority w:val="99"/>
    <w:rsid w:val="00AD0AE1"/>
    <w:rPr>
      <w:rFonts w:ascii="Courier New" w:hAnsi="Courier New" w:cs="Times New Roman"/>
    </w:rPr>
  </w:style>
  <w:style w:type="paragraph" w:customStyle="1" w:styleId="Table-body">
    <w:name w:val="Table-body"/>
    <w:basedOn w:val="Normalny"/>
    <w:uiPriority w:val="99"/>
    <w:rsid w:val="00AD0AE1"/>
    <w:pPr>
      <w:spacing w:before="60" w:after="60" w:line="240" w:lineRule="auto"/>
    </w:pPr>
    <w:rPr>
      <w:sz w:val="20"/>
    </w:rPr>
  </w:style>
  <w:style w:type="paragraph" w:customStyle="1" w:styleId="Table-left-header">
    <w:name w:val="Table-left-header"/>
    <w:basedOn w:val="Normalny"/>
    <w:uiPriority w:val="99"/>
    <w:rsid w:val="00AD0AE1"/>
    <w:pPr>
      <w:spacing w:before="60" w:after="60" w:line="240" w:lineRule="auto"/>
    </w:pPr>
    <w:rPr>
      <w:rFonts w:eastAsia="Times New Roman"/>
      <w:b/>
      <w:bCs/>
      <w:sz w:val="20"/>
      <w:szCs w:val="20"/>
    </w:rPr>
  </w:style>
  <w:style w:type="paragraph" w:customStyle="1" w:styleId="Table-header">
    <w:name w:val="Table-header"/>
    <w:basedOn w:val="Normalny"/>
    <w:uiPriority w:val="99"/>
    <w:rsid w:val="00AD0AE1"/>
    <w:pPr>
      <w:spacing w:before="60" w:after="60" w:line="240" w:lineRule="auto"/>
      <w:jc w:val="center"/>
    </w:pPr>
    <w:rPr>
      <w:rFonts w:eastAsia="Times New Roman"/>
      <w:b/>
      <w:color w:val="000000"/>
      <w:sz w:val="20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AD0AE1"/>
    <w:rPr>
      <w:rFonts w:eastAsia="Times New Roman"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D0AE1"/>
    <w:rPr>
      <w:rFonts w:eastAsia="Times New Roman" w:cs="Times New Roman"/>
      <w:sz w:val="20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AD0AE1"/>
    <w:rPr>
      <w:rFonts w:eastAsia="Times New Roman" w:cs="Times New Roman"/>
      <w:sz w:val="16"/>
      <w:szCs w:val="16"/>
    </w:rPr>
  </w:style>
  <w:style w:type="character" w:customStyle="1" w:styleId="NagweknotatkiZnak">
    <w:name w:val="Nagłówek notatki Znak"/>
    <w:basedOn w:val="Domylnaczcionkaakapitu"/>
    <w:link w:val="Nagweknotatki"/>
    <w:uiPriority w:val="99"/>
    <w:locked/>
    <w:rsid w:val="00AD0AE1"/>
    <w:rPr>
      <w:rFonts w:ascii="Times New Roman" w:hAnsi="Times New Roman" w:cs="Times New Roman"/>
      <w:sz w:val="20"/>
      <w:szCs w:val="20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AD0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oteHeadingChar1">
    <w:name w:val="Note Heading Char1"/>
    <w:basedOn w:val="Domylnaczcionkaakapitu"/>
    <w:uiPriority w:val="99"/>
    <w:semiHidden/>
    <w:rsid w:val="00433D53"/>
    <w:rPr>
      <w:lang w:eastAsia="en-US"/>
    </w:rPr>
  </w:style>
  <w:style w:type="character" w:customStyle="1" w:styleId="NagweknotatkiZnak1">
    <w:name w:val="Nagłówek notatki Znak1"/>
    <w:basedOn w:val="Domylnaczcionkaakapitu"/>
    <w:uiPriority w:val="99"/>
    <w:semiHidden/>
    <w:rsid w:val="00AD0AE1"/>
    <w:rPr>
      <w:rFonts w:ascii="Calibri" w:eastAsia="Times New Roman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0AE1"/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0A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1">
    <w:name w:val="Plain Text Char1"/>
    <w:basedOn w:val="Domylnaczcionkaakapitu"/>
    <w:uiPriority w:val="99"/>
    <w:semiHidden/>
    <w:rsid w:val="00433D53"/>
    <w:rPr>
      <w:rFonts w:ascii="Courier New" w:hAnsi="Courier New" w:cs="Courier New"/>
      <w:sz w:val="20"/>
      <w:szCs w:val="20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AD0AE1"/>
    <w:rPr>
      <w:rFonts w:ascii="Consolas" w:eastAsia="Times New Roman" w:hAnsi="Consolas" w:cs="Consolas"/>
      <w:sz w:val="21"/>
      <w:szCs w:val="21"/>
    </w:rPr>
  </w:style>
  <w:style w:type="character" w:customStyle="1" w:styleId="FieldLabel">
    <w:name w:val="Field Label"/>
    <w:uiPriority w:val="99"/>
    <w:rsid w:val="00AD0AE1"/>
    <w:rPr>
      <w:rFonts w:ascii="Times New Roman" w:hAnsi="Times New Roman"/>
      <w:i/>
      <w:color w:val="004080"/>
      <w:sz w:val="20"/>
      <w:u w:color="000000"/>
    </w:rPr>
  </w:style>
  <w:style w:type="character" w:customStyle="1" w:styleId="Objecttype">
    <w:name w:val="Object type"/>
    <w:uiPriority w:val="99"/>
    <w:rsid w:val="00AD0AE1"/>
    <w:rPr>
      <w:rFonts w:ascii="Times New Roman" w:hAnsi="Times New Roman"/>
      <w:b/>
      <w:sz w:val="20"/>
      <w:u w:val="single"/>
    </w:rPr>
  </w:style>
  <w:style w:type="paragraph" w:customStyle="1" w:styleId="ListHeader">
    <w:name w:val="List Header"/>
    <w:uiPriority w:val="99"/>
    <w:rsid w:val="00AD0AE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i/>
      <w:iCs/>
      <w:color w:val="0000A0"/>
      <w:sz w:val="20"/>
      <w:szCs w:val="20"/>
    </w:rPr>
  </w:style>
  <w:style w:type="paragraph" w:styleId="Listapunktowana3">
    <w:name w:val="List Bullet 3"/>
    <w:basedOn w:val="Normalny"/>
    <w:uiPriority w:val="99"/>
    <w:rsid w:val="00AD0AE1"/>
    <w:pPr>
      <w:numPr>
        <w:numId w:val="2"/>
      </w:numPr>
      <w:spacing w:before="120" w:after="120"/>
      <w:contextualSpacing/>
    </w:pPr>
    <w:rPr>
      <w:rFonts w:ascii="Arial" w:hAnsi="Arial" w:cs="Arial"/>
    </w:rPr>
  </w:style>
  <w:style w:type="paragraph" w:customStyle="1" w:styleId="Tekst">
    <w:name w:val="Tekst"/>
    <w:basedOn w:val="Normalny"/>
    <w:uiPriority w:val="99"/>
    <w:rsid w:val="00AD0AE1"/>
    <w:pPr>
      <w:spacing w:after="120" w:line="240" w:lineRule="auto"/>
      <w:contextualSpacing/>
    </w:pPr>
    <w:rPr>
      <w:rFonts w:ascii="Arial" w:eastAsia="Times New Roman" w:hAnsi="Arial"/>
      <w:sz w:val="20"/>
      <w:szCs w:val="20"/>
      <w:lang w:eastAsia="es-ES"/>
    </w:rPr>
  </w:style>
  <w:style w:type="paragraph" w:customStyle="1" w:styleId="Tabelatekst">
    <w:name w:val="Tabela tekst"/>
    <w:basedOn w:val="Normalny"/>
    <w:uiPriority w:val="99"/>
    <w:rsid w:val="00AD0AE1"/>
    <w:pPr>
      <w:keepLines/>
      <w:spacing w:before="120" w:after="120" w:line="240" w:lineRule="auto"/>
    </w:pPr>
    <w:rPr>
      <w:rFonts w:ascii="Arial" w:eastAsia="Times New Roman" w:hAnsi="Arial"/>
      <w:sz w:val="20"/>
      <w:szCs w:val="20"/>
      <w:lang w:eastAsia="es-ES"/>
    </w:rPr>
  </w:style>
  <w:style w:type="paragraph" w:customStyle="1" w:styleId="Tabelanagwek">
    <w:name w:val="Tabela nagłówek"/>
    <w:basedOn w:val="Tabelatekst"/>
    <w:uiPriority w:val="99"/>
    <w:rsid w:val="00AD0AE1"/>
    <w:rPr>
      <w:b/>
    </w:rPr>
  </w:style>
  <w:style w:type="paragraph" w:styleId="NormalnyWeb">
    <w:name w:val="Normal (Web)"/>
    <w:basedOn w:val="Normalny"/>
    <w:uiPriority w:val="99"/>
    <w:rsid w:val="00AD0A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uiPriority w:val="99"/>
    <w:rsid w:val="00AD0AE1"/>
    <w:rPr>
      <w:rFonts w:cs="Times New Roman"/>
    </w:rPr>
  </w:style>
  <w:style w:type="character" w:customStyle="1" w:styleId="FontStyle40">
    <w:name w:val="Font Style40"/>
    <w:uiPriority w:val="99"/>
    <w:rsid w:val="00AD0AE1"/>
    <w:rPr>
      <w:rFonts w:ascii="Calibri" w:hAnsi="Calibri"/>
      <w:color w:val="000000"/>
      <w:sz w:val="18"/>
    </w:rPr>
  </w:style>
  <w:style w:type="paragraph" w:customStyle="1" w:styleId="Akapitzlist2">
    <w:name w:val="Akapit z listą2"/>
    <w:basedOn w:val="Normalny"/>
    <w:uiPriority w:val="99"/>
    <w:rsid w:val="00AD0AE1"/>
    <w:pPr>
      <w:ind w:left="720"/>
      <w:contextualSpacing/>
    </w:pPr>
  </w:style>
  <w:style w:type="paragraph" w:customStyle="1" w:styleId="Style17">
    <w:name w:val="Style17"/>
    <w:basedOn w:val="Normalny"/>
    <w:uiPriority w:val="99"/>
    <w:rsid w:val="00AD0AE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  <w:lang w:eastAsia="pl-PL"/>
    </w:rPr>
  </w:style>
  <w:style w:type="character" w:customStyle="1" w:styleId="FontStyle41">
    <w:name w:val="Font Style41"/>
    <w:uiPriority w:val="99"/>
    <w:rsid w:val="00AD0AE1"/>
    <w:rPr>
      <w:rFonts w:ascii="Calibri" w:hAnsi="Calibri"/>
      <w:b/>
      <w:color w:val="000000"/>
      <w:sz w:val="18"/>
    </w:rPr>
  </w:style>
  <w:style w:type="paragraph" w:customStyle="1" w:styleId="Kolorowalistaakcent11">
    <w:name w:val="Kolorowa lista — akcent 11"/>
    <w:basedOn w:val="Normalny"/>
    <w:link w:val="ColorfulList-Accent1Char"/>
    <w:uiPriority w:val="99"/>
    <w:rsid w:val="00AD0AE1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ColorfulList-Accent1Char">
    <w:name w:val="Colorful List - Accent 1 Char"/>
    <w:link w:val="Kolorowalistaakcent11"/>
    <w:uiPriority w:val="99"/>
    <w:locked/>
    <w:rsid w:val="00AD0AE1"/>
    <w:rPr>
      <w:rFonts w:ascii="Calibri" w:hAnsi="Calibri"/>
    </w:rPr>
  </w:style>
  <w:style w:type="paragraph" w:customStyle="1" w:styleId="Kubaturatekst">
    <w:name w:val="Kubatura_tekst"/>
    <w:basedOn w:val="Normalny"/>
    <w:link w:val="KubaturatekstZnak"/>
    <w:uiPriority w:val="99"/>
    <w:rsid w:val="00AD0AE1"/>
    <w:pPr>
      <w:spacing w:after="0" w:line="360" w:lineRule="auto"/>
      <w:ind w:firstLine="567"/>
      <w:jc w:val="both"/>
    </w:pPr>
    <w:rPr>
      <w:rFonts w:ascii="Arial" w:hAnsi="Arial"/>
      <w:sz w:val="20"/>
      <w:szCs w:val="20"/>
      <w:lang w:eastAsia="pl-PL"/>
    </w:rPr>
  </w:style>
  <w:style w:type="character" w:customStyle="1" w:styleId="KubaturatekstZnak">
    <w:name w:val="Kubatura_tekst Znak"/>
    <w:link w:val="Kubaturatekst"/>
    <w:uiPriority w:val="99"/>
    <w:locked/>
    <w:rsid w:val="00AD0AE1"/>
    <w:rPr>
      <w:rFonts w:ascii="Arial" w:eastAsia="Times New Roman" w:hAnsi="Arial"/>
      <w:sz w:val="20"/>
    </w:rPr>
  </w:style>
  <w:style w:type="paragraph" w:customStyle="1" w:styleId="Zawartotabeli">
    <w:name w:val="Zawartość tabeli"/>
    <w:basedOn w:val="Normalny"/>
    <w:uiPriority w:val="99"/>
    <w:rsid w:val="00AD0AE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abelapozycja">
    <w:name w:val="Tabela pozycja"/>
    <w:basedOn w:val="Normalny"/>
    <w:uiPriority w:val="99"/>
    <w:rsid w:val="00AD0AE1"/>
    <w:pPr>
      <w:spacing w:after="0" w:line="240" w:lineRule="auto"/>
    </w:pPr>
    <w:rPr>
      <w:rFonts w:ascii="Arial" w:hAnsi="Arial"/>
      <w:szCs w:val="20"/>
      <w:lang w:eastAsia="pl-PL"/>
    </w:rPr>
  </w:style>
  <w:style w:type="paragraph" w:customStyle="1" w:styleId="KubaturaTytu">
    <w:name w:val="Kubatura_Tytuł"/>
    <w:basedOn w:val="Normalny"/>
    <w:next w:val="KubaturaPunkt"/>
    <w:uiPriority w:val="99"/>
    <w:rsid w:val="00AD0AE1"/>
    <w:pPr>
      <w:numPr>
        <w:numId w:val="4"/>
      </w:numPr>
      <w:spacing w:before="120" w:after="360" w:line="240" w:lineRule="auto"/>
    </w:pPr>
    <w:rPr>
      <w:rFonts w:ascii="Arial" w:hAnsi="Arial"/>
      <w:b/>
      <w:sz w:val="24"/>
    </w:rPr>
  </w:style>
  <w:style w:type="paragraph" w:customStyle="1" w:styleId="KubaturaPunkt">
    <w:name w:val="Kubatura_Punkt"/>
    <w:basedOn w:val="Normalny"/>
    <w:next w:val="KubaturaPodpunkt"/>
    <w:uiPriority w:val="99"/>
    <w:rsid w:val="00AD0AE1"/>
    <w:pPr>
      <w:numPr>
        <w:ilvl w:val="1"/>
        <w:numId w:val="4"/>
      </w:numPr>
      <w:spacing w:before="120" w:after="240" w:line="240" w:lineRule="auto"/>
    </w:pPr>
    <w:rPr>
      <w:rFonts w:ascii="Arial" w:hAnsi="Arial"/>
      <w:b/>
      <w:smallCaps/>
    </w:rPr>
  </w:style>
  <w:style w:type="paragraph" w:customStyle="1" w:styleId="KubaturaPodpunkt">
    <w:name w:val="Kubatura_Podpunkt"/>
    <w:basedOn w:val="Normalny"/>
    <w:next w:val="Normalny"/>
    <w:uiPriority w:val="99"/>
    <w:rsid w:val="00AD0AE1"/>
    <w:pPr>
      <w:numPr>
        <w:ilvl w:val="2"/>
        <w:numId w:val="4"/>
      </w:numPr>
      <w:spacing w:after="240" w:line="240" w:lineRule="auto"/>
    </w:pPr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1344</Words>
  <Characters>9635</Characters>
  <Application>Microsoft Office Word</Application>
  <DocSecurity>0</DocSecurity>
  <Lines>80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HP</cp:lastModifiedBy>
  <cp:revision>4</cp:revision>
  <dcterms:created xsi:type="dcterms:W3CDTF">2018-04-10T10:45:00Z</dcterms:created>
  <dcterms:modified xsi:type="dcterms:W3CDTF">2018-05-24T11:25:00Z</dcterms:modified>
</cp:coreProperties>
</file>