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15" w:rsidRPr="00CA31A8" w:rsidRDefault="00A95515" w:rsidP="005A79E6">
      <w:pPr>
        <w:autoSpaceDE w:val="0"/>
        <w:autoSpaceDN w:val="0"/>
        <w:adjustRightInd w:val="0"/>
        <w:spacing w:before="120" w:after="120" w:line="276" w:lineRule="auto"/>
        <w:jc w:val="right"/>
        <w:rPr>
          <w:rFonts w:cs="ArialNarrow"/>
          <w:b/>
        </w:rPr>
      </w:pPr>
      <w:r>
        <w:rPr>
          <w:rFonts w:cs="ArialNarrow"/>
          <w:b/>
        </w:rPr>
        <w:t>Załącznik nr 1</w:t>
      </w:r>
      <w:r w:rsidR="005A79E6">
        <w:rPr>
          <w:rFonts w:cs="ArialNarrow"/>
          <w:b/>
        </w:rPr>
        <w:t xml:space="preserve"> do SIWZ</w:t>
      </w:r>
    </w:p>
    <w:p w:rsidR="002E58AD" w:rsidRDefault="002E58AD" w:rsidP="00EE1F2B">
      <w:pPr>
        <w:autoSpaceDE w:val="0"/>
        <w:autoSpaceDN w:val="0"/>
        <w:adjustRightInd w:val="0"/>
        <w:spacing w:before="120" w:after="120" w:line="276" w:lineRule="auto"/>
        <w:jc w:val="center"/>
        <w:rPr>
          <w:rFonts w:cs="ArialNarrow"/>
          <w:b/>
        </w:rPr>
      </w:pPr>
    </w:p>
    <w:p w:rsidR="00A95515" w:rsidRPr="002E58AD" w:rsidRDefault="00A95515" w:rsidP="00EE1F2B">
      <w:pPr>
        <w:autoSpaceDE w:val="0"/>
        <w:autoSpaceDN w:val="0"/>
        <w:adjustRightInd w:val="0"/>
        <w:spacing w:before="120" w:after="120" w:line="276" w:lineRule="auto"/>
        <w:jc w:val="center"/>
        <w:rPr>
          <w:rFonts w:cs="ArialNarrow"/>
          <w:b/>
          <w:sz w:val="32"/>
        </w:rPr>
      </w:pPr>
      <w:r w:rsidRPr="002E58AD">
        <w:rPr>
          <w:rFonts w:cs="ArialNarrow"/>
          <w:b/>
          <w:sz w:val="32"/>
        </w:rPr>
        <w:t xml:space="preserve">Opis Przedmiotu Zamówienia </w:t>
      </w:r>
    </w:p>
    <w:p w:rsidR="00A95515" w:rsidRDefault="00A95515" w:rsidP="00EE1F2B">
      <w:pPr>
        <w:autoSpaceDE w:val="0"/>
        <w:autoSpaceDN w:val="0"/>
        <w:adjustRightInd w:val="0"/>
        <w:spacing w:before="120" w:after="120" w:line="276" w:lineRule="auto"/>
        <w:jc w:val="center"/>
      </w:pPr>
      <w:r w:rsidRPr="00CA31A8">
        <w:t xml:space="preserve">realizacji </w:t>
      </w:r>
      <w:r>
        <w:t>zamówienia pn.</w:t>
      </w:r>
      <w:r w:rsidRPr="00CA31A8">
        <w:t xml:space="preserve">. </w:t>
      </w:r>
    </w:p>
    <w:p w:rsidR="00A95515" w:rsidRPr="00CA31A8" w:rsidRDefault="002C3307" w:rsidP="00EE1F2B">
      <w:pPr>
        <w:autoSpaceDE w:val="0"/>
        <w:autoSpaceDN w:val="0"/>
        <w:adjustRightInd w:val="0"/>
        <w:spacing w:before="120" w:after="120" w:line="276" w:lineRule="auto"/>
        <w:jc w:val="center"/>
        <w:rPr>
          <w:rFonts w:cs="ArialNarrow"/>
          <w:b/>
        </w:rPr>
      </w:pPr>
      <w:r w:rsidRPr="00130AF0">
        <w:rPr>
          <w:rFonts w:cs="Arial"/>
          <w:b/>
          <w:bCs/>
          <w:sz w:val="24"/>
          <w:szCs w:val="24"/>
        </w:rPr>
        <w:t>„Zakup licencji i wdrożenia e-usług publicznych wraz z zakupem niezbędnego sprzętu informatycznego oraz szkoleń w ramach projektu pn.: „Podniesienie jakości e-usług i cyfrowej dostępności informacji sektora publicznego dla klientów Urzędu Miejskiego w Gostyniu””</w:t>
      </w:r>
    </w:p>
    <w:p w:rsidR="00A95515" w:rsidRDefault="00A95515" w:rsidP="00DD4610">
      <w:pPr>
        <w:pStyle w:val="Nagwekspisutreci"/>
      </w:pPr>
      <w:r w:rsidRPr="00DD7325">
        <w:t>Spis treści</w:t>
      </w:r>
    </w:p>
    <w:p w:rsidR="00F8206D" w:rsidRDefault="00A91207">
      <w:pPr>
        <w:pStyle w:val="Spistreci1"/>
        <w:rPr>
          <w:rFonts w:asciiTheme="minorHAnsi" w:eastAsiaTheme="minorEastAsia" w:hAnsiTheme="minorHAnsi" w:cstheme="minorBidi"/>
          <w:noProof/>
          <w:lang w:eastAsia="pl-PL"/>
        </w:rPr>
      </w:pPr>
      <w:r>
        <w:fldChar w:fldCharType="begin"/>
      </w:r>
      <w:r w:rsidR="002E58AD">
        <w:instrText xml:space="preserve"> TOC \o "1-4" \h \z \u </w:instrText>
      </w:r>
      <w:r>
        <w:fldChar w:fldCharType="separate"/>
      </w:r>
      <w:hyperlink w:anchor="_Toc516744970" w:history="1">
        <w:r w:rsidR="00F8206D" w:rsidRPr="00561650">
          <w:rPr>
            <w:rStyle w:val="Hipercze"/>
            <w:noProof/>
          </w:rPr>
          <w:t>1</w:t>
        </w:r>
        <w:r w:rsidR="00F8206D">
          <w:rPr>
            <w:rFonts w:asciiTheme="minorHAnsi" w:eastAsiaTheme="minorEastAsia" w:hAnsiTheme="minorHAnsi" w:cstheme="minorBidi"/>
            <w:noProof/>
            <w:lang w:eastAsia="pl-PL"/>
          </w:rPr>
          <w:tab/>
        </w:r>
        <w:r w:rsidR="00F8206D" w:rsidRPr="00561650">
          <w:rPr>
            <w:rStyle w:val="Hipercze"/>
            <w:noProof/>
          </w:rPr>
          <w:t>Ogólne informacje o Projekcie i Zamówieniu</w:t>
        </w:r>
        <w:r w:rsidR="00F8206D">
          <w:rPr>
            <w:noProof/>
            <w:webHidden/>
          </w:rPr>
          <w:tab/>
        </w:r>
        <w:r>
          <w:rPr>
            <w:noProof/>
            <w:webHidden/>
          </w:rPr>
          <w:fldChar w:fldCharType="begin"/>
        </w:r>
        <w:r w:rsidR="00F8206D">
          <w:rPr>
            <w:noProof/>
            <w:webHidden/>
          </w:rPr>
          <w:instrText xml:space="preserve"> PAGEREF _Toc516744970 \h </w:instrText>
        </w:r>
        <w:r>
          <w:rPr>
            <w:noProof/>
            <w:webHidden/>
          </w:rPr>
        </w:r>
        <w:r>
          <w:rPr>
            <w:noProof/>
            <w:webHidden/>
          </w:rPr>
          <w:fldChar w:fldCharType="separate"/>
        </w:r>
        <w:r w:rsidR="00F8206D">
          <w:rPr>
            <w:noProof/>
            <w:webHidden/>
          </w:rPr>
          <w:t>4</w:t>
        </w:r>
        <w:r>
          <w:rPr>
            <w:noProof/>
            <w:webHidden/>
          </w:rPr>
          <w:fldChar w:fldCharType="end"/>
        </w:r>
      </w:hyperlink>
    </w:p>
    <w:p w:rsidR="00F8206D" w:rsidRDefault="00A91207">
      <w:pPr>
        <w:pStyle w:val="Spistreci2"/>
        <w:tabs>
          <w:tab w:val="left" w:pos="879"/>
          <w:tab w:val="right" w:leader="dot" w:pos="9060"/>
        </w:tabs>
        <w:rPr>
          <w:rFonts w:asciiTheme="minorHAnsi" w:eastAsiaTheme="minorEastAsia" w:hAnsiTheme="minorHAnsi" w:cstheme="minorBidi"/>
          <w:noProof/>
          <w:lang w:eastAsia="pl-PL"/>
        </w:rPr>
      </w:pPr>
      <w:hyperlink w:anchor="_Toc516744971" w:history="1">
        <w:r w:rsidR="00F8206D" w:rsidRPr="00561650">
          <w:rPr>
            <w:rStyle w:val="Hipercze"/>
            <w:noProof/>
          </w:rPr>
          <w:t>1.1</w:t>
        </w:r>
        <w:r w:rsidR="00F8206D">
          <w:rPr>
            <w:rFonts w:asciiTheme="minorHAnsi" w:eastAsiaTheme="minorEastAsia" w:hAnsiTheme="minorHAnsi" w:cstheme="minorBidi"/>
            <w:noProof/>
            <w:lang w:eastAsia="pl-PL"/>
          </w:rPr>
          <w:tab/>
        </w:r>
        <w:r w:rsidR="00F8206D" w:rsidRPr="00561650">
          <w:rPr>
            <w:rStyle w:val="Hipercze"/>
            <w:noProof/>
          </w:rPr>
          <w:t>Miejsce realizacji dostaw i usług</w:t>
        </w:r>
        <w:r w:rsidR="00F8206D">
          <w:rPr>
            <w:noProof/>
            <w:webHidden/>
          </w:rPr>
          <w:tab/>
        </w:r>
        <w:r>
          <w:rPr>
            <w:noProof/>
            <w:webHidden/>
          </w:rPr>
          <w:fldChar w:fldCharType="begin"/>
        </w:r>
        <w:r w:rsidR="00F8206D">
          <w:rPr>
            <w:noProof/>
            <w:webHidden/>
          </w:rPr>
          <w:instrText xml:space="preserve"> PAGEREF _Toc516744971 \h </w:instrText>
        </w:r>
        <w:r>
          <w:rPr>
            <w:noProof/>
            <w:webHidden/>
          </w:rPr>
        </w:r>
        <w:r>
          <w:rPr>
            <w:noProof/>
            <w:webHidden/>
          </w:rPr>
          <w:fldChar w:fldCharType="separate"/>
        </w:r>
        <w:r w:rsidR="00F8206D">
          <w:rPr>
            <w:noProof/>
            <w:webHidden/>
          </w:rPr>
          <w:t>7</w:t>
        </w:r>
        <w:r>
          <w:rPr>
            <w:noProof/>
            <w:webHidden/>
          </w:rPr>
          <w:fldChar w:fldCharType="end"/>
        </w:r>
      </w:hyperlink>
    </w:p>
    <w:p w:rsidR="00F8206D" w:rsidRDefault="00A91207">
      <w:pPr>
        <w:pStyle w:val="Spistreci2"/>
        <w:tabs>
          <w:tab w:val="left" w:pos="879"/>
          <w:tab w:val="right" w:leader="dot" w:pos="9060"/>
        </w:tabs>
        <w:rPr>
          <w:rFonts w:asciiTheme="minorHAnsi" w:eastAsiaTheme="minorEastAsia" w:hAnsiTheme="minorHAnsi" w:cstheme="minorBidi"/>
          <w:noProof/>
          <w:lang w:eastAsia="pl-PL"/>
        </w:rPr>
      </w:pPr>
      <w:hyperlink w:anchor="_Toc516744972" w:history="1">
        <w:r w:rsidR="00F8206D" w:rsidRPr="00561650">
          <w:rPr>
            <w:rStyle w:val="Hipercze"/>
            <w:noProof/>
          </w:rPr>
          <w:t>1.2</w:t>
        </w:r>
        <w:r w:rsidR="00F8206D">
          <w:rPr>
            <w:rFonts w:asciiTheme="minorHAnsi" w:eastAsiaTheme="minorEastAsia" w:hAnsiTheme="minorHAnsi" w:cstheme="minorBidi"/>
            <w:noProof/>
            <w:lang w:eastAsia="pl-PL"/>
          </w:rPr>
          <w:tab/>
        </w:r>
        <w:r w:rsidR="00F8206D" w:rsidRPr="00561650">
          <w:rPr>
            <w:rStyle w:val="Hipercze"/>
            <w:noProof/>
          </w:rPr>
          <w:t>Termin i Harmonogram Wykonania Zamówienia</w:t>
        </w:r>
        <w:r w:rsidR="00F8206D">
          <w:rPr>
            <w:noProof/>
            <w:webHidden/>
          </w:rPr>
          <w:tab/>
        </w:r>
        <w:r>
          <w:rPr>
            <w:noProof/>
            <w:webHidden/>
          </w:rPr>
          <w:fldChar w:fldCharType="begin"/>
        </w:r>
        <w:r w:rsidR="00F8206D">
          <w:rPr>
            <w:noProof/>
            <w:webHidden/>
          </w:rPr>
          <w:instrText xml:space="preserve"> PAGEREF _Toc516744972 \h </w:instrText>
        </w:r>
        <w:r>
          <w:rPr>
            <w:noProof/>
            <w:webHidden/>
          </w:rPr>
        </w:r>
        <w:r>
          <w:rPr>
            <w:noProof/>
            <w:webHidden/>
          </w:rPr>
          <w:fldChar w:fldCharType="separate"/>
        </w:r>
        <w:r w:rsidR="00F8206D">
          <w:rPr>
            <w:noProof/>
            <w:webHidden/>
          </w:rPr>
          <w:t>7</w:t>
        </w:r>
        <w:r>
          <w:rPr>
            <w:noProof/>
            <w:webHidden/>
          </w:rPr>
          <w:fldChar w:fldCharType="end"/>
        </w:r>
      </w:hyperlink>
    </w:p>
    <w:p w:rsidR="00F8206D" w:rsidRDefault="00A91207">
      <w:pPr>
        <w:pStyle w:val="Spistreci2"/>
        <w:tabs>
          <w:tab w:val="left" w:pos="879"/>
          <w:tab w:val="right" w:leader="dot" w:pos="9060"/>
        </w:tabs>
        <w:rPr>
          <w:rFonts w:asciiTheme="minorHAnsi" w:eastAsiaTheme="minorEastAsia" w:hAnsiTheme="minorHAnsi" w:cstheme="minorBidi"/>
          <w:noProof/>
          <w:lang w:eastAsia="pl-PL"/>
        </w:rPr>
      </w:pPr>
      <w:hyperlink w:anchor="_Toc516744973" w:history="1">
        <w:r w:rsidR="00F8206D" w:rsidRPr="00561650">
          <w:rPr>
            <w:rStyle w:val="Hipercze"/>
            <w:noProof/>
          </w:rPr>
          <w:t>1.3</w:t>
        </w:r>
        <w:r w:rsidR="00F8206D">
          <w:rPr>
            <w:rFonts w:asciiTheme="minorHAnsi" w:eastAsiaTheme="minorEastAsia" w:hAnsiTheme="minorHAnsi" w:cstheme="minorBidi"/>
            <w:noProof/>
            <w:lang w:eastAsia="pl-PL"/>
          </w:rPr>
          <w:tab/>
        </w:r>
        <w:r w:rsidR="00F8206D" w:rsidRPr="00561650">
          <w:rPr>
            <w:rStyle w:val="Hipercze"/>
            <w:noProof/>
          </w:rPr>
          <w:t>Opis stanu istniejącego</w:t>
        </w:r>
        <w:r w:rsidR="00F8206D">
          <w:rPr>
            <w:noProof/>
            <w:webHidden/>
          </w:rPr>
          <w:tab/>
        </w:r>
        <w:r>
          <w:rPr>
            <w:noProof/>
            <w:webHidden/>
          </w:rPr>
          <w:fldChar w:fldCharType="begin"/>
        </w:r>
        <w:r w:rsidR="00F8206D">
          <w:rPr>
            <w:noProof/>
            <w:webHidden/>
          </w:rPr>
          <w:instrText xml:space="preserve"> PAGEREF _Toc516744973 \h </w:instrText>
        </w:r>
        <w:r>
          <w:rPr>
            <w:noProof/>
            <w:webHidden/>
          </w:rPr>
        </w:r>
        <w:r>
          <w:rPr>
            <w:noProof/>
            <w:webHidden/>
          </w:rPr>
          <w:fldChar w:fldCharType="separate"/>
        </w:r>
        <w:r w:rsidR="00F8206D">
          <w:rPr>
            <w:noProof/>
            <w:webHidden/>
          </w:rPr>
          <w:t>8</w:t>
        </w:r>
        <w:r>
          <w:rPr>
            <w:noProof/>
            <w:webHidden/>
          </w:rPr>
          <w:fldChar w:fldCharType="end"/>
        </w:r>
      </w:hyperlink>
    </w:p>
    <w:p w:rsidR="00F8206D" w:rsidRDefault="00A91207">
      <w:pPr>
        <w:pStyle w:val="Spistreci1"/>
        <w:rPr>
          <w:rFonts w:asciiTheme="minorHAnsi" w:eastAsiaTheme="minorEastAsia" w:hAnsiTheme="minorHAnsi" w:cstheme="minorBidi"/>
          <w:noProof/>
          <w:lang w:eastAsia="pl-PL"/>
        </w:rPr>
      </w:pPr>
      <w:hyperlink w:anchor="_Toc516744974" w:history="1">
        <w:r w:rsidR="00F8206D" w:rsidRPr="00561650">
          <w:rPr>
            <w:rStyle w:val="Hipercze"/>
            <w:noProof/>
          </w:rPr>
          <w:t>2</w:t>
        </w:r>
        <w:r w:rsidR="00F8206D">
          <w:rPr>
            <w:rFonts w:asciiTheme="minorHAnsi" w:eastAsiaTheme="minorEastAsia" w:hAnsiTheme="minorHAnsi" w:cstheme="minorBidi"/>
            <w:noProof/>
            <w:lang w:eastAsia="pl-PL"/>
          </w:rPr>
          <w:tab/>
        </w:r>
        <w:r w:rsidR="00F8206D" w:rsidRPr="00561650">
          <w:rPr>
            <w:rStyle w:val="Hipercze"/>
            <w:noProof/>
          </w:rPr>
          <w:t>Zakup sprzętu serwerowego, oprogramowania wdrożenie i uruchomienie e-usług oraz szkolenie</w:t>
        </w:r>
        <w:r w:rsidR="00F8206D">
          <w:rPr>
            <w:noProof/>
            <w:webHidden/>
          </w:rPr>
          <w:tab/>
        </w:r>
        <w:r>
          <w:rPr>
            <w:noProof/>
            <w:webHidden/>
          </w:rPr>
          <w:fldChar w:fldCharType="begin"/>
        </w:r>
        <w:r w:rsidR="00F8206D">
          <w:rPr>
            <w:noProof/>
            <w:webHidden/>
          </w:rPr>
          <w:instrText xml:space="preserve"> PAGEREF _Toc516744974 \h </w:instrText>
        </w:r>
        <w:r>
          <w:rPr>
            <w:noProof/>
            <w:webHidden/>
          </w:rPr>
        </w:r>
        <w:r>
          <w:rPr>
            <w:noProof/>
            <w:webHidden/>
          </w:rPr>
          <w:fldChar w:fldCharType="separate"/>
        </w:r>
        <w:r w:rsidR="00F8206D">
          <w:rPr>
            <w:noProof/>
            <w:webHidden/>
          </w:rPr>
          <w:t>15</w:t>
        </w:r>
        <w:r>
          <w:rPr>
            <w:noProof/>
            <w:webHidden/>
          </w:rPr>
          <w:fldChar w:fldCharType="end"/>
        </w:r>
      </w:hyperlink>
    </w:p>
    <w:p w:rsidR="00F8206D" w:rsidRDefault="00A91207">
      <w:pPr>
        <w:pStyle w:val="Spistreci2"/>
        <w:tabs>
          <w:tab w:val="left" w:pos="879"/>
          <w:tab w:val="right" w:leader="dot" w:pos="9060"/>
        </w:tabs>
        <w:rPr>
          <w:rFonts w:asciiTheme="minorHAnsi" w:eastAsiaTheme="minorEastAsia" w:hAnsiTheme="minorHAnsi" w:cstheme="minorBidi"/>
          <w:noProof/>
          <w:lang w:eastAsia="pl-PL"/>
        </w:rPr>
      </w:pPr>
      <w:hyperlink w:anchor="_Toc516744975" w:history="1">
        <w:r w:rsidR="00F8206D" w:rsidRPr="00561650">
          <w:rPr>
            <w:rStyle w:val="Hipercze"/>
            <w:noProof/>
          </w:rPr>
          <w:t>2.1</w:t>
        </w:r>
        <w:r w:rsidR="00F8206D">
          <w:rPr>
            <w:rFonts w:asciiTheme="minorHAnsi" w:eastAsiaTheme="minorEastAsia" w:hAnsiTheme="minorHAnsi" w:cstheme="minorBidi"/>
            <w:noProof/>
            <w:lang w:eastAsia="pl-PL"/>
          </w:rPr>
          <w:tab/>
        </w:r>
        <w:r w:rsidR="00F8206D" w:rsidRPr="00561650">
          <w:rPr>
            <w:rStyle w:val="Hipercze"/>
            <w:noProof/>
          </w:rPr>
          <w:t>Ogólne wymagania dotyczące realizowanego zamówienia</w:t>
        </w:r>
        <w:r w:rsidR="00F8206D">
          <w:rPr>
            <w:noProof/>
            <w:webHidden/>
          </w:rPr>
          <w:tab/>
        </w:r>
        <w:r>
          <w:rPr>
            <w:noProof/>
            <w:webHidden/>
          </w:rPr>
          <w:fldChar w:fldCharType="begin"/>
        </w:r>
        <w:r w:rsidR="00F8206D">
          <w:rPr>
            <w:noProof/>
            <w:webHidden/>
          </w:rPr>
          <w:instrText xml:space="preserve"> PAGEREF _Toc516744975 \h </w:instrText>
        </w:r>
        <w:r>
          <w:rPr>
            <w:noProof/>
            <w:webHidden/>
          </w:rPr>
        </w:r>
        <w:r>
          <w:rPr>
            <w:noProof/>
            <w:webHidden/>
          </w:rPr>
          <w:fldChar w:fldCharType="separate"/>
        </w:r>
        <w:r w:rsidR="00F8206D">
          <w:rPr>
            <w:noProof/>
            <w:webHidden/>
          </w:rPr>
          <w:t>17</w:t>
        </w:r>
        <w:r>
          <w:rPr>
            <w:noProof/>
            <w:webHidden/>
          </w:rPr>
          <w:fldChar w:fldCharType="end"/>
        </w:r>
      </w:hyperlink>
    </w:p>
    <w:p w:rsidR="00F8206D" w:rsidRDefault="00A91207">
      <w:pPr>
        <w:pStyle w:val="Spistreci2"/>
        <w:tabs>
          <w:tab w:val="left" w:pos="879"/>
          <w:tab w:val="right" w:leader="dot" w:pos="9060"/>
        </w:tabs>
        <w:rPr>
          <w:rFonts w:asciiTheme="minorHAnsi" w:eastAsiaTheme="minorEastAsia" w:hAnsiTheme="minorHAnsi" w:cstheme="minorBidi"/>
          <w:noProof/>
          <w:lang w:eastAsia="pl-PL"/>
        </w:rPr>
      </w:pPr>
      <w:hyperlink w:anchor="_Toc516744976" w:history="1">
        <w:r w:rsidR="00F8206D" w:rsidRPr="00561650">
          <w:rPr>
            <w:rStyle w:val="Hipercze"/>
            <w:noProof/>
          </w:rPr>
          <w:t>2.2</w:t>
        </w:r>
        <w:r w:rsidR="00F8206D">
          <w:rPr>
            <w:rFonts w:asciiTheme="minorHAnsi" w:eastAsiaTheme="minorEastAsia" w:hAnsiTheme="minorHAnsi" w:cstheme="minorBidi"/>
            <w:noProof/>
            <w:lang w:eastAsia="pl-PL"/>
          </w:rPr>
          <w:tab/>
        </w:r>
        <w:r w:rsidR="00F8206D" w:rsidRPr="00561650">
          <w:rPr>
            <w:rStyle w:val="Hipercze"/>
            <w:noProof/>
          </w:rPr>
          <w:t>Wdrażane e-usługi</w:t>
        </w:r>
        <w:r w:rsidR="00F8206D">
          <w:rPr>
            <w:noProof/>
            <w:webHidden/>
          </w:rPr>
          <w:tab/>
        </w:r>
        <w:r>
          <w:rPr>
            <w:noProof/>
            <w:webHidden/>
          </w:rPr>
          <w:fldChar w:fldCharType="begin"/>
        </w:r>
        <w:r w:rsidR="00F8206D">
          <w:rPr>
            <w:noProof/>
            <w:webHidden/>
          </w:rPr>
          <w:instrText xml:space="preserve"> PAGEREF _Toc516744976 \h </w:instrText>
        </w:r>
        <w:r>
          <w:rPr>
            <w:noProof/>
            <w:webHidden/>
          </w:rPr>
        </w:r>
        <w:r>
          <w:rPr>
            <w:noProof/>
            <w:webHidden/>
          </w:rPr>
          <w:fldChar w:fldCharType="separate"/>
        </w:r>
        <w:r w:rsidR="00F8206D">
          <w:rPr>
            <w:noProof/>
            <w:webHidden/>
          </w:rPr>
          <w:t>21</w:t>
        </w:r>
        <w:r>
          <w:rPr>
            <w:noProof/>
            <w:webHidden/>
          </w:rPr>
          <w:fldChar w:fldCharType="end"/>
        </w:r>
      </w:hyperlink>
    </w:p>
    <w:p w:rsidR="00F8206D" w:rsidRDefault="00A91207">
      <w:pPr>
        <w:pStyle w:val="Spistreci2"/>
        <w:tabs>
          <w:tab w:val="left" w:pos="879"/>
          <w:tab w:val="right" w:leader="dot" w:pos="9060"/>
        </w:tabs>
        <w:rPr>
          <w:rFonts w:asciiTheme="minorHAnsi" w:eastAsiaTheme="minorEastAsia" w:hAnsiTheme="minorHAnsi" w:cstheme="minorBidi"/>
          <w:noProof/>
          <w:lang w:eastAsia="pl-PL"/>
        </w:rPr>
      </w:pPr>
      <w:hyperlink w:anchor="_Toc516744977" w:history="1">
        <w:r w:rsidR="00F8206D" w:rsidRPr="00561650">
          <w:rPr>
            <w:rStyle w:val="Hipercze"/>
            <w:noProof/>
          </w:rPr>
          <w:t>2.3</w:t>
        </w:r>
        <w:r w:rsidR="00F8206D">
          <w:rPr>
            <w:rFonts w:asciiTheme="minorHAnsi" w:eastAsiaTheme="minorEastAsia" w:hAnsiTheme="minorHAnsi" w:cstheme="minorBidi"/>
            <w:noProof/>
            <w:lang w:eastAsia="pl-PL"/>
          </w:rPr>
          <w:tab/>
        </w:r>
        <w:r w:rsidR="00F8206D" w:rsidRPr="00561650">
          <w:rPr>
            <w:rStyle w:val="Hipercze"/>
            <w:noProof/>
          </w:rPr>
          <w:t>Posiadane oprogramowanie</w:t>
        </w:r>
        <w:r w:rsidR="00F8206D">
          <w:rPr>
            <w:noProof/>
            <w:webHidden/>
          </w:rPr>
          <w:tab/>
        </w:r>
        <w:r>
          <w:rPr>
            <w:noProof/>
            <w:webHidden/>
          </w:rPr>
          <w:fldChar w:fldCharType="begin"/>
        </w:r>
        <w:r w:rsidR="00F8206D">
          <w:rPr>
            <w:noProof/>
            <w:webHidden/>
          </w:rPr>
          <w:instrText xml:space="preserve"> PAGEREF _Toc516744977 \h </w:instrText>
        </w:r>
        <w:r>
          <w:rPr>
            <w:noProof/>
            <w:webHidden/>
          </w:rPr>
        </w:r>
        <w:r>
          <w:rPr>
            <w:noProof/>
            <w:webHidden/>
          </w:rPr>
          <w:fldChar w:fldCharType="separate"/>
        </w:r>
        <w:r w:rsidR="00F8206D">
          <w:rPr>
            <w:noProof/>
            <w:webHidden/>
          </w:rPr>
          <w:t>25</w:t>
        </w:r>
        <w:r>
          <w:rPr>
            <w:noProof/>
            <w:webHidden/>
          </w:rPr>
          <w:fldChar w:fldCharType="end"/>
        </w:r>
      </w:hyperlink>
    </w:p>
    <w:p w:rsidR="00F8206D" w:rsidRDefault="00A91207">
      <w:pPr>
        <w:pStyle w:val="Spistreci2"/>
        <w:tabs>
          <w:tab w:val="left" w:pos="879"/>
          <w:tab w:val="right" w:leader="dot" w:pos="9060"/>
        </w:tabs>
        <w:rPr>
          <w:rFonts w:asciiTheme="minorHAnsi" w:eastAsiaTheme="minorEastAsia" w:hAnsiTheme="minorHAnsi" w:cstheme="minorBidi"/>
          <w:noProof/>
          <w:lang w:eastAsia="pl-PL"/>
        </w:rPr>
      </w:pPr>
      <w:hyperlink w:anchor="_Toc516744978" w:history="1">
        <w:r w:rsidR="00F8206D" w:rsidRPr="00561650">
          <w:rPr>
            <w:rStyle w:val="Hipercze"/>
            <w:noProof/>
          </w:rPr>
          <w:t>2.4</w:t>
        </w:r>
        <w:r w:rsidR="00F8206D">
          <w:rPr>
            <w:rFonts w:asciiTheme="minorHAnsi" w:eastAsiaTheme="minorEastAsia" w:hAnsiTheme="minorHAnsi" w:cstheme="minorBidi"/>
            <w:noProof/>
            <w:lang w:eastAsia="pl-PL"/>
          </w:rPr>
          <w:tab/>
        </w:r>
        <w:r w:rsidR="00F8206D" w:rsidRPr="00561650">
          <w:rPr>
            <w:rStyle w:val="Hipercze"/>
            <w:noProof/>
          </w:rPr>
          <w:t>Ogólne wymagania oprogramowania i rozwiązań</w:t>
        </w:r>
        <w:r w:rsidR="00F8206D">
          <w:rPr>
            <w:noProof/>
            <w:webHidden/>
          </w:rPr>
          <w:tab/>
        </w:r>
        <w:r>
          <w:rPr>
            <w:noProof/>
            <w:webHidden/>
          </w:rPr>
          <w:fldChar w:fldCharType="begin"/>
        </w:r>
        <w:r w:rsidR="00F8206D">
          <w:rPr>
            <w:noProof/>
            <w:webHidden/>
          </w:rPr>
          <w:instrText xml:space="preserve"> PAGEREF _Toc516744978 \h </w:instrText>
        </w:r>
        <w:r>
          <w:rPr>
            <w:noProof/>
            <w:webHidden/>
          </w:rPr>
        </w:r>
        <w:r>
          <w:rPr>
            <w:noProof/>
            <w:webHidden/>
          </w:rPr>
          <w:fldChar w:fldCharType="separate"/>
        </w:r>
        <w:r w:rsidR="00F8206D">
          <w:rPr>
            <w:noProof/>
            <w:webHidden/>
          </w:rPr>
          <w:t>26</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4979" w:history="1">
        <w:r w:rsidR="00F8206D" w:rsidRPr="00561650">
          <w:rPr>
            <w:rStyle w:val="Hipercze"/>
            <w:noProof/>
          </w:rPr>
          <w:t>2.4.1</w:t>
        </w:r>
        <w:r w:rsidR="00F8206D">
          <w:rPr>
            <w:rFonts w:asciiTheme="minorHAnsi" w:eastAsiaTheme="minorEastAsia" w:hAnsiTheme="minorHAnsi" w:cstheme="minorBidi"/>
            <w:noProof/>
            <w:lang w:eastAsia="pl-PL"/>
          </w:rPr>
          <w:tab/>
        </w:r>
        <w:r w:rsidR="00F8206D" w:rsidRPr="00561650">
          <w:rPr>
            <w:rStyle w:val="Hipercze"/>
            <w:noProof/>
          </w:rPr>
          <w:t>Wymagania prawne</w:t>
        </w:r>
        <w:r w:rsidR="00F8206D">
          <w:rPr>
            <w:noProof/>
            <w:webHidden/>
          </w:rPr>
          <w:tab/>
        </w:r>
        <w:r>
          <w:rPr>
            <w:noProof/>
            <w:webHidden/>
          </w:rPr>
          <w:fldChar w:fldCharType="begin"/>
        </w:r>
        <w:r w:rsidR="00F8206D">
          <w:rPr>
            <w:noProof/>
            <w:webHidden/>
          </w:rPr>
          <w:instrText xml:space="preserve"> PAGEREF _Toc516744979 \h </w:instrText>
        </w:r>
        <w:r>
          <w:rPr>
            <w:noProof/>
            <w:webHidden/>
          </w:rPr>
        </w:r>
        <w:r>
          <w:rPr>
            <w:noProof/>
            <w:webHidden/>
          </w:rPr>
          <w:fldChar w:fldCharType="separate"/>
        </w:r>
        <w:r w:rsidR="00F8206D">
          <w:rPr>
            <w:noProof/>
            <w:webHidden/>
          </w:rPr>
          <w:t>26</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4980" w:history="1">
        <w:r w:rsidR="00F8206D" w:rsidRPr="00561650">
          <w:rPr>
            <w:rStyle w:val="Hipercze"/>
            <w:noProof/>
          </w:rPr>
          <w:t>2.4.2</w:t>
        </w:r>
        <w:r w:rsidR="00F8206D">
          <w:rPr>
            <w:rFonts w:asciiTheme="minorHAnsi" w:eastAsiaTheme="minorEastAsia" w:hAnsiTheme="minorHAnsi" w:cstheme="minorBidi"/>
            <w:noProof/>
            <w:lang w:eastAsia="pl-PL"/>
          </w:rPr>
          <w:tab/>
        </w:r>
        <w:r w:rsidR="00F8206D" w:rsidRPr="00561650">
          <w:rPr>
            <w:rStyle w:val="Hipercze"/>
            <w:noProof/>
          </w:rPr>
          <w:t>Łatwość pracy z systemem</w:t>
        </w:r>
        <w:r w:rsidR="00F8206D">
          <w:rPr>
            <w:noProof/>
            <w:webHidden/>
          </w:rPr>
          <w:tab/>
        </w:r>
        <w:r>
          <w:rPr>
            <w:noProof/>
            <w:webHidden/>
          </w:rPr>
          <w:fldChar w:fldCharType="begin"/>
        </w:r>
        <w:r w:rsidR="00F8206D">
          <w:rPr>
            <w:noProof/>
            <w:webHidden/>
          </w:rPr>
          <w:instrText xml:space="preserve"> PAGEREF _Toc516744980 \h </w:instrText>
        </w:r>
        <w:r>
          <w:rPr>
            <w:noProof/>
            <w:webHidden/>
          </w:rPr>
        </w:r>
        <w:r>
          <w:rPr>
            <w:noProof/>
            <w:webHidden/>
          </w:rPr>
          <w:fldChar w:fldCharType="separate"/>
        </w:r>
        <w:r w:rsidR="00F8206D">
          <w:rPr>
            <w:noProof/>
            <w:webHidden/>
          </w:rPr>
          <w:t>27</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4981" w:history="1">
        <w:r w:rsidR="00F8206D" w:rsidRPr="00561650">
          <w:rPr>
            <w:rStyle w:val="Hipercze"/>
            <w:noProof/>
          </w:rPr>
          <w:t>2.4.3</w:t>
        </w:r>
        <w:r w:rsidR="00F8206D">
          <w:rPr>
            <w:rFonts w:asciiTheme="minorHAnsi" w:eastAsiaTheme="minorEastAsia" w:hAnsiTheme="minorHAnsi" w:cstheme="minorBidi"/>
            <w:noProof/>
            <w:lang w:eastAsia="pl-PL"/>
          </w:rPr>
          <w:tab/>
        </w:r>
        <w:r w:rsidR="00F8206D" w:rsidRPr="00561650">
          <w:rPr>
            <w:rStyle w:val="Hipercze"/>
            <w:noProof/>
          </w:rPr>
          <w:t>Bezpieczeństwo</w:t>
        </w:r>
        <w:r w:rsidR="00F8206D">
          <w:rPr>
            <w:noProof/>
            <w:webHidden/>
          </w:rPr>
          <w:tab/>
        </w:r>
        <w:r>
          <w:rPr>
            <w:noProof/>
            <w:webHidden/>
          </w:rPr>
          <w:fldChar w:fldCharType="begin"/>
        </w:r>
        <w:r w:rsidR="00F8206D">
          <w:rPr>
            <w:noProof/>
            <w:webHidden/>
          </w:rPr>
          <w:instrText xml:space="preserve"> PAGEREF _Toc516744981 \h </w:instrText>
        </w:r>
        <w:r>
          <w:rPr>
            <w:noProof/>
            <w:webHidden/>
          </w:rPr>
        </w:r>
        <w:r>
          <w:rPr>
            <w:noProof/>
            <w:webHidden/>
          </w:rPr>
          <w:fldChar w:fldCharType="separate"/>
        </w:r>
        <w:r w:rsidR="00F8206D">
          <w:rPr>
            <w:noProof/>
            <w:webHidden/>
          </w:rPr>
          <w:t>27</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4982" w:history="1">
        <w:r w:rsidR="00F8206D" w:rsidRPr="00561650">
          <w:rPr>
            <w:rStyle w:val="Hipercze"/>
            <w:noProof/>
          </w:rPr>
          <w:t>2.4.4</w:t>
        </w:r>
        <w:r w:rsidR="00F8206D">
          <w:rPr>
            <w:rFonts w:asciiTheme="minorHAnsi" w:eastAsiaTheme="minorEastAsia" w:hAnsiTheme="minorHAnsi" w:cstheme="minorBidi"/>
            <w:noProof/>
            <w:lang w:eastAsia="pl-PL"/>
          </w:rPr>
          <w:tab/>
        </w:r>
        <w:r w:rsidR="00F8206D" w:rsidRPr="00561650">
          <w:rPr>
            <w:rStyle w:val="Hipercze"/>
            <w:noProof/>
          </w:rPr>
          <w:t>Integracja</w:t>
        </w:r>
        <w:r w:rsidR="00F8206D">
          <w:rPr>
            <w:noProof/>
            <w:webHidden/>
          </w:rPr>
          <w:tab/>
        </w:r>
        <w:r>
          <w:rPr>
            <w:noProof/>
            <w:webHidden/>
          </w:rPr>
          <w:fldChar w:fldCharType="begin"/>
        </w:r>
        <w:r w:rsidR="00F8206D">
          <w:rPr>
            <w:noProof/>
            <w:webHidden/>
          </w:rPr>
          <w:instrText xml:space="preserve"> PAGEREF _Toc516744982 \h </w:instrText>
        </w:r>
        <w:r>
          <w:rPr>
            <w:noProof/>
            <w:webHidden/>
          </w:rPr>
        </w:r>
        <w:r>
          <w:rPr>
            <w:noProof/>
            <w:webHidden/>
          </w:rPr>
          <w:fldChar w:fldCharType="separate"/>
        </w:r>
        <w:r w:rsidR="00F8206D">
          <w:rPr>
            <w:noProof/>
            <w:webHidden/>
          </w:rPr>
          <w:t>28</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4983" w:history="1">
        <w:r w:rsidR="00F8206D" w:rsidRPr="00561650">
          <w:rPr>
            <w:rStyle w:val="Hipercze"/>
            <w:noProof/>
          </w:rPr>
          <w:t>2.4.5</w:t>
        </w:r>
        <w:r w:rsidR="00F8206D">
          <w:rPr>
            <w:rFonts w:asciiTheme="minorHAnsi" w:eastAsiaTheme="minorEastAsia" w:hAnsiTheme="minorHAnsi" w:cstheme="minorBidi"/>
            <w:noProof/>
            <w:lang w:eastAsia="pl-PL"/>
          </w:rPr>
          <w:tab/>
        </w:r>
        <w:r w:rsidR="00F8206D" w:rsidRPr="00561650">
          <w:rPr>
            <w:rStyle w:val="Hipercze"/>
            <w:noProof/>
          </w:rPr>
          <w:t>Licencjonowanie</w:t>
        </w:r>
        <w:r w:rsidR="00F8206D">
          <w:rPr>
            <w:noProof/>
            <w:webHidden/>
          </w:rPr>
          <w:tab/>
        </w:r>
        <w:r>
          <w:rPr>
            <w:noProof/>
            <w:webHidden/>
          </w:rPr>
          <w:fldChar w:fldCharType="begin"/>
        </w:r>
        <w:r w:rsidR="00F8206D">
          <w:rPr>
            <w:noProof/>
            <w:webHidden/>
          </w:rPr>
          <w:instrText xml:space="preserve"> PAGEREF _Toc516744983 \h </w:instrText>
        </w:r>
        <w:r>
          <w:rPr>
            <w:noProof/>
            <w:webHidden/>
          </w:rPr>
        </w:r>
        <w:r>
          <w:rPr>
            <w:noProof/>
            <w:webHidden/>
          </w:rPr>
          <w:fldChar w:fldCharType="separate"/>
        </w:r>
        <w:r w:rsidR="00F8206D">
          <w:rPr>
            <w:noProof/>
            <w:webHidden/>
          </w:rPr>
          <w:t>28</w:t>
        </w:r>
        <w:r>
          <w:rPr>
            <w:noProof/>
            <w:webHidden/>
          </w:rPr>
          <w:fldChar w:fldCharType="end"/>
        </w:r>
      </w:hyperlink>
    </w:p>
    <w:p w:rsidR="00F8206D" w:rsidRDefault="00A91207">
      <w:pPr>
        <w:pStyle w:val="Spistreci2"/>
        <w:tabs>
          <w:tab w:val="left" w:pos="879"/>
          <w:tab w:val="right" w:leader="dot" w:pos="9060"/>
        </w:tabs>
        <w:rPr>
          <w:rFonts w:asciiTheme="minorHAnsi" w:eastAsiaTheme="minorEastAsia" w:hAnsiTheme="minorHAnsi" w:cstheme="minorBidi"/>
          <w:noProof/>
          <w:lang w:eastAsia="pl-PL"/>
        </w:rPr>
      </w:pPr>
      <w:hyperlink w:anchor="_Toc516744984" w:history="1">
        <w:r w:rsidR="00F8206D" w:rsidRPr="00561650">
          <w:rPr>
            <w:rStyle w:val="Hipercze"/>
            <w:noProof/>
          </w:rPr>
          <w:t>2.5</w:t>
        </w:r>
        <w:r w:rsidR="00F8206D">
          <w:rPr>
            <w:rFonts w:asciiTheme="minorHAnsi" w:eastAsiaTheme="minorEastAsia" w:hAnsiTheme="minorHAnsi" w:cstheme="minorBidi"/>
            <w:noProof/>
            <w:lang w:eastAsia="pl-PL"/>
          </w:rPr>
          <w:tab/>
        </w:r>
        <w:r w:rsidR="00F8206D" w:rsidRPr="00561650">
          <w:rPr>
            <w:rStyle w:val="Hipercze"/>
            <w:noProof/>
          </w:rPr>
          <w:t>Szczegółowe wymagania funkcjonalne oprogramowania i rozwiązań</w:t>
        </w:r>
        <w:r w:rsidR="00F8206D">
          <w:rPr>
            <w:noProof/>
            <w:webHidden/>
          </w:rPr>
          <w:tab/>
        </w:r>
        <w:r>
          <w:rPr>
            <w:noProof/>
            <w:webHidden/>
          </w:rPr>
          <w:fldChar w:fldCharType="begin"/>
        </w:r>
        <w:r w:rsidR="00F8206D">
          <w:rPr>
            <w:noProof/>
            <w:webHidden/>
          </w:rPr>
          <w:instrText xml:space="preserve"> PAGEREF _Toc516744984 \h </w:instrText>
        </w:r>
        <w:r>
          <w:rPr>
            <w:noProof/>
            <w:webHidden/>
          </w:rPr>
        </w:r>
        <w:r>
          <w:rPr>
            <w:noProof/>
            <w:webHidden/>
          </w:rPr>
          <w:fldChar w:fldCharType="separate"/>
        </w:r>
        <w:r w:rsidR="00F8206D">
          <w:rPr>
            <w:noProof/>
            <w:webHidden/>
          </w:rPr>
          <w:t>29</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4985" w:history="1">
        <w:r w:rsidR="00F8206D" w:rsidRPr="00561650">
          <w:rPr>
            <w:rStyle w:val="Hipercze"/>
            <w:noProof/>
          </w:rPr>
          <w:t>2.5.1</w:t>
        </w:r>
        <w:r w:rsidR="00F8206D">
          <w:rPr>
            <w:rFonts w:asciiTheme="minorHAnsi" w:eastAsiaTheme="minorEastAsia" w:hAnsiTheme="minorHAnsi" w:cstheme="minorBidi"/>
            <w:noProof/>
            <w:lang w:eastAsia="pl-PL"/>
          </w:rPr>
          <w:tab/>
        </w:r>
        <w:r w:rsidR="00F8206D" w:rsidRPr="00561650">
          <w:rPr>
            <w:rStyle w:val="Hipercze"/>
            <w:noProof/>
          </w:rPr>
          <w:t>Elektroniczne Biuro Obsługi Interesanta</w:t>
        </w:r>
        <w:r w:rsidR="00F8206D">
          <w:rPr>
            <w:noProof/>
            <w:webHidden/>
          </w:rPr>
          <w:tab/>
        </w:r>
        <w:r>
          <w:rPr>
            <w:noProof/>
            <w:webHidden/>
          </w:rPr>
          <w:fldChar w:fldCharType="begin"/>
        </w:r>
        <w:r w:rsidR="00F8206D">
          <w:rPr>
            <w:noProof/>
            <w:webHidden/>
          </w:rPr>
          <w:instrText xml:space="preserve"> PAGEREF _Toc516744985 \h </w:instrText>
        </w:r>
        <w:r>
          <w:rPr>
            <w:noProof/>
            <w:webHidden/>
          </w:rPr>
        </w:r>
        <w:r>
          <w:rPr>
            <w:noProof/>
            <w:webHidden/>
          </w:rPr>
          <w:fldChar w:fldCharType="separate"/>
        </w:r>
        <w:r w:rsidR="00F8206D">
          <w:rPr>
            <w:noProof/>
            <w:webHidden/>
          </w:rPr>
          <w:t>29</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4986" w:history="1">
        <w:r w:rsidR="00F8206D" w:rsidRPr="00561650">
          <w:rPr>
            <w:rStyle w:val="Hipercze"/>
            <w:noProof/>
          </w:rPr>
          <w:t>2.5.1.1</w:t>
        </w:r>
        <w:r w:rsidR="00F8206D">
          <w:rPr>
            <w:rFonts w:asciiTheme="minorHAnsi" w:eastAsiaTheme="minorEastAsia" w:hAnsiTheme="minorHAnsi" w:cstheme="minorBidi"/>
            <w:noProof/>
            <w:lang w:eastAsia="pl-PL"/>
          </w:rPr>
          <w:tab/>
        </w:r>
        <w:r w:rsidR="00F8206D" w:rsidRPr="00561650">
          <w:rPr>
            <w:rStyle w:val="Hipercze"/>
            <w:noProof/>
          </w:rPr>
          <w:t>Zintegrowany System Płatności Elektronicznych (ZSPE)</w:t>
        </w:r>
        <w:r w:rsidR="00F8206D">
          <w:rPr>
            <w:noProof/>
            <w:webHidden/>
          </w:rPr>
          <w:tab/>
        </w:r>
        <w:r>
          <w:rPr>
            <w:noProof/>
            <w:webHidden/>
          </w:rPr>
          <w:fldChar w:fldCharType="begin"/>
        </w:r>
        <w:r w:rsidR="00F8206D">
          <w:rPr>
            <w:noProof/>
            <w:webHidden/>
          </w:rPr>
          <w:instrText xml:space="preserve"> PAGEREF _Toc516744986 \h </w:instrText>
        </w:r>
        <w:r>
          <w:rPr>
            <w:noProof/>
            <w:webHidden/>
          </w:rPr>
        </w:r>
        <w:r>
          <w:rPr>
            <w:noProof/>
            <w:webHidden/>
          </w:rPr>
          <w:fldChar w:fldCharType="separate"/>
        </w:r>
        <w:r w:rsidR="00F8206D">
          <w:rPr>
            <w:noProof/>
            <w:webHidden/>
          </w:rPr>
          <w:t>29</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4987" w:history="1">
        <w:r w:rsidR="00F8206D" w:rsidRPr="00561650">
          <w:rPr>
            <w:rStyle w:val="Hipercze"/>
            <w:noProof/>
          </w:rPr>
          <w:t>2.5.1.2</w:t>
        </w:r>
        <w:r w:rsidR="00F8206D">
          <w:rPr>
            <w:rFonts w:asciiTheme="minorHAnsi" w:eastAsiaTheme="minorEastAsia" w:hAnsiTheme="minorHAnsi" w:cstheme="minorBidi"/>
            <w:noProof/>
            <w:lang w:eastAsia="pl-PL"/>
          </w:rPr>
          <w:tab/>
        </w:r>
        <w:r w:rsidR="00F8206D" w:rsidRPr="00561650">
          <w:rPr>
            <w:rStyle w:val="Hipercze"/>
            <w:noProof/>
          </w:rPr>
          <w:t>E-Deklaracje</w:t>
        </w:r>
        <w:r w:rsidR="00F8206D">
          <w:rPr>
            <w:noProof/>
            <w:webHidden/>
          </w:rPr>
          <w:tab/>
        </w:r>
        <w:r>
          <w:rPr>
            <w:noProof/>
            <w:webHidden/>
          </w:rPr>
          <w:fldChar w:fldCharType="begin"/>
        </w:r>
        <w:r w:rsidR="00F8206D">
          <w:rPr>
            <w:noProof/>
            <w:webHidden/>
          </w:rPr>
          <w:instrText xml:space="preserve"> PAGEREF _Toc516744987 \h </w:instrText>
        </w:r>
        <w:r>
          <w:rPr>
            <w:noProof/>
            <w:webHidden/>
          </w:rPr>
        </w:r>
        <w:r>
          <w:rPr>
            <w:noProof/>
            <w:webHidden/>
          </w:rPr>
          <w:fldChar w:fldCharType="separate"/>
        </w:r>
        <w:r w:rsidR="00F8206D">
          <w:rPr>
            <w:noProof/>
            <w:webHidden/>
          </w:rPr>
          <w:t>30</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4988" w:history="1">
        <w:r w:rsidR="00F8206D" w:rsidRPr="00561650">
          <w:rPr>
            <w:rStyle w:val="Hipercze"/>
            <w:noProof/>
          </w:rPr>
          <w:t>2.5.1.3</w:t>
        </w:r>
        <w:r w:rsidR="00F8206D">
          <w:rPr>
            <w:rFonts w:asciiTheme="minorHAnsi" w:eastAsiaTheme="minorEastAsia" w:hAnsiTheme="minorHAnsi" w:cstheme="minorBidi"/>
            <w:noProof/>
            <w:lang w:eastAsia="pl-PL"/>
          </w:rPr>
          <w:tab/>
        </w:r>
        <w:r w:rsidR="00F8206D" w:rsidRPr="00561650">
          <w:rPr>
            <w:rStyle w:val="Hipercze"/>
            <w:noProof/>
          </w:rPr>
          <w:t>E-Decyzje</w:t>
        </w:r>
        <w:r w:rsidR="00F8206D">
          <w:rPr>
            <w:noProof/>
            <w:webHidden/>
          </w:rPr>
          <w:tab/>
        </w:r>
        <w:r>
          <w:rPr>
            <w:noProof/>
            <w:webHidden/>
          </w:rPr>
          <w:fldChar w:fldCharType="begin"/>
        </w:r>
        <w:r w:rsidR="00F8206D">
          <w:rPr>
            <w:noProof/>
            <w:webHidden/>
          </w:rPr>
          <w:instrText xml:space="preserve"> PAGEREF _Toc516744988 \h </w:instrText>
        </w:r>
        <w:r>
          <w:rPr>
            <w:noProof/>
            <w:webHidden/>
          </w:rPr>
        </w:r>
        <w:r>
          <w:rPr>
            <w:noProof/>
            <w:webHidden/>
          </w:rPr>
          <w:fldChar w:fldCharType="separate"/>
        </w:r>
        <w:r w:rsidR="00F8206D">
          <w:rPr>
            <w:noProof/>
            <w:webHidden/>
          </w:rPr>
          <w:t>30</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4989" w:history="1">
        <w:r w:rsidR="00F8206D" w:rsidRPr="00561650">
          <w:rPr>
            <w:rStyle w:val="Hipercze"/>
            <w:noProof/>
          </w:rPr>
          <w:t>2.5.1.4</w:t>
        </w:r>
        <w:r w:rsidR="00F8206D">
          <w:rPr>
            <w:rFonts w:asciiTheme="minorHAnsi" w:eastAsiaTheme="minorEastAsia" w:hAnsiTheme="minorHAnsi" w:cstheme="minorBidi"/>
            <w:noProof/>
            <w:lang w:eastAsia="pl-PL"/>
          </w:rPr>
          <w:tab/>
        </w:r>
        <w:r w:rsidR="00F8206D" w:rsidRPr="00561650">
          <w:rPr>
            <w:rStyle w:val="Hipercze"/>
            <w:noProof/>
          </w:rPr>
          <w:t>E-Podatki</w:t>
        </w:r>
        <w:r w:rsidR="00F8206D">
          <w:rPr>
            <w:noProof/>
            <w:webHidden/>
          </w:rPr>
          <w:tab/>
        </w:r>
        <w:r>
          <w:rPr>
            <w:noProof/>
            <w:webHidden/>
          </w:rPr>
          <w:fldChar w:fldCharType="begin"/>
        </w:r>
        <w:r w:rsidR="00F8206D">
          <w:rPr>
            <w:noProof/>
            <w:webHidden/>
          </w:rPr>
          <w:instrText xml:space="preserve"> PAGEREF _Toc516744989 \h </w:instrText>
        </w:r>
        <w:r>
          <w:rPr>
            <w:noProof/>
            <w:webHidden/>
          </w:rPr>
        </w:r>
        <w:r>
          <w:rPr>
            <w:noProof/>
            <w:webHidden/>
          </w:rPr>
          <w:fldChar w:fldCharType="separate"/>
        </w:r>
        <w:r w:rsidR="00F8206D">
          <w:rPr>
            <w:noProof/>
            <w:webHidden/>
          </w:rPr>
          <w:t>30</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4990" w:history="1">
        <w:r w:rsidR="00F8206D" w:rsidRPr="00561650">
          <w:rPr>
            <w:rStyle w:val="Hipercze"/>
            <w:noProof/>
          </w:rPr>
          <w:t>2.5.1.5</w:t>
        </w:r>
        <w:r w:rsidR="00F8206D">
          <w:rPr>
            <w:rFonts w:asciiTheme="minorHAnsi" w:eastAsiaTheme="minorEastAsia" w:hAnsiTheme="minorHAnsi" w:cstheme="minorBidi"/>
            <w:noProof/>
            <w:lang w:eastAsia="pl-PL"/>
          </w:rPr>
          <w:tab/>
        </w:r>
        <w:r w:rsidR="00F8206D" w:rsidRPr="00561650">
          <w:rPr>
            <w:rStyle w:val="Hipercze"/>
            <w:noProof/>
          </w:rPr>
          <w:t>E-zezwolenia</w:t>
        </w:r>
        <w:r w:rsidR="00F8206D">
          <w:rPr>
            <w:noProof/>
            <w:webHidden/>
          </w:rPr>
          <w:tab/>
        </w:r>
        <w:r>
          <w:rPr>
            <w:noProof/>
            <w:webHidden/>
          </w:rPr>
          <w:fldChar w:fldCharType="begin"/>
        </w:r>
        <w:r w:rsidR="00F8206D">
          <w:rPr>
            <w:noProof/>
            <w:webHidden/>
          </w:rPr>
          <w:instrText xml:space="preserve"> PAGEREF _Toc516744990 \h </w:instrText>
        </w:r>
        <w:r>
          <w:rPr>
            <w:noProof/>
            <w:webHidden/>
          </w:rPr>
        </w:r>
        <w:r>
          <w:rPr>
            <w:noProof/>
            <w:webHidden/>
          </w:rPr>
          <w:fldChar w:fldCharType="separate"/>
        </w:r>
        <w:r w:rsidR="00F8206D">
          <w:rPr>
            <w:noProof/>
            <w:webHidden/>
          </w:rPr>
          <w:t>31</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4991" w:history="1">
        <w:r w:rsidR="00F8206D" w:rsidRPr="00561650">
          <w:rPr>
            <w:rStyle w:val="Hipercze"/>
            <w:noProof/>
          </w:rPr>
          <w:t>2.5.2</w:t>
        </w:r>
        <w:r w:rsidR="00F8206D">
          <w:rPr>
            <w:rFonts w:asciiTheme="minorHAnsi" w:eastAsiaTheme="minorEastAsia" w:hAnsiTheme="minorHAnsi" w:cstheme="minorBidi"/>
            <w:noProof/>
            <w:lang w:eastAsia="pl-PL"/>
          </w:rPr>
          <w:tab/>
        </w:r>
        <w:r w:rsidR="00F8206D" w:rsidRPr="00561650">
          <w:rPr>
            <w:rStyle w:val="Hipercze"/>
            <w:noProof/>
          </w:rPr>
          <w:t>Aplikacja Mobilna (AM)</w:t>
        </w:r>
        <w:r w:rsidR="00F8206D">
          <w:rPr>
            <w:noProof/>
            <w:webHidden/>
          </w:rPr>
          <w:tab/>
        </w:r>
        <w:r>
          <w:rPr>
            <w:noProof/>
            <w:webHidden/>
          </w:rPr>
          <w:fldChar w:fldCharType="begin"/>
        </w:r>
        <w:r w:rsidR="00F8206D">
          <w:rPr>
            <w:noProof/>
            <w:webHidden/>
          </w:rPr>
          <w:instrText xml:space="preserve"> PAGEREF _Toc516744991 \h </w:instrText>
        </w:r>
        <w:r>
          <w:rPr>
            <w:noProof/>
            <w:webHidden/>
          </w:rPr>
        </w:r>
        <w:r>
          <w:rPr>
            <w:noProof/>
            <w:webHidden/>
          </w:rPr>
          <w:fldChar w:fldCharType="separate"/>
        </w:r>
        <w:r w:rsidR="00F8206D">
          <w:rPr>
            <w:noProof/>
            <w:webHidden/>
          </w:rPr>
          <w:t>31</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4992" w:history="1">
        <w:r w:rsidR="00F8206D" w:rsidRPr="00561650">
          <w:rPr>
            <w:rStyle w:val="Hipercze"/>
            <w:noProof/>
          </w:rPr>
          <w:t>2.5.3</w:t>
        </w:r>
        <w:r w:rsidR="00F8206D">
          <w:rPr>
            <w:rFonts w:asciiTheme="minorHAnsi" w:eastAsiaTheme="minorEastAsia" w:hAnsiTheme="minorHAnsi" w:cstheme="minorBidi"/>
            <w:noProof/>
            <w:lang w:eastAsia="pl-PL"/>
          </w:rPr>
          <w:tab/>
        </w:r>
        <w:r w:rsidR="00F8206D" w:rsidRPr="00561650">
          <w:rPr>
            <w:rStyle w:val="Hipercze"/>
            <w:noProof/>
          </w:rPr>
          <w:t>E-Tablica</w:t>
        </w:r>
        <w:r w:rsidR="00F8206D">
          <w:rPr>
            <w:noProof/>
            <w:webHidden/>
          </w:rPr>
          <w:tab/>
        </w:r>
        <w:r>
          <w:rPr>
            <w:noProof/>
            <w:webHidden/>
          </w:rPr>
          <w:fldChar w:fldCharType="begin"/>
        </w:r>
        <w:r w:rsidR="00F8206D">
          <w:rPr>
            <w:noProof/>
            <w:webHidden/>
          </w:rPr>
          <w:instrText xml:space="preserve"> PAGEREF _Toc516744992 \h </w:instrText>
        </w:r>
        <w:r>
          <w:rPr>
            <w:noProof/>
            <w:webHidden/>
          </w:rPr>
        </w:r>
        <w:r>
          <w:rPr>
            <w:noProof/>
            <w:webHidden/>
          </w:rPr>
          <w:fldChar w:fldCharType="separate"/>
        </w:r>
        <w:r w:rsidR="00F8206D">
          <w:rPr>
            <w:noProof/>
            <w:webHidden/>
          </w:rPr>
          <w:t>32</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4993" w:history="1">
        <w:r w:rsidR="00F8206D" w:rsidRPr="00561650">
          <w:rPr>
            <w:rStyle w:val="Hipercze"/>
            <w:noProof/>
          </w:rPr>
          <w:t>2.5.4</w:t>
        </w:r>
        <w:r w:rsidR="00F8206D">
          <w:rPr>
            <w:rFonts w:asciiTheme="minorHAnsi" w:eastAsiaTheme="minorEastAsia" w:hAnsiTheme="minorHAnsi" w:cstheme="minorBidi"/>
            <w:noProof/>
            <w:lang w:eastAsia="pl-PL"/>
          </w:rPr>
          <w:tab/>
        </w:r>
        <w:r w:rsidR="00F8206D" w:rsidRPr="00561650">
          <w:rPr>
            <w:rStyle w:val="Hipercze"/>
            <w:noProof/>
          </w:rPr>
          <w:t>Archiwum elektroniczne</w:t>
        </w:r>
        <w:r w:rsidR="00F8206D">
          <w:rPr>
            <w:noProof/>
            <w:webHidden/>
          </w:rPr>
          <w:tab/>
        </w:r>
        <w:r>
          <w:rPr>
            <w:noProof/>
            <w:webHidden/>
          </w:rPr>
          <w:fldChar w:fldCharType="begin"/>
        </w:r>
        <w:r w:rsidR="00F8206D">
          <w:rPr>
            <w:noProof/>
            <w:webHidden/>
          </w:rPr>
          <w:instrText xml:space="preserve"> PAGEREF _Toc516744993 \h </w:instrText>
        </w:r>
        <w:r>
          <w:rPr>
            <w:noProof/>
            <w:webHidden/>
          </w:rPr>
        </w:r>
        <w:r>
          <w:rPr>
            <w:noProof/>
            <w:webHidden/>
          </w:rPr>
          <w:fldChar w:fldCharType="separate"/>
        </w:r>
        <w:r w:rsidR="00F8206D">
          <w:rPr>
            <w:noProof/>
            <w:webHidden/>
          </w:rPr>
          <w:t>32</w:t>
        </w:r>
        <w:r>
          <w:rPr>
            <w:noProof/>
            <w:webHidden/>
          </w:rPr>
          <w:fldChar w:fldCharType="end"/>
        </w:r>
      </w:hyperlink>
    </w:p>
    <w:p w:rsidR="00F8206D" w:rsidRDefault="00A91207">
      <w:pPr>
        <w:pStyle w:val="Spistreci2"/>
        <w:tabs>
          <w:tab w:val="left" w:pos="879"/>
          <w:tab w:val="right" w:leader="dot" w:pos="9060"/>
        </w:tabs>
        <w:rPr>
          <w:rFonts w:asciiTheme="minorHAnsi" w:eastAsiaTheme="minorEastAsia" w:hAnsiTheme="minorHAnsi" w:cstheme="minorBidi"/>
          <w:noProof/>
          <w:lang w:eastAsia="pl-PL"/>
        </w:rPr>
      </w:pPr>
      <w:hyperlink w:anchor="_Toc516744994" w:history="1">
        <w:r w:rsidR="00F8206D" w:rsidRPr="00561650">
          <w:rPr>
            <w:rStyle w:val="Hipercze"/>
            <w:noProof/>
          </w:rPr>
          <w:t>2.6</w:t>
        </w:r>
        <w:r w:rsidR="00F8206D">
          <w:rPr>
            <w:rFonts w:asciiTheme="minorHAnsi" w:eastAsiaTheme="minorEastAsia" w:hAnsiTheme="minorHAnsi" w:cstheme="minorBidi"/>
            <w:noProof/>
            <w:lang w:eastAsia="pl-PL"/>
          </w:rPr>
          <w:tab/>
        </w:r>
        <w:r w:rsidR="00F8206D" w:rsidRPr="00561650">
          <w:rPr>
            <w:rStyle w:val="Hipercze"/>
            <w:noProof/>
          </w:rPr>
          <w:t>E-Rada</w:t>
        </w:r>
        <w:r w:rsidR="00F8206D">
          <w:rPr>
            <w:noProof/>
            <w:webHidden/>
          </w:rPr>
          <w:tab/>
        </w:r>
        <w:r>
          <w:rPr>
            <w:noProof/>
            <w:webHidden/>
          </w:rPr>
          <w:fldChar w:fldCharType="begin"/>
        </w:r>
        <w:r w:rsidR="00F8206D">
          <w:rPr>
            <w:noProof/>
            <w:webHidden/>
          </w:rPr>
          <w:instrText xml:space="preserve"> PAGEREF _Toc516744994 \h </w:instrText>
        </w:r>
        <w:r>
          <w:rPr>
            <w:noProof/>
            <w:webHidden/>
          </w:rPr>
        </w:r>
        <w:r>
          <w:rPr>
            <w:noProof/>
            <w:webHidden/>
          </w:rPr>
          <w:fldChar w:fldCharType="separate"/>
        </w:r>
        <w:r w:rsidR="00F8206D">
          <w:rPr>
            <w:noProof/>
            <w:webHidden/>
          </w:rPr>
          <w:t>32</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4995" w:history="1">
        <w:r w:rsidR="00F8206D" w:rsidRPr="00561650">
          <w:rPr>
            <w:rStyle w:val="Hipercze"/>
            <w:noProof/>
          </w:rPr>
          <w:t>2.6.1</w:t>
        </w:r>
        <w:r w:rsidR="00F8206D">
          <w:rPr>
            <w:rFonts w:asciiTheme="minorHAnsi" w:eastAsiaTheme="minorEastAsia" w:hAnsiTheme="minorHAnsi" w:cstheme="minorBidi"/>
            <w:noProof/>
            <w:lang w:eastAsia="pl-PL"/>
          </w:rPr>
          <w:tab/>
        </w:r>
        <w:r w:rsidR="00F8206D" w:rsidRPr="00561650">
          <w:rPr>
            <w:rStyle w:val="Hipercze"/>
            <w:noProof/>
          </w:rPr>
          <w:t>Dokumenty</w:t>
        </w:r>
        <w:r w:rsidR="00F8206D">
          <w:rPr>
            <w:noProof/>
            <w:webHidden/>
          </w:rPr>
          <w:tab/>
        </w:r>
        <w:r>
          <w:rPr>
            <w:noProof/>
            <w:webHidden/>
          </w:rPr>
          <w:fldChar w:fldCharType="begin"/>
        </w:r>
        <w:r w:rsidR="00F8206D">
          <w:rPr>
            <w:noProof/>
            <w:webHidden/>
          </w:rPr>
          <w:instrText xml:space="preserve"> PAGEREF _Toc516744995 \h </w:instrText>
        </w:r>
        <w:r>
          <w:rPr>
            <w:noProof/>
            <w:webHidden/>
          </w:rPr>
        </w:r>
        <w:r>
          <w:rPr>
            <w:noProof/>
            <w:webHidden/>
          </w:rPr>
          <w:fldChar w:fldCharType="separate"/>
        </w:r>
        <w:r w:rsidR="00F8206D">
          <w:rPr>
            <w:noProof/>
            <w:webHidden/>
          </w:rPr>
          <w:t>33</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4996" w:history="1">
        <w:r w:rsidR="00F8206D" w:rsidRPr="00561650">
          <w:rPr>
            <w:rStyle w:val="Hipercze"/>
            <w:noProof/>
          </w:rPr>
          <w:t>2.6.2</w:t>
        </w:r>
        <w:r w:rsidR="00F8206D">
          <w:rPr>
            <w:rFonts w:asciiTheme="minorHAnsi" w:eastAsiaTheme="minorEastAsia" w:hAnsiTheme="minorHAnsi" w:cstheme="minorBidi"/>
            <w:noProof/>
            <w:lang w:eastAsia="pl-PL"/>
          </w:rPr>
          <w:tab/>
        </w:r>
        <w:r w:rsidR="00F8206D" w:rsidRPr="00561650">
          <w:rPr>
            <w:rStyle w:val="Hipercze"/>
            <w:noProof/>
          </w:rPr>
          <w:t>Terminarz</w:t>
        </w:r>
        <w:r w:rsidR="00F8206D">
          <w:rPr>
            <w:noProof/>
            <w:webHidden/>
          </w:rPr>
          <w:tab/>
        </w:r>
        <w:r>
          <w:rPr>
            <w:noProof/>
            <w:webHidden/>
          </w:rPr>
          <w:fldChar w:fldCharType="begin"/>
        </w:r>
        <w:r w:rsidR="00F8206D">
          <w:rPr>
            <w:noProof/>
            <w:webHidden/>
          </w:rPr>
          <w:instrText xml:space="preserve"> PAGEREF _Toc516744996 \h </w:instrText>
        </w:r>
        <w:r>
          <w:rPr>
            <w:noProof/>
            <w:webHidden/>
          </w:rPr>
        </w:r>
        <w:r>
          <w:rPr>
            <w:noProof/>
            <w:webHidden/>
          </w:rPr>
          <w:fldChar w:fldCharType="separate"/>
        </w:r>
        <w:r w:rsidR="00F8206D">
          <w:rPr>
            <w:noProof/>
            <w:webHidden/>
          </w:rPr>
          <w:t>33</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4997" w:history="1">
        <w:r w:rsidR="00F8206D" w:rsidRPr="00561650">
          <w:rPr>
            <w:rStyle w:val="Hipercze"/>
            <w:noProof/>
          </w:rPr>
          <w:t>2.6.3</w:t>
        </w:r>
        <w:r w:rsidR="00F8206D">
          <w:rPr>
            <w:rFonts w:asciiTheme="minorHAnsi" w:eastAsiaTheme="minorEastAsia" w:hAnsiTheme="minorHAnsi" w:cstheme="minorBidi"/>
            <w:noProof/>
            <w:lang w:eastAsia="pl-PL"/>
          </w:rPr>
          <w:tab/>
        </w:r>
        <w:r w:rsidR="00F8206D" w:rsidRPr="00561650">
          <w:rPr>
            <w:rStyle w:val="Hipercze"/>
            <w:noProof/>
          </w:rPr>
          <w:t>Wiadomości</w:t>
        </w:r>
        <w:r w:rsidR="00F8206D">
          <w:rPr>
            <w:noProof/>
            <w:webHidden/>
          </w:rPr>
          <w:tab/>
        </w:r>
        <w:r>
          <w:rPr>
            <w:noProof/>
            <w:webHidden/>
          </w:rPr>
          <w:fldChar w:fldCharType="begin"/>
        </w:r>
        <w:r w:rsidR="00F8206D">
          <w:rPr>
            <w:noProof/>
            <w:webHidden/>
          </w:rPr>
          <w:instrText xml:space="preserve"> PAGEREF _Toc516744997 \h </w:instrText>
        </w:r>
        <w:r>
          <w:rPr>
            <w:noProof/>
            <w:webHidden/>
          </w:rPr>
        </w:r>
        <w:r>
          <w:rPr>
            <w:noProof/>
            <w:webHidden/>
          </w:rPr>
          <w:fldChar w:fldCharType="separate"/>
        </w:r>
        <w:r w:rsidR="00F8206D">
          <w:rPr>
            <w:noProof/>
            <w:webHidden/>
          </w:rPr>
          <w:t>34</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4998" w:history="1">
        <w:r w:rsidR="00F8206D" w:rsidRPr="00561650">
          <w:rPr>
            <w:rStyle w:val="Hipercze"/>
            <w:noProof/>
          </w:rPr>
          <w:t>2.6.4</w:t>
        </w:r>
        <w:r w:rsidR="00F8206D">
          <w:rPr>
            <w:rFonts w:asciiTheme="minorHAnsi" w:eastAsiaTheme="minorEastAsia" w:hAnsiTheme="minorHAnsi" w:cstheme="minorBidi"/>
            <w:noProof/>
            <w:lang w:eastAsia="pl-PL"/>
          </w:rPr>
          <w:tab/>
        </w:r>
        <w:r w:rsidR="00F8206D" w:rsidRPr="00561650">
          <w:rPr>
            <w:rStyle w:val="Hipercze"/>
            <w:noProof/>
          </w:rPr>
          <w:t>Głosowanie</w:t>
        </w:r>
        <w:r w:rsidR="00F8206D">
          <w:rPr>
            <w:noProof/>
            <w:webHidden/>
          </w:rPr>
          <w:tab/>
        </w:r>
        <w:r>
          <w:rPr>
            <w:noProof/>
            <w:webHidden/>
          </w:rPr>
          <w:fldChar w:fldCharType="begin"/>
        </w:r>
        <w:r w:rsidR="00F8206D">
          <w:rPr>
            <w:noProof/>
            <w:webHidden/>
          </w:rPr>
          <w:instrText xml:space="preserve"> PAGEREF _Toc516744998 \h </w:instrText>
        </w:r>
        <w:r>
          <w:rPr>
            <w:noProof/>
            <w:webHidden/>
          </w:rPr>
        </w:r>
        <w:r>
          <w:rPr>
            <w:noProof/>
            <w:webHidden/>
          </w:rPr>
          <w:fldChar w:fldCharType="separate"/>
        </w:r>
        <w:r w:rsidR="00F8206D">
          <w:rPr>
            <w:noProof/>
            <w:webHidden/>
          </w:rPr>
          <w:t>34</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4999" w:history="1">
        <w:r w:rsidR="00F8206D" w:rsidRPr="00561650">
          <w:rPr>
            <w:rStyle w:val="Hipercze"/>
            <w:noProof/>
          </w:rPr>
          <w:t>2.6.5</w:t>
        </w:r>
        <w:r w:rsidR="00F8206D">
          <w:rPr>
            <w:rFonts w:asciiTheme="minorHAnsi" w:eastAsiaTheme="minorEastAsia" w:hAnsiTheme="minorHAnsi" w:cstheme="minorBidi"/>
            <w:noProof/>
            <w:lang w:eastAsia="pl-PL"/>
          </w:rPr>
          <w:tab/>
        </w:r>
        <w:r w:rsidR="00F8206D" w:rsidRPr="00561650">
          <w:rPr>
            <w:rStyle w:val="Hipercze"/>
            <w:noProof/>
          </w:rPr>
          <w:t>Transmisja online</w:t>
        </w:r>
        <w:r w:rsidR="00F8206D">
          <w:rPr>
            <w:noProof/>
            <w:webHidden/>
          </w:rPr>
          <w:tab/>
        </w:r>
        <w:r>
          <w:rPr>
            <w:noProof/>
            <w:webHidden/>
          </w:rPr>
          <w:fldChar w:fldCharType="begin"/>
        </w:r>
        <w:r w:rsidR="00F8206D">
          <w:rPr>
            <w:noProof/>
            <w:webHidden/>
          </w:rPr>
          <w:instrText xml:space="preserve"> PAGEREF _Toc516744999 \h </w:instrText>
        </w:r>
        <w:r>
          <w:rPr>
            <w:noProof/>
            <w:webHidden/>
          </w:rPr>
        </w:r>
        <w:r>
          <w:rPr>
            <w:noProof/>
            <w:webHidden/>
          </w:rPr>
          <w:fldChar w:fldCharType="separate"/>
        </w:r>
        <w:r w:rsidR="00F8206D">
          <w:rPr>
            <w:noProof/>
            <w:webHidden/>
          </w:rPr>
          <w:t>35</w:t>
        </w:r>
        <w:r>
          <w:rPr>
            <w:noProof/>
            <w:webHidden/>
          </w:rPr>
          <w:fldChar w:fldCharType="end"/>
        </w:r>
      </w:hyperlink>
    </w:p>
    <w:p w:rsidR="00F8206D" w:rsidRDefault="00A91207">
      <w:pPr>
        <w:pStyle w:val="Spistreci2"/>
        <w:tabs>
          <w:tab w:val="left" w:pos="879"/>
          <w:tab w:val="right" w:leader="dot" w:pos="9060"/>
        </w:tabs>
        <w:rPr>
          <w:rFonts w:asciiTheme="minorHAnsi" w:eastAsiaTheme="minorEastAsia" w:hAnsiTheme="minorHAnsi" w:cstheme="minorBidi"/>
          <w:noProof/>
          <w:lang w:eastAsia="pl-PL"/>
        </w:rPr>
      </w:pPr>
      <w:hyperlink w:anchor="_Toc516745000" w:history="1">
        <w:r w:rsidR="00F8206D" w:rsidRPr="00561650">
          <w:rPr>
            <w:rStyle w:val="Hipercze"/>
            <w:noProof/>
          </w:rPr>
          <w:t>2.7</w:t>
        </w:r>
        <w:r w:rsidR="00F8206D">
          <w:rPr>
            <w:rFonts w:asciiTheme="minorHAnsi" w:eastAsiaTheme="minorEastAsia" w:hAnsiTheme="minorHAnsi" w:cstheme="minorBidi"/>
            <w:noProof/>
            <w:lang w:eastAsia="pl-PL"/>
          </w:rPr>
          <w:tab/>
        </w:r>
        <w:r w:rsidR="00F8206D" w:rsidRPr="00561650">
          <w:rPr>
            <w:rStyle w:val="Hipercze"/>
            <w:noProof/>
          </w:rPr>
          <w:t>Systemy zasilające (dziedzinowe)</w:t>
        </w:r>
        <w:r w:rsidR="00F8206D">
          <w:rPr>
            <w:noProof/>
            <w:webHidden/>
          </w:rPr>
          <w:tab/>
        </w:r>
        <w:r>
          <w:rPr>
            <w:noProof/>
            <w:webHidden/>
          </w:rPr>
          <w:fldChar w:fldCharType="begin"/>
        </w:r>
        <w:r w:rsidR="00F8206D">
          <w:rPr>
            <w:noProof/>
            <w:webHidden/>
          </w:rPr>
          <w:instrText xml:space="preserve"> PAGEREF _Toc516745000 \h </w:instrText>
        </w:r>
        <w:r>
          <w:rPr>
            <w:noProof/>
            <w:webHidden/>
          </w:rPr>
        </w:r>
        <w:r>
          <w:rPr>
            <w:noProof/>
            <w:webHidden/>
          </w:rPr>
          <w:fldChar w:fldCharType="separate"/>
        </w:r>
        <w:r w:rsidR="00F8206D">
          <w:rPr>
            <w:noProof/>
            <w:webHidden/>
          </w:rPr>
          <w:t>35</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01" w:history="1">
        <w:r w:rsidR="00F8206D" w:rsidRPr="00561650">
          <w:rPr>
            <w:rStyle w:val="Hipercze"/>
            <w:noProof/>
          </w:rPr>
          <w:t>2.7.1</w:t>
        </w:r>
        <w:r w:rsidR="00F8206D">
          <w:rPr>
            <w:rFonts w:asciiTheme="minorHAnsi" w:eastAsiaTheme="minorEastAsia" w:hAnsiTheme="minorHAnsi" w:cstheme="minorBidi"/>
            <w:noProof/>
            <w:lang w:eastAsia="pl-PL"/>
          </w:rPr>
          <w:tab/>
        </w:r>
        <w:r w:rsidR="00F8206D" w:rsidRPr="00561650">
          <w:rPr>
            <w:rStyle w:val="Hipercze"/>
            <w:noProof/>
          </w:rPr>
          <w:t>System Finansowo-Budżetowy (SFB)</w:t>
        </w:r>
        <w:r w:rsidR="00F8206D">
          <w:rPr>
            <w:noProof/>
            <w:webHidden/>
          </w:rPr>
          <w:tab/>
        </w:r>
        <w:r>
          <w:rPr>
            <w:noProof/>
            <w:webHidden/>
          </w:rPr>
          <w:fldChar w:fldCharType="begin"/>
        </w:r>
        <w:r w:rsidR="00F8206D">
          <w:rPr>
            <w:noProof/>
            <w:webHidden/>
          </w:rPr>
          <w:instrText xml:space="preserve"> PAGEREF _Toc516745001 \h </w:instrText>
        </w:r>
        <w:r>
          <w:rPr>
            <w:noProof/>
            <w:webHidden/>
          </w:rPr>
        </w:r>
        <w:r>
          <w:rPr>
            <w:noProof/>
            <w:webHidden/>
          </w:rPr>
          <w:fldChar w:fldCharType="separate"/>
        </w:r>
        <w:r w:rsidR="00F8206D">
          <w:rPr>
            <w:noProof/>
            <w:webHidden/>
          </w:rPr>
          <w:t>35</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5002" w:history="1">
        <w:r w:rsidR="00F8206D" w:rsidRPr="00561650">
          <w:rPr>
            <w:rStyle w:val="Hipercze"/>
            <w:noProof/>
          </w:rPr>
          <w:t>2.7.1.1</w:t>
        </w:r>
        <w:r w:rsidR="00F8206D">
          <w:rPr>
            <w:rFonts w:asciiTheme="minorHAnsi" w:eastAsiaTheme="minorEastAsia" w:hAnsiTheme="minorHAnsi" w:cstheme="minorBidi"/>
            <w:noProof/>
            <w:lang w:eastAsia="pl-PL"/>
          </w:rPr>
          <w:tab/>
        </w:r>
        <w:r w:rsidR="00F8206D" w:rsidRPr="00561650">
          <w:rPr>
            <w:rStyle w:val="Hipercze"/>
            <w:noProof/>
          </w:rPr>
          <w:t>Obsługa Finansowa Organu i Jednostki (OF)</w:t>
        </w:r>
        <w:r w:rsidR="00F8206D">
          <w:rPr>
            <w:noProof/>
            <w:webHidden/>
          </w:rPr>
          <w:tab/>
        </w:r>
        <w:r>
          <w:rPr>
            <w:noProof/>
            <w:webHidden/>
          </w:rPr>
          <w:fldChar w:fldCharType="begin"/>
        </w:r>
        <w:r w:rsidR="00F8206D">
          <w:rPr>
            <w:noProof/>
            <w:webHidden/>
          </w:rPr>
          <w:instrText xml:space="preserve"> PAGEREF _Toc516745002 \h </w:instrText>
        </w:r>
        <w:r>
          <w:rPr>
            <w:noProof/>
            <w:webHidden/>
          </w:rPr>
        </w:r>
        <w:r>
          <w:rPr>
            <w:noProof/>
            <w:webHidden/>
          </w:rPr>
          <w:fldChar w:fldCharType="separate"/>
        </w:r>
        <w:r w:rsidR="00F8206D">
          <w:rPr>
            <w:noProof/>
            <w:webHidden/>
          </w:rPr>
          <w:t>35</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5003" w:history="1">
        <w:r w:rsidR="00F8206D" w:rsidRPr="00561650">
          <w:rPr>
            <w:rStyle w:val="Hipercze"/>
            <w:noProof/>
          </w:rPr>
          <w:t>2.7.1.2</w:t>
        </w:r>
        <w:r w:rsidR="00F8206D">
          <w:rPr>
            <w:rFonts w:asciiTheme="minorHAnsi" w:eastAsiaTheme="minorEastAsia" w:hAnsiTheme="minorHAnsi" w:cstheme="minorBidi"/>
            <w:noProof/>
            <w:lang w:eastAsia="pl-PL"/>
          </w:rPr>
          <w:tab/>
        </w:r>
        <w:r w:rsidR="00F8206D" w:rsidRPr="00561650">
          <w:rPr>
            <w:rStyle w:val="Hipercze"/>
            <w:noProof/>
          </w:rPr>
          <w:t>Obsługa Budżetowa Organu i Jednostki (OB)</w:t>
        </w:r>
        <w:r w:rsidR="00F8206D">
          <w:rPr>
            <w:noProof/>
            <w:webHidden/>
          </w:rPr>
          <w:tab/>
        </w:r>
        <w:r>
          <w:rPr>
            <w:noProof/>
            <w:webHidden/>
          </w:rPr>
          <w:fldChar w:fldCharType="begin"/>
        </w:r>
        <w:r w:rsidR="00F8206D">
          <w:rPr>
            <w:noProof/>
            <w:webHidden/>
          </w:rPr>
          <w:instrText xml:space="preserve"> PAGEREF _Toc516745003 \h </w:instrText>
        </w:r>
        <w:r>
          <w:rPr>
            <w:noProof/>
            <w:webHidden/>
          </w:rPr>
        </w:r>
        <w:r>
          <w:rPr>
            <w:noProof/>
            <w:webHidden/>
          </w:rPr>
          <w:fldChar w:fldCharType="separate"/>
        </w:r>
        <w:r w:rsidR="00F8206D">
          <w:rPr>
            <w:noProof/>
            <w:webHidden/>
          </w:rPr>
          <w:t>36</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5004" w:history="1">
        <w:r w:rsidR="00F8206D" w:rsidRPr="00561650">
          <w:rPr>
            <w:rStyle w:val="Hipercze"/>
            <w:noProof/>
          </w:rPr>
          <w:t>2.7.1.3</w:t>
        </w:r>
        <w:r w:rsidR="00F8206D">
          <w:rPr>
            <w:rFonts w:asciiTheme="minorHAnsi" w:eastAsiaTheme="minorEastAsia" w:hAnsiTheme="minorHAnsi" w:cstheme="minorBidi"/>
            <w:noProof/>
            <w:lang w:eastAsia="pl-PL"/>
          </w:rPr>
          <w:tab/>
        </w:r>
        <w:r w:rsidR="00F8206D" w:rsidRPr="00561650">
          <w:rPr>
            <w:rStyle w:val="Hipercze"/>
            <w:noProof/>
          </w:rPr>
          <w:t>Obsługa Ewidencji VAT (OEVAt)</w:t>
        </w:r>
        <w:r w:rsidR="00F8206D">
          <w:rPr>
            <w:noProof/>
            <w:webHidden/>
          </w:rPr>
          <w:tab/>
        </w:r>
        <w:r>
          <w:rPr>
            <w:noProof/>
            <w:webHidden/>
          </w:rPr>
          <w:fldChar w:fldCharType="begin"/>
        </w:r>
        <w:r w:rsidR="00F8206D">
          <w:rPr>
            <w:noProof/>
            <w:webHidden/>
          </w:rPr>
          <w:instrText xml:space="preserve"> PAGEREF _Toc516745004 \h </w:instrText>
        </w:r>
        <w:r>
          <w:rPr>
            <w:noProof/>
            <w:webHidden/>
          </w:rPr>
        </w:r>
        <w:r>
          <w:rPr>
            <w:noProof/>
            <w:webHidden/>
          </w:rPr>
          <w:fldChar w:fldCharType="separate"/>
        </w:r>
        <w:r w:rsidR="00F8206D">
          <w:rPr>
            <w:noProof/>
            <w:webHidden/>
          </w:rPr>
          <w:t>39</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5005" w:history="1">
        <w:r w:rsidR="00F8206D" w:rsidRPr="00561650">
          <w:rPr>
            <w:rStyle w:val="Hipercze"/>
            <w:noProof/>
          </w:rPr>
          <w:t>2.7.1.4</w:t>
        </w:r>
        <w:r w:rsidR="00F8206D">
          <w:rPr>
            <w:rFonts w:asciiTheme="minorHAnsi" w:eastAsiaTheme="minorEastAsia" w:hAnsiTheme="minorHAnsi" w:cstheme="minorBidi"/>
            <w:noProof/>
            <w:lang w:eastAsia="pl-PL"/>
          </w:rPr>
          <w:tab/>
        </w:r>
        <w:r w:rsidR="00F8206D" w:rsidRPr="00561650">
          <w:rPr>
            <w:rStyle w:val="Hipercze"/>
            <w:noProof/>
          </w:rPr>
          <w:t>Panel Konfiguracyjny (PK)</w:t>
        </w:r>
        <w:r w:rsidR="00F8206D">
          <w:rPr>
            <w:noProof/>
            <w:webHidden/>
          </w:rPr>
          <w:tab/>
        </w:r>
        <w:r>
          <w:rPr>
            <w:noProof/>
            <w:webHidden/>
          </w:rPr>
          <w:fldChar w:fldCharType="begin"/>
        </w:r>
        <w:r w:rsidR="00F8206D">
          <w:rPr>
            <w:noProof/>
            <w:webHidden/>
          </w:rPr>
          <w:instrText xml:space="preserve"> PAGEREF _Toc516745005 \h </w:instrText>
        </w:r>
        <w:r>
          <w:rPr>
            <w:noProof/>
            <w:webHidden/>
          </w:rPr>
        </w:r>
        <w:r>
          <w:rPr>
            <w:noProof/>
            <w:webHidden/>
          </w:rPr>
          <w:fldChar w:fldCharType="separate"/>
        </w:r>
        <w:r w:rsidR="00F8206D">
          <w:rPr>
            <w:noProof/>
            <w:webHidden/>
          </w:rPr>
          <w:t>39</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5006" w:history="1">
        <w:r w:rsidR="00F8206D" w:rsidRPr="00561650">
          <w:rPr>
            <w:rStyle w:val="Hipercze"/>
            <w:noProof/>
          </w:rPr>
          <w:t>2.7.1.5</w:t>
        </w:r>
        <w:r w:rsidR="00F8206D">
          <w:rPr>
            <w:rFonts w:asciiTheme="minorHAnsi" w:eastAsiaTheme="minorEastAsia" w:hAnsiTheme="minorHAnsi" w:cstheme="minorBidi"/>
            <w:noProof/>
            <w:lang w:eastAsia="pl-PL"/>
          </w:rPr>
          <w:tab/>
        </w:r>
        <w:r w:rsidR="00F8206D" w:rsidRPr="00561650">
          <w:rPr>
            <w:rStyle w:val="Hipercze"/>
            <w:noProof/>
          </w:rPr>
          <w:t>Raportowanie SFB (RAP)</w:t>
        </w:r>
        <w:r w:rsidR="00F8206D">
          <w:rPr>
            <w:noProof/>
            <w:webHidden/>
          </w:rPr>
          <w:tab/>
        </w:r>
        <w:r>
          <w:rPr>
            <w:noProof/>
            <w:webHidden/>
          </w:rPr>
          <w:fldChar w:fldCharType="begin"/>
        </w:r>
        <w:r w:rsidR="00F8206D">
          <w:rPr>
            <w:noProof/>
            <w:webHidden/>
          </w:rPr>
          <w:instrText xml:space="preserve"> PAGEREF _Toc516745006 \h </w:instrText>
        </w:r>
        <w:r>
          <w:rPr>
            <w:noProof/>
            <w:webHidden/>
          </w:rPr>
        </w:r>
        <w:r>
          <w:rPr>
            <w:noProof/>
            <w:webHidden/>
          </w:rPr>
          <w:fldChar w:fldCharType="separate"/>
        </w:r>
        <w:r w:rsidR="00F8206D">
          <w:rPr>
            <w:noProof/>
            <w:webHidden/>
          </w:rPr>
          <w:t>39</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5007" w:history="1">
        <w:r w:rsidR="00F8206D" w:rsidRPr="00561650">
          <w:rPr>
            <w:rStyle w:val="Hipercze"/>
            <w:noProof/>
          </w:rPr>
          <w:t>2.7.1.6</w:t>
        </w:r>
        <w:r w:rsidR="00F8206D">
          <w:rPr>
            <w:rFonts w:asciiTheme="minorHAnsi" w:eastAsiaTheme="minorEastAsia" w:hAnsiTheme="minorHAnsi" w:cstheme="minorBidi"/>
            <w:noProof/>
            <w:lang w:eastAsia="pl-PL"/>
          </w:rPr>
          <w:tab/>
        </w:r>
        <w:r w:rsidR="00F8206D" w:rsidRPr="00561650">
          <w:rPr>
            <w:rStyle w:val="Hipercze"/>
            <w:noProof/>
          </w:rPr>
          <w:t>Rozrachunki SFB (ROZ)</w:t>
        </w:r>
        <w:r w:rsidR="00F8206D">
          <w:rPr>
            <w:noProof/>
            <w:webHidden/>
          </w:rPr>
          <w:tab/>
        </w:r>
        <w:r>
          <w:rPr>
            <w:noProof/>
            <w:webHidden/>
          </w:rPr>
          <w:fldChar w:fldCharType="begin"/>
        </w:r>
        <w:r w:rsidR="00F8206D">
          <w:rPr>
            <w:noProof/>
            <w:webHidden/>
          </w:rPr>
          <w:instrText xml:space="preserve"> PAGEREF _Toc516745007 \h </w:instrText>
        </w:r>
        <w:r>
          <w:rPr>
            <w:noProof/>
            <w:webHidden/>
          </w:rPr>
        </w:r>
        <w:r>
          <w:rPr>
            <w:noProof/>
            <w:webHidden/>
          </w:rPr>
          <w:fldChar w:fldCharType="separate"/>
        </w:r>
        <w:r w:rsidR="00F8206D">
          <w:rPr>
            <w:noProof/>
            <w:webHidden/>
          </w:rPr>
          <w:t>40</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5008" w:history="1">
        <w:r w:rsidR="00F8206D" w:rsidRPr="00561650">
          <w:rPr>
            <w:rStyle w:val="Hipercze"/>
            <w:noProof/>
          </w:rPr>
          <w:t>2.7.1.7</w:t>
        </w:r>
        <w:r w:rsidR="00F8206D">
          <w:rPr>
            <w:rFonts w:asciiTheme="minorHAnsi" w:eastAsiaTheme="minorEastAsia" w:hAnsiTheme="minorHAnsi" w:cstheme="minorBidi"/>
            <w:noProof/>
            <w:lang w:eastAsia="pl-PL"/>
          </w:rPr>
          <w:tab/>
        </w:r>
        <w:r w:rsidR="00F8206D" w:rsidRPr="00561650">
          <w:rPr>
            <w:rStyle w:val="Hipercze"/>
            <w:noProof/>
          </w:rPr>
          <w:t>Sprawozdawczość Budżetowa (SB)</w:t>
        </w:r>
        <w:r w:rsidR="00F8206D">
          <w:rPr>
            <w:noProof/>
            <w:webHidden/>
          </w:rPr>
          <w:tab/>
        </w:r>
        <w:r>
          <w:rPr>
            <w:noProof/>
            <w:webHidden/>
          </w:rPr>
          <w:fldChar w:fldCharType="begin"/>
        </w:r>
        <w:r w:rsidR="00F8206D">
          <w:rPr>
            <w:noProof/>
            <w:webHidden/>
          </w:rPr>
          <w:instrText xml:space="preserve"> PAGEREF _Toc516745008 \h </w:instrText>
        </w:r>
        <w:r>
          <w:rPr>
            <w:noProof/>
            <w:webHidden/>
          </w:rPr>
        </w:r>
        <w:r>
          <w:rPr>
            <w:noProof/>
            <w:webHidden/>
          </w:rPr>
          <w:fldChar w:fldCharType="separate"/>
        </w:r>
        <w:r w:rsidR="00F8206D">
          <w:rPr>
            <w:noProof/>
            <w:webHidden/>
          </w:rPr>
          <w:t>40</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5009" w:history="1">
        <w:r w:rsidR="00F8206D" w:rsidRPr="00561650">
          <w:rPr>
            <w:rStyle w:val="Hipercze"/>
            <w:noProof/>
          </w:rPr>
          <w:t>2.7.1.8</w:t>
        </w:r>
        <w:r w:rsidR="00F8206D">
          <w:rPr>
            <w:rFonts w:asciiTheme="minorHAnsi" w:eastAsiaTheme="minorEastAsia" w:hAnsiTheme="minorHAnsi" w:cstheme="minorBidi"/>
            <w:noProof/>
            <w:lang w:eastAsia="pl-PL"/>
          </w:rPr>
          <w:tab/>
        </w:r>
        <w:r w:rsidR="00F8206D" w:rsidRPr="00561650">
          <w:rPr>
            <w:rStyle w:val="Hipercze"/>
            <w:noProof/>
          </w:rPr>
          <w:t>Środki trwałe (ST)</w:t>
        </w:r>
        <w:r w:rsidR="00F8206D">
          <w:rPr>
            <w:noProof/>
            <w:webHidden/>
          </w:rPr>
          <w:tab/>
        </w:r>
        <w:r>
          <w:rPr>
            <w:noProof/>
            <w:webHidden/>
          </w:rPr>
          <w:fldChar w:fldCharType="begin"/>
        </w:r>
        <w:r w:rsidR="00F8206D">
          <w:rPr>
            <w:noProof/>
            <w:webHidden/>
          </w:rPr>
          <w:instrText xml:space="preserve"> PAGEREF _Toc516745009 \h </w:instrText>
        </w:r>
        <w:r>
          <w:rPr>
            <w:noProof/>
            <w:webHidden/>
          </w:rPr>
        </w:r>
        <w:r>
          <w:rPr>
            <w:noProof/>
            <w:webHidden/>
          </w:rPr>
          <w:fldChar w:fldCharType="separate"/>
        </w:r>
        <w:r w:rsidR="00F8206D">
          <w:rPr>
            <w:noProof/>
            <w:webHidden/>
          </w:rPr>
          <w:t>40</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5010" w:history="1">
        <w:r w:rsidR="00F8206D" w:rsidRPr="00561650">
          <w:rPr>
            <w:rStyle w:val="Hipercze"/>
            <w:noProof/>
          </w:rPr>
          <w:t>2.7.1.9</w:t>
        </w:r>
        <w:r w:rsidR="00F8206D">
          <w:rPr>
            <w:rFonts w:asciiTheme="minorHAnsi" w:eastAsiaTheme="minorEastAsia" w:hAnsiTheme="minorHAnsi" w:cstheme="minorBidi"/>
            <w:noProof/>
            <w:lang w:eastAsia="pl-PL"/>
          </w:rPr>
          <w:tab/>
        </w:r>
        <w:r w:rsidR="00F8206D" w:rsidRPr="00561650">
          <w:rPr>
            <w:rStyle w:val="Hipercze"/>
            <w:noProof/>
          </w:rPr>
          <w:t>Zajęcie pasa drogowego (ZPD)</w:t>
        </w:r>
        <w:r w:rsidR="00F8206D">
          <w:rPr>
            <w:noProof/>
            <w:webHidden/>
          </w:rPr>
          <w:tab/>
        </w:r>
        <w:r>
          <w:rPr>
            <w:noProof/>
            <w:webHidden/>
          </w:rPr>
          <w:fldChar w:fldCharType="begin"/>
        </w:r>
        <w:r w:rsidR="00F8206D">
          <w:rPr>
            <w:noProof/>
            <w:webHidden/>
          </w:rPr>
          <w:instrText xml:space="preserve"> PAGEREF _Toc516745010 \h </w:instrText>
        </w:r>
        <w:r>
          <w:rPr>
            <w:noProof/>
            <w:webHidden/>
          </w:rPr>
        </w:r>
        <w:r>
          <w:rPr>
            <w:noProof/>
            <w:webHidden/>
          </w:rPr>
          <w:fldChar w:fldCharType="separate"/>
        </w:r>
        <w:r w:rsidR="00F8206D">
          <w:rPr>
            <w:noProof/>
            <w:webHidden/>
          </w:rPr>
          <w:t>42</w:t>
        </w:r>
        <w:r>
          <w:rPr>
            <w:noProof/>
            <w:webHidden/>
          </w:rPr>
          <w:fldChar w:fldCharType="end"/>
        </w:r>
      </w:hyperlink>
    </w:p>
    <w:p w:rsidR="00F8206D" w:rsidRDefault="00A91207">
      <w:pPr>
        <w:pStyle w:val="Spistreci4"/>
        <w:tabs>
          <w:tab w:val="left" w:pos="1758"/>
          <w:tab w:val="right" w:leader="dot" w:pos="9060"/>
        </w:tabs>
        <w:rPr>
          <w:rFonts w:asciiTheme="minorHAnsi" w:eastAsiaTheme="minorEastAsia" w:hAnsiTheme="minorHAnsi" w:cstheme="minorBidi"/>
          <w:noProof/>
          <w:lang w:eastAsia="pl-PL"/>
        </w:rPr>
      </w:pPr>
      <w:hyperlink w:anchor="_Toc516745011" w:history="1">
        <w:r w:rsidR="00F8206D" w:rsidRPr="00561650">
          <w:rPr>
            <w:rStyle w:val="Hipercze"/>
            <w:noProof/>
          </w:rPr>
          <w:t>2.7.1.10</w:t>
        </w:r>
        <w:r w:rsidR="00F8206D">
          <w:rPr>
            <w:rFonts w:asciiTheme="minorHAnsi" w:eastAsiaTheme="minorEastAsia" w:hAnsiTheme="minorHAnsi" w:cstheme="minorBidi"/>
            <w:noProof/>
            <w:lang w:eastAsia="pl-PL"/>
          </w:rPr>
          <w:tab/>
        </w:r>
        <w:r w:rsidR="00F8206D" w:rsidRPr="00561650">
          <w:rPr>
            <w:rStyle w:val="Hipercze"/>
            <w:noProof/>
          </w:rPr>
          <w:t>Rejestr Umów (RU)</w:t>
        </w:r>
        <w:r w:rsidR="00F8206D">
          <w:rPr>
            <w:noProof/>
            <w:webHidden/>
          </w:rPr>
          <w:tab/>
        </w:r>
        <w:r>
          <w:rPr>
            <w:noProof/>
            <w:webHidden/>
          </w:rPr>
          <w:fldChar w:fldCharType="begin"/>
        </w:r>
        <w:r w:rsidR="00F8206D">
          <w:rPr>
            <w:noProof/>
            <w:webHidden/>
          </w:rPr>
          <w:instrText xml:space="preserve"> PAGEREF _Toc516745011 \h </w:instrText>
        </w:r>
        <w:r>
          <w:rPr>
            <w:noProof/>
            <w:webHidden/>
          </w:rPr>
        </w:r>
        <w:r>
          <w:rPr>
            <w:noProof/>
            <w:webHidden/>
          </w:rPr>
          <w:fldChar w:fldCharType="separate"/>
        </w:r>
        <w:r w:rsidR="00F8206D">
          <w:rPr>
            <w:noProof/>
            <w:webHidden/>
          </w:rPr>
          <w:t>42</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12" w:history="1">
        <w:r w:rsidR="00F8206D" w:rsidRPr="00561650">
          <w:rPr>
            <w:rStyle w:val="Hipercze"/>
            <w:noProof/>
          </w:rPr>
          <w:t>2.7.2</w:t>
        </w:r>
        <w:r w:rsidR="00F8206D">
          <w:rPr>
            <w:rFonts w:asciiTheme="minorHAnsi" w:eastAsiaTheme="minorEastAsia" w:hAnsiTheme="minorHAnsi" w:cstheme="minorBidi"/>
            <w:noProof/>
            <w:lang w:eastAsia="pl-PL"/>
          </w:rPr>
          <w:tab/>
        </w:r>
        <w:r w:rsidR="00F8206D" w:rsidRPr="00561650">
          <w:rPr>
            <w:rStyle w:val="Hipercze"/>
            <w:noProof/>
          </w:rPr>
          <w:t>System Podatków i Opłat Lokalnych (SPiOL)</w:t>
        </w:r>
        <w:r w:rsidR="00F8206D">
          <w:rPr>
            <w:noProof/>
            <w:webHidden/>
          </w:rPr>
          <w:tab/>
        </w:r>
        <w:r>
          <w:rPr>
            <w:noProof/>
            <w:webHidden/>
          </w:rPr>
          <w:fldChar w:fldCharType="begin"/>
        </w:r>
        <w:r w:rsidR="00F8206D">
          <w:rPr>
            <w:noProof/>
            <w:webHidden/>
          </w:rPr>
          <w:instrText xml:space="preserve"> PAGEREF _Toc516745012 \h </w:instrText>
        </w:r>
        <w:r>
          <w:rPr>
            <w:noProof/>
            <w:webHidden/>
          </w:rPr>
        </w:r>
        <w:r>
          <w:rPr>
            <w:noProof/>
            <w:webHidden/>
          </w:rPr>
          <w:fldChar w:fldCharType="separate"/>
        </w:r>
        <w:r w:rsidR="00F8206D">
          <w:rPr>
            <w:noProof/>
            <w:webHidden/>
          </w:rPr>
          <w:t>43</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5013" w:history="1">
        <w:r w:rsidR="00F8206D" w:rsidRPr="00561650">
          <w:rPr>
            <w:rStyle w:val="Hipercze"/>
            <w:noProof/>
          </w:rPr>
          <w:t>2.7.2.1</w:t>
        </w:r>
        <w:r w:rsidR="00F8206D">
          <w:rPr>
            <w:rFonts w:asciiTheme="minorHAnsi" w:eastAsiaTheme="minorEastAsia" w:hAnsiTheme="minorHAnsi" w:cstheme="minorBidi"/>
            <w:noProof/>
            <w:lang w:eastAsia="pl-PL"/>
          </w:rPr>
          <w:tab/>
        </w:r>
        <w:r w:rsidR="00F8206D" w:rsidRPr="00561650">
          <w:rPr>
            <w:rStyle w:val="Hipercze"/>
            <w:noProof/>
          </w:rPr>
          <w:t>Podatek od Nieruchomości, Rolny i Leśny (PNRL)</w:t>
        </w:r>
        <w:r w:rsidR="00F8206D">
          <w:rPr>
            <w:noProof/>
            <w:webHidden/>
          </w:rPr>
          <w:tab/>
        </w:r>
        <w:r>
          <w:rPr>
            <w:noProof/>
            <w:webHidden/>
          </w:rPr>
          <w:fldChar w:fldCharType="begin"/>
        </w:r>
        <w:r w:rsidR="00F8206D">
          <w:rPr>
            <w:noProof/>
            <w:webHidden/>
          </w:rPr>
          <w:instrText xml:space="preserve"> PAGEREF _Toc516745013 \h </w:instrText>
        </w:r>
        <w:r>
          <w:rPr>
            <w:noProof/>
            <w:webHidden/>
          </w:rPr>
        </w:r>
        <w:r>
          <w:rPr>
            <w:noProof/>
            <w:webHidden/>
          </w:rPr>
          <w:fldChar w:fldCharType="separate"/>
        </w:r>
        <w:r w:rsidR="00F8206D">
          <w:rPr>
            <w:noProof/>
            <w:webHidden/>
          </w:rPr>
          <w:t>43</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5014" w:history="1">
        <w:r w:rsidR="00F8206D" w:rsidRPr="00561650">
          <w:rPr>
            <w:rStyle w:val="Hipercze"/>
            <w:noProof/>
          </w:rPr>
          <w:t>2.7.2.2</w:t>
        </w:r>
        <w:r w:rsidR="00F8206D">
          <w:rPr>
            <w:rFonts w:asciiTheme="minorHAnsi" w:eastAsiaTheme="minorEastAsia" w:hAnsiTheme="minorHAnsi" w:cstheme="minorBidi"/>
            <w:noProof/>
            <w:lang w:eastAsia="pl-PL"/>
          </w:rPr>
          <w:tab/>
        </w:r>
        <w:r w:rsidR="00F8206D" w:rsidRPr="00561650">
          <w:rPr>
            <w:rStyle w:val="Hipercze"/>
            <w:noProof/>
          </w:rPr>
          <w:t>Podatek od Środków Transportu (PŚT)</w:t>
        </w:r>
        <w:r w:rsidR="00F8206D">
          <w:rPr>
            <w:noProof/>
            <w:webHidden/>
          </w:rPr>
          <w:tab/>
        </w:r>
        <w:r>
          <w:rPr>
            <w:noProof/>
            <w:webHidden/>
          </w:rPr>
          <w:fldChar w:fldCharType="begin"/>
        </w:r>
        <w:r w:rsidR="00F8206D">
          <w:rPr>
            <w:noProof/>
            <w:webHidden/>
          </w:rPr>
          <w:instrText xml:space="preserve"> PAGEREF _Toc516745014 \h </w:instrText>
        </w:r>
        <w:r>
          <w:rPr>
            <w:noProof/>
            <w:webHidden/>
          </w:rPr>
        </w:r>
        <w:r>
          <w:rPr>
            <w:noProof/>
            <w:webHidden/>
          </w:rPr>
          <w:fldChar w:fldCharType="separate"/>
        </w:r>
        <w:r w:rsidR="00F8206D">
          <w:rPr>
            <w:noProof/>
            <w:webHidden/>
          </w:rPr>
          <w:t>45</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5015" w:history="1">
        <w:r w:rsidR="00F8206D" w:rsidRPr="00561650">
          <w:rPr>
            <w:rStyle w:val="Hipercze"/>
            <w:noProof/>
          </w:rPr>
          <w:t>2.7.2.3</w:t>
        </w:r>
        <w:r w:rsidR="00F8206D">
          <w:rPr>
            <w:rFonts w:asciiTheme="minorHAnsi" w:eastAsiaTheme="minorEastAsia" w:hAnsiTheme="minorHAnsi" w:cstheme="minorBidi"/>
            <w:noProof/>
            <w:lang w:eastAsia="pl-PL"/>
          </w:rPr>
          <w:tab/>
        </w:r>
        <w:r w:rsidR="00F8206D" w:rsidRPr="00561650">
          <w:rPr>
            <w:rStyle w:val="Hipercze"/>
            <w:noProof/>
          </w:rPr>
          <w:t>Obsługa Dzierżawy (OD)</w:t>
        </w:r>
        <w:r w:rsidR="00F8206D">
          <w:rPr>
            <w:noProof/>
            <w:webHidden/>
          </w:rPr>
          <w:tab/>
        </w:r>
        <w:r>
          <w:rPr>
            <w:noProof/>
            <w:webHidden/>
          </w:rPr>
          <w:fldChar w:fldCharType="begin"/>
        </w:r>
        <w:r w:rsidR="00F8206D">
          <w:rPr>
            <w:noProof/>
            <w:webHidden/>
          </w:rPr>
          <w:instrText xml:space="preserve"> PAGEREF _Toc516745015 \h </w:instrText>
        </w:r>
        <w:r>
          <w:rPr>
            <w:noProof/>
            <w:webHidden/>
          </w:rPr>
        </w:r>
        <w:r>
          <w:rPr>
            <w:noProof/>
            <w:webHidden/>
          </w:rPr>
          <w:fldChar w:fldCharType="separate"/>
        </w:r>
        <w:r w:rsidR="00F8206D">
          <w:rPr>
            <w:noProof/>
            <w:webHidden/>
          </w:rPr>
          <w:t>46</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5016" w:history="1">
        <w:r w:rsidR="00F8206D" w:rsidRPr="00561650">
          <w:rPr>
            <w:rStyle w:val="Hipercze"/>
            <w:noProof/>
          </w:rPr>
          <w:t>2.7.2.4</w:t>
        </w:r>
        <w:r w:rsidR="00F8206D">
          <w:rPr>
            <w:rFonts w:asciiTheme="minorHAnsi" w:eastAsiaTheme="minorEastAsia" w:hAnsiTheme="minorHAnsi" w:cstheme="minorBidi"/>
            <w:noProof/>
            <w:lang w:eastAsia="pl-PL"/>
          </w:rPr>
          <w:tab/>
        </w:r>
        <w:r w:rsidR="00F8206D" w:rsidRPr="00561650">
          <w:rPr>
            <w:rStyle w:val="Hipercze"/>
            <w:noProof/>
          </w:rPr>
          <w:t>Obsługa Wieczystego Użytkowania (OWU)</w:t>
        </w:r>
        <w:r w:rsidR="00F8206D">
          <w:rPr>
            <w:noProof/>
            <w:webHidden/>
          </w:rPr>
          <w:tab/>
        </w:r>
        <w:r>
          <w:rPr>
            <w:noProof/>
            <w:webHidden/>
          </w:rPr>
          <w:fldChar w:fldCharType="begin"/>
        </w:r>
        <w:r w:rsidR="00F8206D">
          <w:rPr>
            <w:noProof/>
            <w:webHidden/>
          </w:rPr>
          <w:instrText xml:space="preserve"> PAGEREF _Toc516745016 \h </w:instrText>
        </w:r>
        <w:r>
          <w:rPr>
            <w:noProof/>
            <w:webHidden/>
          </w:rPr>
        </w:r>
        <w:r>
          <w:rPr>
            <w:noProof/>
            <w:webHidden/>
          </w:rPr>
          <w:fldChar w:fldCharType="separate"/>
        </w:r>
        <w:r w:rsidR="00F8206D">
          <w:rPr>
            <w:noProof/>
            <w:webHidden/>
          </w:rPr>
          <w:t>46</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5017" w:history="1">
        <w:r w:rsidR="00F8206D" w:rsidRPr="00561650">
          <w:rPr>
            <w:rStyle w:val="Hipercze"/>
            <w:noProof/>
          </w:rPr>
          <w:t>2.7.2.5</w:t>
        </w:r>
        <w:r w:rsidR="00F8206D">
          <w:rPr>
            <w:rFonts w:asciiTheme="minorHAnsi" w:eastAsiaTheme="minorEastAsia" w:hAnsiTheme="minorHAnsi" w:cstheme="minorBidi"/>
            <w:noProof/>
            <w:lang w:eastAsia="pl-PL"/>
          </w:rPr>
          <w:tab/>
        </w:r>
        <w:r w:rsidR="00F8206D" w:rsidRPr="00561650">
          <w:rPr>
            <w:rStyle w:val="Hipercze"/>
            <w:noProof/>
          </w:rPr>
          <w:t>Obsługa Księgowości i Windykacji Podatkowej (OKiWP)</w:t>
        </w:r>
        <w:r w:rsidR="00F8206D">
          <w:rPr>
            <w:noProof/>
            <w:webHidden/>
          </w:rPr>
          <w:tab/>
        </w:r>
        <w:r>
          <w:rPr>
            <w:noProof/>
            <w:webHidden/>
          </w:rPr>
          <w:fldChar w:fldCharType="begin"/>
        </w:r>
        <w:r w:rsidR="00F8206D">
          <w:rPr>
            <w:noProof/>
            <w:webHidden/>
          </w:rPr>
          <w:instrText xml:space="preserve"> PAGEREF _Toc516745017 \h </w:instrText>
        </w:r>
        <w:r>
          <w:rPr>
            <w:noProof/>
            <w:webHidden/>
          </w:rPr>
        </w:r>
        <w:r>
          <w:rPr>
            <w:noProof/>
            <w:webHidden/>
          </w:rPr>
          <w:fldChar w:fldCharType="separate"/>
        </w:r>
        <w:r w:rsidR="00F8206D">
          <w:rPr>
            <w:noProof/>
            <w:webHidden/>
          </w:rPr>
          <w:t>47</w:t>
        </w:r>
        <w:r>
          <w:rPr>
            <w:noProof/>
            <w:webHidden/>
          </w:rPr>
          <w:fldChar w:fldCharType="end"/>
        </w:r>
      </w:hyperlink>
    </w:p>
    <w:p w:rsidR="00F8206D" w:rsidRDefault="00A91207">
      <w:pPr>
        <w:pStyle w:val="Spistreci4"/>
        <w:tabs>
          <w:tab w:val="left" w:pos="1542"/>
          <w:tab w:val="right" w:leader="dot" w:pos="9060"/>
        </w:tabs>
        <w:rPr>
          <w:rFonts w:asciiTheme="minorHAnsi" w:eastAsiaTheme="minorEastAsia" w:hAnsiTheme="minorHAnsi" w:cstheme="minorBidi"/>
          <w:noProof/>
          <w:lang w:eastAsia="pl-PL"/>
        </w:rPr>
      </w:pPr>
      <w:hyperlink w:anchor="_Toc516745018" w:history="1">
        <w:r w:rsidR="00F8206D" w:rsidRPr="00561650">
          <w:rPr>
            <w:rStyle w:val="Hipercze"/>
            <w:noProof/>
          </w:rPr>
          <w:t>2.7.2.6</w:t>
        </w:r>
        <w:r w:rsidR="00F8206D">
          <w:rPr>
            <w:rFonts w:asciiTheme="minorHAnsi" w:eastAsiaTheme="minorEastAsia" w:hAnsiTheme="minorHAnsi" w:cstheme="minorBidi"/>
            <w:noProof/>
            <w:lang w:eastAsia="pl-PL"/>
          </w:rPr>
          <w:tab/>
        </w:r>
        <w:r w:rsidR="00F8206D" w:rsidRPr="00561650">
          <w:rPr>
            <w:rStyle w:val="Hipercze"/>
            <w:noProof/>
          </w:rPr>
          <w:t>Obsługa Pozostałych Opłat Lokalnych (OPOL)</w:t>
        </w:r>
        <w:r w:rsidR="00F8206D">
          <w:rPr>
            <w:noProof/>
            <w:webHidden/>
          </w:rPr>
          <w:tab/>
        </w:r>
        <w:r>
          <w:rPr>
            <w:noProof/>
            <w:webHidden/>
          </w:rPr>
          <w:fldChar w:fldCharType="begin"/>
        </w:r>
        <w:r w:rsidR="00F8206D">
          <w:rPr>
            <w:noProof/>
            <w:webHidden/>
          </w:rPr>
          <w:instrText xml:space="preserve"> PAGEREF _Toc516745018 \h </w:instrText>
        </w:r>
        <w:r>
          <w:rPr>
            <w:noProof/>
            <w:webHidden/>
          </w:rPr>
        </w:r>
        <w:r>
          <w:rPr>
            <w:noProof/>
            <w:webHidden/>
          </w:rPr>
          <w:fldChar w:fldCharType="separate"/>
        </w:r>
        <w:r w:rsidR="00F8206D">
          <w:rPr>
            <w:noProof/>
            <w:webHidden/>
          </w:rPr>
          <w:t>49</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23" w:history="1">
        <w:r w:rsidR="00F8206D" w:rsidRPr="00561650">
          <w:rPr>
            <w:rStyle w:val="Hipercze"/>
            <w:noProof/>
          </w:rPr>
          <w:t>2.7.3</w:t>
        </w:r>
        <w:r w:rsidR="00F8206D">
          <w:rPr>
            <w:rFonts w:asciiTheme="minorHAnsi" w:eastAsiaTheme="minorEastAsia" w:hAnsiTheme="minorHAnsi" w:cstheme="minorBidi"/>
            <w:noProof/>
            <w:lang w:eastAsia="pl-PL"/>
          </w:rPr>
          <w:tab/>
        </w:r>
        <w:r w:rsidR="00F8206D" w:rsidRPr="00561650">
          <w:rPr>
            <w:rStyle w:val="Hipercze"/>
            <w:noProof/>
          </w:rPr>
          <w:t>Zezwolenia na sprzedaż napojów alkoholowych (ZSA)</w:t>
        </w:r>
        <w:r w:rsidR="00F8206D">
          <w:rPr>
            <w:noProof/>
            <w:webHidden/>
          </w:rPr>
          <w:tab/>
        </w:r>
        <w:r>
          <w:rPr>
            <w:noProof/>
            <w:webHidden/>
          </w:rPr>
          <w:fldChar w:fldCharType="begin"/>
        </w:r>
        <w:r w:rsidR="00F8206D">
          <w:rPr>
            <w:noProof/>
            <w:webHidden/>
          </w:rPr>
          <w:instrText xml:space="preserve"> PAGEREF _Toc516745023 \h </w:instrText>
        </w:r>
        <w:r>
          <w:rPr>
            <w:noProof/>
            <w:webHidden/>
          </w:rPr>
        </w:r>
        <w:r>
          <w:rPr>
            <w:noProof/>
            <w:webHidden/>
          </w:rPr>
          <w:fldChar w:fldCharType="separate"/>
        </w:r>
        <w:r w:rsidR="00F8206D">
          <w:rPr>
            <w:noProof/>
            <w:webHidden/>
          </w:rPr>
          <w:t>49</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24" w:history="1">
        <w:r w:rsidR="00F8206D" w:rsidRPr="00561650">
          <w:rPr>
            <w:rStyle w:val="Hipercze"/>
            <w:noProof/>
          </w:rPr>
          <w:t>2.7.4</w:t>
        </w:r>
        <w:r w:rsidR="00F8206D">
          <w:rPr>
            <w:rFonts w:asciiTheme="minorHAnsi" w:eastAsiaTheme="minorEastAsia" w:hAnsiTheme="minorHAnsi" w:cstheme="minorBidi"/>
            <w:noProof/>
            <w:lang w:eastAsia="pl-PL"/>
          </w:rPr>
          <w:tab/>
        </w:r>
        <w:r w:rsidR="00F8206D" w:rsidRPr="00561650">
          <w:rPr>
            <w:rStyle w:val="Hipercze"/>
            <w:noProof/>
          </w:rPr>
          <w:t>System (moduł) Projektowania Budżetu oraz WPF</w:t>
        </w:r>
        <w:r w:rsidR="00F8206D">
          <w:rPr>
            <w:noProof/>
            <w:webHidden/>
          </w:rPr>
          <w:tab/>
        </w:r>
        <w:r>
          <w:rPr>
            <w:noProof/>
            <w:webHidden/>
          </w:rPr>
          <w:fldChar w:fldCharType="begin"/>
        </w:r>
        <w:r w:rsidR="00F8206D">
          <w:rPr>
            <w:noProof/>
            <w:webHidden/>
          </w:rPr>
          <w:instrText xml:space="preserve"> PAGEREF _Toc516745024 \h </w:instrText>
        </w:r>
        <w:r>
          <w:rPr>
            <w:noProof/>
            <w:webHidden/>
          </w:rPr>
        </w:r>
        <w:r>
          <w:rPr>
            <w:noProof/>
            <w:webHidden/>
          </w:rPr>
          <w:fldChar w:fldCharType="separate"/>
        </w:r>
        <w:r w:rsidR="00F8206D">
          <w:rPr>
            <w:noProof/>
            <w:webHidden/>
          </w:rPr>
          <w:t>50</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25" w:history="1">
        <w:r w:rsidR="00F8206D" w:rsidRPr="00561650">
          <w:rPr>
            <w:rStyle w:val="Hipercze"/>
            <w:noProof/>
          </w:rPr>
          <w:t>2.7.5</w:t>
        </w:r>
        <w:r w:rsidR="00F8206D">
          <w:rPr>
            <w:rFonts w:asciiTheme="minorHAnsi" w:eastAsiaTheme="minorEastAsia" w:hAnsiTheme="minorHAnsi" w:cstheme="minorBidi"/>
            <w:noProof/>
            <w:lang w:eastAsia="pl-PL"/>
          </w:rPr>
          <w:tab/>
        </w:r>
        <w:r w:rsidR="00F8206D" w:rsidRPr="00561650">
          <w:rPr>
            <w:rStyle w:val="Hipercze"/>
            <w:noProof/>
          </w:rPr>
          <w:t>System (moduł) Ewidencji Mienia Gminy</w:t>
        </w:r>
        <w:r w:rsidR="00F8206D">
          <w:rPr>
            <w:noProof/>
            <w:webHidden/>
          </w:rPr>
          <w:tab/>
        </w:r>
        <w:r>
          <w:rPr>
            <w:noProof/>
            <w:webHidden/>
          </w:rPr>
          <w:fldChar w:fldCharType="begin"/>
        </w:r>
        <w:r w:rsidR="00F8206D">
          <w:rPr>
            <w:noProof/>
            <w:webHidden/>
          </w:rPr>
          <w:instrText xml:space="preserve"> PAGEREF _Toc516745025 \h </w:instrText>
        </w:r>
        <w:r>
          <w:rPr>
            <w:noProof/>
            <w:webHidden/>
          </w:rPr>
        </w:r>
        <w:r>
          <w:rPr>
            <w:noProof/>
            <w:webHidden/>
          </w:rPr>
          <w:fldChar w:fldCharType="separate"/>
        </w:r>
        <w:r w:rsidR="00F8206D">
          <w:rPr>
            <w:noProof/>
            <w:webHidden/>
          </w:rPr>
          <w:t>51</w:t>
        </w:r>
        <w:r>
          <w:rPr>
            <w:noProof/>
            <w:webHidden/>
          </w:rPr>
          <w:fldChar w:fldCharType="end"/>
        </w:r>
      </w:hyperlink>
    </w:p>
    <w:p w:rsidR="00F8206D" w:rsidRDefault="00A91207">
      <w:pPr>
        <w:pStyle w:val="Spistreci2"/>
        <w:tabs>
          <w:tab w:val="left" w:pos="879"/>
          <w:tab w:val="right" w:leader="dot" w:pos="9060"/>
        </w:tabs>
        <w:rPr>
          <w:rFonts w:asciiTheme="minorHAnsi" w:eastAsiaTheme="minorEastAsia" w:hAnsiTheme="minorHAnsi" w:cstheme="minorBidi"/>
          <w:noProof/>
          <w:lang w:eastAsia="pl-PL"/>
        </w:rPr>
      </w:pPr>
      <w:hyperlink w:anchor="_Toc516745026" w:history="1">
        <w:r w:rsidR="00F8206D" w:rsidRPr="00561650">
          <w:rPr>
            <w:rStyle w:val="Hipercze"/>
            <w:noProof/>
          </w:rPr>
          <w:t>2.8</w:t>
        </w:r>
        <w:r w:rsidR="00F8206D">
          <w:rPr>
            <w:rFonts w:asciiTheme="minorHAnsi" w:eastAsiaTheme="minorEastAsia" w:hAnsiTheme="minorHAnsi" w:cstheme="minorBidi"/>
            <w:noProof/>
            <w:lang w:eastAsia="pl-PL"/>
          </w:rPr>
          <w:tab/>
        </w:r>
        <w:r w:rsidR="00F8206D" w:rsidRPr="00561650">
          <w:rPr>
            <w:rStyle w:val="Hipercze"/>
            <w:noProof/>
          </w:rPr>
          <w:t>eZwiedzanie</w:t>
        </w:r>
        <w:r w:rsidR="00F8206D">
          <w:rPr>
            <w:noProof/>
            <w:webHidden/>
          </w:rPr>
          <w:tab/>
        </w:r>
        <w:r>
          <w:rPr>
            <w:noProof/>
            <w:webHidden/>
          </w:rPr>
          <w:fldChar w:fldCharType="begin"/>
        </w:r>
        <w:r w:rsidR="00F8206D">
          <w:rPr>
            <w:noProof/>
            <w:webHidden/>
          </w:rPr>
          <w:instrText xml:space="preserve"> PAGEREF _Toc516745026 \h </w:instrText>
        </w:r>
        <w:r>
          <w:rPr>
            <w:noProof/>
            <w:webHidden/>
          </w:rPr>
        </w:r>
        <w:r>
          <w:rPr>
            <w:noProof/>
            <w:webHidden/>
          </w:rPr>
          <w:fldChar w:fldCharType="separate"/>
        </w:r>
        <w:r w:rsidR="00F8206D">
          <w:rPr>
            <w:noProof/>
            <w:webHidden/>
          </w:rPr>
          <w:t>52</w:t>
        </w:r>
        <w:r>
          <w:rPr>
            <w:noProof/>
            <w:webHidden/>
          </w:rPr>
          <w:fldChar w:fldCharType="end"/>
        </w:r>
      </w:hyperlink>
    </w:p>
    <w:p w:rsidR="00F8206D" w:rsidRDefault="00A91207">
      <w:pPr>
        <w:pStyle w:val="Spistreci2"/>
        <w:tabs>
          <w:tab w:val="left" w:pos="879"/>
          <w:tab w:val="right" w:leader="dot" w:pos="9060"/>
        </w:tabs>
        <w:rPr>
          <w:rFonts w:asciiTheme="minorHAnsi" w:eastAsiaTheme="minorEastAsia" w:hAnsiTheme="minorHAnsi" w:cstheme="minorBidi"/>
          <w:noProof/>
          <w:lang w:eastAsia="pl-PL"/>
        </w:rPr>
      </w:pPr>
      <w:hyperlink w:anchor="_Toc516745027" w:history="1">
        <w:r w:rsidR="00F8206D" w:rsidRPr="00561650">
          <w:rPr>
            <w:rStyle w:val="Hipercze"/>
            <w:noProof/>
          </w:rPr>
          <w:t>2.9</w:t>
        </w:r>
        <w:r w:rsidR="00F8206D">
          <w:rPr>
            <w:rFonts w:asciiTheme="minorHAnsi" w:eastAsiaTheme="minorEastAsia" w:hAnsiTheme="minorHAnsi" w:cstheme="minorBidi"/>
            <w:noProof/>
            <w:lang w:eastAsia="pl-PL"/>
          </w:rPr>
          <w:tab/>
        </w:r>
        <w:r w:rsidR="00F8206D" w:rsidRPr="00561650">
          <w:rPr>
            <w:rStyle w:val="Hipercze"/>
            <w:noProof/>
          </w:rPr>
          <w:t>System bazodanowy (SBD)</w:t>
        </w:r>
        <w:r w:rsidR="00F8206D">
          <w:rPr>
            <w:noProof/>
            <w:webHidden/>
          </w:rPr>
          <w:tab/>
        </w:r>
        <w:r>
          <w:rPr>
            <w:noProof/>
            <w:webHidden/>
          </w:rPr>
          <w:fldChar w:fldCharType="begin"/>
        </w:r>
        <w:r w:rsidR="00F8206D">
          <w:rPr>
            <w:noProof/>
            <w:webHidden/>
          </w:rPr>
          <w:instrText xml:space="preserve"> PAGEREF _Toc516745027 \h </w:instrText>
        </w:r>
        <w:r>
          <w:rPr>
            <w:noProof/>
            <w:webHidden/>
          </w:rPr>
        </w:r>
        <w:r>
          <w:rPr>
            <w:noProof/>
            <w:webHidden/>
          </w:rPr>
          <w:fldChar w:fldCharType="separate"/>
        </w:r>
        <w:r w:rsidR="00F8206D">
          <w:rPr>
            <w:noProof/>
            <w:webHidden/>
          </w:rPr>
          <w:t>53</w:t>
        </w:r>
        <w:r>
          <w:rPr>
            <w:noProof/>
            <w:webHidden/>
          </w:rPr>
          <w:fldChar w:fldCharType="end"/>
        </w:r>
      </w:hyperlink>
    </w:p>
    <w:p w:rsidR="00F8206D" w:rsidRDefault="00A91207">
      <w:pPr>
        <w:pStyle w:val="Spistreci2"/>
        <w:tabs>
          <w:tab w:val="left" w:pos="879"/>
          <w:tab w:val="right" w:leader="dot" w:pos="9060"/>
        </w:tabs>
        <w:rPr>
          <w:rFonts w:asciiTheme="minorHAnsi" w:eastAsiaTheme="minorEastAsia" w:hAnsiTheme="minorHAnsi" w:cstheme="minorBidi"/>
          <w:noProof/>
          <w:lang w:eastAsia="pl-PL"/>
        </w:rPr>
      </w:pPr>
      <w:hyperlink w:anchor="_Toc516745028" w:history="1">
        <w:r w:rsidR="00F8206D" w:rsidRPr="00561650">
          <w:rPr>
            <w:rStyle w:val="Hipercze"/>
            <w:noProof/>
          </w:rPr>
          <w:t>2.10</w:t>
        </w:r>
        <w:r w:rsidR="00F8206D">
          <w:rPr>
            <w:rFonts w:asciiTheme="minorHAnsi" w:eastAsiaTheme="minorEastAsia" w:hAnsiTheme="minorHAnsi" w:cstheme="minorBidi"/>
            <w:noProof/>
            <w:lang w:eastAsia="pl-PL"/>
          </w:rPr>
          <w:tab/>
        </w:r>
        <w:r w:rsidR="00F8206D" w:rsidRPr="00561650">
          <w:rPr>
            <w:rStyle w:val="Hipercze"/>
            <w:noProof/>
          </w:rPr>
          <w:t>Wymagania wdrożeniowe</w:t>
        </w:r>
        <w:r w:rsidR="00F8206D">
          <w:rPr>
            <w:noProof/>
            <w:webHidden/>
          </w:rPr>
          <w:tab/>
        </w:r>
        <w:r>
          <w:rPr>
            <w:noProof/>
            <w:webHidden/>
          </w:rPr>
          <w:fldChar w:fldCharType="begin"/>
        </w:r>
        <w:r w:rsidR="00F8206D">
          <w:rPr>
            <w:noProof/>
            <w:webHidden/>
          </w:rPr>
          <w:instrText xml:space="preserve"> PAGEREF _Toc516745028 \h </w:instrText>
        </w:r>
        <w:r>
          <w:rPr>
            <w:noProof/>
            <w:webHidden/>
          </w:rPr>
        </w:r>
        <w:r>
          <w:rPr>
            <w:noProof/>
            <w:webHidden/>
          </w:rPr>
          <w:fldChar w:fldCharType="separate"/>
        </w:r>
        <w:r w:rsidR="00F8206D">
          <w:rPr>
            <w:noProof/>
            <w:webHidden/>
          </w:rPr>
          <w:t>57</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29" w:history="1">
        <w:r w:rsidR="00F8206D" w:rsidRPr="00561650">
          <w:rPr>
            <w:rStyle w:val="Hipercze"/>
            <w:noProof/>
          </w:rPr>
          <w:t>2.10.1</w:t>
        </w:r>
        <w:r w:rsidR="00F8206D">
          <w:rPr>
            <w:rFonts w:asciiTheme="minorHAnsi" w:eastAsiaTheme="minorEastAsia" w:hAnsiTheme="minorHAnsi" w:cstheme="minorBidi"/>
            <w:noProof/>
            <w:lang w:eastAsia="pl-PL"/>
          </w:rPr>
          <w:tab/>
        </w:r>
        <w:r w:rsidR="00F8206D" w:rsidRPr="00561650">
          <w:rPr>
            <w:rStyle w:val="Hipercze"/>
            <w:noProof/>
          </w:rPr>
          <w:t>Prace wdrożenie</w:t>
        </w:r>
        <w:r w:rsidR="00F8206D">
          <w:rPr>
            <w:noProof/>
            <w:webHidden/>
          </w:rPr>
          <w:tab/>
        </w:r>
        <w:r>
          <w:rPr>
            <w:noProof/>
            <w:webHidden/>
          </w:rPr>
          <w:fldChar w:fldCharType="begin"/>
        </w:r>
        <w:r w:rsidR="00F8206D">
          <w:rPr>
            <w:noProof/>
            <w:webHidden/>
          </w:rPr>
          <w:instrText xml:space="preserve"> PAGEREF _Toc516745029 \h </w:instrText>
        </w:r>
        <w:r>
          <w:rPr>
            <w:noProof/>
            <w:webHidden/>
          </w:rPr>
        </w:r>
        <w:r>
          <w:rPr>
            <w:noProof/>
            <w:webHidden/>
          </w:rPr>
          <w:fldChar w:fldCharType="separate"/>
        </w:r>
        <w:r w:rsidR="00F8206D">
          <w:rPr>
            <w:noProof/>
            <w:webHidden/>
          </w:rPr>
          <w:t>57</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30" w:history="1">
        <w:r w:rsidR="00F8206D" w:rsidRPr="00561650">
          <w:rPr>
            <w:rStyle w:val="Hipercze"/>
            <w:noProof/>
          </w:rPr>
          <w:t>2.10.2</w:t>
        </w:r>
        <w:r w:rsidR="00F8206D">
          <w:rPr>
            <w:rFonts w:asciiTheme="minorHAnsi" w:eastAsiaTheme="minorEastAsia" w:hAnsiTheme="minorHAnsi" w:cstheme="minorBidi"/>
            <w:noProof/>
            <w:lang w:eastAsia="pl-PL"/>
          </w:rPr>
          <w:tab/>
        </w:r>
        <w:r w:rsidR="00F8206D" w:rsidRPr="00561650">
          <w:rPr>
            <w:rStyle w:val="Hipercze"/>
            <w:noProof/>
          </w:rPr>
          <w:t>Szkolenia i wdrożenie</w:t>
        </w:r>
        <w:r w:rsidR="00F8206D">
          <w:rPr>
            <w:noProof/>
            <w:webHidden/>
          </w:rPr>
          <w:tab/>
        </w:r>
        <w:r>
          <w:rPr>
            <w:noProof/>
            <w:webHidden/>
          </w:rPr>
          <w:fldChar w:fldCharType="begin"/>
        </w:r>
        <w:r w:rsidR="00F8206D">
          <w:rPr>
            <w:noProof/>
            <w:webHidden/>
          </w:rPr>
          <w:instrText xml:space="preserve"> PAGEREF _Toc516745030 \h </w:instrText>
        </w:r>
        <w:r>
          <w:rPr>
            <w:noProof/>
            <w:webHidden/>
          </w:rPr>
        </w:r>
        <w:r>
          <w:rPr>
            <w:noProof/>
            <w:webHidden/>
          </w:rPr>
          <w:fldChar w:fldCharType="separate"/>
        </w:r>
        <w:r w:rsidR="00F8206D">
          <w:rPr>
            <w:noProof/>
            <w:webHidden/>
          </w:rPr>
          <w:t>58</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31" w:history="1">
        <w:r w:rsidR="00F8206D" w:rsidRPr="00561650">
          <w:rPr>
            <w:rStyle w:val="Hipercze"/>
            <w:noProof/>
          </w:rPr>
          <w:t>2.10.3</w:t>
        </w:r>
        <w:r w:rsidR="00F8206D">
          <w:rPr>
            <w:rFonts w:asciiTheme="minorHAnsi" w:eastAsiaTheme="minorEastAsia" w:hAnsiTheme="minorHAnsi" w:cstheme="minorBidi"/>
            <w:noProof/>
            <w:lang w:eastAsia="pl-PL"/>
          </w:rPr>
          <w:tab/>
        </w:r>
        <w:r w:rsidR="00F8206D" w:rsidRPr="00561650">
          <w:rPr>
            <w:rStyle w:val="Hipercze"/>
            <w:noProof/>
          </w:rPr>
          <w:t>Formularze elektroniczne ePUAP</w:t>
        </w:r>
        <w:r w:rsidR="00F8206D">
          <w:rPr>
            <w:noProof/>
            <w:webHidden/>
          </w:rPr>
          <w:tab/>
        </w:r>
        <w:r>
          <w:rPr>
            <w:noProof/>
            <w:webHidden/>
          </w:rPr>
          <w:fldChar w:fldCharType="begin"/>
        </w:r>
        <w:r w:rsidR="00F8206D">
          <w:rPr>
            <w:noProof/>
            <w:webHidden/>
          </w:rPr>
          <w:instrText xml:space="preserve"> PAGEREF _Toc516745031 \h </w:instrText>
        </w:r>
        <w:r>
          <w:rPr>
            <w:noProof/>
            <w:webHidden/>
          </w:rPr>
        </w:r>
        <w:r>
          <w:rPr>
            <w:noProof/>
            <w:webHidden/>
          </w:rPr>
          <w:fldChar w:fldCharType="separate"/>
        </w:r>
        <w:r w:rsidR="00F8206D">
          <w:rPr>
            <w:noProof/>
            <w:webHidden/>
          </w:rPr>
          <w:t>59</w:t>
        </w:r>
        <w:r>
          <w:rPr>
            <w:noProof/>
            <w:webHidden/>
          </w:rPr>
          <w:fldChar w:fldCharType="end"/>
        </w:r>
      </w:hyperlink>
    </w:p>
    <w:p w:rsidR="00F8206D" w:rsidRDefault="00A91207">
      <w:pPr>
        <w:pStyle w:val="Spistreci2"/>
        <w:tabs>
          <w:tab w:val="left" w:pos="879"/>
          <w:tab w:val="right" w:leader="dot" w:pos="9060"/>
        </w:tabs>
        <w:rPr>
          <w:rFonts w:asciiTheme="minorHAnsi" w:eastAsiaTheme="minorEastAsia" w:hAnsiTheme="minorHAnsi" w:cstheme="minorBidi"/>
          <w:noProof/>
          <w:lang w:eastAsia="pl-PL"/>
        </w:rPr>
      </w:pPr>
      <w:hyperlink w:anchor="_Toc516745032" w:history="1">
        <w:r w:rsidR="00F8206D" w:rsidRPr="00561650">
          <w:rPr>
            <w:rStyle w:val="Hipercze"/>
            <w:noProof/>
          </w:rPr>
          <w:t>2.11</w:t>
        </w:r>
        <w:r w:rsidR="00F8206D">
          <w:rPr>
            <w:rFonts w:asciiTheme="minorHAnsi" w:eastAsiaTheme="minorEastAsia" w:hAnsiTheme="minorHAnsi" w:cstheme="minorBidi"/>
            <w:noProof/>
            <w:lang w:eastAsia="pl-PL"/>
          </w:rPr>
          <w:tab/>
        </w:r>
        <w:r w:rsidR="00F8206D" w:rsidRPr="00561650">
          <w:rPr>
            <w:rStyle w:val="Hipercze"/>
            <w:noProof/>
          </w:rPr>
          <w:t>Wymagana dokumentacja</w:t>
        </w:r>
        <w:r w:rsidR="00F8206D">
          <w:rPr>
            <w:noProof/>
            <w:webHidden/>
          </w:rPr>
          <w:tab/>
        </w:r>
        <w:r>
          <w:rPr>
            <w:noProof/>
            <w:webHidden/>
          </w:rPr>
          <w:fldChar w:fldCharType="begin"/>
        </w:r>
        <w:r w:rsidR="00F8206D">
          <w:rPr>
            <w:noProof/>
            <w:webHidden/>
          </w:rPr>
          <w:instrText xml:space="preserve"> PAGEREF _Toc516745032 \h </w:instrText>
        </w:r>
        <w:r>
          <w:rPr>
            <w:noProof/>
            <w:webHidden/>
          </w:rPr>
        </w:r>
        <w:r>
          <w:rPr>
            <w:noProof/>
            <w:webHidden/>
          </w:rPr>
          <w:fldChar w:fldCharType="separate"/>
        </w:r>
        <w:r w:rsidR="00F8206D">
          <w:rPr>
            <w:noProof/>
            <w:webHidden/>
          </w:rPr>
          <w:t>61</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33" w:history="1">
        <w:r w:rsidR="00F8206D" w:rsidRPr="00561650">
          <w:rPr>
            <w:rStyle w:val="Hipercze"/>
            <w:noProof/>
          </w:rPr>
          <w:t>2.11.1</w:t>
        </w:r>
        <w:r w:rsidR="00F8206D">
          <w:rPr>
            <w:rFonts w:asciiTheme="minorHAnsi" w:eastAsiaTheme="minorEastAsia" w:hAnsiTheme="minorHAnsi" w:cstheme="minorBidi"/>
            <w:noProof/>
            <w:lang w:eastAsia="pl-PL"/>
          </w:rPr>
          <w:tab/>
        </w:r>
        <w:r w:rsidR="00F8206D" w:rsidRPr="00561650">
          <w:rPr>
            <w:rStyle w:val="Hipercze"/>
            <w:noProof/>
          </w:rPr>
          <w:t>Wymagania ogólne</w:t>
        </w:r>
        <w:r w:rsidR="00F8206D">
          <w:rPr>
            <w:noProof/>
            <w:webHidden/>
          </w:rPr>
          <w:tab/>
        </w:r>
        <w:r>
          <w:rPr>
            <w:noProof/>
            <w:webHidden/>
          </w:rPr>
          <w:fldChar w:fldCharType="begin"/>
        </w:r>
        <w:r w:rsidR="00F8206D">
          <w:rPr>
            <w:noProof/>
            <w:webHidden/>
          </w:rPr>
          <w:instrText xml:space="preserve"> PAGEREF _Toc516745033 \h </w:instrText>
        </w:r>
        <w:r>
          <w:rPr>
            <w:noProof/>
            <w:webHidden/>
          </w:rPr>
        </w:r>
        <w:r>
          <w:rPr>
            <w:noProof/>
            <w:webHidden/>
          </w:rPr>
          <w:fldChar w:fldCharType="separate"/>
        </w:r>
        <w:r w:rsidR="00F8206D">
          <w:rPr>
            <w:noProof/>
            <w:webHidden/>
          </w:rPr>
          <w:t>62</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34" w:history="1">
        <w:r w:rsidR="00F8206D" w:rsidRPr="00561650">
          <w:rPr>
            <w:rStyle w:val="Hipercze"/>
            <w:noProof/>
          </w:rPr>
          <w:t>2.11.2</w:t>
        </w:r>
        <w:r w:rsidR="00F8206D">
          <w:rPr>
            <w:rFonts w:asciiTheme="minorHAnsi" w:eastAsiaTheme="minorEastAsia" w:hAnsiTheme="minorHAnsi" w:cstheme="minorBidi"/>
            <w:noProof/>
            <w:lang w:eastAsia="pl-PL"/>
          </w:rPr>
          <w:tab/>
        </w:r>
        <w:r w:rsidR="00F8206D" w:rsidRPr="00561650">
          <w:rPr>
            <w:rStyle w:val="Hipercze"/>
            <w:noProof/>
          </w:rPr>
          <w:t>Dokumentacja Administratora „Rozwiązania”</w:t>
        </w:r>
        <w:r w:rsidR="00F8206D">
          <w:rPr>
            <w:noProof/>
            <w:webHidden/>
          </w:rPr>
          <w:tab/>
        </w:r>
        <w:r>
          <w:rPr>
            <w:noProof/>
            <w:webHidden/>
          </w:rPr>
          <w:fldChar w:fldCharType="begin"/>
        </w:r>
        <w:r w:rsidR="00F8206D">
          <w:rPr>
            <w:noProof/>
            <w:webHidden/>
          </w:rPr>
          <w:instrText xml:space="preserve"> PAGEREF _Toc516745034 \h </w:instrText>
        </w:r>
        <w:r>
          <w:rPr>
            <w:noProof/>
            <w:webHidden/>
          </w:rPr>
        </w:r>
        <w:r>
          <w:rPr>
            <w:noProof/>
            <w:webHidden/>
          </w:rPr>
          <w:fldChar w:fldCharType="separate"/>
        </w:r>
        <w:r w:rsidR="00F8206D">
          <w:rPr>
            <w:noProof/>
            <w:webHidden/>
          </w:rPr>
          <w:t>62</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35" w:history="1">
        <w:r w:rsidR="00F8206D" w:rsidRPr="00561650">
          <w:rPr>
            <w:rStyle w:val="Hipercze"/>
            <w:noProof/>
          </w:rPr>
          <w:t>2.11.3</w:t>
        </w:r>
        <w:r w:rsidR="00F8206D">
          <w:rPr>
            <w:rFonts w:asciiTheme="minorHAnsi" w:eastAsiaTheme="minorEastAsia" w:hAnsiTheme="minorHAnsi" w:cstheme="minorBidi"/>
            <w:noProof/>
            <w:lang w:eastAsia="pl-PL"/>
          </w:rPr>
          <w:tab/>
        </w:r>
        <w:r w:rsidR="00F8206D" w:rsidRPr="00561650">
          <w:rPr>
            <w:rStyle w:val="Hipercze"/>
            <w:noProof/>
          </w:rPr>
          <w:t>Dokumentacja użytkownika „Rozwiązania”</w:t>
        </w:r>
        <w:r w:rsidR="00F8206D">
          <w:rPr>
            <w:noProof/>
            <w:webHidden/>
          </w:rPr>
          <w:tab/>
        </w:r>
        <w:r>
          <w:rPr>
            <w:noProof/>
            <w:webHidden/>
          </w:rPr>
          <w:fldChar w:fldCharType="begin"/>
        </w:r>
        <w:r w:rsidR="00F8206D">
          <w:rPr>
            <w:noProof/>
            <w:webHidden/>
          </w:rPr>
          <w:instrText xml:space="preserve"> PAGEREF _Toc516745035 \h </w:instrText>
        </w:r>
        <w:r>
          <w:rPr>
            <w:noProof/>
            <w:webHidden/>
          </w:rPr>
        </w:r>
        <w:r>
          <w:rPr>
            <w:noProof/>
            <w:webHidden/>
          </w:rPr>
          <w:fldChar w:fldCharType="separate"/>
        </w:r>
        <w:r w:rsidR="00F8206D">
          <w:rPr>
            <w:noProof/>
            <w:webHidden/>
          </w:rPr>
          <w:t>62</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36" w:history="1">
        <w:r w:rsidR="00F8206D" w:rsidRPr="00561650">
          <w:rPr>
            <w:rStyle w:val="Hipercze"/>
            <w:noProof/>
          </w:rPr>
          <w:t>2.11.4</w:t>
        </w:r>
        <w:r w:rsidR="00F8206D">
          <w:rPr>
            <w:rFonts w:asciiTheme="minorHAnsi" w:eastAsiaTheme="minorEastAsia" w:hAnsiTheme="minorHAnsi" w:cstheme="minorBidi"/>
            <w:noProof/>
            <w:lang w:eastAsia="pl-PL"/>
          </w:rPr>
          <w:tab/>
        </w:r>
        <w:r w:rsidR="00F8206D" w:rsidRPr="00561650">
          <w:rPr>
            <w:rStyle w:val="Hipercze"/>
            <w:noProof/>
          </w:rPr>
          <w:t>Dokumentacja powykonawcza „Rozwiązania”</w:t>
        </w:r>
        <w:r w:rsidR="00F8206D">
          <w:rPr>
            <w:noProof/>
            <w:webHidden/>
          </w:rPr>
          <w:tab/>
        </w:r>
        <w:r>
          <w:rPr>
            <w:noProof/>
            <w:webHidden/>
          </w:rPr>
          <w:fldChar w:fldCharType="begin"/>
        </w:r>
        <w:r w:rsidR="00F8206D">
          <w:rPr>
            <w:noProof/>
            <w:webHidden/>
          </w:rPr>
          <w:instrText xml:space="preserve"> PAGEREF _Toc516745036 \h </w:instrText>
        </w:r>
        <w:r>
          <w:rPr>
            <w:noProof/>
            <w:webHidden/>
          </w:rPr>
        </w:r>
        <w:r>
          <w:rPr>
            <w:noProof/>
            <w:webHidden/>
          </w:rPr>
          <w:fldChar w:fldCharType="separate"/>
        </w:r>
        <w:r w:rsidR="00F8206D">
          <w:rPr>
            <w:noProof/>
            <w:webHidden/>
          </w:rPr>
          <w:t>63</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37" w:history="1">
        <w:r w:rsidR="00F8206D" w:rsidRPr="00561650">
          <w:rPr>
            <w:rStyle w:val="Hipercze"/>
            <w:noProof/>
          </w:rPr>
          <w:t>2.11.5</w:t>
        </w:r>
        <w:r w:rsidR="00F8206D">
          <w:rPr>
            <w:rFonts w:asciiTheme="minorHAnsi" w:eastAsiaTheme="minorEastAsia" w:hAnsiTheme="minorHAnsi" w:cstheme="minorBidi"/>
            <w:noProof/>
            <w:lang w:eastAsia="pl-PL"/>
          </w:rPr>
          <w:tab/>
        </w:r>
        <w:r w:rsidR="00F8206D" w:rsidRPr="00561650">
          <w:rPr>
            <w:rStyle w:val="Hipercze"/>
            <w:noProof/>
          </w:rPr>
          <w:t>Dokumentacja Migracji danych</w:t>
        </w:r>
        <w:r w:rsidR="00F8206D">
          <w:rPr>
            <w:noProof/>
            <w:webHidden/>
          </w:rPr>
          <w:tab/>
        </w:r>
        <w:r>
          <w:rPr>
            <w:noProof/>
            <w:webHidden/>
          </w:rPr>
          <w:fldChar w:fldCharType="begin"/>
        </w:r>
        <w:r w:rsidR="00F8206D">
          <w:rPr>
            <w:noProof/>
            <w:webHidden/>
          </w:rPr>
          <w:instrText xml:space="preserve"> PAGEREF _Toc516745037 \h </w:instrText>
        </w:r>
        <w:r>
          <w:rPr>
            <w:noProof/>
            <w:webHidden/>
          </w:rPr>
        </w:r>
        <w:r>
          <w:rPr>
            <w:noProof/>
            <w:webHidden/>
          </w:rPr>
          <w:fldChar w:fldCharType="separate"/>
        </w:r>
        <w:r w:rsidR="00F8206D">
          <w:rPr>
            <w:noProof/>
            <w:webHidden/>
          </w:rPr>
          <w:t>65</w:t>
        </w:r>
        <w:r>
          <w:rPr>
            <w:noProof/>
            <w:webHidden/>
          </w:rPr>
          <w:fldChar w:fldCharType="end"/>
        </w:r>
      </w:hyperlink>
    </w:p>
    <w:p w:rsidR="00F8206D" w:rsidRDefault="00A91207">
      <w:pPr>
        <w:pStyle w:val="Spistreci2"/>
        <w:tabs>
          <w:tab w:val="left" w:pos="879"/>
          <w:tab w:val="right" w:leader="dot" w:pos="9060"/>
        </w:tabs>
        <w:rPr>
          <w:rFonts w:asciiTheme="minorHAnsi" w:eastAsiaTheme="minorEastAsia" w:hAnsiTheme="minorHAnsi" w:cstheme="minorBidi"/>
          <w:noProof/>
          <w:lang w:eastAsia="pl-PL"/>
        </w:rPr>
      </w:pPr>
      <w:hyperlink w:anchor="_Toc516745038" w:history="1">
        <w:r w:rsidR="00F8206D" w:rsidRPr="00561650">
          <w:rPr>
            <w:rStyle w:val="Hipercze"/>
            <w:noProof/>
          </w:rPr>
          <w:t>2.12</w:t>
        </w:r>
        <w:r w:rsidR="00F8206D">
          <w:rPr>
            <w:rFonts w:asciiTheme="minorHAnsi" w:eastAsiaTheme="minorEastAsia" w:hAnsiTheme="minorHAnsi" w:cstheme="minorBidi"/>
            <w:noProof/>
            <w:lang w:eastAsia="pl-PL"/>
          </w:rPr>
          <w:tab/>
        </w:r>
        <w:r w:rsidR="00F8206D" w:rsidRPr="00561650">
          <w:rPr>
            <w:rStyle w:val="Hipercze"/>
            <w:noProof/>
          </w:rPr>
          <w:t>Testy bezpieczeństwa</w:t>
        </w:r>
        <w:r w:rsidR="00F8206D">
          <w:rPr>
            <w:noProof/>
            <w:webHidden/>
          </w:rPr>
          <w:tab/>
        </w:r>
        <w:r>
          <w:rPr>
            <w:noProof/>
            <w:webHidden/>
          </w:rPr>
          <w:fldChar w:fldCharType="begin"/>
        </w:r>
        <w:r w:rsidR="00F8206D">
          <w:rPr>
            <w:noProof/>
            <w:webHidden/>
          </w:rPr>
          <w:instrText xml:space="preserve"> PAGEREF _Toc516745038 \h </w:instrText>
        </w:r>
        <w:r>
          <w:rPr>
            <w:noProof/>
            <w:webHidden/>
          </w:rPr>
        </w:r>
        <w:r>
          <w:rPr>
            <w:noProof/>
            <w:webHidden/>
          </w:rPr>
          <w:fldChar w:fldCharType="separate"/>
        </w:r>
        <w:r w:rsidR="00F8206D">
          <w:rPr>
            <w:noProof/>
            <w:webHidden/>
          </w:rPr>
          <w:t>65</w:t>
        </w:r>
        <w:r>
          <w:rPr>
            <w:noProof/>
            <w:webHidden/>
          </w:rPr>
          <w:fldChar w:fldCharType="end"/>
        </w:r>
      </w:hyperlink>
    </w:p>
    <w:p w:rsidR="00F8206D" w:rsidRDefault="00A91207">
      <w:pPr>
        <w:pStyle w:val="Spistreci2"/>
        <w:tabs>
          <w:tab w:val="left" w:pos="879"/>
          <w:tab w:val="right" w:leader="dot" w:pos="9060"/>
        </w:tabs>
        <w:rPr>
          <w:rFonts w:asciiTheme="minorHAnsi" w:eastAsiaTheme="minorEastAsia" w:hAnsiTheme="minorHAnsi" w:cstheme="minorBidi"/>
          <w:noProof/>
          <w:lang w:eastAsia="pl-PL"/>
        </w:rPr>
      </w:pPr>
      <w:hyperlink w:anchor="_Toc516745039" w:history="1">
        <w:r w:rsidR="00F8206D" w:rsidRPr="00561650">
          <w:rPr>
            <w:rStyle w:val="Hipercze"/>
            <w:noProof/>
          </w:rPr>
          <w:t>2.13</w:t>
        </w:r>
        <w:r w:rsidR="00F8206D">
          <w:rPr>
            <w:rFonts w:asciiTheme="minorHAnsi" w:eastAsiaTheme="minorEastAsia" w:hAnsiTheme="minorHAnsi" w:cstheme="minorBidi"/>
            <w:noProof/>
            <w:lang w:eastAsia="pl-PL"/>
          </w:rPr>
          <w:tab/>
        </w:r>
        <w:r w:rsidR="00F8206D" w:rsidRPr="00561650">
          <w:rPr>
            <w:rStyle w:val="Hipercze"/>
            <w:noProof/>
          </w:rPr>
          <w:t>Kody źródłowe</w:t>
        </w:r>
        <w:r w:rsidR="00F8206D">
          <w:rPr>
            <w:noProof/>
            <w:webHidden/>
          </w:rPr>
          <w:tab/>
        </w:r>
        <w:r>
          <w:rPr>
            <w:noProof/>
            <w:webHidden/>
          </w:rPr>
          <w:fldChar w:fldCharType="begin"/>
        </w:r>
        <w:r w:rsidR="00F8206D">
          <w:rPr>
            <w:noProof/>
            <w:webHidden/>
          </w:rPr>
          <w:instrText xml:space="preserve"> PAGEREF _Toc516745039 \h </w:instrText>
        </w:r>
        <w:r>
          <w:rPr>
            <w:noProof/>
            <w:webHidden/>
          </w:rPr>
        </w:r>
        <w:r>
          <w:rPr>
            <w:noProof/>
            <w:webHidden/>
          </w:rPr>
          <w:fldChar w:fldCharType="separate"/>
        </w:r>
        <w:r w:rsidR="00F8206D">
          <w:rPr>
            <w:noProof/>
            <w:webHidden/>
          </w:rPr>
          <w:t>67</w:t>
        </w:r>
        <w:r>
          <w:rPr>
            <w:noProof/>
            <w:webHidden/>
          </w:rPr>
          <w:fldChar w:fldCharType="end"/>
        </w:r>
      </w:hyperlink>
    </w:p>
    <w:p w:rsidR="00F8206D" w:rsidRDefault="00A91207">
      <w:pPr>
        <w:pStyle w:val="Spistreci2"/>
        <w:tabs>
          <w:tab w:val="left" w:pos="879"/>
          <w:tab w:val="right" w:leader="dot" w:pos="9060"/>
        </w:tabs>
        <w:rPr>
          <w:rFonts w:asciiTheme="minorHAnsi" w:eastAsiaTheme="minorEastAsia" w:hAnsiTheme="minorHAnsi" w:cstheme="minorBidi"/>
          <w:noProof/>
          <w:lang w:eastAsia="pl-PL"/>
        </w:rPr>
      </w:pPr>
      <w:hyperlink w:anchor="_Toc516745040" w:history="1">
        <w:r w:rsidR="00F8206D" w:rsidRPr="00561650">
          <w:rPr>
            <w:rStyle w:val="Hipercze"/>
            <w:noProof/>
          </w:rPr>
          <w:t>2.14</w:t>
        </w:r>
        <w:r w:rsidR="00F8206D">
          <w:rPr>
            <w:rFonts w:asciiTheme="minorHAnsi" w:eastAsiaTheme="minorEastAsia" w:hAnsiTheme="minorHAnsi" w:cstheme="minorBidi"/>
            <w:noProof/>
            <w:lang w:eastAsia="pl-PL"/>
          </w:rPr>
          <w:tab/>
        </w:r>
        <w:r w:rsidR="00F8206D" w:rsidRPr="00561650">
          <w:rPr>
            <w:rStyle w:val="Hipercze"/>
            <w:noProof/>
          </w:rPr>
          <w:t>Minimalne parametry techniczne sprzętu</w:t>
        </w:r>
        <w:r w:rsidR="00F8206D">
          <w:rPr>
            <w:noProof/>
            <w:webHidden/>
          </w:rPr>
          <w:tab/>
        </w:r>
        <w:r>
          <w:rPr>
            <w:noProof/>
            <w:webHidden/>
          </w:rPr>
          <w:fldChar w:fldCharType="begin"/>
        </w:r>
        <w:r w:rsidR="00F8206D">
          <w:rPr>
            <w:noProof/>
            <w:webHidden/>
          </w:rPr>
          <w:instrText xml:space="preserve"> PAGEREF _Toc516745040 \h </w:instrText>
        </w:r>
        <w:r>
          <w:rPr>
            <w:noProof/>
            <w:webHidden/>
          </w:rPr>
        </w:r>
        <w:r>
          <w:rPr>
            <w:noProof/>
            <w:webHidden/>
          </w:rPr>
          <w:fldChar w:fldCharType="separate"/>
        </w:r>
        <w:r w:rsidR="00F8206D">
          <w:rPr>
            <w:noProof/>
            <w:webHidden/>
          </w:rPr>
          <w:t>67</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41" w:history="1">
        <w:r w:rsidR="00F8206D" w:rsidRPr="00561650">
          <w:rPr>
            <w:rStyle w:val="Hipercze"/>
            <w:noProof/>
          </w:rPr>
          <w:t>2.14.1</w:t>
        </w:r>
        <w:r w:rsidR="00F8206D">
          <w:rPr>
            <w:rFonts w:asciiTheme="minorHAnsi" w:eastAsiaTheme="minorEastAsia" w:hAnsiTheme="minorHAnsi" w:cstheme="minorBidi"/>
            <w:noProof/>
            <w:lang w:eastAsia="pl-PL"/>
          </w:rPr>
          <w:tab/>
        </w:r>
        <w:r w:rsidR="00F8206D" w:rsidRPr="00561650">
          <w:rPr>
            <w:rStyle w:val="Hipercze"/>
            <w:noProof/>
          </w:rPr>
          <w:t>Serwer – 1 szt.</w:t>
        </w:r>
        <w:r w:rsidR="00F8206D">
          <w:rPr>
            <w:noProof/>
            <w:webHidden/>
          </w:rPr>
          <w:tab/>
        </w:r>
        <w:r>
          <w:rPr>
            <w:noProof/>
            <w:webHidden/>
          </w:rPr>
          <w:fldChar w:fldCharType="begin"/>
        </w:r>
        <w:r w:rsidR="00F8206D">
          <w:rPr>
            <w:noProof/>
            <w:webHidden/>
          </w:rPr>
          <w:instrText xml:space="preserve"> PAGEREF _Toc516745041 \h </w:instrText>
        </w:r>
        <w:r>
          <w:rPr>
            <w:noProof/>
            <w:webHidden/>
          </w:rPr>
        </w:r>
        <w:r>
          <w:rPr>
            <w:noProof/>
            <w:webHidden/>
          </w:rPr>
          <w:fldChar w:fldCharType="separate"/>
        </w:r>
        <w:r w:rsidR="00F8206D">
          <w:rPr>
            <w:noProof/>
            <w:webHidden/>
          </w:rPr>
          <w:t>67</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42" w:history="1">
        <w:r w:rsidR="00F8206D" w:rsidRPr="00561650">
          <w:rPr>
            <w:rStyle w:val="Hipercze"/>
            <w:noProof/>
          </w:rPr>
          <w:t>2.14.2</w:t>
        </w:r>
        <w:r w:rsidR="00F8206D">
          <w:rPr>
            <w:rFonts w:asciiTheme="minorHAnsi" w:eastAsiaTheme="minorEastAsia" w:hAnsiTheme="minorHAnsi" w:cstheme="minorBidi"/>
            <w:noProof/>
            <w:lang w:eastAsia="pl-PL"/>
          </w:rPr>
          <w:tab/>
        </w:r>
        <w:r w:rsidR="00F8206D" w:rsidRPr="00561650">
          <w:rPr>
            <w:rStyle w:val="Hipercze"/>
            <w:noProof/>
          </w:rPr>
          <w:t>UPS – 1 szt.</w:t>
        </w:r>
        <w:r w:rsidR="00F8206D">
          <w:rPr>
            <w:noProof/>
            <w:webHidden/>
          </w:rPr>
          <w:tab/>
        </w:r>
        <w:r>
          <w:rPr>
            <w:noProof/>
            <w:webHidden/>
          </w:rPr>
          <w:fldChar w:fldCharType="begin"/>
        </w:r>
        <w:r w:rsidR="00F8206D">
          <w:rPr>
            <w:noProof/>
            <w:webHidden/>
          </w:rPr>
          <w:instrText xml:space="preserve"> PAGEREF _Toc516745042 \h </w:instrText>
        </w:r>
        <w:r>
          <w:rPr>
            <w:noProof/>
            <w:webHidden/>
          </w:rPr>
        </w:r>
        <w:r>
          <w:rPr>
            <w:noProof/>
            <w:webHidden/>
          </w:rPr>
          <w:fldChar w:fldCharType="separate"/>
        </w:r>
        <w:r w:rsidR="00F8206D">
          <w:rPr>
            <w:noProof/>
            <w:webHidden/>
          </w:rPr>
          <w:t>72</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43" w:history="1">
        <w:r w:rsidR="00F8206D" w:rsidRPr="00561650">
          <w:rPr>
            <w:rStyle w:val="Hipercze"/>
            <w:noProof/>
          </w:rPr>
          <w:t>2.14.3</w:t>
        </w:r>
        <w:r w:rsidR="00F8206D">
          <w:rPr>
            <w:rFonts w:asciiTheme="minorHAnsi" w:eastAsiaTheme="minorEastAsia" w:hAnsiTheme="minorHAnsi" w:cstheme="minorBidi"/>
            <w:noProof/>
            <w:lang w:eastAsia="pl-PL"/>
          </w:rPr>
          <w:tab/>
        </w:r>
        <w:r w:rsidR="00F8206D" w:rsidRPr="00561650">
          <w:rPr>
            <w:rStyle w:val="Hipercze"/>
            <w:noProof/>
          </w:rPr>
          <w:t>Tablety – 21 szt.</w:t>
        </w:r>
        <w:r w:rsidR="00F8206D">
          <w:rPr>
            <w:noProof/>
            <w:webHidden/>
          </w:rPr>
          <w:tab/>
        </w:r>
        <w:r>
          <w:rPr>
            <w:noProof/>
            <w:webHidden/>
          </w:rPr>
          <w:fldChar w:fldCharType="begin"/>
        </w:r>
        <w:r w:rsidR="00F8206D">
          <w:rPr>
            <w:noProof/>
            <w:webHidden/>
          </w:rPr>
          <w:instrText xml:space="preserve"> PAGEREF _Toc516745043 \h </w:instrText>
        </w:r>
        <w:r>
          <w:rPr>
            <w:noProof/>
            <w:webHidden/>
          </w:rPr>
        </w:r>
        <w:r>
          <w:rPr>
            <w:noProof/>
            <w:webHidden/>
          </w:rPr>
          <w:fldChar w:fldCharType="separate"/>
        </w:r>
        <w:r w:rsidR="00F8206D">
          <w:rPr>
            <w:noProof/>
            <w:webHidden/>
          </w:rPr>
          <w:t>72</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44" w:history="1">
        <w:r w:rsidR="00F8206D" w:rsidRPr="00561650">
          <w:rPr>
            <w:rStyle w:val="Hipercze"/>
            <w:noProof/>
          </w:rPr>
          <w:t>2.14.4</w:t>
        </w:r>
        <w:r w:rsidR="00F8206D">
          <w:rPr>
            <w:rFonts w:asciiTheme="minorHAnsi" w:eastAsiaTheme="minorEastAsia" w:hAnsiTheme="minorHAnsi" w:cstheme="minorBidi"/>
            <w:noProof/>
            <w:lang w:eastAsia="pl-PL"/>
          </w:rPr>
          <w:tab/>
        </w:r>
        <w:r w:rsidR="00F8206D" w:rsidRPr="00561650">
          <w:rPr>
            <w:rStyle w:val="Hipercze"/>
            <w:noProof/>
          </w:rPr>
          <w:t>Urządzenie do wykonywania kopii zapasowych – 1 szt.</w:t>
        </w:r>
        <w:r w:rsidR="00F8206D">
          <w:rPr>
            <w:noProof/>
            <w:webHidden/>
          </w:rPr>
          <w:tab/>
        </w:r>
        <w:r>
          <w:rPr>
            <w:noProof/>
            <w:webHidden/>
          </w:rPr>
          <w:fldChar w:fldCharType="begin"/>
        </w:r>
        <w:r w:rsidR="00F8206D">
          <w:rPr>
            <w:noProof/>
            <w:webHidden/>
          </w:rPr>
          <w:instrText xml:space="preserve"> PAGEREF _Toc516745044 \h </w:instrText>
        </w:r>
        <w:r>
          <w:rPr>
            <w:noProof/>
            <w:webHidden/>
          </w:rPr>
        </w:r>
        <w:r>
          <w:rPr>
            <w:noProof/>
            <w:webHidden/>
          </w:rPr>
          <w:fldChar w:fldCharType="separate"/>
        </w:r>
        <w:r w:rsidR="00F8206D">
          <w:rPr>
            <w:noProof/>
            <w:webHidden/>
          </w:rPr>
          <w:t>73</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45" w:history="1">
        <w:r w:rsidR="00F8206D" w:rsidRPr="00561650">
          <w:rPr>
            <w:rStyle w:val="Hipercze"/>
            <w:noProof/>
          </w:rPr>
          <w:t>2.14.5</w:t>
        </w:r>
        <w:r w:rsidR="00F8206D">
          <w:rPr>
            <w:rFonts w:asciiTheme="minorHAnsi" w:eastAsiaTheme="minorEastAsia" w:hAnsiTheme="minorHAnsi" w:cstheme="minorBidi"/>
            <w:noProof/>
            <w:lang w:eastAsia="pl-PL"/>
          </w:rPr>
          <w:tab/>
        </w:r>
        <w:r w:rsidR="00F8206D" w:rsidRPr="00561650">
          <w:rPr>
            <w:rStyle w:val="Hipercze"/>
            <w:noProof/>
          </w:rPr>
          <w:t>Tablica informacyjna – 2 szt.</w:t>
        </w:r>
        <w:r w:rsidR="00F8206D">
          <w:rPr>
            <w:noProof/>
            <w:webHidden/>
          </w:rPr>
          <w:tab/>
        </w:r>
        <w:r>
          <w:rPr>
            <w:noProof/>
            <w:webHidden/>
          </w:rPr>
          <w:fldChar w:fldCharType="begin"/>
        </w:r>
        <w:r w:rsidR="00F8206D">
          <w:rPr>
            <w:noProof/>
            <w:webHidden/>
          </w:rPr>
          <w:instrText xml:space="preserve"> PAGEREF _Toc516745045 \h </w:instrText>
        </w:r>
        <w:r>
          <w:rPr>
            <w:noProof/>
            <w:webHidden/>
          </w:rPr>
        </w:r>
        <w:r>
          <w:rPr>
            <w:noProof/>
            <w:webHidden/>
          </w:rPr>
          <w:fldChar w:fldCharType="separate"/>
        </w:r>
        <w:r w:rsidR="00F8206D">
          <w:rPr>
            <w:noProof/>
            <w:webHidden/>
          </w:rPr>
          <w:t>77</w:t>
        </w:r>
        <w:r>
          <w:rPr>
            <w:noProof/>
            <w:webHidden/>
          </w:rPr>
          <w:fldChar w:fldCharType="end"/>
        </w:r>
      </w:hyperlink>
    </w:p>
    <w:p w:rsidR="00F8206D" w:rsidRDefault="00A91207">
      <w:pPr>
        <w:pStyle w:val="Spistreci3"/>
        <w:tabs>
          <w:tab w:val="left" w:pos="1321"/>
          <w:tab w:val="right" w:leader="dot" w:pos="9060"/>
        </w:tabs>
        <w:rPr>
          <w:rFonts w:asciiTheme="minorHAnsi" w:eastAsiaTheme="minorEastAsia" w:hAnsiTheme="minorHAnsi" w:cstheme="minorBidi"/>
          <w:noProof/>
          <w:lang w:eastAsia="pl-PL"/>
        </w:rPr>
      </w:pPr>
      <w:hyperlink w:anchor="_Toc516745046" w:history="1">
        <w:r w:rsidR="00F8206D" w:rsidRPr="00561650">
          <w:rPr>
            <w:rStyle w:val="Hipercze"/>
            <w:noProof/>
          </w:rPr>
          <w:t>2.14.6</w:t>
        </w:r>
        <w:r w:rsidR="00F8206D">
          <w:rPr>
            <w:rFonts w:asciiTheme="minorHAnsi" w:eastAsiaTheme="minorEastAsia" w:hAnsiTheme="minorHAnsi" w:cstheme="minorBidi"/>
            <w:noProof/>
            <w:lang w:eastAsia="pl-PL"/>
          </w:rPr>
          <w:tab/>
        </w:r>
        <w:r w:rsidR="00F8206D" w:rsidRPr="00561650">
          <w:rPr>
            <w:rStyle w:val="Hipercze"/>
            <w:noProof/>
          </w:rPr>
          <w:t>Transmisje online – 1 szt.</w:t>
        </w:r>
        <w:r w:rsidR="00F8206D">
          <w:rPr>
            <w:noProof/>
            <w:webHidden/>
          </w:rPr>
          <w:tab/>
        </w:r>
        <w:r>
          <w:rPr>
            <w:noProof/>
            <w:webHidden/>
          </w:rPr>
          <w:fldChar w:fldCharType="begin"/>
        </w:r>
        <w:r w:rsidR="00F8206D">
          <w:rPr>
            <w:noProof/>
            <w:webHidden/>
          </w:rPr>
          <w:instrText xml:space="preserve"> PAGEREF _Toc516745046 \h </w:instrText>
        </w:r>
        <w:r>
          <w:rPr>
            <w:noProof/>
            <w:webHidden/>
          </w:rPr>
        </w:r>
        <w:r>
          <w:rPr>
            <w:noProof/>
            <w:webHidden/>
          </w:rPr>
          <w:fldChar w:fldCharType="separate"/>
        </w:r>
        <w:r w:rsidR="00F8206D">
          <w:rPr>
            <w:noProof/>
            <w:webHidden/>
          </w:rPr>
          <w:t>80</w:t>
        </w:r>
        <w:r>
          <w:rPr>
            <w:noProof/>
            <w:webHidden/>
          </w:rPr>
          <w:fldChar w:fldCharType="end"/>
        </w:r>
      </w:hyperlink>
    </w:p>
    <w:p w:rsidR="00A95515" w:rsidRPr="00D656E2" w:rsidRDefault="00A91207" w:rsidP="00D656E2">
      <w:r>
        <w:fldChar w:fldCharType="end"/>
      </w:r>
    </w:p>
    <w:p w:rsidR="00A95515" w:rsidRPr="0048089D" w:rsidRDefault="00EE3553" w:rsidP="001D0266">
      <w:pPr>
        <w:pStyle w:val="Nagwek1"/>
        <w:numPr>
          <w:ilvl w:val="0"/>
          <w:numId w:val="5"/>
        </w:numPr>
      </w:pPr>
      <w:r>
        <w:br w:type="page"/>
      </w:r>
      <w:bookmarkStart w:id="0" w:name="_Toc516744970"/>
      <w:r w:rsidR="00A95515" w:rsidRPr="0048089D">
        <w:lastRenderedPageBreak/>
        <w:t xml:space="preserve">Ogólne </w:t>
      </w:r>
      <w:r w:rsidR="00A95515">
        <w:t xml:space="preserve">informacje </w:t>
      </w:r>
      <w:r w:rsidR="00D319A3">
        <w:t>o Projekcie i Zamówieniu</w:t>
      </w:r>
      <w:bookmarkEnd w:id="0"/>
    </w:p>
    <w:p w:rsidR="00957BBD" w:rsidRPr="00CF2C69" w:rsidRDefault="00A95515" w:rsidP="00CF2C69">
      <w:pPr>
        <w:spacing w:before="120" w:after="120"/>
        <w:ind w:firstLine="709"/>
        <w:jc w:val="both"/>
        <w:rPr>
          <w:b/>
          <w:bCs/>
        </w:rPr>
      </w:pPr>
      <w:r w:rsidRPr="00796DD3">
        <w:t xml:space="preserve">Projekt pn. </w:t>
      </w:r>
      <w:r w:rsidRPr="007B151A">
        <w:t>„</w:t>
      </w:r>
      <w:r w:rsidR="00CF2C69" w:rsidRPr="00CF2C69">
        <w:rPr>
          <w:b/>
          <w:bCs/>
        </w:rPr>
        <w:t>Podniesienie jakości e-usług i cyfrowej dostępności informacji sektora publicznego d</w:t>
      </w:r>
      <w:r w:rsidR="00CF2C69">
        <w:rPr>
          <w:b/>
          <w:bCs/>
        </w:rPr>
        <w:t xml:space="preserve">la klientów Urzędu Miejskiego w </w:t>
      </w:r>
      <w:r w:rsidR="00CF2C69" w:rsidRPr="00CF2C69">
        <w:rPr>
          <w:b/>
          <w:bCs/>
        </w:rPr>
        <w:t>Gostyniu</w:t>
      </w:r>
      <w:r w:rsidRPr="00D656E2">
        <w:t xml:space="preserve">” realizowany będzie przez </w:t>
      </w:r>
      <w:r w:rsidR="004E4173">
        <w:t>Urząd Miejski w Gostyniu</w:t>
      </w:r>
      <w:r w:rsidRPr="00D656E2">
        <w:t xml:space="preserve">. Głównym miejscem realizacji Projektu będzie siedziba Wnioskodawcy: Urząd </w:t>
      </w:r>
      <w:r w:rsidR="004E4173">
        <w:t>Miejski</w:t>
      </w:r>
      <w:r w:rsidR="00957BBD">
        <w:t xml:space="preserve"> </w:t>
      </w:r>
      <w:r w:rsidR="004E4173">
        <w:t>Gostyń</w:t>
      </w:r>
      <w:r w:rsidRPr="00D656E2">
        <w:t>, ul.</w:t>
      </w:r>
      <w:r w:rsidR="00957BBD">
        <w:t xml:space="preserve"> </w:t>
      </w:r>
      <w:r w:rsidR="004E4173">
        <w:t>Rynek 2</w:t>
      </w:r>
      <w:r w:rsidR="00957BBD">
        <w:t xml:space="preserve">, </w:t>
      </w:r>
      <w:r w:rsidR="004E4173">
        <w:t>63-800 Gostyń</w:t>
      </w:r>
      <w:r>
        <w:t>.</w:t>
      </w:r>
      <w:r w:rsidR="00957BBD">
        <w:t xml:space="preserve"> </w:t>
      </w:r>
      <w:r w:rsidR="004E4173">
        <w:t>Dodatkowym miejscem w jakim</w:t>
      </w:r>
      <w:r w:rsidR="00957BBD">
        <w:t xml:space="preserve"> będzie realizowany Projekt to</w:t>
      </w:r>
      <w:r w:rsidR="00957BBD" w:rsidRPr="00957BBD">
        <w:t xml:space="preserve"> </w:t>
      </w:r>
      <w:r w:rsidR="00E15219">
        <w:t xml:space="preserve">budynek administracyjny Urzędu Miejskiego </w:t>
      </w:r>
      <w:r w:rsidR="004E4173">
        <w:t xml:space="preserve"> w Gostyniu przy ul. Wrocławskiej 256, 63-800 Gostyń.  </w:t>
      </w:r>
    </w:p>
    <w:p w:rsidR="00A95515" w:rsidRDefault="00A95515" w:rsidP="00D7527A">
      <w:pPr>
        <w:spacing w:before="120" w:after="120"/>
        <w:ind w:firstLine="709"/>
        <w:jc w:val="both"/>
      </w:pPr>
      <w:r w:rsidRPr="00641020">
        <w:t>W ramach</w:t>
      </w:r>
      <w:r w:rsidR="005430A4" w:rsidRPr="00641020">
        <w:t xml:space="preserve"> realizacji niniejsze</w:t>
      </w:r>
      <w:r w:rsidR="00450393">
        <w:t>go zamówienia ma zostać stworzona i wdrożona zintegrowana platforma teleinformatyczna, obejmująca</w:t>
      </w:r>
      <w:r w:rsidRPr="00641020">
        <w:t xml:space="preserve"> zintegrowane systemy dziedzinowe, Elektro</w:t>
      </w:r>
      <w:r w:rsidR="00450393">
        <w:t xml:space="preserve">niczne Zarządzanie Dokumentami </w:t>
      </w:r>
      <w:r w:rsidRPr="00641020">
        <w:t xml:space="preserve">oraz e-usługi na </w:t>
      </w:r>
      <w:r w:rsidR="00641020" w:rsidRPr="00641020">
        <w:t xml:space="preserve">1, </w:t>
      </w:r>
      <w:r w:rsidR="00450393">
        <w:t>3,</w:t>
      </w:r>
      <w:r w:rsidRPr="00641020">
        <w:t xml:space="preserve"> oraz 5 poziomie dojrzałości. </w:t>
      </w:r>
    </w:p>
    <w:p w:rsidR="00A95515" w:rsidRPr="00040C77" w:rsidRDefault="00A95515" w:rsidP="00040C77">
      <w:pPr>
        <w:spacing w:before="120" w:after="120"/>
        <w:ind w:firstLine="709"/>
        <w:jc w:val="both"/>
      </w:pPr>
      <w:r w:rsidRPr="00040C77">
        <w:t>Kluczowe działania realizowane w</w:t>
      </w:r>
      <w:r w:rsidR="008329CB">
        <w:t xml:space="preserve"> Zamówieniu</w:t>
      </w:r>
      <w:r w:rsidR="00641020">
        <w:t xml:space="preserve"> oraz moduły jakie mają zostać zrealizowane</w:t>
      </w:r>
      <w:r w:rsidRPr="00040C77">
        <w:t>:</w:t>
      </w:r>
    </w:p>
    <w:p w:rsidR="0094422E" w:rsidRDefault="00784722" w:rsidP="001D0266">
      <w:pPr>
        <w:numPr>
          <w:ilvl w:val="0"/>
          <w:numId w:val="140"/>
        </w:numPr>
        <w:spacing w:before="120" w:after="120"/>
        <w:ind w:left="426"/>
        <w:jc w:val="both"/>
      </w:pPr>
      <w:r w:rsidRPr="008C46B0">
        <w:t>Budowa i uruchomienie e-usług</w:t>
      </w:r>
      <w:r w:rsidR="00641020" w:rsidRPr="008C46B0">
        <w:t xml:space="preserve"> –</w:t>
      </w:r>
      <w:r w:rsidR="005C700F" w:rsidRPr="008C46B0">
        <w:t xml:space="preserve"> E-deklaracje , E-decyzje, E-wnioski</w:t>
      </w:r>
      <w:r w:rsidR="008C46B0" w:rsidRPr="008C46B0">
        <w:t>/zgłoszenia</w:t>
      </w:r>
      <w:r w:rsidR="005C700F" w:rsidRPr="008C46B0">
        <w:t>, E</w:t>
      </w:r>
      <w:r w:rsidR="008C46B0" w:rsidRPr="008C46B0">
        <w:t>-podatki, E-tablica, E-zwiedzanie, E-zezwolenia, E-rada.</w:t>
      </w:r>
    </w:p>
    <w:p w:rsidR="0094422E" w:rsidRPr="0094422E" w:rsidRDefault="001919DC" w:rsidP="001D0266">
      <w:pPr>
        <w:numPr>
          <w:ilvl w:val="0"/>
          <w:numId w:val="140"/>
        </w:numPr>
        <w:spacing w:before="120" w:after="120"/>
        <w:ind w:left="426"/>
        <w:jc w:val="both"/>
      </w:pPr>
      <w:r w:rsidRPr="0094422E">
        <w:t>Stworzenie systemów dziedzinowych u</w:t>
      </w:r>
      <w:r w:rsidR="0094422E" w:rsidRPr="0094422E">
        <w:t xml:space="preserve">możliwiających obsługę e-usług: </w:t>
      </w:r>
    </w:p>
    <w:p w:rsidR="0094422E" w:rsidRPr="0094422E" w:rsidRDefault="0094422E" w:rsidP="001D0266">
      <w:pPr>
        <w:pStyle w:val="Akapitzlist"/>
        <w:numPr>
          <w:ilvl w:val="0"/>
          <w:numId w:val="155"/>
        </w:numPr>
        <w:spacing w:before="120" w:after="120"/>
        <w:jc w:val="both"/>
      </w:pPr>
      <w:r w:rsidRPr="0094422E">
        <w:rPr>
          <w:rFonts w:asciiTheme="minorHAnsi" w:hAnsiTheme="minorHAnsi" w:cs="Arial"/>
        </w:rPr>
        <w:t>System do ewidencji mienia gminy – system dziedzinowy pozwoli na stworzenie i prowadzenie elektronicznej ewidencji nieruchomości należących do Gminy oraz pozostałego mienia. Elektroniczny system do ewidencji mienia umożliwi gromadzenie, zarządzanie i publikację informacji dotyczących mienia posiadanego przez Gminę. System pozwoli na automatyzację procesów związanych z obsługą bazy danych zawierającej mienie Gminy Gostyń.</w:t>
      </w:r>
    </w:p>
    <w:p w:rsidR="0094422E" w:rsidRPr="0094422E" w:rsidRDefault="0094422E" w:rsidP="001D0266">
      <w:pPr>
        <w:pStyle w:val="Akapitzlist"/>
        <w:widowControl w:val="0"/>
        <w:numPr>
          <w:ilvl w:val="0"/>
          <w:numId w:val="155"/>
        </w:numPr>
        <w:autoSpaceDE w:val="0"/>
        <w:autoSpaceDN w:val="0"/>
        <w:adjustRightInd w:val="0"/>
        <w:spacing w:after="200" w:line="276" w:lineRule="auto"/>
        <w:jc w:val="both"/>
        <w:rPr>
          <w:rFonts w:asciiTheme="minorHAnsi" w:hAnsiTheme="minorHAnsi" w:cs="Arial"/>
        </w:rPr>
      </w:pPr>
      <w:r w:rsidRPr="0094422E">
        <w:rPr>
          <w:rFonts w:asciiTheme="minorHAnsi" w:hAnsiTheme="minorHAnsi" w:cs="Arial"/>
        </w:rPr>
        <w:t>Ewidencja umów z tytułu dzierżaw – system dziedzinowy pozwoli na ewidencję umów z tytułu dzierżaw nieruchomości należących do Gminy Gostyń. System umożliwi stworzenie bazy danych zawierających nieruchomości, daty umów, dzierżawców oraz inne informacje niezbędne do zarządzania bazą umów z tytułu dzierżaw. System pozwoli na gromadzenie, modyfikowanie oraz zarządzanie bazą.</w:t>
      </w:r>
    </w:p>
    <w:p w:rsidR="0094422E" w:rsidRPr="0094422E" w:rsidRDefault="0094422E" w:rsidP="001D0266">
      <w:pPr>
        <w:pStyle w:val="Akapitzlist"/>
        <w:widowControl w:val="0"/>
        <w:numPr>
          <w:ilvl w:val="0"/>
          <w:numId w:val="155"/>
        </w:numPr>
        <w:autoSpaceDE w:val="0"/>
        <w:autoSpaceDN w:val="0"/>
        <w:adjustRightInd w:val="0"/>
        <w:spacing w:after="200" w:line="276" w:lineRule="auto"/>
        <w:jc w:val="both"/>
        <w:rPr>
          <w:rFonts w:asciiTheme="minorHAnsi" w:hAnsiTheme="minorHAnsi" w:cs="Arial"/>
        </w:rPr>
      </w:pPr>
      <w:r w:rsidRPr="0094422E">
        <w:rPr>
          <w:rFonts w:asciiTheme="minorHAnsi" w:hAnsiTheme="minorHAnsi" w:cs="Arial"/>
        </w:rPr>
        <w:t xml:space="preserve">Moduł do projektowania planu budżetu – system dziedzinowy </w:t>
      </w:r>
      <w:proofErr w:type="spellStart"/>
      <w:r w:rsidRPr="0094422E">
        <w:rPr>
          <w:rFonts w:asciiTheme="minorHAnsi" w:hAnsiTheme="minorHAnsi" w:cs="Arial"/>
        </w:rPr>
        <w:t>udostepniający</w:t>
      </w:r>
      <w:proofErr w:type="spellEnd"/>
      <w:r w:rsidRPr="0094422E">
        <w:rPr>
          <w:rFonts w:asciiTheme="minorHAnsi" w:hAnsiTheme="minorHAnsi" w:cs="Arial"/>
        </w:rPr>
        <w:t xml:space="preserve"> narzędzia do elektronicznego projektowania, modyfikowania, prezentowania danych niezbędnych do planowania budżetu. Dzięki integracji z innymi systemami dziedzinowymi możliwe będzie automatyczne pobieranie niezbędnych danych oraz ich synchronizacja.</w:t>
      </w:r>
    </w:p>
    <w:p w:rsidR="001919DC" w:rsidRPr="00C10C28" w:rsidRDefault="0094422E" w:rsidP="001D0266">
      <w:pPr>
        <w:pStyle w:val="Akapitzlist"/>
        <w:widowControl w:val="0"/>
        <w:numPr>
          <w:ilvl w:val="0"/>
          <w:numId w:val="155"/>
        </w:numPr>
        <w:autoSpaceDE w:val="0"/>
        <w:autoSpaceDN w:val="0"/>
        <w:adjustRightInd w:val="0"/>
        <w:spacing w:after="72" w:line="276" w:lineRule="auto"/>
        <w:jc w:val="both"/>
        <w:rPr>
          <w:rFonts w:asciiTheme="minorHAnsi" w:hAnsiTheme="minorHAnsi" w:cs="Arial"/>
        </w:rPr>
      </w:pPr>
      <w:r w:rsidRPr="0094422E">
        <w:rPr>
          <w:rFonts w:asciiTheme="minorHAnsi" w:hAnsiTheme="minorHAnsi" w:cs="Arial"/>
        </w:rPr>
        <w:t>Wieloletnia prognoza finansowa – system będzie umożliwiał stworzenie i modyfikację planu wieloletniej prognozy finansowej Gminy Gostyń. Dzięki integracji z pozostałymi systemami dziedzinowymi możliwe będzie automatyczne zaciąganie danych niezbędnych do stworzenia prognozy finansowej, oraz dostęp do prognozy wszystkich uprawnionych podmiotów.</w:t>
      </w:r>
    </w:p>
    <w:p w:rsidR="00A95515" w:rsidRDefault="00450393" w:rsidP="001D0266">
      <w:pPr>
        <w:numPr>
          <w:ilvl w:val="0"/>
          <w:numId w:val="140"/>
        </w:numPr>
        <w:spacing w:before="120" w:after="120"/>
        <w:ind w:left="426"/>
        <w:jc w:val="both"/>
      </w:pPr>
      <w:r>
        <w:t>Modernizacja systemów dziedzinowych- systemów dziedzinowych umożliwiających obsługę e-usług</w:t>
      </w:r>
      <w:r w:rsidR="00641020" w:rsidRPr="00641020">
        <w:t xml:space="preserve"> –</w:t>
      </w:r>
      <w:r w:rsidR="00C10C28">
        <w:t xml:space="preserve"> pozwoli to na obsługę e-usług: </w:t>
      </w:r>
    </w:p>
    <w:p w:rsidR="00C10C28" w:rsidRPr="00C10C28" w:rsidRDefault="00C10C28" w:rsidP="001114FE">
      <w:pPr>
        <w:pStyle w:val="Akapitzlist"/>
        <w:widowControl w:val="0"/>
        <w:numPr>
          <w:ilvl w:val="0"/>
          <w:numId w:val="156"/>
        </w:numPr>
        <w:autoSpaceDE w:val="0"/>
        <w:autoSpaceDN w:val="0"/>
        <w:adjustRightInd w:val="0"/>
        <w:spacing w:afterLines="30" w:line="276" w:lineRule="auto"/>
        <w:jc w:val="both"/>
        <w:rPr>
          <w:rFonts w:asciiTheme="minorHAnsi" w:hAnsiTheme="minorHAnsi" w:cs="Arial"/>
        </w:rPr>
      </w:pPr>
      <w:r w:rsidRPr="00C10C28">
        <w:rPr>
          <w:rFonts w:asciiTheme="minorHAnsi" w:hAnsiTheme="minorHAnsi" w:cs="Arial"/>
        </w:rPr>
        <w:t>Wymiar podatku od nieruchomości, rolny i leśny osób fizycznych</w:t>
      </w:r>
    </w:p>
    <w:p w:rsidR="00C10C28" w:rsidRPr="00C10C28" w:rsidRDefault="00C10C28" w:rsidP="001114FE">
      <w:pPr>
        <w:pStyle w:val="Akapitzlist"/>
        <w:widowControl w:val="0"/>
        <w:numPr>
          <w:ilvl w:val="0"/>
          <w:numId w:val="156"/>
        </w:numPr>
        <w:autoSpaceDE w:val="0"/>
        <w:autoSpaceDN w:val="0"/>
        <w:adjustRightInd w:val="0"/>
        <w:spacing w:afterLines="30" w:line="276" w:lineRule="auto"/>
        <w:jc w:val="both"/>
        <w:rPr>
          <w:rFonts w:asciiTheme="minorHAnsi" w:hAnsiTheme="minorHAnsi" w:cs="Arial"/>
        </w:rPr>
      </w:pPr>
      <w:r w:rsidRPr="00C10C28">
        <w:rPr>
          <w:rFonts w:asciiTheme="minorHAnsi" w:hAnsiTheme="minorHAnsi" w:cs="Arial"/>
        </w:rPr>
        <w:t>Księgowość podatku od nieruchomości, rolny i leśny osób fizycznych</w:t>
      </w:r>
    </w:p>
    <w:p w:rsidR="00C10C28" w:rsidRPr="00C10C28" w:rsidRDefault="00C10C28" w:rsidP="001114FE">
      <w:pPr>
        <w:pStyle w:val="Akapitzlist"/>
        <w:widowControl w:val="0"/>
        <w:numPr>
          <w:ilvl w:val="0"/>
          <w:numId w:val="156"/>
        </w:numPr>
        <w:autoSpaceDE w:val="0"/>
        <w:autoSpaceDN w:val="0"/>
        <w:adjustRightInd w:val="0"/>
        <w:spacing w:afterLines="30" w:line="276" w:lineRule="auto"/>
        <w:jc w:val="both"/>
        <w:rPr>
          <w:rFonts w:asciiTheme="minorHAnsi" w:hAnsiTheme="minorHAnsi" w:cs="Arial"/>
        </w:rPr>
      </w:pPr>
      <w:r w:rsidRPr="00C10C28">
        <w:rPr>
          <w:rFonts w:asciiTheme="minorHAnsi" w:hAnsiTheme="minorHAnsi" w:cs="Arial"/>
        </w:rPr>
        <w:t>Wymiar podatku od nieruchomości, rolny i leśny osób prawnych</w:t>
      </w:r>
    </w:p>
    <w:p w:rsidR="00C10C28" w:rsidRPr="00C10C28" w:rsidRDefault="00C10C28" w:rsidP="001114FE">
      <w:pPr>
        <w:pStyle w:val="Akapitzlist"/>
        <w:widowControl w:val="0"/>
        <w:numPr>
          <w:ilvl w:val="0"/>
          <w:numId w:val="156"/>
        </w:numPr>
        <w:autoSpaceDE w:val="0"/>
        <w:autoSpaceDN w:val="0"/>
        <w:adjustRightInd w:val="0"/>
        <w:spacing w:afterLines="30" w:line="276" w:lineRule="auto"/>
        <w:jc w:val="both"/>
        <w:rPr>
          <w:rFonts w:asciiTheme="minorHAnsi" w:hAnsiTheme="minorHAnsi" w:cs="Arial"/>
        </w:rPr>
      </w:pPr>
      <w:r w:rsidRPr="00C10C28">
        <w:rPr>
          <w:rFonts w:asciiTheme="minorHAnsi" w:hAnsiTheme="minorHAnsi" w:cs="Arial"/>
        </w:rPr>
        <w:t>Księgowość podatku od nieruchomości, rolny i leśny osób prawnych</w:t>
      </w:r>
    </w:p>
    <w:p w:rsidR="00C10C28" w:rsidRPr="00C10C28" w:rsidRDefault="00C10C28" w:rsidP="001114FE">
      <w:pPr>
        <w:pStyle w:val="Akapitzlist"/>
        <w:widowControl w:val="0"/>
        <w:numPr>
          <w:ilvl w:val="0"/>
          <w:numId w:val="156"/>
        </w:numPr>
        <w:autoSpaceDE w:val="0"/>
        <w:autoSpaceDN w:val="0"/>
        <w:adjustRightInd w:val="0"/>
        <w:spacing w:afterLines="30" w:line="276" w:lineRule="auto"/>
        <w:jc w:val="both"/>
        <w:rPr>
          <w:rFonts w:asciiTheme="minorHAnsi" w:hAnsiTheme="minorHAnsi" w:cs="Arial"/>
        </w:rPr>
      </w:pPr>
      <w:r w:rsidRPr="00C10C28">
        <w:rPr>
          <w:rFonts w:asciiTheme="minorHAnsi" w:hAnsiTheme="minorHAnsi" w:cs="Arial"/>
        </w:rPr>
        <w:t>Podatek od środków transportowych</w:t>
      </w:r>
    </w:p>
    <w:p w:rsidR="00C10C28" w:rsidRPr="00C10C28" w:rsidRDefault="00C10C28" w:rsidP="001114FE">
      <w:pPr>
        <w:pStyle w:val="Akapitzlist"/>
        <w:widowControl w:val="0"/>
        <w:numPr>
          <w:ilvl w:val="0"/>
          <w:numId w:val="156"/>
        </w:numPr>
        <w:autoSpaceDE w:val="0"/>
        <w:autoSpaceDN w:val="0"/>
        <w:adjustRightInd w:val="0"/>
        <w:spacing w:afterLines="30" w:line="276" w:lineRule="auto"/>
        <w:jc w:val="both"/>
        <w:rPr>
          <w:rFonts w:asciiTheme="minorHAnsi" w:hAnsiTheme="minorHAnsi" w:cs="Arial"/>
        </w:rPr>
      </w:pPr>
      <w:r w:rsidRPr="00C10C28">
        <w:rPr>
          <w:rFonts w:asciiTheme="minorHAnsi" w:hAnsiTheme="minorHAnsi" w:cs="Arial"/>
        </w:rPr>
        <w:t>System fakturowania</w:t>
      </w:r>
    </w:p>
    <w:p w:rsidR="00C10C28" w:rsidRPr="00C10C28" w:rsidRDefault="00C10C28" w:rsidP="001114FE">
      <w:pPr>
        <w:pStyle w:val="Akapitzlist"/>
        <w:widowControl w:val="0"/>
        <w:numPr>
          <w:ilvl w:val="0"/>
          <w:numId w:val="156"/>
        </w:numPr>
        <w:autoSpaceDE w:val="0"/>
        <w:autoSpaceDN w:val="0"/>
        <w:adjustRightInd w:val="0"/>
        <w:spacing w:afterLines="30" w:line="276" w:lineRule="auto"/>
        <w:jc w:val="both"/>
        <w:rPr>
          <w:rFonts w:asciiTheme="minorHAnsi" w:hAnsiTheme="minorHAnsi" w:cs="Arial"/>
        </w:rPr>
      </w:pPr>
      <w:r w:rsidRPr="00C10C28">
        <w:rPr>
          <w:rFonts w:asciiTheme="minorHAnsi" w:hAnsiTheme="minorHAnsi" w:cs="Arial"/>
        </w:rPr>
        <w:t>Ewidencja umów z tytułu użytkowania wieczystego</w:t>
      </w:r>
    </w:p>
    <w:p w:rsidR="00C10C28" w:rsidRPr="00C10C28" w:rsidRDefault="00C10C28" w:rsidP="001114FE">
      <w:pPr>
        <w:pStyle w:val="Akapitzlist"/>
        <w:widowControl w:val="0"/>
        <w:numPr>
          <w:ilvl w:val="0"/>
          <w:numId w:val="156"/>
        </w:numPr>
        <w:autoSpaceDE w:val="0"/>
        <w:autoSpaceDN w:val="0"/>
        <w:adjustRightInd w:val="0"/>
        <w:spacing w:afterLines="30" w:line="276" w:lineRule="auto"/>
        <w:jc w:val="both"/>
        <w:rPr>
          <w:rFonts w:asciiTheme="minorHAnsi" w:hAnsiTheme="minorHAnsi" w:cs="Arial"/>
        </w:rPr>
      </w:pPr>
      <w:r w:rsidRPr="00C10C28">
        <w:rPr>
          <w:rFonts w:asciiTheme="minorHAnsi" w:hAnsiTheme="minorHAnsi" w:cs="Arial"/>
        </w:rPr>
        <w:lastRenderedPageBreak/>
        <w:t xml:space="preserve">Księgowość analityczna dochodów </w:t>
      </w:r>
      <w:proofErr w:type="spellStart"/>
      <w:r w:rsidRPr="00C10C28">
        <w:rPr>
          <w:rFonts w:asciiTheme="minorHAnsi" w:hAnsiTheme="minorHAnsi" w:cs="Arial"/>
        </w:rPr>
        <w:t>niepodatkowych</w:t>
      </w:r>
      <w:proofErr w:type="spellEnd"/>
    </w:p>
    <w:p w:rsidR="00C10C28" w:rsidRPr="00C10C28" w:rsidRDefault="00C10C28" w:rsidP="001114FE">
      <w:pPr>
        <w:pStyle w:val="Akapitzlist"/>
        <w:widowControl w:val="0"/>
        <w:numPr>
          <w:ilvl w:val="0"/>
          <w:numId w:val="156"/>
        </w:numPr>
        <w:autoSpaceDE w:val="0"/>
        <w:autoSpaceDN w:val="0"/>
        <w:adjustRightInd w:val="0"/>
        <w:spacing w:afterLines="30" w:line="276" w:lineRule="auto"/>
        <w:jc w:val="both"/>
        <w:rPr>
          <w:rFonts w:asciiTheme="minorHAnsi" w:hAnsiTheme="minorHAnsi" w:cs="Arial"/>
        </w:rPr>
      </w:pPr>
      <w:r w:rsidRPr="00C10C28">
        <w:rPr>
          <w:rFonts w:asciiTheme="minorHAnsi" w:hAnsiTheme="minorHAnsi" w:cs="Arial"/>
        </w:rPr>
        <w:t>Moduł współpracy z ewidencją ludności</w:t>
      </w:r>
    </w:p>
    <w:p w:rsidR="00C10C28" w:rsidRPr="00C10C28" w:rsidRDefault="00C10C28" w:rsidP="001114FE">
      <w:pPr>
        <w:pStyle w:val="Akapitzlist"/>
        <w:widowControl w:val="0"/>
        <w:numPr>
          <w:ilvl w:val="0"/>
          <w:numId w:val="156"/>
        </w:numPr>
        <w:autoSpaceDE w:val="0"/>
        <w:autoSpaceDN w:val="0"/>
        <w:adjustRightInd w:val="0"/>
        <w:spacing w:afterLines="30" w:line="276" w:lineRule="auto"/>
        <w:jc w:val="both"/>
        <w:rPr>
          <w:rFonts w:asciiTheme="minorHAnsi" w:hAnsiTheme="minorHAnsi" w:cs="Arial"/>
        </w:rPr>
      </w:pPr>
      <w:r w:rsidRPr="00C10C28">
        <w:rPr>
          <w:rFonts w:asciiTheme="minorHAnsi" w:hAnsiTheme="minorHAnsi" w:cs="Arial"/>
        </w:rPr>
        <w:t>Moduł do rozliczeń zwrotu podatku akcyzowego</w:t>
      </w:r>
    </w:p>
    <w:p w:rsidR="00C10C28" w:rsidRPr="00C10C28" w:rsidRDefault="00C10C28" w:rsidP="001114FE">
      <w:pPr>
        <w:pStyle w:val="Akapitzlist"/>
        <w:widowControl w:val="0"/>
        <w:numPr>
          <w:ilvl w:val="0"/>
          <w:numId w:val="156"/>
        </w:numPr>
        <w:autoSpaceDE w:val="0"/>
        <w:autoSpaceDN w:val="0"/>
        <w:adjustRightInd w:val="0"/>
        <w:spacing w:afterLines="30" w:line="276" w:lineRule="auto"/>
        <w:jc w:val="both"/>
        <w:rPr>
          <w:rFonts w:asciiTheme="minorHAnsi" w:hAnsiTheme="minorHAnsi" w:cs="Arial"/>
        </w:rPr>
      </w:pPr>
      <w:r w:rsidRPr="00C10C28">
        <w:rPr>
          <w:rFonts w:asciiTheme="minorHAnsi" w:hAnsiTheme="minorHAnsi" w:cs="Arial"/>
        </w:rPr>
        <w:t>System finansowo-księgowy</w:t>
      </w:r>
    </w:p>
    <w:p w:rsidR="00C10C28" w:rsidRPr="00C10C28" w:rsidRDefault="00C10C28" w:rsidP="001114FE">
      <w:pPr>
        <w:pStyle w:val="Akapitzlist"/>
        <w:widowControl w:val="0"/>
        <w:numPr>
          <w:ilvl w:val="0"/>
          <w:numId w:val="156"/>
        </w:numPr>
        <w:autoSpaceDE w:val="0"/>
        <w:autoSpaceDN w:val="0"/>
        <w:adjustRightInd w:val="0"/>
        <w:spacing w:afterLines="30" w:line="276" w:lineRule="auto"/>
        <w:jc w:val="both"/>
        <w:rPr>
          <w:rFonts w:asciiTheme="minorHAnsi" w:hAnsiTheme="minorHAnsi" w:cs="Arial"/>
        </w:rPr>
      </w:pPr>
      <w:r w:rsidRPr="00C10C28">
        <w:rPr>
          <w:rFonts w:asciiTheme="minorHAnsi" w:hAnsiTheme="minorHAnsi" w:cs="Arial"/>
        </w:rPr>
        <w:t>System ewidencji planu i analizy wykonania budżetu</w:t>
      </w:r>
    </w:p>
    <w:p w:rsidR="00C10C28" w:rsidRPr="00C10C28" w:rsidRDefault="00C10C28" w:rsidP="001114FE">
      <w:pPr>
        <w:pStyle w:val="Akapitzlist"/>
        <w:widowControl w:val="0"/>
        <w:numPr>
          <w:ilvl w:val="0"/>
          <w:numId w:val="156"/>
        </w:numPr>
        <w:autoSpaceDE w:val="0"/>
        <w:autoSpaceDN w:val="0"/>
        <w:adjustRightInd w:val="0"/>
        <w:spacing w:afterLines="30" w:line="276" w:lineRule="auto"/>
        <w:jc w:val="both"/>
        <w:rPr>
          <w:rFonts w:asciiTheme="minorHAnsi" w:hAnsiTheme="minorHAnsi" w:cs="Arial"/>
        </w:rPr>
      </w:pPr>
      <w:r w:rsidRPr="00C10C28">
        <w:rPr>
          <w:rFonts w:asciiTheme="minorHAnsi" w:hAnsiTheme="minorHAnsi" w:cs="Arial"/>
        </w:rPr>
        <w:t>Moduł obsługi przelewów elektronicznych</w:t>
      </w:r>
    </w:p>
    <w:p w:rsidR="00C10C28" w:rsidRPr="00C10C28" w:rsidRDefault="00C10C28" w:rsidP="001114FE">
      <w:pPr>
        <w:pStyle w:val="Akapitzlist"/>
        <w:widowControl w:val="0"/>
        <w:numPr>
          <w:ilvl w:val="0"/>
          <w:numId w:val="156"/>
        </w:numPr>
        <w:autoSpaceDE w:val="0"/>
        <w:autoSpaceDN w:val="0"/>
        <w:adjustRightInd w:val="0"/>
        <w:spacing w:afterLines="30" w:line="276" w:lineRule="auto"/>
        <w:jc w:val="both"/>
        <w:rPr>
          <w:rFonts w:asciiTheme="minorHAnsi" w:hAnsiTheme="minorHAnsi" w:cs="Arial"/>
        </w:rPr>
      </w:pPr>
      <w:r w:rsidRPr="00C10C28">
        <w:rPr>
          <w:rFonts w:asciiTheme="minorHAnsi" w:hAnsiTheme="minorHAnsi" w:cs="Arial"/>
        </w:rPr>
        <w:t>System płacowy</w:t>
      </w:r>
    </w:p>
    <w:p w:rsidR="00C10C28" w:rsidRPr="00C10C28" w:rsidRDefault="00C10C28" w:rsidP="001114FE">
      <w:pPr>
        <w:pStyle w:val="Akapitzlist"/>
        <w:widowControl w:val="0"/>
        <w:numPr>
          <w:ilvl w:val="0"/>
          <w:numId w:val="156"/>
        </w:numPr>
        <w:autoSpaceDE w:val="0"/>
        <w:autoSpaceDN w:val="0"/>
        <w:adjustRightInd w:val="0"/>
        <w:spacing w:afterLines="30" w:line="276" w:lineRule="auto"/>
        <w:jc w:val="both"/>
        <w:rPr>
          <w:rFonts w:asciiTheme="minorHAnsi" w:hAnsiTheme="minorHAnsi" w:cs="Arial"/>
        </w:rPr>
      </w:pPr>
      <w:r w:rsidRPr="00C10C28">
        <w:rPr>
          <w:rFonts w:asciiTheme="minorHAnsi" w:hAnsiTheme="minorHAnsi" w:cs="Arial"/>
        </w:rPr>
        <w:t>System RCP (Rejestracja Czasu Pracy)</w:t>
      </w:r>
    </w:p>
    <w:p w:rsidR="00C10C28" w:rsidRPr="00C10C28" w:rsidRDefault="00C10C28" w:rsidP="001114FE">
      <w:pPr>
        <w:pStyle w:val="Akapitzlist"/>
        <w:widowControl w:val="0"/>
        <w:numPr>
          <w:ilvl w:val="0"/>
          <w:numId w:val="156"/>
        </w:numPr>
        <w:autoSpaceDE w:val="0"/>
        <w:autoSpaceDN w:val="0"/>
        <w:adjustRightInd w:val="0"/>
        <w:spacing w:afterLines="30" w:line="276" w:lineRule="auto"/>
        <w:jc w:val="both"/>
        <w:rPr>
          <w:rFonts w:asciiTheme="minorHAnsi" w:hAnsiTheme="minorHAnsi" w:cs="Arial"/>
        </w:rPr>
      </w:pPr>
      <w:r w:rsidRPr="00C10C28">
        <w:rPr>
          <w:rFonts w:asciiTheme="minorHAnsi" w:hAnsiTheme="minorHAnsi" w:cs="Arial"/>
        </w:rPr>
        <w:t>System ewidencji pracowników</w:t>
      </w:r>
    </w:p>
    <w:p w:rsidR="00C10C28" w:rsidRPr="00C10C28" w:rsidRDefault="00C10C28" w:rsidP="001114FE">
      <w:pPr>
        <w:pStyle w:val="Akapitzlist"/>
        <w:widowControl w:val="0"/>
        <w:numPr>
          <w:ilvl w:val="0"/>
          <w:numId w:val="156"/>
        </w:numPr>
        <w:autoSpaceDE w:val="0"/>
        <w:autoSpaceDN w:val="0"/>
        <w:adjustRightInd w:val="0"/>
        <w:spacing w:afterLines="30" w:line="276" w:lineRule="auto"/>
        <w:jc w:val="both"/>
        <w:rPr>
          <w:rFonts w:asciiTheme="minorHAnsi" w:hAnsiTheme="minorHAnsi" w:cs="Arial"/>
        </w:rPr>
      </w:pPr>
      <w:r w:rsidRPr="00C10C28">
        <w:rPr>
          <w:rFonts w:asciiTheme="minorHAnsi" w:hAnsiTheme="minorHAnsi" w:cs="Arial"/>
        </w:rPr>
        <w:t>Zezwolenia alkoholowe</w:t>
      </w:r>
    </w:p>
    <w:p w:rsidR="00C10C28" w:rsidRPr="00040C77" w:rsidRDefault="00C10C28" w:rsidP="00C10C28">
      <w:pPr>
        <w:pStyle w:val="Akapitzlist"/>
        <w:spacing w:before="120" w:after="120"/>
        <w:ind w:left="1146"/>
        <w:jc w:val="both"/>
      </w:pPr>
    </w:p>
    <w:p w:rsidR="00A95515" w:rsidRPr="00040C77" w:rsidRDefault="001919DC" w:rsidP="001D0266">
      <w:pPr>
        <w:numPr>
          <w:ilvl w:val="0"/>
          <w:numId w:val="140"/>
        </w:numPr>
        <w:spacing w:before="120" w:after="120"/>
        <w:ind w:left="426"/>
        <w:jc w:val="both"/>
      </w:pPr>
      <w:r>
        <w:t>I</w:t>
      </w:r>
      <w:r w:rsidR="00641020" w:rsidRPr="00641020">
        <w:t>ntegracja systemów dziedzinowych - Systemy dziedzinowe będą wspomagać pracę urzędu w zakresie obsługi mieszkańców drogą elektroniczną. Zadanie obejmuje modernizację/wdrożenie  systemów dziedzinowych niezbędnych do uruchomienia planowanych e-usług</w:t>
      </w:r>
      <w:r w:rsidR="00A95515" w:rsidRPr="00040C77">
        <w:t>.</w:t>
      </w:r>
    </w:p>
    <w:p w:rsidR="00A95515" w:rsidRDefault="00641020" w:rsidP="001D0266">
      <w:pPr>
        <w:numPr>
          <w:ilvl w:val="0"/>
          <w:numId w:val="140"/>
        </w:numPr>
        <w:spacing w:before="120" w:after="120"/>
        <w:ind w:left="426"/>
        <w:jc w:val="both"/>
      </w:pPr>
      <w:r w:rsidRPr="00641020">
        <w:t>Szyna usł</w:t>
      </w:r>
      <w:r w:rsidR="00065CF9">
        <w:t xml:space="preserve">ug integrująca usługi </w:t>
      </w:r>
      <w:proofErr w:type="spellStart"/>
      <w:r w:rsidR="00065CF9">
        <w:t>e</w:t>
      </w:r>
      <w:r w:rsidR="00C10C28">
        <w:t>-</w:t>
      </w:r>
      <w:r w:rsidR="00065CF9">
        <w:t>PUAP</w:t>
      </w:r>
      <w:proofErr w:type="spellEnd"/>
      <w:r w:rsidR="00065CF9">
        <w:t>, EBOI</w:t>
      </w:r>
      <w:r w:rsidRPr="00641020">
        <w:t xml:space="preserve"> i systemy dziedzinowe –</w:t>
      </w:r>
      <w:r>
        <w:t xml:space="preserve"> mechanizm</w:t>
      </w:r>
      <w:r w:rsidRPr="00641020">
        <w:t xml:space="preserve"> mającym na celu integrację systemów dziedzinowych, systemu elektronicznego zarządzania dokumentacją Gminy z platformą </w:t>
      </w:r>
      <w:proofErr w:type="spellStart"/>
      <w:r w:rsidRPr="00641020">
        <w:t>e</w:t>
      </w:r>
      <w:r w:rsidR="00C10C28">
        <w:t>-</w:t>
      </w:r>
      <w:r w:rsidRPr="00641020">
        <w:t>PUAP</w:t>
      </w:r>
      <w:proofErr w:type="spellEnd"/>
      <w:r w:rsidR="00A95515" w:rsidRPr="00040C77">
        <w:t>.</w:t>
      </w:r>
    </w:p>
    <w:p w:rsidR="001919DC" w:rsidRDefault="001919DC" w:rsidP="001D0266">
      <w:pPr>
        <w:numPr>
          <w:ilvl w:val="0"/>
          <w:numId w:val="140"/>
        </w:numPr>
        <w:spacing w:before="120" w:after="120"/>
        <w:ind w:left="426"/>
        <w:jc w:val="both"/>
      </w:pPr>
      <w:r>
        <w:t xml:space="preserve">Portal informacyjny – który będzie zgodny z WCAG 2.0 Integracja z aplikacją mobilną. </w:t>
      </w:r>
    </w:p>
    <w:p w:rsidR="001D1B22" w:rsidRDefault="001D1B22" w:rsidP="001D0266">
      <w:pPr>
        <w:numPr>
          <w:ilvl w:val="0"/>
          <w:numId w:val="140"/>
        </w:numPr>
        <w:spacing w:before="120" w:after="120"/>
        <w:ind w:left="426"/>
        <w:jc w:val="both"/>
      </w:pPr>
      <w:r>
        <w:t xml:space="preserve">Moduł obsługi interesanta </w:t>
      </w:r>
      <w:r w:rsidRPr="001D1B22">
        <w:t xml:space="preserve">– moduł pozwoli na korzystanie z e-usług na poprzez system obsługi interesanta. W ramach modułu muszą powstać elektroniczne </w:t>
      </w:r>
      <w:r>
        <w:t>formularze.</w:t>
      </w:r>
    </w:p>
    <w:p w:rsidR="001919DC" w:rsidRPr="00040C77" w:rsidRDefault="001919DC" w:rsidP="001D0266">
      <w:pPr>
        <w:numPr>
          <w:ilvl w:val="0"/>
          <w:numId w:val="140"/>
        </w:numPr>
        <w:spacing w:before="120" w:after="120"/>
        <w:ind w:left="426"/>
        <w:jc w:val="both"/>
      </w:pPr>
      <w:r w:rsidRPr="00641020">
        <w:t xml:space="preserve">Zintegrowany System Płatności elektronicznych – system ten będzie odpowiedzialny za możliwość dokonywania wpłat wykonywanych w ramach wdrażanych e-usług. W ramach sytemu uruchomiony będzie moduł płatności umożliwiający dokonywanie bezpiecznych przelewów elektronicznych typu </w:t>
      </w:r>
      <w:proofErr w:type="spellStart"/>
      <w:r w:rsidRPr="00641020">
        <w:t>PayByNet</w:t>
      </w:r>
      <w:proofErr w:type="spellEnd"/>
      <w:r w:rsidRPr="00641020">
        <w:t xml:space="preserve">, </w:t>
      </w:r>
      <w:proofErr w:type="spellStart"/>
      <w:r w:rsidRPr="00641020">
        <w:t>PayU</w:t>
      </w:r>
      <w:proofErr w:type="spellEnd"/>
      <w:r w:rsidRPr="00641020">
        <w:t xml:space="preserve"> lub inny</w:t>
      </w:r>
      <w:r w:rsidRPr="00040C77">
        <w:t>.</w:t>
      </w:r>
    </w:p>
    <w:p w:rsidR="00A95515" w:rsidRPr="00040C77" w:rsidRDefault="00641020" w:rsidP="001D0266">
      <w:pPr>
        <w:numPr>
          <w:ilvl w:val="0"/>
          <w:numId w:val="140"/>
        </w:numPr>
        <w:spacing w:before="120" w:after="120"/>
        <w:ind w:left="426"/>
        <w:jc w:val="both"/>
      </w:pPr>
      <w:r w:rsidRPr="00641020">
        <w:t>Platforma usług publicznych –  Platforma usług publicznych to miejsce gdzie możliwe będzie udostępnianie e-usług oraz informacji o dostępnych e-usługach</w:t>
      </w:r>
      <w:r w:rsidR="00A95515" w:rsidRPr="00040C77">
        <w:t>.</w:t>
      </w:r>
    </w:p>
    <w:p w:rsidR="00A95515" w:rsidRPr="00040C77" w:rsidRDefault="00641020" w:rsidP="001D0266">
      <w:pPr>
        <w:numPr>
          <w:ilvl w:val="0"/>
          <w:numId w:val="140"/>
        </w:numPr>
        <w:spacing w:before="120" w:after="120"/>
        <w:ind w:left="426"/>
        <w:jc w:val="both"/>
      </w:pPr>
      <w:r w:rsidRPr="00641020">
        <w:t xml:space="preserve">Aplikacja mobilna na 3 platformy systemowe – aplikacja będzie zintegrowana z platformą usług publicznych, umożliwi dostęp użytkownikom do danych wyświetlanych z elektronicznego systemu obsługi klienta za pomocą urządzeń mobilnych takich jak </w:t>
      </w:r>
      <w:proofErr w:type="spellStart"/>
      <w:r w:rsidRPr="00641020">
        <w:t>smartfon</w:t>
      </w:r>
      <w:proofErr w:type="spellEnd"/>
      <w:r w:rsidRPr="00641020">
        <w:t xml:space="preserve"> czy tablet</w:t>
      </w:r>
      <w:r w:rsidR="00A95515" w:rsidRPr="00040C77">
        <w:t>.</w:t>
      </w:r>
    </w:p>
    <w:p w:rsidR="00641020" w:rsidRDefault="00641020" w:rsidP="001D0266">
      <w:pPr>
        <w:numPr>
          <w:ilvl w:val="0"/>
          <w:numId w:val="140"/>
        </w:numPr>
        <w:spacing w:before="120" w:after="120"/>
        <w:ind w:left="426"/>
        <w:jc w:val="both"/>
      </w:pPr>
      <w:r>
        <w:t xml:space="preserve">e-Rada – Moduł pozwoli na usprawnienie działania Rady Gminy dzięki udostępnieniu poprzez </w:t>
      </w:r>
      <w:proofErr w:type="spellStart"/>
      <w:r>
        <w:t>internet</w:t>
      </w:r>
      <w:proofErr w:type="spellEnd"/>
      <w:r>
        <w:t xml:space="preserve"> zasobów i informacji związanych z obowiązkami wykonywanymi przez Radę Gminy oraz będzie wspierać Radę w procesie legislacyjnym.  </w:t>
      </w:r>
    </w:p>
    <w:p w:rsidR="00A95515" w:rsidRDefault="00641020" w:rsidP="001D0266">
      <w:pPr>
        <w:numPr>
          <w:ilvl w:val="0"/>
          <w:numId w:val="140"/>
        </w:numPr>
        <w:spacing w:before="120" w:after="120"/>
        <w:ind w:left="426"/>
        <w:jc w:val="both"/>
      </w:pPr>
      <w:r>
        <w:t>Archiwum elektroniczne – moduł archiwum elektronicznego umożliwi uruchomienie i utrzymanie usługi E-Archiwum</w:t>
      </w:r>
      <w:r w:rsidR="00A95515" w:rsidRPr="00040C77">
        <w:t xml:space="preserve">. </w:t>
      </w:r>
    </w:p>
    <w:p w:rsidR="001919DC" w:rsidRPr="005E69C8" w:rsidRDefault="001919DC" w:rsidP="001D0266">
      <w:pPr>
        <w:numPr>
          <w:ilvl w:val="0"/>
          <w:numId w:val="140"/>
        </w:numPr>
        <w:spacing w:before="120" w:after="120"/>
        <w:ind w:left="426"/>
        <w:jc w:val="both"/>
      </w:pPr>
      <w:r w:rsidRPr="005E69C8">
        <w:t xml:space="preserve">Licencje bazodanowe - </w:t>
      </w:r>
      <w:r w:rsidR="005E69C8">
        <w:t xml:space="preserve"> </w:t>
      </w:r>
      <w:r w:rsidR="00CA341D">
        <w:rPr>
          <w:rFonts w:asciiTheme="minorHAnsi" w:hAnsiTheme="minorHAnsi" w:cs="Arial"/>
        </w:rPr>
        <w:t>do serwera oraz licencje dostępowe dla użytkowników</w:t>
      </w:r>
    </w:p>
    <w:p w:rsidR="00A95515" w:rsidRDefault="00A95515" w:rsidP="001D0266">
      <w:pPr>
        <w:numPr>
          <w:ilvl w:val="0"/>
          <w:numId w:val="140"/>
        </w:numPr>
        <w:spacing w:before="120" w:after="120"/>
        <w:ind w:left="426"/>
        <w:jc w:val="both"/>
      </w:pPr>
      <w:r w:rsidRPr="00040C77">
        <w:t>Zakup niezbędnego sprzętu oraz oprogramowania</w:t>
      </w:r>
      <w:r w:rsidR="00065CF9">
        <w:t>.</w:t>
      </w:r>
    </w:p>
    <w:p w:rsidR="00A95515" w:rsidRDefault="00A95515" w:rsidP="00D7527A">
      <w:pPr>
        <w:spacing w:before="100" w:beforeAutospacing="1" w:after="240"/>
        <w:ind w:firstLine="578"/>
        <w:jc w:val="both"/>
      </w:pPr>
      <w:r>
        <w:t>Docelowymi grupami do których adresowany jest projekt, które będą czerpać główne korzyści z produktów i funkcjonalności wdrożonych w efekcie realizacji projektu są przede wszystkim:</w:t>
      </w:r>
    </w:p>
    <w:p w:rsidR="00A95515" w:rsidRPr="00E40AEF" w:rsidRDefault="00A95515" w:rsidP="001D0266">
      <w:pPr>
        <w:pStyle w:val="Akapitzlist"/>
        <w:numPr>
          <w:ilvl w:val="0"/>
          <w:numId w:val="2"/>
        </w:numPr>
        <w:spacing w:before="100" w:beforeAutospacing="1" w:after="100" w:afterAutospacing="1" w:line="276" w:lineRule="auto"/>
        <w:jc w:val="both"/>
      </w:pPr>
      <w:r w:rsidRPr="00061FAD">
        <w:t xml:space="preserve">mieszkańcy </w:t>
      </w:r>
      <w:r>
        <w:t>gminy</w:t>
      </w:r>
      <w:r w:rsidRPr="00E40AEF">
        <w:t xml:space="preserve">; </w:t>
      </w:r>
    </w:p>
    <w:p w:rsidR="00A95515" w:rsidRDefault="00A95515" w:rsidP="001D0266">
      <w:pPr>
        <w:pStyle w:val="Akapitzlist"/>
        <w:numPr>
          <w:ilvl w:val="0"/>
          <w:numId w:val="2"/>
        </w:numPr>
        <w:spacing w:before="100" w:beforeAutospacing="1" w:after="100" w:afterAutospacing="1" w:line="276" w:lineRule="auto"/>
        <w:jc w:val="both"/>
      </w:pPr>
      <w:r w:rsidRPr="00061FAD">
        <w:t>przedsiębiorcy prowadzący działalność na ich terenie,</w:t>
      </w:r>
    </w:p>
    <w:p w:rsidR="00A95515" w:rsidRDefault="00A95515" w:rsidP="001D0266">
      <w:pPr>
        <w:pStyle w:val="Akapitzlist"/>
        <w:numPr>
          <w:ilvl w:val="0"/>
          <w:numId w:val="2"/>
        </w:numPr>
        <w:spacing w:before="100" w:beforeAutospacing="1" w:after="100" w:afterAutospacing="1" w:line="276" w:lineRule="auto"/>
        <w:jc w:val="both"/>
      </w:pPr>
      <w:r w:rsidRPr="00061FAD">
        <w:lastRenderedPageBreak/>
        <w:t>osoby fizyczne i prawne posiadające nieruchomości na obszarze</w:t>
      </w:r>
      <w:r>
        <w:t xml:space="preserve"> gminy;</w:t>
      </w:r>
    </w:p>
    <w:p w:rsidR="00A95515" w:rsidRDefault="00A95515" w:rsidP="001D0266">
      <w:pPr>
        <w:pStyle w:val="Akapitzlist"/>
        <w:numPr>
          <w:ilvl w:val="0"/>
          <w:numId w:val="2"/>
        </w:numPr>
        <w:spacing w:before="100" w:beforeAutospacing="1" w:after="100" w:afterAutospacing="1" w:line="276" w:lineRule="auto"/>
        <w:jc w:val="both"/>
      </w:pPr>
      <w:r>
        <w:t>potencjalni inwestorzy chcący rozpocząć prowadzenie działalności gospodarczej na obszarze gminy;</w:t>
      </w:r>
    </w:p>
    <w:p w:rsidR="00A95515" w:rsidRDefault="00A95515" w:rsidP="001D0266">
      <w:pPr>
        <w:pStyle w:val="Akapitzlist"/>
        <w:numPr>
          <w:ilvl w:val="0"/>
          <w:numId w:val="2"/>
        </w:numPr>
        <w:spacing w:before="100" w:beforeAutospacing="1" w:after="100" w:afterAutospacing="1" w:line="276" w:lineRule="auto"/>
        <w:jc w:val="both"/>
      </w:pPr>
      <w:r w:rsidRPr="00061FAD">
        <w:t xml:space="preserve">urzędnicy </w:t>
      </w:r>
      <w:r>
        <w:t>pracujący w Urzędzie oraz jednostkach organizacyjnych i podległych objętych projektem</w:t>
      </w:r>
      <w:r w:rsidRPr="00061FAD">
        <w:t>.</w:t>
      </w:r>
      <w:r>
        <w:t xml:space="preserve"> </w:t>
      </w:r>
    </w:p>
    <w:p w:rsidR="00A95515" w:rsidRDefault="00A95515" w:rsidP="003F74B2">
      <w:pPr>
        <w:spacing w:before="120" w:after="120" w:line="276" w:lineRule="auto"/>
        <w:ind w:firstLine="709"/>
        <w:jc w:val="both"/>
      </w:pPr>
      <w:r>
        <w:t>Przedmiot niniejszego zamówienia obejmuje:</w:t>
      </w:r>
    </w:p>
    <w:p w:rsidR="00A95515" w:rsidRPr="00CA341D" w:rsidRDefault="00A95515" w:rsidP="00CA341D">
      <w:pPr>
        <w:spacing w:before="120" w:after="120" w:line="276" w:lineRule="auto"/>
        <w:jc w:val="both"/>
        <w:rPr>
          <w:b/>
        </w:rPr>
      </w:pPr>
    </w:p>
    <w:tbl>
      <w:tblPr>
        <w:tblW w:w="7868" w:type="dxa"/>
        <w:jc w:val="center"/>
        <w:tblCellMar>
          <w:left w:w="70" w:type="dxa"/>
          <w:right w:w="70" w:type="dxa"/>
        </w:tblCellMar>
        <w:tblLook w:val="00A0"/>
      </w:tblPr>
      <w:tblGrid>
        <w:gridCol w:w="557"/>
        <w:gridCol w:w="5306"/>
        <w:gridCol w:w="981"/>
        <w:gridCol w:w="1024"/>
      </w:tblGrid>
      <w:tr w:rsidR="00374BB0" w:rsidRPr="00E70F6A" w:rsidTr="002E58AD">
        <w:trPr>
          <w:trHeight w:val="442"/>
          <w:jc w:val="center"/>
        </w:trPr>
        <w:tc>
          <w:tcPr>
            <w:tcW w:w="557" w:type="dxa"/>
            <w:tcBorders>
              <w:top w:val="single" w:sz="8" w:space="0" w:color="auto"/>
              <w:left w:val="single" w:sz="8" w:space="0" w:color="auto"/>
              <w:bottom w:val="single" w:sz="4" w:space="0" w:color="auto"/>
              <w:right w:val="single" w:sz="8" w:space="0" w:color="000000"/>
            </w:tcBorders>
            <w:shd w:val="clear" w:color="auto" w:fill="B4C6E7"/>
            <w:vAlign w:val="center"/>
          </w:tcPr>
          <w:p w:rsidR="00374BB0" w:rsidRPr="00E70F6A" w:rsidRDefault="00374BB0" w:rsidP="002E58AD">
            <w:pPr>
              <w:spacing w:after="0" w:line="240" w:lineRule="auto"/>
              <w:jc w:val="center"/>
              <w:rPr>
                <w:rFonts w:ascii="Arial Narrow" w:hAnsi="Arial Narrow" w:cs="Tahoma"/>
                <w:color w:val="000000"/>
                <w:sz w:val="20"/>
                <w:szCs w:val="20"/>
              </w:rPr>
            </w:pPr>
            <w:r w:rsidRPr="00E70F6A">
              <w:rPr>
                <w:rFonts w:ascii="Arial Narrow" w:hAnsi="Arial Narrow" w:cs="Tahoma"/>
                <w:color w:val="000000"/>
                <w:sz w:val="20"/>
                <w:szCs w:val="20"/>
              </w:rPr>
              <w:t>Lp.</w:t>
            </w:r>
          </w:p>
        </w:tc>
        <w:tc>
          <w:tcPr>
            <w:tcW w:w="5306" w:type="dxa"/>
            <w:tcBorders>
              <w:top w:val="single" w:sz="8" w:space="0" w:color="auto"/>
              <w:left w:val="single" w:sz="8" w:space="0" w:color="auto"/>
              <w:bottom w:val="single" w:sz="4" w:space="0" w:color="auto"/>
              <w:right w:val="single" w:sz="8" w:space="0" w:color="000000"/>
            </w:tcBorders>
            <w:shd w:val="clear" w:color="auto" w:fill="B4C6E7"/>
            <w:noWrap/>
            <w:vAlign w:val="center"/>
          </w:tcPr>
          <w:p w:rsidR="00374BB0" w:rsidRPr="00E70F6A" w:rsidRDefault="00374BB0" w:rsidP="002E58AD">
            <w:pPr>
              <w:spacing w:after="0" w:line="240" w:lineRule="auto"/>
              <w:jc w:val="center"/>
              <w:rPr>
                <w:rFonts w:ascii="Arial Narrow" w:hAnsi="Arial Narrow" w:cs="Tahoma"/>
                <w:color w:val="000000"/>
                <w:sz w:val="20"/>
                <w:szCs w:val="20"/>
              </w:rPr>
            </w:pPr>
            <w:r w:rsidRPr="00E70F6A">
              <w:rPr>
                <w:rFonts w:ascii="Arial Narrow" w:hAnsi="Arial Narrow" w:cs="Tahoma"/>
                <w:color w:val="000000"/>
                <w:sz w:val="20"/>
                <w:szCs w:val="20"/>
              </w:rPr>
              <w:t>Przedmiot zamówienia</w:t>
            </w:r>
            <w:r>
              <w:rPr>
                <w:rFonts w:ascii="Arial Narrow" w:hAnsi="Arial Narrow" w:cs="Tahoma"/>
                <w:color w:val="000000"/>
                <w:sz w:val="20"/>
                <w:szCs w:val="20"/>
              </w:rPr>
              <w:t xml:space="preserve"> </w:t>
            </w:r>
          </w:p>
        </w:tc>
        <w:tc>
          <w:tcPr>
            <w:tcW w:w="981" w:type="dxa"/>
            <w:tcBorders>
              <w:top w:val="single" w:sz="8" w:space="0" w:color="auto"/>
              <w:left w:val="single" w:sz="8" w:space="0" w:color="auto"/>
              <w:bottom w:val="single" w:sz="4" w:space="0" w:color="auto"/>
              <w:right w:val="single" w:sz="8" w:space="0" w:color="auto"/>
            </w:tcBorders>
            <w:shd w:val="clear" w:color="auto" w:fill="B4C6E7"/>
            <w:vAlign w:val="center"/>
          </w:tcPr>
          <w:p w:rsidR="00374BB0" w:rsidRPr="00E70F6A" w:rsidRDefault="00374BB0" w:rsidP="002E58AD">
            <w:pPr>
              <w:spacing w:after="0" w:line="240" w:lineRule="auto"/>
              <w:jc w:val="center"/>
              <w:rPr>
                <w:rFonts w:ascii="Arial Narrow" w:hAnsi="Arial Narrow" w:cs="Tahoma"/>
                <w:color w:val="000000"/>
                <w:sz w:val="20"/>
                <w:szCs w:val="20"/>
              </w:rPr>
            </w:pPr>
            <w:r w:rsidRPr="00E70F6A">
              <w:rPr>
                <w:rFonts w:ascii="Arial Narrow" w:hAnsi="Arial Narrow" w:cs="Tahoma"/>
                <w:color w:val="000000"/>
                <w:sz w:val="20"/>
                <w:szCs w:val="20"/>
              </w:rPr>
              <w:t>Ilość</w:t>
            </w:r>
          </w:p>
        </w:tc>
        <w:tc>
          <w:tcPr>
            <w:tcW w:w="1024" w:type="dxa"/>
            <w:tcBorders>
              <w:top w:val="single" w:sz="8" w:space="0" w:color="auto"/>
              <w:left w:val="nil"/>
              <w:bottom w:val="single" w:sz="4" w:space="0" w:color="auto"/>
              <w:right w:val="single" w:sz="4" w:space="0" w:color="auto"/>
            </w:tcBorders>
            <w:shd w:val="clear" w:color="auto" w:fill="B4C6E7"/>
            <w:vAlign w:val="center"/>
          </w:tcPr>
          <w:p w:rsidR="00374BB0" w:rsidRPr="00E70F6A" w:rsidRDefault="00374BB0" w:rsidP="002E58AD">
            <w:pPr>
              <w:spacing w:after="0" w:line="240" w:lineRule="auto"/>
              <w:jc w:val="center"/>
              <w:rPr>
                <w:rFonts w:ascii="Arial Narrow" w:hAnsi="Arial Narrow" w:cs="Tahoma"/>
                <w:color w:val="000000"/>
                <w:sz w:val="20"/>
                <w:szCs w:val="20"/>
              </w:rPr>
            </w:pPr>
            <w:r w:rsidRPr="00E70F6A">
              <w:rPr>
                <w:rFonts w:ascii="Arial Narrow" w:hAnsi="Arial Narrow" w:cs="Tahoma"/>
                <w:color w:val="000000"/>
                <w:sz w:val="20"/>
                <w:szCs w:val="20"/>
              </w:rPr>
              <w:t>Jedn. Miary</w:t>
            </w:r>
          </w:p>
        </w:tc>
      </w:tr>
      <w:tr w:rsidR="00374BB0" w:rsidRPr="00E70F6A" w:rsidTr="002E58AD">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374BB0" w:rsidRPr="00E70F6A" w:rsidRDefault="00374BB0" w:rsidP="002E58AD">
            <w:pPr>
              <w:contextualSpacing/>
              <w:rPr>
                <w:rFonts w:ascii="Arial Narrow" w:hAnsi="Arial Narrow" w:cs="Tahoma"/>
                <w:color w:val="000000"/>
                <w:sz w:val="20"/>
                <w:szCs w:val="20"/>
              </w:rPr>
            </w:pPr>
            <w:r>
              <w:rPr>
                <w:rFonts w:ascii="Arial Narrow" w:hAnsi="Arial Narrow" w:cs="Tahoma"/>
                <w:color w:val="000000"/>
                <w:sz w:val="20"/>
                <w:szCs w:val="20"/>
              </w:rPr>
              <w:t>1.</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74BB0" w:rsidRPr="00B2468E" w:rsidRDefault="00374BB0" w:rsidP="002E58AD">
            <w:pPr>
              <w:spacing w:after="0" w:line="240" w:lineRule="auto"/>
              <w:rPr>
                <w:rFonts w:cs="Tahoma"/>
                <w:color w:val="000000"/>
                <w:sz w:val="20"/>
              </w:rPr>
            </w:pPr>
            <w:r>
              <w:rPr>
                <w:color w:val="000000"/>
                <w:sz w:val="20"/>
                <w:szCs w:val="20"/>
              </w:rPr>
              <w:t>Zakup licencji niezbędnych do uruchomienia e-usług w tym:</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374BB0" w:rsidRPr="00E70F6A" w:rsidRDefault="00374BB0" w:rsidP="002E58AD">
            <w:pPr>
              <w:spacing w:after="0" w:line="240" w:lineRule="auto"/>
              <w:jc w:val="center"/>
              <w:rPr>
                <w:rFonts w:cs="Tahoma"/>
                <w:color w:val="000000"/>
                <w:sz w:val="20"/>
              </w:rPr>
            </w:pPr>
            <w:r w:rsidRPr="00E70F6A">
              <w:rPr>
                <w:rFonts w:cs="Tahoma"/>
                <w:color w:val="000000"/>
                <w:sz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374BB0" w:rsidRPr="00E70F6A" w:rsidRDefault="00374BB0" w:rsidP="002E58AD">
            <w:pPr>
              <w:spacing w:after="0" w:line="240" w:lineRule="auto"/>
              <w:jc w:val="center"/>
              <w:rPr>
                <w:rFonts w:cs="Tahoma"/>
                <w:color w:val="000000"/>
                <w:sz w:val="20"/>
              </w:rPr>
            </w:pPr>
            <w:proofErr w:type="spellStart"/>
            <w:r>
              <w:rPr>
                <w:rFonts w:cs="Tahoma"/>
                <w:color w:val="000000"/>
                <w:sz w:val="20"/>
              </w:rPr>
              <w:t>kpl</w:t>
            </w:r>
            <w:proofErr w:type="spellEnd"/>
            <w:r w:rsidRPr="00BE28FC">
              <w:rPr>
                <w:rFonts w:cs="Tahoma"/>
                <w:color w:val="000000"/>
                <w:sz w:val="20"/>
              </w:rPr>
              <w:t>.</w:t>
            </w:r>
          </w:p>
        </w:tc>
      </w:tr>
      <w:tr w:rsidR="00374BB0" w:rsidRPr="00E70F6A" w:rsidTr="002E58AD">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374BB0" w:rsidRPr="00703770" w:rsidRDefault="00374BB0" w:rsidP="002E58AD">
            <w:pPr>
              <w:contextualSpacing/>
              <w:jc w:val="right"/>
              <w:rPr>
                <w:rFonts w:ascii="Arial Narrow" w:hAnsi="Arial Narrow" w:cs="Tahoma"/>
                <w:i/>
                <w:color w:val="000000"/>
                <w:sz w:val="20"/>
                <w:szCs w:val="20"/>
              </w:rPr>
            </w:pPr>
            <w:r w:rsidRPr="00703770">
              <w:rPr>
                <w:rFonts w:ascii="Arial Narrow" w:hAnsi="Arial Narrow" w:cs="Tahoma"/>
                <w:i/>
                <w:color w:val="000000"/>
                <w:sz w:val="20"/>
                <w:szCs w:val="20"/>
              </w:rPr>
              <w:t>1.1</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74BB0" w:rsidRPr="00C13E87" w:rsidRDefault="00374BB0" w:rsidP="002E58AD">
            <w:pPr>
              <w:spacing w:after="0" w:line="240" w:lineRule="auto"/>
              <w:jc w:val="right"/>
              <w:rPr>
                <w:i/>
                <w:color w:val="000000"/>
                <w:sz w:val="20"/>
                <w:szCs w:val="20"/>
              </w:rPr>
            </w:pPr>
            <w:r>
              <w:rPr>
                <w:i/>
                <w:color w:val="000000"/>
                <w:sz w:val="20"/>
                <w:szCs w:val="20"/>
              </w:rPr>
              <w:t>Zakup licencji</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374BB0" w:rsidRPr="00C13E87" w:rsidRDefault="00374BB0" w:rsidP="00F8206D">
            <w:pPr>
              <w:spacing w:after="0" w:line="240" w:lineRule="auto"/>
              <w:jc w:val="center"/>
              <w:rPr>
                <w:i/>
                <w:color w:val="000000"/>
                <w:sz w:val="20"/>
                <w:szCs w:val="20"/>
              </w:rPr>
            </w:pPr>
            <w:r>
              <w:rPr>
                <w:i/>
                <w:color w:val="000000"/>
                <w:sz w:val="20"/>
                <w:szCs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374BB0" w:rsidRPr="00C13E87" w:rsidRDefault="00374BB0" w:rsidP="00F8206D">
            <w:pPr>
              <w:spacing w:after="0" w:line="240" w:lineRule="auto"/>
              <w:jc w:val="center"/>
              <w:rPr>
                <w:i/>
                <w:color w:val="000000"/>
                <w:sz w:val="20"/>
                <w:szCs w:val="20"/>
              </w:rPr>
            </w:pPr>
            <w:proofErr w:type="spellStart"/>
            <w:r>
              <w:rPr>
                <w:i/>
                <w:color w:val="000000"/>
                <w:sz w:val="20"/>
                <w:szCs w:val="20"/>
              </w:rPr>
              <w:t>kpl</w:t>
            </w:r>
            <w:proofErr w:type="spellEnd"/>
            <w:r>
              <w:rPr>
                <w:i/>
                <w:color w:val="000000"/>
                <w:sz w:val="20"/>
                <w:szCs w:val="20"/>
              </w:rPr>
              <w:t>.</w:t>
            </w:r>
          </w:p>
        </w:tc>
      </w:tr>
      <w:tr w:rsidR="00374BB0" w:rsidRPr="00E70F6A" w:rsidTr="002E58AD">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374BB0" w:rsidRPr="00703770" w:rsidRDefault="00374BB0" w:rsidP="002E58AD">
            <w:pPr>
              <w:contextualSpacing/>
              <w:jc w:val="right"/>
              <w:rPr>
                <w:rFonts w:ascii="Arial Narrow" w:hAnsi="Arial Narrow" w:cs="Tahoma"/>
                <w:i/>
                <w:color w:val="000000"/>
                <w:sz w:val="20"/>
                <w:szCs w:val="20"/>
              </w:rPr>
            </w:pPr>
            <w:r w:rsidRPr="00703770">
              <w:rPr>
                <w:rFonts w:ascii="Arial Narrow" w:hAnsi="Arial Narrow" w:cs="Tahoma"/>
                <w:i/>
                <w:color w:val="000000"/>
                <w:sz w:val="20"/>
                <w:szCs w:val="20"/>
              </w:rPr>
              <w:t>1.2</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74BB0" w:rsidRPr="00C13E87" w:rsidRDefault="00374BB0" w:rsidP="002E58AD">
            <w:pPr>
              <w:spacing w:after="0" w:line="240" w:lineRule="auto"/>
              <w:jc w:val="right"/>
              <w:rPr>
                <w:i/>
                <w:color w:val="000000"/>
                <w:sz w:val="20"/>
                <w:szCs w:val="20"/>
              </w:rPr>
            </w:pPr>
            <w:r>
              <w:rPr>
                <w:i/>
                <w:color w:val="000000"/>
                <w:sz w:val="20"/>
                <w:szCs w:val="20"/>
              </w:rPr>
              <w:t>Zakup licencji bazodanowych do serwera</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374BB0" w:rsidRPr="00C13E87" w:rsidRDefault="00374BB0" w:rsidP="00F8206D">
            <w:pPr>
              <w:spacing w:after="0" w:line="240" w:lineRule="auto"/>
              <w:jc w:val="center"/>
              <w:rPr>
                <w:i/>
                <w:color w:val="000000"/>
                <w:sz w:val="20"/>
                <w:szCs w:val="20"/>
              </w:rPr>
            </w:pPr>
            <w:r>
              <w:rPr>
                <w:i/>
                <w:color w:val="000000"/>
                <w:sz w:val="20"/>
                <w:szCs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374BB0" w:rsidRPr="00C13E87" w:rsidRDefault="00374BB0" w:rsidP="00F8206D">
            <w:pPr>
              <w:spacing w:after="0" w:line="240" w:lineRule="auto"/>
              <w:jc w:val="center"/>
              <w:rPr>
                <w:i/>
                <w:color w:val="000000"/>
                <w:sz w:val="20"/>
                <w:szCs w:val="20"/>
              </w:rPr>
            </w:pPr>
            <w:proofErr w:type="spellStart"/>
            <w:r>
              <w:rPr>
                <w:i/>
                <w:color w:val="000000"/>
                <w:sz w:val="20"/>
                <w:szCs w:val="20"/>
              </w:rPr>
              <w:t>kpl</w:t>
            </w:r>
            <w:proofErr w:type="spellEnd"/>
            <w:r>
              <w:rPr>
                <w:i/>
                <w:color w:val="000000"/>
                <w:sz w:val="20"/>
                <w:szCs w:val="20"/>
              </w:rPr>
              <w:t>.</w:t>
            </w:r>
          </w:p>
        </w:tc>
      </w:tr>
      <w:tr w:rsidR="00374BB0" w:rsidRPr="00E70F6A" w:rsidTr="002E58AD">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374BB0" w:rsidRPr="00703770" w:rsidRDefault="00374BB0" w:rsidP="002E58AD">
            <w:pPr>
              <w:contextualSpacing/>
              <w:jc w:val="right"/>
              <w:rPr>
                <w:rFonts w:ascii="Arial Narrow" w:hAnsi="Arial Narrow" w:cs="Tahoma"/>
                <w:i/>
                <w:color w:val="000000"/>
                <w:sz w:val="20"/>
                <w:szCs w:val="20"/>
              </w:rPr>
            </w:pPr>
            <w:r w:rsidRPr="00703770">
              <w:rPr>
                <w:rFonts w:ascii="Arial Narrow" w:hAnsi="Arial Narrow" w:cs="Tahoma"/>
                <w:i/>
                <w:color w:val="000000"/>
                <w:sz w:val="20"/>
                <w:szCs w:val="20"/>
              </w:rPr>
              <w:t>1.3</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74BB0" w:rsidRPr="00C13E87" w:rsidRDefault="00374BB0" w:rsidP="002E58AD">
            <w:pPr>
              <w:spacing w:after="0" w:line="240" w:lineRule="auto"/>
              <w:jc w:val="right"/>
              <w:rPr>
                <w:i/>
                <w:color w:val="000000"/>
                <w:sz w:val="20"/>
                <w:szCs w:val="20"/>
              </w:rPr>
            </w:pPr>
            <w:r>
              <w:rPr>
                <w:i/>
                <w:color w:val="000000"/>
                <w:sz w:val="20"/>
                <w:szCs w:val="20"/>
              </w:rPr>
              <w:t>Zakup licencji dostępowych</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374BB0" w:rsidRPr="00C13E87" w:rsidRDefault="00374BB0" w:rsidP="00F8206D">
            <w:pPr>
              <w:spacing w:after="0" w:line="240" w:lineRule="auto"/>
              <w:jc w:val="center"/>
              <w:rPr>
                <w:i/>
                <w:color w:val="000000"/>
                <w:sz w:val="20"/>
                <w:szCs w:val="20"/>
              </w:rPr>
            </w:pPr>
            <w:r>
              <w:rPr>
                <w:i/>
                <w:color w:val="000000"/>
                <w:sz w:val="20"/>
                <w:szCs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374BB0" w:rsidRPr="00C13E87" w:rsidRDefault="00374BB0" w:rsidP="00F8206D">
            <w:pPr>
              <w:spacing w:after="0" w:line="240" w:lineRule="auto"/>
              <w:jc w:val="center"/>
              <w:rPr>
                <w:i/>
                <w:color w:val="000000"/>
                <w:sz w:val="20"/>
                <w:szCs w:val="20"/>
              </w:rPr>
            </w:pPr>
            <w:proofErr w:type="spellStart"/>
            <w:r>
              <w:rPr>
                <w:i/>
                <w:color w:val="000000"/>
                <w:sz w:val="20"/>
                <w:szCs w:val="20"/>
              </w:rPr>
              <w:t>kpl</w:t>
            </w:r>
            <w:proofErr w:type="spellEnd"/>
            <w:r>
              <w:rPr>
                <w:i/>
                <w:color w:val="000000"/>
                <w:sz w:val="20"/>
                <w:szCs w:val="20"/>
              </w:rPr>
              <w:t>.</w:t>
            </w:r>
          </w:p>
        </w:tc>
      </w:tr>
      <w:tr w:rsidR="00374BB0" w:rsidRPr="00E70F6A" w:rsidTr="002E58AD">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374BB0" w:rsidRPr="005D7B37" w:rsidRDefault="00374BB0" w:rsidP="002E58AD">
            <w:pPr>
              <w:contextualSpacing/>
              <w:rPr>
                <w:rFonts w:ascii="Arial Narrow" w:hAnsi="Arial Narrow" w:cs="Tahoma"/>
                <w:color w:val="000000"/>
                <w:sz w:val="20"/>
                <w:szCs w:val="20"/>
              </w:rPr>
            </w:pPr>
            <w:r>
              <w:rPr>
                <w:rFonts w:ascii="Arial Narrow" w:hAnsi="Arial Narrow" w:cs="Tahoma"/>
                <w:color w:val="000000"/>
                <w:sz w:val="20"/>
                <w:szCs w:val="20"/>
              </w:rPr>
              <w:t>2.</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74BB0" w:rsidRPr="005D7B37" w:rsidRDefault="00374BB0" w:rsidP="002E58AD">
            <w:pPr>
              <w:spacing w:after="0" w:line="240" w:lineRule="auto"/>
              <w:rPr>
                <w:rFonts w:cs="Tahoma"/>
                <w:color w:val="000000"/>
                <w:sz w:val="20"/>
              </w:rPr>
            </w:pPr>
            <w:r>
              <w:rPr>
                <w:rFonts w:cs="Tahoma"/>
                <w:color w:val="000000"/>
                <w:sz w:val="20"/>
              </w:rPr>
              <w:t>Wdrożenie licencji e-usług</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374BB0" w:rsidRDefault="00374BB0" w:rsidP="002E58AD">
            <w:pPr>
              <w:spacing w:after="0" w:line="240" w:lineRule="auto"/>
              <w:jc w:val="center"/>
              <w:rPr>
                <w:rFonts w:cs="Tahoma"/>
                <w:color w:val="000000"/>
                <w:sz w:val="20"/>
              </w:rPr>
            </w:pPr>
            <w:r>
              <w:rPr>
                <w:rFonts w:cs="Tahoma"/>
                <w:color w:val="000000"/>
                <w:sz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374BB0" w:rsidRPr="005D7B37" w:rsidRDefault="00374BB0" w:rsidP="002E58AD">
            <w:pPr>
              <w:spacing w:after="0" w:line="240" w:lineRule="auto"/>
              <w:jc w:val="center"/>
              <w:rPr>
                <w:rFonts w:cs="Tahoma"/>
                <w:color w:val="000000"/>
                <w:sz w:val="20"/>
              </w:rPr>
            </w:pPr>
            <w:proofErr w:type="spellStart"/>
            <w:r>
              <w:rPr>
                <w:rFonts w:cs="Tahoma"/>
                <w:color w:val="000000"/>
                <w:sz w:val="20"/>
              </w:rPr>
              <w:t>kpl</w:t>
            </w:r>
            <w:proofErr w:type="spellEnd"/>
            <w:r>
              <w:rPr>
                <w:rFonts w:cs="Tahoma"/>
                <w:color w:val="000000"/>
                <w:sz w:val="20"/>
              </w:rPr>
              <w:t>.</w:t>
            </w:r>
          </w:p>
        </w:tc>
      </w:tr>
      <w:tr w:rsidR="00374BB0" w:rsidRPr="00E70F6A" w:rsidTr="002E58AD">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374BB0" w:rsidRPr="00E70F6A" w:rsidRDefault="00374BB0" w:rsidP="002E58AD">
            <w:pPr>
              <w:contextualSpacing/>
              <w:rPr>
                <w:rFonts w:ascii="Arial Narrow" w:hAnsi="Arial Narrow" w:cs="Tahoma"/>
                <w:color w:val="000000"/>
                <w:sz w:val="20"/>
                <w:szCs w:val="20"/>
              </w:rPr>
            </w:pPr>
            <w:r>
              <w:rPr>
                <w:rFonts w:ascii="Arial Narrow" w:hAnsi="Arial Narrow" w:cs="Tahoma"/>
                <w:color w:val="000000"/>
                <w:sz w:val="20"/>
                <w:szCs w:val="20"/>
              </w:rPr>
              <w:t>3.</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74BB0" w:rsidRPr="00B2468E" w:rsidRDefault="00374BB0" w:rsidP="002E58AD">
            <w:pPr>
              <w:spacing w:after="0" w:line="240" w:lineRule="auto"/>
              <w:rPr>
                <w:rFonts w:cs="Tahoma"/>
                <w:color w:val="000000"/>
                <w:sz w:val="20"/>
              </w:rPr>
            </w:pPr>
            <w:r>
              <w:rPr>
                <w:color w:val="000000"/>
                <w:sz w:val="20"/>
                <w:szCs w:val="20"/>
              </w:rPr>
              <w:t>Szkolenia pracowników po wdrożeniu e-usług oraz po wdrożeniu i integracji  systemów dziedzinowych w tym:</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374BB0" w:rsidRPr="00E70F6A" w:rsidRDefault="00374BB0" w:rsidP="002E58AD">
            <w:pPr>
              <w:spacing w:after="0" w:line="240" w:lineRule="auto"/>
              <w:jc w:val="center"/>
              <w:rPr>
                <w:rFonts w:cs="Tahoma"/>
                <w:color w:val="000000"/>
                <w:sz w:val="20"/>
              </w:rPr>
            </w:pPr>
            <w:r>
              <w:rPr>
                <w:rFonts w:cs="Tahoma"/>
                <w:color w:val="000000"/>
                <w:sz w:val="20"/>
              </w:rPr>
              <w:t>80</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374BB0" w:rsidRPr="00E70F6A" w:rsidRDefault="00374BB0" w:rsidP="002E58AD">
            <w:pPr>
              <w:spacing w:after="0" w:line="240" w:lineRule="auto"/>
              <w:jc w:val="center"/>
              <w:rPr>
                <w:rFonts w:cs="Tahoma"/>
                <w:color w:val="000000"/>
                <w:sz w:val="20"/>
              </w:rPr>
            </w:pPr>
            <w:r>
              <w:rPr>
                <w:rFonts w:cs="Tahoma"/>
                <w:color w:val="000000"/>
                <w:sz w:val="20"/>
              </w:rPr>
              <w:t>godz</w:t>
            </w:r>
            <w:r w:rsidRPr="00BE28FC">
              <w:rPr>
                <w:rFonts w:cs="Tahoma"/>
                <w:color w:val="000000"/>
                <w:sz w:val="20"/>
              </w:rPr>
              <w:t>.</w:t>
            </w:r>
          </w:p>
        </w:tc>
      </w:tr>
      <w:tr w:rsidR="00374BB0" w:rsidRPr="00E70F6A" w:rsidTr="002E58AD">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374BB0" w:rsidRPr="00703770" w:rsidRDefault="00374BB0" w:rsidP="002E58AD">
            <w:pPr>
              <w:contextualSpacing/>
              <w:jc w:val="right"/>
              <w:rPr>
                <w:rFonts w:ascii="Arial Narrow" w:hAnsi="Arial Narrow" w:cs="Tahoma"/>
                <w:i/>
                <w:color w:val="000000"/>
                <w:sz w:val="20"/>
                <w:szCs w:val="20"/>
              </w:rPr>
            </w:pPr>
            <w:r>
              <w:rPr>
                <w:rFonts w:ascii="Arial Narrow" w:hAnsi="Arial Narrow" w:cs="Tahoma"/>
                <w:i/>
                <w:color w:val="000000"/>
                <w:sz w:val="20"/>
                <w:szCs w:val="20"/>
              </w:rPr>
              <w:t>3</w:t>
            </w:r>
            <w:r w:rsidRPr="00703770">
              <w:rPr>
                <w:rFonts w:ascii="Arial Narrow" w:hAnsi="Arial Narrow" w:cs="Tahoma"/>
                <w:i/>
                <w:color w:val="000000"/>
                <w:sz w:val="20"/>
                <w:szCs w:val="20"/>
              </w:rPr>
              <w:t>.1</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74BB0" w:rsidRPr="00C05D39" w:rsidRDefault="00374BB0" w:rsidP="002E58AD">
            <w:pPr>
              <w:spacing w:after="0" w:line="240" w:lineRule="auto"/>
              <w:jc w:val="right"/>
              <w:rPr>
                <w:i/>
                <w:color w:val="000000"/>
                <w:sz w:val="20"/>
                <w:szCs w:val="20"/>
              </w:rPr>
            </w:pPr>
            <w:r w:rsidRPr="00C05D39">
              <w:rPr>
                <w:i/>
                <w:color w:val="000000"/>
                <w:sz w:val="20"/>
                <w:szCs w:val="20"/>
              </w:rPr>
              <w:t>Szkolenie po wdrożeniu e-usług</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374BB0" w:rsidRPr="00C05D39" w:rsidRDefault="00374BB0" w:rsidP="002E58AD">
            <w:pPr>
              <w:spacing w:after="0" w:line="240" w:lineRule="auto"/>
              <w:jc w:val="center"/>
              <w:rPr>
                <w:rFonts w:cs="Tahoma"/>
                <w:i/>
                <w:color w:val="000000"/>
                <w:sz w:val="20"/>
              </w:rPr>
            </w:pPr>
            <w:r w:rsidRPr="00C05D39">
              <w:rPr>
                <w:rFonts w:cs="Tahoma"/>
                <w:i/>
                <w:color w:val="000000"/>
                <w:sz w:val="20"/>
              </w:rPr>
              <w:t>40</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374BB0" w:rsidRPr="00C05D39" w:rsidRDefault="00374BB0" w:rsidP="002E58AD">
            <w:pPr>
              <w:spacing w:after="0" w:line="240" w:lineRule="auto"/>
              <w:jc w:val="center"/>
              <w:rPr>
                <w:rFonts w:cs="Tahoma"/>
                <w:i/>
                <w:color w:val="000000"/>
                <w:sz w:val="20"/>
              </w:rPr>
            </w:pPr>
            <w:r w:rsidRPr="00C05D39">
              <w:rPr>
                <w:rFonts w:cs="Tahoma"/>
                <w:i/>
                <w:color w:val="000000"/>
                <w:sz w:val="20"/>
              </w:rPr>
              <w:t>godz.</w:t>
            </w:r>
          </w:p>
        </w:tc>
      </w:tr>
      <w:tr w:rsidR="00374BB0" w:rsidRPr="00E70F6A" w:rsidTr="002E58AD">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374BB0" w:rsidRPr="00703770" w:rsidRDefault="00374BB0" w:rsidP="002E58AD">
            <w:pPr>
              <w:contextualSpacing/>
              <w:jc w:val="right"/>
              <w:rPr>
                <w:rFonts w:ascii="Arial Narrow" w:hAnsi="Arial Narrow" w:cs="Tahoma"/>
                <w:i/>
                <w:color w:val="000000"/>
                <w:sz w:val="20"/>
                <w:szCs w:val="20"/>
              </w:rPr>
            </w:pPr>
            <w:r>
              <w:rPr>
                <w:rFonts w:ascii="Arial Narrow" w:hAnsi="Arial Narrow" w:cs="Tahoma"/>
                <w:i/>
                <w:color w:val="000000"/>
                <w:sz w:val="20"/>
                <w:szCs w:val="20"/>
              </w:rPr>
              <w:t>3</w:t>
            </w:r>
            <w:r w:rsidRPr="00703770">
              <w:rPr>
                <w:rFonts w:ascii="Arial Narrow" w:hAnsi="Arial Narrow" w:cs="Tahoma"/>
                <w:i/>
                <w:color w:val="000000"/>
                <w:sz w:val="20"/>
                <w:szCs w:val="20"/>
              </w:rPr>
              <w:t>.2</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74BB0" w:rsidRPr="00C05D39" w:rsidRDefault="00374BB0" w:rsidP="002E58AD">
            <w:pPr>
              <w:spacing w:after="0" w:line="240" w:lineRule="auto"/>
              <w:jc w:val="right"/>
              <w:rPr>
                <w:i/>
                <w:color w:val="000000"/>
                <w:sz w:val="20"/>
                <w:szCs w:val="20"/>
              </w:rPr>
            </w:pPr>
            <w:r w:rsidRPr="00C05D39">
              <w:rPr>
                <w:i/>
                <w:color w:val="000000"/>
                <w:sz w:val="20"/>
                <w:szCs w:val="20"/>
              </w:rPr>
              <w:t>Szkolenie po wdrożeniu i integracji systemów dziedzinowych</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374BB0" w:rsidRPr="00C05D39" w:rsidRDefault="00374BB0" w:rsidP="002E58AD">
            <w:pPr>
              <w:spacing w:after="0" w:line="240" w:lineRule="auto"/>
              <w:jc w:val="center"/>
              <w:rPr>
                <w:rFonts w:cs="Tahoma"/>
                <w:i/>
                <w:color w:val="000000"/>
                <w:sz w:val="20"/>
              </w:rPr>
            </w:pPr>
            <w:r w:rsidRPr="00C05D39">
              <w:rPr>
                <w:rFonts w:cs="Tahoma"/>
                <w:i/>
                <w:color w:val="000000"/>
                <w:sz w:val="20"/>
              </w:rPr>
              <w:t>40</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374BB0" w:rsidRPr="00C05D39" w:rsidRDefault="00374BB0" w:rsidP="002E58AD">
            <w:pPr>
              <w:spacing w:after="0" w:line="240" w:lineRule="auto"/>
              <w:jc w:val="center"/>
              <w:rPr>
                <w:rFonts w:cs="Tahoma"/>
                <w:i/>
                <w:color w:val="000000"/>
                <w:sz w:val="20"/>
              </w:rPr>
            </w:pPr>
            <w:r w:rsidRPr="00C05D39">
              <w:rPr>
                <w:rFonts w:cs="Tahoma"/>
                <w:i/>
                <w:color w:val="000000"/>
                <w:sz w:val="20"/>
              </w:rPr>
              <w:t>godz.</w:t>
            </w:r>
          </w:p>
        </w:tc>
      </w:tr>
      <w:tr w:rsidR="00374BB0" w:rsidRPr="00E70F6A" w:rsidTr="002E58AD">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374BB0" w:rsidRPr="00E70F6A" w:rsidRDefault="00374BB0" w:rsidP="002E58AD">
            <w:pPr>
              <w:contextualSpacing/>
              <w:rPr>
                <w:rFonts w:ascii="Arial Narrow" w:hAnsi="Arial Narrow" w:cs="Tahoma"/>
                <w:color w:val="000000"/>
                <w:sz w:val="20"/>
                <w:szCs w:val="20"/>
              </w:rPr>
            </w:pPr>
            <w:r>
              <w:rPr>
                <w:rFonts w:ascii="Arial Narrow" w:hAnsi="Arial Narrow" w:cs="Tahoma"/>
                <w:color w:val="000000"/>
                <w:sz w:val="20"/>
                <w:szCs w:val="20"/>
              </w:rPr>
              <w:t>4.</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74BB0" w:rsidRPr="00B2468E" w:rsidRDefault="00374BB0" w:rsidP="002E58AD">
            <w:pPr>
              <w:spacing w:after="0" w:line="240" w:lineRule="auto"/>
              <w:rPr>
                <w:rFonts w:cs="Tahoma"/>
                <w:color w:val="000000"/>
                <w:sz w:val="20"/>
              </w:rPr>
            </w:pPr>
            <w:r w:rsidRPr="001676CD">
              <w:rPr>
                <w:rFonts w:cs="Tahoma"/>
                <w:color w:val="000000"/>
                <w:sz w:val="20"/>
              </w:rPr>
              <w:t>Testy bezpieczeństwa</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374BB0" w:rsidRPr="00E70F6A" w:rsidRDefault="00374BB0" w:rsidP="002E58AD">
            <w:pPr>
              <w:spacing w:after="0" w:line="240" w:lineRule="auto"/>
              <w:jc w:val="center"/>
              <w:rPr>
                <w:rFonts w:cs="Tahoma"/>
                <w:color w:val="000000"/>
                <w:sz w:val="20"/>
              </w:rPr>
            </w:pPr>
            <w:r>
              <w:rPr>
                <w:rFonts w:cs="Tahoma"/>
                <w:color w:val="000000"/>
                <w:sz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vAlign w:val="center"/>
          </w:tcPr>
          <w:p w:rsidR="00374BB0" w:rsidRPr="00E70F6A" w:rsidRDefault="00374BB0" w:rsidP="002E58AD">
            <w:pPr>
              <w:spacing w:after="0"/>
              <w:jc w:val="center"/>
              <w:rPr>
                <w:rFonts w:cs="Tahoma"/>
                <w:color w:val="000000"/>
                <w:sz w:val="20"/>
              </w:rPr>
            </w:pPr>
            <w:r>
              <w:rPr>
                <w:rFonts w:cs="Tahoma"/>
                <w:color w:val="000000"/>
                <w:sz w:val="20"/>
              </w:rPr>
              <w:t>szt.</w:t>
            </w:r>
          </w:p>
        </w:tc>
      </w:tr>
      <w:tr w:rsidR="00374BB0" w:rsidRPr="00E70F6A" w:rsidTr="002E58AD">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374BB0" w:rsidRDefault="00374BB0" w:rsidP="002E58AD">
            <w:pPr>
              <w:contextualSpacing/>
              <w:rPr>
                <w:rFonts w:ascii="Arial Narrow" w:hAnsi="Arial Narrow" w:cs="Tahoma"/>
                <w:color w:val="000000"/>
                <w:sz w:val="20"/>
                <w:szCs w:val="20"/>
              </w:rPr>
            </w:pPr>
            <w:r>
              <w:rPr>
                <w:rFonts w:ascii="Arial Narrow" w:hAnsi="Arial Narrow" w:cs="Tahoma"/>
                <w:color w:val="000000"/>
                <w:sz w:val="20"/>
                <w:szCs w:val="20"/>
              </w:rPr>
              <w:t>5.</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74BB0" w:rsidRPr="00B2468E" w:rsidRDefault="00374BB0" w:rsidP="002E58AD">
            <w:pPr>
              <w:spacing w:after="0" w:line="240" w:lineRule="auto"/>
              <w:rPr>
                <w:rFonts w:cs="Tahoma"/>
                <w:color w:val="000000"/>
                <w:sz w:val="20"/>
              </w:rPr>
            </w:pPr>
            <w:r>
              <w:rPr>
                <w:rFonts w:cs="Tahoma"/>
                <w:color w:val="000000"/>
                <w:sz w:val="20"/>
              </w:rPr>
              <w:t>Serwer</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374BB0" w:rsidRPr="00E70F6A" w:rsidRDefault="00374BB0" w:rsidP="002E58AD">
            <w:pPr>
              <w:spacing w:after="0" w:line="240" w:lineRule="auto"/>
              <w:jc w:val="center"/>
              <w:rPr>
                <w:rFonts w:cs="Tahoma"/>
                <w:color w:val="000000"/>
                <w:sz w:val="20"/>
              </w:rPr>
            </w:pPr>
            <w:r>
              <w:rPr>
                <w:rFonts w:cs="Tahoma"/>
                <w:color w:val="000000"/>
                <w:sz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vAlign w:val="center"/>
          </w:tcPr>
          <w:p w:rsidR="00374BB0" w:rsidRPr="00E70F6A" w:rsidRDefault="00374BB0" w:rsidP="002E58AD">
            <w:pPr>
              <w:spacing w:after="0"/>
              <w:jc w:val="center"/>
              <w:rPr>
                <w:rFonts w:cs="Tahoma"/>
                <w:color w:val="000000"/>
                <w:sz w:val="20"/>
              </w:rPr>
            </w:pPr>
            <w:proofErr w:type="spellStart"/>
            <w:r>
              <w:rPr>
                <w:rFonts w:cs="Tahoma"/>
                <w:color w:val="000000"/>
                <w:sz w:val="20"/>
              </w:rPr>
              <w:t>kpl</w:t>
            </w:r>
            <w:proofErr w:type="spellEnd"/>
            <w:r>
              <w:rPr>
                <w:rFonts w:cs="Tahoma"/>
                <w:color w:val="000000"/>
                <w:sz w:val="20"/>
              </w:rPr>
              <w:t>.</w:t>
            </w:r>
          </w:p>
        </w:tc>
      </w:tr>
      <w:tr w:rsidR="00374BB0" w:rsidRPr="00E70F6A" w:rsidTr="002E58AD">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374BB0" w:rsidRDefault="00374BB0" w:rsidP="002E58AD">
            <w:pPr>
              <w:contextualSpacing/>
              <w:rPr>
                <w:rFonts w:ascii="Arial Narrow" w:hAnsi="Arial Narrow" w:cs="Tahoma"/>
                <w:color w:val="000000"/>
                <w:sz w:val="20"/>
                <w:szCs w:val="20"/>
              </w:rPr>
            </w:pPr>
            <w:r>
              <w:rPr>
                <w:rFonts w:ascii="Arial Narrow" w:hAnsi="Arial Narrow" w:cs="Tahoma"/>
                <w:color w:val="000000"/>
                <w:sz w:val="20"/>
                <w:szCs w:val="20"/>
              </w:rPr>
              <w:t>6.</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74BB0" w:rsidRPr="00B2468E" w:rsidRDefault="00374BB0" w:rsidP="002E58AD">
            <w:pPr>
              <w:spacing w:after="0" w:line="240" w:lineRule="auto"/>
              <w:rPr>
                <w:rFonts w:cs="Tahoma"/>
                <w:color w:val="000000"/>
                <w:sz w:val="20"/>
              </w:rPr>
            </w:pPr>
            <w:r>
              <w:rPr>
                <w:rFonts w:cs="Tahoma"/>
                <w:color w:val="000000"/>
                <w:sz w:val="20"/>
              </w:rPr>
              <w:t xml:space="preserve">UPS </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374BB0" w:rsidRPr="00E70F6A" w:rsidRDefault="00374BB0" w:rsidP="002E58AD">
            <w:pPr>
              <w:spacing w:after="0" w:line="240" w:lineRule="auto"/>
              <w:jc w:val="center"/>
              <w:rPr>
                <w:rFonts w:cs="Tahoma"/>
                <w:color w:val="000000"/>
                <w:sz w:val="20"/>
              </w:rPr>
            </w:pPr>
            <w:r>
              <w:rPr>
                <w:rFonts w:cs="Tahoma"/>
                <w:color w:val="000000"/>
                <w:sz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374BB0" w:rsidRPr="00E70F6A" w:rsidRDefault="00374BB0" w:rsidP="002E58AD">
            <w:pPr>
              <w:spacing w:after="0"/>
              <w:jc w:val="center"/>
              <w:rPr>
                <w:rFonts w:cs="Tahoma"/>
                <w:color w:val="000000"/>
                <w:sz w:val="20"/>
              </w:rPr>
            </w:pPr>
            <w:r>
              <w:rPr>
                <w:rFonts w:cs="Tahoma"/>
                <w:color w:val="000000"/>
                <w:sz w:val="20"/>
              </w:rPr>
              <w:t>szt.</w:t>
            </w:r>
          </w:p>
        </w:tc>
      </w:tr>
      <w:tr w:rsidR="00374BB0" w:rsidRPr="00E70F6A" w:rsidTr="002E58AD">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374BB0" w:rsidRDefault="00374BB0" w:rsidP="002E58AD">
            <w:pPr>
              <w:contextualSpacing/>
              <w:rPr>
                <w:rFonts w:ascii="Arial Narrow" w:hAnsi="Arial Narrow" w:cs="Tahoma"/>
                <w:color w:val="000000"/>
                <w:sz w:val="20"/>
                <w:szCs w:val="20"/>
              </w:rPr>
            </w:pPr>
            <w:r>
              <w:rPr>
                <w:rFonts w:ascii="Arial Narrow" w:hAnsi="Arial Narrow" w:cs="Tahoma"/>
                <w:color w:val="000000"/>
                <w:sz w:val="20"/>
                <w:szCs w:val="20"/>
              </w:rPr>
              <w:t>7.</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74BB0" w:rsidRDefault="00374BB0" w:rsidP="002E58AD">
            <w:pPr>
              <w:spacing w:after="0" w:line="240" w:lineRule="auto"/>
              <w:rPr>
                <w:color w:val="000000"/>
                <w:sz w:val="20"/>
                <w:szCs w:val="20"/>
              </w:rPr>
            </w:pPr>
            <w:r>
              <w:rPr>
                <w:color w:val="000000"/>
                <w:sz w:val="20"/>
                <w:szCs w:val="20"/>
              </w:rPr>
              <w:t xml:space="preserve">Tablet </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374BB0" w:rsidRPr="00E70F6A" w:rsidRDefault="00374BB0" w:rsidP="002E58AD">
            <w:pPr>
              <w:spacing w:after="0" w:line="240" w:lineRule="auto"/>
              <w:jc w:val="center"/>
              <w:rPr>
                <w:rFonts w:cs="Tahoma"/>
                <w:color w:val="000000"/>
                <w:sz w:val="20"/>
              </w:rPr>
            </w:pPr>
            <w:r>
              <w:rPr>
                <w:rFonts w:cs="Tahoma"/>
                <w:color w:val="000000"/>
                <w:sz w:val="20"/>
              </w:rPr>
              <w:t>21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374BB0" w:rsidRPr="00E70F6A" w:rsidRDefault="00374BB0" w:rsidP="002E58AD">
            <w:pPr>
              <w:spacing w:after="0"/>
              <w:jc w:val="center"/>
              <w:rPr>
                <w:rFonts w:cs="Tahoma"/>
                <w:color w:val="000000"/>
                <w:sz w:val="20"/>
              </w:rPr>
            </w:pPr>
            <w:r>
              <w:rPr>
                <w:rFonts w:cs="Tahoma"/>
                <w:color w:val="000000"/>
                <w:sz w:val="20"/>
              </w:rPr>
              <w:t>szt.</w:t>
            </w:r>
          </w:p>
        </w:tc>
      </w:tr>
      <w:tr w:rsidR="00374BB0" w:rsidRPr="00E70F6A" w:rsidTr="002E58AD">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374BB0" w:rsidRDefault="00374BB0" w:rsidP="002E58AD">
            <w:pPr>
              <w:contextualSpacing/>
              <w:rPr>
                <w:rFonts w:ascii="Arial Narrow" w:hAnsi="Arial Narrow" w:cs="Tahoma"/>
                <w:color w:val="000000"/>
                <w:sz w:val="20"/>
                <w:szCs w:val="20"/>
              </w:rPr>
            </w:pPr>
            <w:r>
              <w:rPr>
                <w:rFonts w:ascii="Arial Narrow" w:hAnsi="Arial Narrow" w:cs="Tahoma"/>
                <w:color w:val="000000"/>
                <w:sz w:val="20"/>
                <w:szCs w:val="20"/>
              </w:rPr>
              <w:t>8.</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74BB0" w:rsidRDefault="00374BB0" w:rsidP="002E58AD">
            <w:pPr>
              <w:spacing w:after="0" w:line="240" w:lineRule="auto"/>
              <w:rPr>
                <w:color w:val="000000"/>
                <w:sz w:val="20"/>
                <w:szCs w:val="20"/>
              </w:rPr>
            </w:pPr>
            <w:r>
              <w:rPr>
                <w:color w:val="000000"/>
                <w:sz w:val="20"/>
                <w:szCs w:val="20"/>
              </w:rPr>
              <w:t>Urządzenie wraz z oprogramowaniem do kopii zapasowych</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374BB0" w:rsidRPr="00E70F6A" w:rsidRDefault="00374BB0" w:rsidP="002E58AD">
            <w:pPr>
              <w:spacing w:after="0" w:line="240" w:lineRule="auto"/>
              <w:jc w:val="center"/>
              <w:rPr>
                <w:rFonts w:cs="Tahoma"/>
                <w:color w:val="000000"/>
                <w:sz w:val="20"/>
              </w:rPr>
            </w:pPr>
            <w:r>
              <w:rPr>
                <w:rFonts w:cs="Tahoma"/>
                <w:color w:val="000000"/>
                <w:sz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374BB0" w:rsidRPr="00E70F6A" w:rsidRDefault="00374BB0" w:rsidP="002E58AD">
            <w:pPr>
              <w:spacing w:after="0"/>
              <w:jc w:val="center"/>
              <w:rPr>
                <w:rFonts w:cs="Tahoma"/>
                <w:color w:val="000000"/>
                <w:sz w:val="20"/>
              </w:rPr>
            </w:pPr>
            <w:r>
              <w:rPr>
                <w:rFonts w:cs="Tahoma"/>
                <w:color w:val="000000"/>
                <w:sz w:val="20"/>
              </w:rPr>
              <w:t>szt.</w:t>
            </w:r>
          </w:p>
        </w:tc>
      </w:tr>
      <w:tr w:rsidR="003757E9" w:rsidRPr="00E70F6A" w:rsidTr="002E58AD">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3757E9" w:rsidRDefault="003757E9" w:rsidP="002E58AD">
            <w:pPr>
              <w:contextualSpacing/>
              <w:rPr>
                <w:rFonts w:ascii="Arial Narrow" w:hAnsi="Arial Narrow" w:cs="Tahoma"/>
                <w:color w:val="000000"/>
                <w:sz w:val="20"/>
                <w:szCs w:val="20"/>
              </w:rPr>
            </w:pPr>
            <w:r>
              <w:rPr>
                <w:rFonts w:ascii="Arial Narrow" w:hAnsi="Arial Narrow" w:cs="Tahoma"/>
                <w:color w:val="000000"/>
                <w:sz w:val="20"/>
                <w:szCs w:val="20"/>
              </w:rPr>
              <w:t>9.</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757E9" w:rsidRDefault="00E83362" w:rsidP="002E58AD">
            <w:pPr>
              <w:spacing w:after="0" w:line="240" w:lineRule="auto"/>
              <w:rPr>
                <w:color w:val="000000"/>
                <w:sz w:val="20"/>
                <w:szCs w:val="20"/>
              </w:rPr>
            </w:pPr>
            <w:r>
              <w:rPr>
                <w:color w:val="000000"/>
                <w:sz w:val="20"/>
                <w:szCs w:val="20"/>
              </w:rPr>
              <w:t>E-tablica informacyjna</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3757E9" w:rsidRDefault="00F8206D" w:rsidP="002E58AD">
            <w:pPr>
              <w:spacing w:after="0" w:line="240" w:lineRule="auto"/>
              <w:jc w:val="center"/>
              <w:rPr>
                <w:rFonts w:cs="Tahoma"/>
                <w:color w:val="000000"/>
                <w:sz w:val="20"/>
              </w:rPr>
            </w:pPr>
            <w:r>
              <w:rPr>
                <w:rFonts w:cs="Tahoma"/>
                <w:color w:val="000000"/>
                <w:sz w:val="20"/>
              </w:rPr>
              <w:t>2</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3757E9" w:rsidRDefault="00BA486F" w:rsidP="002E58AD">
            <w:pPr>
              <w:spacing w:after="0"/>
              <w:jc w:val="center"/>
              <w:rPr>
                <w:rFonts w:cs="Tahoma"/>
                <w:color w:val="000000"/>
                <w:sz w:val="20"/>
              </w:rPr>
            </w:pPr>
            <w:r>
              <w:rPr>
                <w:rFonts w:cs="Tahoma"/>
                <w:color w:val="000000"/>
                <w:sz w:val="20"/>
              </w:rPr>
              <w:t>s</w:t>
            </w:r>
            <w:r w:rsidR="00E83362">
              <w:rPr>
                <w:rFonts w:cs="Tahoma"/>
                <w:color w:val="000000"/>
                <w:sz w:val="20"/>
              </w:rPr>
              <w:t>zt.</w:t>
            </w:r>
          </w:p>
        </w:tc>
      </w:tr>
      <w:tr w:rsidR="003757E9" w:rsidRPr="00E70F6A" w:rsidTr="002E58AD">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3757E9" w:rsidRDefault="003757E9" w:rsidP="002E58AD">
            <w:pPr>
              <w:contextualSpacing/>
              <w:rPr>
                <w:rFonts w:ascii="Arial Narrow" w:hAnsi="Arial Narrow" w:cs="Tahoma"/>
                <w:color w:val="000000"/>
                <w:sz w:val="20"/>
                <w:szCs w:val="20"/>
              </w:rPr>
            </w:pPr>
            <w:r>
              <w:rPr>
                <w:rFonts w:ascii="Arial Narrow" w:hAnsi="Arial Narrow" w:cs="Tahoma"/>
                <w:color w:val="000000"/>
                <w:sz w:val="20"/>
                <w:szCs w:val="20"/>
              </w:rPr>
              <w:t>10.</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757E9" w:rsidRDefault="00E83362" w:rsidP="002E58AD">
            <w:pPr>
              <w:spacing w:after="0" w:line="240" w:lineRule="auto"/>
              <w:rPr>
                <w:color w:val="000000"/>
                <w:sz w:val="20"/>
                <w:szCs w:val="20"/>
              </w:rPr>
            </w:pPr>
            <w:r>
              <w:rPr>
                <w:color w:val="000000"/>
                <w:sz w:val="20"/>
                <w:szCs w:val="20"/>
              </w:rPr>
              <w:t xml:space="preserve">Transmisja </w:t>
            </w:r>
            <w:proofErr w:type="spellStart"/>
            <w:r>
              <w:rPr>
                <w:color w:val="000000"/>
                <w:sz w:val="20"/>
                <w:szCs w:val="20"/>
              </w:rPr>
              <w:t>online</w:t>
            </w:r>
            <w:proofErr w:type="spellEnd"/>
            <w:r>
              <w:rPr>
                <w:color w:val="000000"/>
                <w:sz w:val="20"/>
                <w:szCs w:val="20"/>
              </w:rPr>
              <w:t xml:space="preserve"> </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3757E9" w:rsidRDefault="00E83362" w:rsidP="002E58AD">
            <w:pPr>
              <w:spacing w:after="0" w:line="240" w:lineRule="auto"/>
              <w:jc w:val="center"/>
              <w:rPr>
                <w:rFonts w:cs="Tahoma"/>
                <w:color w:val="000000"/>
                <w:sz w:val="20"/>
              </w:rPr>
            </w:pPr>
            <w:r>
              <w:rPr>
                <w:rFonts w:cs="Tahoma"/>
                <w:color w:val="000000"/>
                <w:sz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3757E9" w:rsidRDefault="00BA486F" w:rsidP="00BA486F">
            <w:pPr>
              <w:spacing w:after="0"/>
              <w:jc w:val="center"/>
              <w:rPr>
                <w:rFonts w:cs="Tahoma"/>
                <w:color w:val="000000"/>
                <w:sz w:val="20"/>
              </w:rPr>
            </w:pPr>
            <w:proofErr w:type="spellStart"/>
            <w:r>
              <w:rPr>
                <w:rFonts w:cs="Tahoma"/>
                <w:color w:val="000000"/>
                <w:sz w:val="20"/>
              </w:rPr>
              <w:t>kpl</w:t>
            </w:r>
            <w:proofErr w:type="spellEnd"/>
            <w:r w:rsidR="00E83362">
              <w:rPr>
                <w:rFonts w:cs="Tahoma"/>
                <w:color w:val="000000"/>
                <w:sz w:val="20"/>
              </w:rPr>
              <w:t>.</w:t>
            </w:r>
          </w:p>
        </w:tc>
      </w:tr>
    </w:tbl>
    <w:p w:rsidR="00A95515" w:rsidRPr="006833FA" w:rsidRDefault="00A95515" w:rsidP="006833FA">
      <w:pPr>
        <w:spacing w:before="120" w:after="120" w:line="276" w:lineRule="auto"/>
        <w:jc w:val="both"/>
        <w:rPr>
          <w:b/>
        </w:rPr>
      </w:pPr>
    </w:p>
    <w:p w:rsidR="00A95515" w:rsidRDefault="006B54E3" w:rsidP="00AC52DE">
      <w:pPr>
        <w:spacing w:before="120" w:after="120" w:line="276" w:lineRule="auto"/>
        <w:jc w:val="both"/>
      </w:pPr>
      <w:r>
        <w:t>D</w:t>
      </w:r>
      <w:r w:rsidR="00A95515" w:rsidRPr="0005293F">
        <w:t xml:space="preserve">zięki realizacji </w:t>
      </w:r>
      <w:r w:rsidR="00374BB0">
        <w:t xml:space="preserve">Przedmiotu Zamówienia </w:t>
      </w:r>
      <w:r w:rsidR="00A95515" w:rsidRPr="0005293F">
        <w:t xml:space="preserve">przez Wnioskodawcę </w:t>
      </w:r>
      <w:r w:rsidR="00374BB0">
        <w:t>musi zostać</w:t>
      </w:r>
      <w:r w:rsidR="00A95515" w:rsidRPr="0005293F">
        <w:t xml:space="preserve"> wdrożonych </w:t>
      </w:r>
      <w:r>
        <w:t>8</w:t>
      </w:r>
      <w:r w:rsidR="00A95515" w:rsidRPr="0005293F">
        <w:t xml:space="preserve"> nowych e-usług </w:t>
      </w:r>
      <w:r>
        <w:t>z czego 6</w:t>
      </w:r>
      <w:r w:rsidR="0005293F" w:rsidRPr="0005293F">
        <w:t xml:space="preserve"> </w:t>
      </w:r>
      <w:r w:rsidR="00A95515" w:rsidRPr="0005293F">
        <w:t>o wysokim stopniu dojrzałości (</w:t>
      </w:r>
      <w:r>
        <w:t>1 usługa</w:t>
      </w:r>
      <w:r w:rsidR="00A95515" w:rsidRPr="0005293F">
        <w:t xml:space="preserve"> o </w:t>
      </w:r>
      <w:r>
        <w:t>poziomie dojrzałości 3, 5</w:t>
      </w:r>
      <w:r w:rsidR="00374BB0">
        <w:t xml:space="preserve"> usług</w:t>
      </w:r>
      <w:r w:rsidR="00A95515" w:rsidRPr="0005293F">
        <w:t xml:space="preserve"> o </w:t>
      </w:r>
      <w:r>
        <w:t>poziomie dojrzałości 5</w:t>
      </w:r>
      <w:r w:rsidR="00A95515" w:rsidRPr="0005293F">
        <w:t>) gwarantujące wysoką funkcjonalność dla mieszkańców i przedsiębiorców korzystających z e-usług.</w:t>
      </w:r>
    </w:p>
    <w:p w:rsidR="00A95515" w:rsidRPr="001A3D18" w:rsidRDefault="0005293F" w:rsidP="002F4F47">
      <w:pPr>
        <w:spacing w:before="120" w:after="120" w:line="276" w:lineRule="auto"/>
        <w:ind w:firstLine="709"/>
        <w:jc w:val="both"/>
      </w:pPr>
      <w:r>
        <w:t>Na skutek realizacji niniejszej inwestycji</w:t>
      </w:r>
      <w:r w:rsidR="00A95515">
        <w:t xml:space="preserve"> </w:t>
      </w:r>
      <w:r w:rsidR="006B54E3">
        <w:t>zostanie wdrożone 8</w:t>
      </w:r>
      <w:r>
        <w:t xml:space="preserve"> e-usług</w:t>
      </w:r>
      <w:r w:rsidR="00A95515">
        <w:t>, w tym</w:t>
      </w:r>
      <w:r w:rsidR="00A95515" w:rsidRPr="001A3D18">
        <w:t>:</w:t>
      </w:r>
    </w:p>
    <w:p w:rsidR="00A95515" w:rsidRPr="001A3D18" w:rsidRDefault="006B54E3" w:rsidP="001D0266">
      <w:pPr>
        <w:pStyle w:val="Default"/>
        <w:numPr>
          <w:ilvl w:val="0"/>
          <w:numId w:val="4"/>
        </w:numPr>
        <w:spacing w:before="120" w:after="120" w:line="276" w:lineRule="auto"/>
        <w:ind w:left="567"/>
        <w:jc w:val="both"/>
        <w:rPr>
          <w:rFonts w:ascii="Calibri" w:hAnsi="Calibri"/>
          <w:sz w:val="22"/>
          <w:szCs w:val="22"/>
        </w:rPr>
      </w:pPr>
      <w:r>
        <w:rPr>
          <w:rFonts w:ascii="Calibri" w:hAnsi="Calibri"/>
          <w:sz w:val="22"/>
          <w:szCs w:val="22"/>
          <w:u w:val="single"/>
        </w:rPr>
        <w:t>5</w:t>
      </w:r>
      <w:r w:rsidR="00A95515" w:rsidRPr="00F51EE6">
        <w:rPr>
          <w:rFonts w:ascii="Calibri" w:hAnsi="Calibri"/>
          <w:sz w:val="22"/>
          <w:szCs w:val="22"/>
          <w:u w:val="single"/>
        </w:rPr>
        <w:t xml:space="preserve"> e-usług</w:t>
      </w:r>
      <w:r w:rsidR="0005293F">
        <w:rPr>
          <w:rFonts w:ascii="Calibri" w:hAnsi="Calibri"/>
          <w:sz w:val="22"/>
          <w:szCs w:val="22"/>
          <w:u w:val="single"/>
        </w:rPr>
        <w:t>i</w:t>
      </w:r>
      <w:r w:rsidR="00A95515" w:rsidRPr="00F51EE6">
        <w:rPr>
          <w:rFonts w:ascii="Calibri" w:hAnsi="Calibri"/>
          <w:sz w:val="22"/>
          <w:szCs w:val="22"/>
          <w:u w:val="single"/>
        </w:rPr>
        <w:t xml:space="preserve"> na poziomie 5</w:t>
      </w:r>
      <w:r w:rsidR="00374BB0">
        <w:rPr>
          <w:rFonts w:ascii="Calibri" w:hAnsi="Calibri"/>
          <w:sz w:val="22"/>
          <w:szCs w:val="22"/>
          <w:u w:val="single"/>
        </w:rPr>
        <w:t xml:space="preserve"> (personalizacja)</w:t>
      </w:r>
      <w:r w:rsidR="00A95515">
        <w:rPr>
          <w:rFonts w:ascii="Calibri" w:hAnsi="Calibri"/>
          <w:sz w:val="22"/>
          <w:szCs w:val="22"/>
        </w:rPr>
        <w:t xml:space="preserve"> - </w:t>
      </w:r>
      <w:r w:rsidR="00A95515" w:rsidRPr="00F51EE6">
        <w:rPr>
          <w:rFonts w:ascii="Calibri" w:hAnsi="Calibri"/>
          <w:sz w:val="22"/>
          <w:szCs w:val="22"/>
        </w:rPr>
        <w:t xml:space="preserve">Użytkownik ma możliwość załatwienie sprawy urzędowej drogą elektroniczną z jednoczesną personalizacją obsługi tj. automatyczne dostarczenie konkretnych usług, spersonalizowanych dla użytkownika i przez niego nie inicjowanych. Informowanie za pomocą e-mail, </w:t>
      </w:r>
      <w:proofErr w:type="spellStart"/>
      <w:r w:rsidR="00A95515" w:rsidRPr="00F51EE6">
        <w:rPr>
          <w:rFonts w:ascii="Calibri" w:hAnsi="Calibri"/>
          <w:sz w:val="22"/>
          <w:szCs w:val="22"/>
        </w:rPr>
        <w:t>sms</w:t>
      </w:r>
      <w:proofErr w:type="spellEnd"/>
      <w:r w:rsidR="00A95515" w:rsidRPr="00F51EE6">
        <w:rPr>
          <w:rFonts w:ascii="Calibri" w:hAnsi="Calibri"/>
          <w:sz w:val="22"/>
          <w:szCs w:val="22"/>
        </w:rPr>
        <w:t xml:space="preserve"> o konieczności dokonania wpłaty lub braku jej odnotowania w określonym terminie.</w:t>
      </w:r>
    </w:p>
    <w:p w:rsidR="00A95515" w:rsidRPr="0005293F" w:rsidRDefault="006B54E3" w:rsidP="001D0266">
      <w:pPr>
        <w:pStyle w:val="Akapitzlist"/>
        <w:numPr>
          <w:ilvl w:val="0"/>
          <w:numId w:val="4"/>
        </w:numPr>
        <w:spacing w:before="120" w:after="120" w:line="276" w:lineRule="auto"/>
        <w:ind w:left="567" w:hanging="357"/>
        <w:jc w:val="both"/>
      </w:pPr>
      <w:r>
        <w:rPr>
          <w:u w:val="single"/>
        </w:rPr>
        <w:t xml:space="preserve">1 e-usługa </w:t>
      </w:r>
      <w:r w:rsidR="00A95515" w:rsidRPr="0005293F">
        <w:rPr>
          <w:u w:val="single"/>
        </w:rPr>
        <w:t>na poziomie 3</w:t>
      </w:r>
      <w:r w:rsidR="00374BB0">
        <w:rPr>
          <w:u w:val="single"/>
        </w:rPr>
        <w:t xml:space="preserve"> (dwustronna interakcja)</w:t>
      </w:r>
      <w:r w:rsidR="00A95515" w:rsidRPr="001A3D18">
        <w:t xml:space="preserve"> </w:t>
      </w:r>
      <w:r w:rsidR="00A95515">
        <w:t xml:space="preserve">- </w:t>
      </w:r>
      <w:r w:rsidR="00A95515" w:rsidRPr="00F51EE6">
        <w:t xml:space="preserve">Użytkownik ma możliwość dostępu do formularzy </w:t>
      </w:r>
      <w:proofErr w:type="spellStart"/>
      <w:r w:rsidR="00A95515" w:rsidRPr="00F51EE6">
        <w:t>online</w:t>
      </w:r>
      <w:proofErr w:type="spellEnd"/>
      <w:r w:rsidR="00A95515" w:rsidRPr="00F51EE6">
        <w:t>, możliwość zainicjowania sprawy drogą elektroniczną poprzez interaktywne wypełnienie i przesłanie dokumentów elektronicznych do jednostki administracji publicznej drogą elektroniczną, Urząd  odpowiada na złożone dokumenty</w:t>
      </w:r>
      <w:r w:rsidR="00A95515">
        <w:t>.</w:t>
      </w:r>
    </w:p>
    <w:p w:rsidR="0005293F" w:rsidRPr="0005293F" w:rsidRDefault="006B54E3" w:rsidP="001D0266">
      <w:pPr>
        <w:pStyle w:val="Akapitzlist"/>
        <w:numPr>
          <w:ilvl w:val="0"/>
          <w:numId w:val="4"/>
        </w:numPr>
        <w:spacing w:before="120" w:after="120" w:line="276" w:lineRule="auto"/>
        <w:ind w:left="567" w:hanging="357"/>
        <w:jc w:val="both"/>
        <w:rPr>
          <w:u w:val="single"/>
        </w:rPr>
      </w:pPr>
      <w:r>
        <w:rPr>
          <w:u w:val="single"/>
        </w:rPr>
        <w:t>2 e-usługi</w:t>
      </w:r>
      <w:r w:rsidR="0005293F" w:rsidRPr="0005293F">
        <w:rPr>
          <w:u w:val="single"/>
        </w:rPr>
        <w:t xml:space="preserve"> na poziomie </w:t>
      </w:r>
      <w:r w:rsidR="0005293F">
        <w:rPr>
          <w:u w:val="single"/>
        </w:rPr>
        <w:t>1</w:t>
      </w:r>
      <w:r w:rsidR="0005293F" w:rsidRPr="0005293F">
        <w:t xml:space="preserve"> - Użytkownik ma możliwość odczytywać zamieszczone wiadomości. Nie występuje żadna forma interakcji.</w:t>
      </w:r>
      <w:r w:rsidR="0005293F" w:rsidRPr="0005293F">
        <w:rPr>
          <w:u w:val="single"/>
        </w:rPr>
        <w:t xml:space="preserve"> </w:t>
      </w:r>
    </w:p>
    <w:p w:rsidR="0005293F" w:rsidRPr="0005293F" w:rsidRDefault="0005293F" w:rsidP="001D0266">
      <w:pPr>
        <w:pStyle w:val="Akapitzlist"/>
        <w:numPr>
          <w:ilvl w:val="0"/>
          <w:numId w:val="4"/>
        </w:numPr>
        <w:spacing w:before="120" w:after="120" w:line="276" w:lineRule="auto"/>
        <w:ind w:left="567" w:hanging="357"/>
        <w:jc w:val="both"/>
        <w:rPr>
          <w:u w:val="single"/>
        </w:rPr>
        <w:sectPr w:rsidR="0005293F" w:rsidRPr="0005293F" w:rsidSect="00957BBD">
          <w:headerReference w:type="default" r:id="rId8"/>
          <w:footerReference w:type="default" r:id="rId9"/>
          <w:pgSz w:w="11906" w:h="16838"/>
          <w:pgMar w:top="1418" w:right="1418" w:bottom="1418" w:left="1418" w:header="142" w:footer="709" w:gutter="0"/>
          <w:cols w:space="708"/>
          <w:docGrid w:linePitch="360"/>
        </w:sectPr>
      </w:pPr>
    </w:p>
    <w:p w:rsidR="00A95515" w:rsidRPr="00C523AF" w:rsidRDefault="00A95515" w:rsidP="00C523AF">
      <w:pPr>
        <w:spacing w:before="120" w:after="120" w:line="276" w:lineRule="auto"/>
        <w:jc w:val="both"/>
        <w:rPr>
          <w:rFonts w:cs="Arial Narrow"/>
          <w:szCs w:val="24"/>
        </w:rPr>
      </w:pPr>
      <w:r w:rsidRPr="00C523AF">
        <w:rPr>
          <w:rFonts w:cs="Arial Narrow"/>
          <w:szCs w:val="24"/>
        </w:rPr>
        <w:lastRenderedPageBreak/>
        <w:t>Opisane poniżej wymagania stanowią zakres minimalnych oczekiwań Zamawiającego dla przedmiotu dostawy. Zamawiający dopuszcza równoważność rozwiązań:</w:t>
      </w:r>
    </w:p>
    <w:p w:rsidR="00A95515" w:rsidRPr="00C523AF" w:rsidRDefault="00A95515" w:rsidP="001D0266">
      <w:pPr>
        <w:numPr>
          <w:ilvl w:val="3"/>
          <w:numId w:val="1"/>
        </w:numPr>
        <w:tabs>
          <w:tab w:val="clear" w:pos="3225"/>
          <w:tab w:val="num" w:pos="900"/>
        </w:tabs>
        <w:spacing w:before="120" w:after="120" w:line="276" w:lineRule="auto"/>
        <w:ind w:left="900" w:hanging="360"/>
        <w:jc w:val="both"/>
        <w:rPr>
          <w:rFonts w:cs="Arial Narrow"/>
          <w:szCs w:val="24"/>
        </w:rPr>
      </w:pPr>
      <w:r w:rsidRPr="00C523AF">
        <w:rPr>
          <w:rFonts w:cs="Arial Narrow"/>
          <w:szCs w:val="24"/>
        </w:rPr>
        <w:t>Wszędzie tam, gdzie przedmiot zamówienia jest opisany poprzez wskazanie znaków towarowych, patentów lub pochodzenia, Zamawiający dopuszcza zastosowanie przez Wykonawcę rozwiązań równoważnych w stosunku do opisanych w SIWZ, pod warunkiem, że będą one posiadały, co najmniej takie same lub lepsze parametry techniczne, funkcjonalne i nie obniżą określonych w SIWZ standardów.</w:t>
      </w:r>
    </w:p>
    <w:p w:rsidR="00A95515" w:rsidRPr="00C523AF" w:rsidRDefault="00A95515" w:rsidP="001D0266">
      <w:pPr>
        <w:numPr>
          <w:ilvl w:val="3"/>
          <w:numId w:val="1"/>
        </w:numPr>
        <w:tabs>
          <w:tab w:val="clear" w:pos="3225"/>
          <w:tab w:val="num" w:pos="900"/>
        </w:tabs>
        <w:spacing w:before="120" w:after="120" w:line="276" w:lineRule="auto"/>
        <w:ind w:left="900" w:hanging="360"/>
        <w:jc w:val="both"/>
        <w:rPr>
          <w:rFonts w:cs="Arial Narrow"/>
          <w:szCs w:val="24"/>
        </w:rPr>
      </w:pPr>
      <w:r w:rsidRPr="00C523AF">
        <w:rPr>
          <w:rFonts w:cs="Arial Narrow"/>
          <w:szCs w:val="24"/>
        </w:rPr>
        <w:t>W przypadku, gdy Wykonawca zaproponuje urządzenia, instalacje, materiały i inne elementy równoważne, zobowiązany jest wykonać i załączyć do oferty zestawienie wszystkich zaproponowanych urządzeń, instalacji, materiałów oraz innych elementów równoważnych i wykazać ich równoważność w stosunku do urządzeń, instalacji, materiałów i innych elementów opisanych w SIWZ, stanowiącej opis przedmiotu zamówienia ze wskazaniem nazwy, strony i pozycji, których dotyczy.</w:t>
      </w:r>
    </w:p>
    <w:p w:rsidR="00A95515" w:rsidRPr="00C523AF" w:rsidRDefault="00A95515" w:rsidP="001D0266">
      <w:pPr>
        <w:numPr>
          <w:ilvl w:val="3"/>
          <w:numId w:val="1"/>
        </w:numPr>
        <w:tabs>
          <w:tab w:val="clear" w:pos="3225"/>
          <w:tab w:val="num" w:pos="900"/>
        </w:tabs>
        <w:spacing w:before="120" w:after="120" w:line="276" w:lineRule="auto"/>
        <w:ind w:left="900" w:hanging="360"/>
        <w:jc w:val="both"/>
        <w:rPr>
          <w:rFonts w:cs="Arial Narrow"/>
          <w:szCs w:val="24"/>
        </w:rPr>
      </w:pPr>
      <w:r w:rsidRPr="00C523AF">
        <w:rPr>
          <w:rFonts w:cs="Arial Narrow"/>
          <w:szCs w:val="24"/>
        </w:rPr>
        <w:t>Wszystkie zaproponowane przez Wykonawcę równoważne urządzenia, instalacje, materiały lub inne elementy muszą:</w:t>
      </w:r>
    </w:p>
    <w:p w:rsidR="00A95515" w:rsidRPr="00C523AF" w:rsidRDefault="00A95515" w:rsidP="001D0266">
      <w:pPr>
        <w:numPr>
          <w:ilvl w:val="4"/>
          <w:numId w:val="1"/>
        </w:numPr>
        <w:tabs>
          <w:tab w:val="clear" w:pos="3600"/>
          <w:tab w:val="num" w:pos="1260"/>
        </w:tabs>
        <w:spacing w:before="120" w:after="120" w:line="276" w:lineRule="auto"/>
        <w:ind w:left="1260"/>
        <w:jc w:val="both"/>
        <w:rPr>
          <w:rFonts w:cs="Arial Narrow"/>
          <w:szCs w:val="24"/>
        </w:rPr>
      </w:pPr>
      <w:r w:rsidRPr="00C523AF">
        <w:rPr>
          <w:rFonts w:cs="Arial Narrow"/>
          <w:szCs w:val="24"/>
        </w:rPr>
        <w:t>posiadać parametry techniczne i funkcjonalne nie gorsze od określonych w SIWZ,</w:t>
      </w:r>
    </w:p>
    <w:p w:rsidR="00A95515" w:rsidRPr="00C523AF" w:rsidRDefault="00A95515" w:rsidP="001D0266">
      <w:pPr>
        <w:numPr>
          <w:ilvl w:val="4"/>
          <w:numId w:val="1"/>
        </w:numPr>
        <w:tabs>
          <w:tab w:val="clear" w:pos="3600"/>
          <w:tab w:val="num" w:pos="1260"/>
        </w:tabs>
        <w:spacing w:before="120" w:after="120" w:line="276" w:lineRule="auto"/>
        <w:ind w:left="1260"/>
        <w:jc w:val="both"/>
        <w:rPr>
          <w:rFonts w:cs="Arial Narrow"/>
          <w:szCs w:val="24"/>
        </w:rPr>
      </w:pPr>
      <w:r w:rsidRPr="00C523AF">
        <w:rPr>
          <w:rFonts w:cs="Arial Narrow"/>
          <w:szCs w:val="24"/>
        </w:rPr>
        <w:t>zapewniać pełną kompatybilność sprzętową i programową z rozwiązaniami określonymi w SIWZ,</w:t>
      </w:r>
    </w:p>
    <w:p w:rsidR="00A95515" w:rsidRPr="00C523AF" w:rsidRDefault="00A95515" w:rsidP="001D0266">
      <w:pPr>
        <w:numPr>
          <w:ilvl w:val="4"/>
          <w:numId w:val="1"/>
        </w:numPr>
        <w:tabs>
          <w:tab w:val="clear" w:pos="3600"/>
          <w:tab w:val="num" w:pos="1260"/>
        </w:tabs>
        <w:spacing w:before="120" w:after="120" w:line="276" w:lineRule="auto"/>
        <w:ind w:left="1260"/>
        <w:jc w:val="both"/>
        <w:rPr>
          <w:rFonts w:cs="Arial Narrow"/>
          <w:szCs w:val="24"/>
        </w:rPr>
      </w:pPr>
      <w:r w:rsidRPr="00C523AF">
        <w:rPr>
          <w:rFonts w:cs="Arial Narrow"/>
          <w:szCs w:val="24"/>
        </w:rPr>
        <w:t>posiadać stosowne certyfikaty, świadectwa dopuszczenia oraz atesty.</w:t>
      </w:r>
    </w:p>
    <w:p w:rsidR="00A95515" w:rsidRPr="00DD4227" w:rsidRDefault="00A95515" w:rsidP="00DD4227"/>
    <w:p w:rsidR="00A95515" w:rsidRDefault="00A95515" w:rsidP="00C42E66">
      <w:pPr>
        <w:pStyle w:val="Nagwek2"/>
      </w:pPr>
      <w:bookmarkStart w:id="1" w:name="_Toc516744971"/>
      <w:r w:rsidRPr="006833FA">
        <w:t>Miejsce realizacji dostaw i usług</w:t>
      </w:r>
      <w:bookmarkEnd w:id="1"/>
    </w:p>
    <w:p w:rsidR="00A95515" w:rsidRDefault="00A95515" w:rsidP="006833FA">
      <w:pPr>
        <w:spacing w:before="120" w:after="120" w:line="276" w:lineRule="auto"/>
        <w:ind w:firstLine="709"/>
        <w:jc w:val="both"/>
      </w:pPr>
      <w:r>
        <w:t>Dostawy i usługi będą realizowane w siedzibie Za</w:t>
      </w:r>
      <w:r w:rsidR="004E2BE5">
        <w:t xml:space="preserve">mawiającego Urzędzie </w:t>
      </w:r>
      <w:r w:rsidR="006B54E3">
        <w:t>Miejskim w Gostyniu</w:t>
      </w:r>
    </w:p>
    <w:p w:rsidR="00A95515" w:rsidRPr="00257785" w:rsidRDefault="00957BBD" w:rsidP="00811196">
      <w:pPr>
        <w:rPr>
          <w:b/>
        </w:rPr>
      </w:pPr>
      <w:r>
        <w:rPr>
          <w:b/>
        </w:rPr>
        <w:t>Dokładne</w:t>
      </w:r>
      <w:r w:rsidR="00A95515" w:rsidRPr="00257785">
        <w:rPr>
          <w:b/>
        </w:rPr>
        <w:t xml:space="preserve"> adres</w:t>
      </w:r>
      <w:r>
        <w:rPr>
          <w:b/>
        </w:rPr>
        <w:t>y</w:t>
      </w:r>
      <w:r w:rsidR="00A95515" w:rsidRPr="00257785">
        <w:rPr>
          <w:b/>
        </w:rPr>
        <w:t xml:space="preserve"> realizacji projektu</w:t>
      </w:r>
    </w:p>
    <w:p w:rsidR="00A95515" w:rsidRDefault="000F32E9" w:rsidP="00811196">
      <w:r>
        <w:t xml:space="preserve">1) </w:t>
      </w:r>
      <w:r w:rsidR="006B54E3">
        <w:t>Urząd Miejski w Gostyniu</w:t>
      </w:r>
      <w:r>
        <w:t>, Rynek 2 63-800 Gostyń</w:t>
      </w:r>
    </w:p>
    <w:p w:rsidR="000F32E9" w:rsidRDefault="000F32E9" w:rsidP="00811196">
      <w:r>
        <w:t xml:space="preserve">2) </w:t>
      </w:r>
      <w:r w:rsidR="00122620">
        <w:t>Urząd Miejski w Gostyniu</w:t>
      </w:r>
      <w:r>
        <w:t>, ul. Wrocławska 256, 63-800 Gostyń</w:t>
      </w:r>
    </w:p>
    <w:p w:rsidR="00B65F5E" w:rsidRDefault="00B65F5E" w:rsidP="00921361">
      <w:pPr>
        <w:spacing w:before="120" w:after="120" w:line="276" w:lineRule="auto"/>
        <w:ind w:firstLine="709"/>
        <w:jc w:val="both"/>
      </w:pPr>
    </w:p>
    <w:p w:rsidR="00A95515" w:rsidRDefault="00A95515" w:rsidP="00921361">
      <w:pPr>
        <w:spacing w:before="120" w:after="120" w:line="276" w:lineRule="auto"/>
        <w:ind w:firstLine="709"/>
        <w:jc w:val="both"/>
      </w:pPr>
      <w:r>
        <w:t>Szczegółowy zakres dostaw,</w:t>
      </w:r>
      <w:r w:rsidRPr="00921361">
        <w:t xml:space="preserve"> usług </w:t>
      </w:r>
      <w:r>
        <w:t xml:space="preserve">oraz robót do wykonania zostanie </w:t>
      </w:r>
      <w:r w:rsidRPr="00921361">
        <w:t>przedstawiony w</w:t>
      </w:r>
      <w:r>
        <w:t xml:space="preserve"> dalszej części niniejszego załącznika</w:t>
      </w:r>
      <w:r w:rsidRPr="00921361">
        <w:t>.</w:t>
      </w:r>
      <w:r>
        <w:t xml:space="preserve"> </w:t>
      </w:r>
    </w:p>
    <w:p w:rsidR="00A95515" w:rsidRDefault="00A95515" w:rsidP="00CC0DB5">
      <w:pPr>
        <w:spacing w:before="120" w:after="120" w:line="276" w:lineRule="auto"/>
        <w:jc w:val="both"/>
      </w:pPr>
    </w:p>
    <w:p w:rsidR="00A95515" w:rsidRPr="00634B26" w:rsidRDefault="00A95515" w:rsidP="00C42E66">
      <w:pPr>
        <w:pStyle w:val="Nagwek2"/>
      </w:pPr>
      <w:bookmarkStart w:id="2" w:name="_Toc516744972"/>
      <w:r w:rsidRPr="00634B26">
        <w:t>Termin i Harmonogram Wykonania Zamówienia</w:t>
      </w:r>
      <w:bookmarkEnd w:id="2"/>
      <w:r w:rsidRPr="00634B26">
        <w:t xml:space="preserve"> </w:t>
      </w:r>
    </w:p>
    <w:p w:rsidR="00A95515" w:rsidRPr="006B09A2" w:rsidRDefault="00A95515" w:rsidP="00CC0DB5">
      <w:pPr>
        <w:spacing w:before="120" w:after="120" w:line="276" w:lineRule="auto"/>
        <w:ind w:firstLine="709"/>
        <w:jc w:val="both"/>
        <w:rPr>
          <w:color w:val="FF0000"/>
        </w:rPr>
      </w:pPr>
      <w:r w:rsidRPr="00610ED3">
        <w:t xml:space="preserve">Przedmiot umowy musi być zrealizowany zgodnie z Harmonogramem maksymalnie </w:t>
      </w:r>
      <w:r w:rsidRPr="00610ED3">
        <w:rPr>
          <w:b/>
        </w:rPr>
        <w:t xml:space="preserve">w terminie </w:t>
      </w:r>
      <w:r w:rsidR="00E83362">
        <w:rPr>
          <w:b/>
        </w:rPr>
        <w:t>90</w:t>
      </w:r>
      <w:r w:rsidR="007A5215">
        <w:rPr>
          <w:b/>
        </w:rPr>
        <w:t xml:space="preserve"> dni od dnia podpisania umowy z Wykonawcą jednakże nie później niż </w:t>
      </w:r>
      <w:r w:rsidRPr="00610ED3">
        <w:rPr>
          <w:b/>
        </w:rPr>
        <w:t xml:space="preserve">do dnia </w:t>
      </w:r>
      <w:r w:rsidR="00374BB0" w:rsidRPr="00CC76A1">
        <w:rPr>
          <w:b/>
        </w:rPr>
        <w:t>2</w:t>
      </w:r>
      <w:r w:rsidR="00E83362" w:rsidRPr="00CC76A1">
        <w:rPr>
          <w:b/>
        </w:rPr>
        <w:t>2</w:t>
      </w:r>
      <w:r w:rsidR="005123F6" w:rsidRPr="00CC76A1">
        <w:rPr>
          <w:b/>
        </w:rPr>
        <w:t>.10</w:t>
      </w:r>
      <w:r w:rsidRPr="00CC76A1">
        <w:rPr>
          <w:b/>
        </w:rPr>
        <w:t>.2018</w:t>
      </w:r>
      <w:r w:rsidRPr="006B09A2">
        <w:rPr>
          <w:color w:val="FF0000"/>
        </w:rPr>
        <w:t xml:space="preserve">. </w:t>
      </w:r>
    </w:p>
    <w:p w:rsidR="00A95515" w:rsidRDefault="00A95515" w:rsidP="00CC0DB5">
      <w:pPr>
        <w:spacing w:before="120" w:after="120" w:line="276" w:lineRule="auto"/>
        <w:jc w:val="both"/>
      </w:pPr>
      <w:r>
        <w:t>Tabela 1. Harmonogram realizacji poszczególnych etapów realizacji zamówienia: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289"/>
        <w:gridCol w:w="5366"/>
        <w:gridCol w:w="2399"/>
      </w:tblGrid>
      <w:tr w:rsidR="00A95515" w:rsidRPr="00374BB0" w:rsidTr="00F90002">
        <w:tc>
          <w:tcPr>
            <w:tcW w:w="1289" w:type="dxa"/>
          </w:tcPr>
          <w:p w:rsidR="00A95515" w:rsidRPr="00374BB0" w:rsidRDefault="00A95515" w:rsidP="00F90002">
            <w:pPr>
              <w:spacing w:before="120" w:after="120" w:line="276" w:lineRule="auto"/>
              <w:rPr>
                <w:b/>
                <w:bCs/>
              </w:rPr>
            </w:pPr>
            <w:r w:rsidRPr="00374BB0">
              <w:rPr>
                <w:b/>
                <w:bCs/>
              </w:rPr>
              <w:lastRenderedPageBreak/>
              <w:t>Lp.</w:t>
            </w:r>
          </w:p>
        </w:tc>
        <w:tc>
          <w:tcPr>
            <w:tcW w:w="5366" w:type="dxa"/>
          </w:tcPr>
          <w:p w:rsidR="00A95515" w:rsidRPr="00374BB0" w:rsidRDefault="00A95515" w:rsidP="00F90002">
            <w:pPr>
              <w:spacing w:before="120" w:after="120" w:line="276" w:lineRule="auto"/>
              <w:rPr>
                <w:b/>
                <w:bCs/>
              </w:rPr>
            </w:pPr>
            <w:r w:rsidRPr="00374BB0">
              <w:rPr>
                <w:b/>
                <w:bCs/>
              </w:rPr>
              <w:t>Nazwa zadania</w:t>
            </w:r>
          </w:p>
        </w:tc>
        <w:tc>
          <w:tcPr>
            <w:tcW w:w="2399" w:type="dxa"/>
          </w:tcPr>
          <w:p w:rsidR="00A95515" w:rsidRPr="00374BB0" w:rsidRDefault="00A95515" w:rsidP="00F90002">
            <w:pPr>
              <w:spacing w:before="120" w:after="120" w:line="276" w:lineRule="auto"/>
              <w:rPr>
                <w:b/>
                <w:bCs/>
              </w:rPr>
            </w:pPr>
            <w:r w:rsidRPr="00374BB0">
              <w:rPr>
                <w:b/>
                <w:bCs/>
              </w:rPr>
              <w:t>Termin realizacji</w:t>
            </w:r>
            <w:r w:rsidRPr="00374BB0">
              <w:rPr>
                <w:rStyle w:val="Odwoanieprzypisudolnego"/>
                <w:b/>
                <w:bCs/>
              </w:rPr>
              <w:footnoteReference w:id="1"/>
            </w:r>
          </w:p>
        </w:tc>
      </w:tr>
      <w:tr w:rsidR="00A95515" w:rsidRPr="00374BB0" w:rsidTr="00F90002">
        <w:tc>
          <w:tcPr>
            <w:tcW w:w="1289" w:type="dxa"/>
            <w:shd w:val="clear" w:color="auto" w:fill="F2F2F2"/>
          </w:tcPr>
          <w:p w:rsidR="00A95515" w:rsidRPr="00374BB0" w:rsidRDefault="00A95515" w:rsidP="00F90002">
            <w:pPr>
              <w:spacing w:before="120" w:after="120" w:line="276" w:lineRule="auto"/>
              <w:rPr>
                <w:b/>
                <w:bCs/>
              </w:rPr>
            </w:pPr>
            <w:r w:rsidRPr="00374BB0">
              <w:rPr>
                <w:b/>
                <w:bCs/>
              </w:rPr>
              <w:t>Etap I</w:t>
            </w:r>
          </w:p>
        </w:tc>
        <w:tc>
          <w:tcPr>
            <w:tcW w:w="5366" w:type="dxa"/>
            <w:shd w:val="clear" w:color="auto" w:fill="F2F2F2"/>
          </w:tcPr>
          <w:p w:rsidR="00A95515" w:rsidRPr="00374BB0" w:rsidRDefault="00A95515" w:rsidP="00F90002">
            <w:pPr>
              <w:spacing w:before="120" w:after="120" w:line="276" w:lineRule="auto"/>
            </w:pPr>
            <w:r w:rsidRPr="00374BB0">
              <w:t>Zakup sprzętu komputerowego i urządzeń</w:t>
            </w:r>
          </w:p>
        </w:tc>
        <w:tc>
          <w:tcPr>
            <w:tcW w:w="2399" w:type="dxa"/>
            <w:shd w:val="clear" w:color="auto" w:fill="F2F2F2"/>
          </w:tcPr>
          <w:p w:rsidR="00A95515" w:rsidRPr="00BA486F" w:rsidRDefault="00374BB0" w:rsidP="00F90002">
            <w:pPr>
              <w:spacing w:before="120" w:after="120" w:line="276" w:lineRule="auto"/>
            </w:pPr>
            <w:r w:rsidRPr="00BA486F">
              <w:rPr>
                <w:b/>
              </w:rPr>
              <w:t>3</w:t>
            </w:r>
            <w:r w:rsidR="00A95515" w:rsidRPr="00BA486F">
              <w:rPr>
                <w:b/>
              </w:rPr>
              <w:t>0 dni od daty podpisania umowy</w:t>
            </w:r>
          </w:p>
        </w:tc>
      </w:tr>
      <w:tr w:rsidR="00A95515" w:rsidRPr="00374BB0" w:rsidTr="00F90002">
        <w:tc>
          <w:tcPr>
            <w:tcW w:w="1289" w:type="dxa"/>
          </w:tcPr>
          <w:p w:rsidR="00A95515" w:rsidRPr="00374BB0" w:rsidRDefault="00A95515" w:rsidP="00F90002">
            <w:pPr>
              <w:spacing w:before="120" w:after="120" w:line="276" w:lineRule="auto"/>
              <w:rPr>
                <w:b/>
                <w:bCs/>
              </w:rPr>
            </w:pPr>
            <w:r w:rsidRPr="00374BB0">
              <w:rPr>
                <w:b/>
                <w:bCs/>
              </w:rPr>
              <w:t>Etap II</w:t>
            </w:r>
          </w:p>
        </w:tc>
        <w:tc>
          <w:tcPr>
            <w:tcW w:w="5366" w:type="dxa"/>
          </w:tcPr>
          <w:p w:rsidR="00A95515" w:rsidRPr="00374BB0" w:rsidRDefault="00A95515" w:rsidP="00634B26">
            <w:pPr>
              <w:spacing w:before="120" w:after="120" w:line="276" w:lineRule="auto"/>
            </w:pPr>
            <w:r w:rsidRPr="00374BB0">
              <w:t>Do</w:t>
            </w:r>
            <w:r w:rsidR="00634B26" w:rsidRPr="00374BB0">
              <w:t>starczenie oprogramowania EBOI</w:t>
            </w:r>
            <w:r w:rsidRPr="00374BB0">
              <w:t xml:space="preserve"> wraz z Szyną Usług </w:t>
            </w:r>
          </w:p>
        </w:tc>
        <w:tc>
          <w:tcPr>
            <w:tcW w:w="2399" w:type="dxa"/>
          </w:tcPr>
          <w:p w:rsidR="00A95515" w:rsidRPr="00BA486F" w:rsidRDefault="00374BB0" w:rsidP="00F90002">
            <w:pPr>
              <w:spacing w:before="120" w:after="120" w:line="276" w:lineRule="auto"/>
              <w:rPr>
                <w:b/>
              </w:rPr>
            </w:pPr>
            <w:r w:rsidRPr="00BA486F">
              <w:rPr>
                <w:b/>
              </w:rPr>
              <w:t>30</w:t>
            </w:r>
            <w:r w:rsidR="00A95515" w:rsidRPr="00BA486F">
              <w:rPr>
                <w:b/>
              </w:rPr>
              <w:t xml:space="preserve"> dni od daty podpisania umowy</w:t>
            </w:r>
          </w:p>
        </w:tc>
      </w:tr>
      <w:tr w:rsidR="00A95515" w:rsidRPr="00374BB0" w:rsidTr="00F90002">
        <w:tc>
          <w:tcPr>
            <w:tcW w:w="1289" w:type="dxa"/>
            <w:shd w:val="clear" w:color="auto" w:fill="F2F2F2"/>
          </w:tcPr>
          <w:p w:rsidR="00A95515" w:rsidRPr="00374BB0" w:rsidRDefault="00A95515" w:rsidP="00F90002">
            <w:pPr>
              <w:spacing w:before="120" w:after="120" w:line="276" w:lineRule="auto"/>
              <w:rPr>
                <w:b/>
                <w:bCs/>
              </w:rPr>
            </w:pPr>
            <w:r w:rsidRPr="00374BB0">
              <w:rPr>
                <w:b/>
                <w:bCs/>
              </w:rPr>
              <w:t>Etap III</w:t>
            </w:r>
          </w:p>
        </w:tc>
        <w:tc>
          <w:tcPr>
            <w:tcW w:w="5366" w:type="dxa"/>
            <w:shd w:val="clear" w:color="auto" w:fill="F2F2F2"/>
          </w:tcPr>
          <w:p w:rsidR="00A95515" w:rsidRPr="00374BB0" w:rsidRDefault="00A95515" w:rsidP="00F90002">
            <w:pPr>
              <w:spacing w:before="120" w:after="120" w:line="276" w:lineRule="auto"/>
            </w:pPr>
            <w:r w:rsidRPr="00374BB0">
              <w:t>Dostarczenie systemów dziedzinowych</w:t>
            </w:r>
          </w:p>
        </w:tc>
        <w:tc>
          <w:tcPr>
            <w:tcW w:w="2399" w:type="dxa"/>
            <w:shd w:val="clear" w:color="auto" w:fill="F2F2F2"/>
          </w:tcPr>
          <w:p w:rsidR="00A95515" w:rsidRPr="00BA486F" w:rsidRDefault="005123F6" w:rsidP="00F90002">
            <w:pPr>
              <w:spacing w:before="120" w:after="120" w:line="276" w:lineRule="auto"/>
            </w:pPr>
            <w:r w:rsidRPr="00BA486F">
              <w:rPr>
                <w:b/>
              </w:rPr>
              <w:t>45</w:t>
            </w:r>
            <w:r w:rsidR="00A95515" w:rsidRPr="00BA486F">
              <w:rPr>
                <w:b/>
              </w:rPr>
              <w:t xml:space="preserve"> dni od daty podpisania umowy</w:t>
            </w:r>
          </w:p>
        </w:tc>
      </w:tr>
      <w:tr w:rsidR="00A95515" w:rsidRPr="00374BB0" w:rsidTr="00F90002">
        <w:tc>
          <w:tcPr>
            <w:tcW w:w="1289" w:type="dxa"/>
          </w:tcPr>
          <w:p w:rsidR="00A95515" w:rsidRPr="00374BB0" w:rsidRDefault="00A95515" w:rsidP="00F90002">
            <w:pPr>
              <w:spacing w:before="120" w:after="120" w:line="276" w:lineRule="auto"/>
              <w:rPr>
                <w:b/>
                <w:bCs/>
              </w:rPr>
            </w:pPr>
            <w:r w:rsidRPr="00374BB0">
              <w:rPr>
                <w:b/>
                <w:bCs/>
              </w:rPr>
              <w:t>Etap IV</w:t>
            </w:r>
          </w:p>
        </w:tc>
        <w:tc>
          <w:tcPr>
            <w:tcW w:w="5366" w:type="dxa"/>
          </w:tcPr>
          <w:p w:rsidR="00A95515" w:rsidRPr="00374BB0" w:rsidRDefault="00A95515" w:rsidP="00F90002">
            <w:pPr>
              <w:spacing w:before="120" w:after="120" w:line="276" w:lineRule="auto"/>
            </w:pPr>
            <w:r w:rsidRPr="00374BB0">
              <w:t>Wdrożenie oprogramowania EBOI (system Usług Elektronicznych) wraz z Szyną Usług, portalem informacyjnym i platformą usług publicznych;</w:t>
            </w:r>
          </w:p>
          <w:p w:rsidR="00A95515" w:rsidRPr="00374BB0" w:rsidRDefault="00634B26" w:rsidP="00F90002">
            <w:pPr>
              <w:spacing w:before="120" w:after="120" w:line="276" w:lineRule="auto"/>
            </w:pPr>
            <w:r w:rsidRPr="00374BB0">
              <w:t xml:space="preserve">Szkolenia użytkowników </w:t>
            </w:r>
          </w:p>
        </w:tc>
        <w:tc>
          <w:tcPr>
            <w:tcW w:w="2399" w:type="dxa"/>
          </w:tcPr>
          <w:p w:rsidR="00A95515" w:rsidRPr="00BA486F" w:rsidRDefault="005123F6" w:rsidP="00F90002">
            <w:pPr>
              <w:spacing w:before="120" w:after="120" w:line="276" w:lineRule="auto"/>
              <w:rPr>
                <w:b/>
              </w:rPr>
            </w:pPr>
            <w:r w:rsidRPr="00BA486F">
              <w:rPr>
                <w:b/>
              </w:rPr>
              <w:t>45</w:t>
            </w:r>
            <w:r w:rsidR="00A95515" w:rsidRPr="00BA486F">
              <w:rPr>
                <w:b/>
              </w:rPr>
              <w:t xml:space="preserve"> dni od zakończenia etapu II</w:t>
            </w:r>
          </w:p>
        </w:tc>
      </w:tr>
      <w:tr w:rsidR="00A95515" w:rsidRPr="00374BB0" w:rsidTr="00F90002">
        <w:tc>
          <w:tcPr>
            <w:tcW w:w="1289" w:type="dxa"/>
            <w:shd w:val="clear" w:color="auto" w:fill="F2F2F2"/>
          </w:tcPr>
          <w:p w:rsidR="00A95515" w:rsidRPr="00374BB0" w:rsidRDefault="00A95515" w:rsidP="00F90002">
            <w:pPr>
              <w:spacing w:before="120" w:after="120" w:line="276" w:lineRule="auto"/>
              <w:rPr>
                <w:b/>
                <w:bCs/>
              </w:rPr>
            </w:pPr>
            <w:r w:rsidRPr="00374BB0">
              <w:rPr>
                <w:b/>
                <w:bCs/>
              </w:rPr>
              <w:t>Etap V</w:t>
            </w:r>
          </w:p>
        </w:tc>
        <w:tc>
          <w:tcPr>
            <w:tcW w:w="5366" w:type="dxa"/>
            <w:shd w:val="clear" w:color="auto" w:fill="F2F2F2"/>
          </w:tcPr>
          <w:p w:rsidR="00A95515" w:rsidRPr="00374BB0" w:rsidRDefault="00A95515" w:rsidP="00F90002">
            <w:pPr>
              <w:spacing w:before="120" w:after="120" w:line="276" w:lineRule="auto"/>
            </w:pPr>
            <w:r w:rsidRPr="00374BB0">
              <w:t>Wdrożenie systemu dziedzinowego wraz z migracją danych</w:t>
            </w:r>
          </w:p>
          <w:p w:rsidR="00A95515" w:rsidRPr="00374BB0" w:rsidRDefault="00A95515" w:rsidP="00F90002">
            <w:pPr>
              <w:spacing w:before="120" w:after="120" w:line="276" w:lineRule="auto"/>
            </w:pPr>
            <w:r w:rsidRPr="00374BB0">
              <w:t>Szkolenia użytkowników i administratorów</w:t>
            </w:r>
          </w:p>
        </w:tc>
        <w:tc>
          <w:tcPr>
            <w:tcW w:w="2399" w:type="dxa"/>
            <w:shd w:val="clear" w:color="auto" w:fill="F2F2F2"/>
          </w:tcPr>
          <w:p w:rsidR="00A95515" w:rsidRPr="00BA486F" w:rsidRDefault="005123F6" w:rsidP="00F90002">
            <w:pPr>
              <w:spacing w:before="120" w:after="120" w:line="276" w:lineRule="auto"/>
              <w:rPr>
                <w:b/>
              </w:rPr>
            </w:pPr>
            <w:r w:rsidRPr="00BA486F">
              <w:rPr>
                <w:b/>
              </w:rPr>
              <w:t>60</w:t>
            </w:r>
            <w:r w:rsidR="00A95515" w:rsidRPr="00BA486F">
              <w:rPr>
                <w:b/>
              </w:rPr>
              <w:t xml:space="preserve"> dni od zakończenia etapu III</w:t>
            </w:r>
          </w:p>
        </w:tc>
      </w:tr>
      <w:tr w:rsidR="00A95515" w:rsidRPr="00F90002" w:rsidTr="00F90002">
        <w:tc>
          <w:tcPr>
            <w:tcW w:w="1289" w:type="dxa"/>
          </w:tcPr>
          <w:p w:rsidR="00A95515" w:rsidRPr="00374BB0" w:rsidRDefault="00A95515" w:rsidP="00F90002">
            <w:pPr>
              <w:spacing w:before="120" w:after="120" w:line="276" w:lineRule="auto"/>
              <w:rPr>
                <w:b/>
                <w:bCs/>
              </w:rPr>
            </w:pPr>
            <w:r w:rsidRPr="00374BB0">
              <w:rPr>
                <w:b/>
                <w:bCs/>
              </w:rPr>
              <w:t>Etap VI</w:t>
            </w:r>
          </w:p>
        </w:tc>
        <w:tc>
          <w:tcPr>
            <w:tcW w:w="5366" w:type="dxa"/>
          </w:tcPr>
          <w:p w:rsidR="00A95515" w:rsidRPr="00374BB0" w:rsidRDefault="00A95515" w:rsidP="00F90002">
            <w:pPr>
              <w:spacing w:before="120" w:after="120" w:line="276" w:lineRule="auto"/>
            </w:pPr>
            <w:r w:rsidRPr="00374BB0">
              <w:t xml:space="preserve">Integracja rozwiązań </w:t>
            </w:r>
          </w:p>
        </w:tc>
        <w:tc>
          <w:tcPr>
            <w:tcW w:w="2399" w:type="dxa"/>
          </w:tcPr>
          <w:p w:rsidR="00A95515" w:rsidRPr="00BA486F" w:rsidRDefault="005123F6" w:rsidP="00F90002">
            <w:pPr>
              <w:spacing w:before="120" w:after="120" w:line="276" w:lineRule="auto"/>
            </w:pPr>
            <w:r w:rsidRPr="00BA486F">
              <w:rPr>
                <w:b/>
              </w:rPr>
              <w:t>15</w:t>
            </w:r>
            <w:r w:rsidR="00A95515" w:rsidRPr="00BA486F">
              <w:rPr>
                <w:b/>
              </w:rPr>
              <w:t xml:space="preserve"> dni od zakończenia etapu V</w:t>
            </w:r>
          </w:p>
        </w:tc>
      </w:tr>
    </w:tbl>
    <w:p w:rsidR="00A95515" w:rsidRDefault="00A95515" w:rsidP="00CC0DB5">
      <w:pPr>
        <w:spacing w:before="120" w:after="120" w:line="276" w:lineRule="auto"/>
        <w:jc w:val="both"/>
      </w:pPr>
    </w:p>
    <w:p w:rsidR="00A95515" w:rsidRDefault="00A95515" w:rsidP="003A5F19">
      <w:pPr>
        <w:spacing w:before="120" w:after="120" w:line="276" w:lineRule="auto"/>
        <w:ind w:firstLine="709"/>
        <w:jc w:val="both"/>
      </w:pPr>
      <w:r w:rsidRPr="003A5F19">
        <w:t>Przedmiot umowy będzie realizowany zgodnie z zatwierdzonym przez Zamawiającego Harmonogramem rzeczowo-finansowym. Wykonawca zobowiązany jest przedłożyć Zamawiającemu do</w:t>
      </w:r>
      <w:r>
        <w:t xml:space="preserve"> </w:t>
      </w:r>
      <w:r w:rsidRPr="003A5F19">
        <w:t xml:space="preserve">zatwierdzenia Harmonogram rzeczowo-finansowy dla wszystkich Zadań w terminie </w:t>
      </w:r>
      <w:r>
        <w:t>7</w:t>
      </w:r>
      <w:r w:rsidRPr="003A5F19">
        <w:t xml:space="preserve"> dni od dnia podpisania umowy. Zamawiający zatwierdzi Harmonogram rzeczowo-finansowy w ciągu 5 dni roboczych od daty jego przedłożenia do zatwierdzenia. Na wniosek każdej ze stron po uzyskaniu wzajemnej akceptacji Harmonogram rzeczowo-finansowy może ulec zmianie pod warunkiem, że terminy końcowe realizacji poszczególnych elementów przedmiotu zamówienia przedstawione w Tabeli 1 – Harmonogram realizacji Etapów Projektu nie ulegną zmianie</w:t>
      </w:r>
      <w:r>
        <w:t>.</w:t>
      </w:r>
    </w:p>
    <w:p w:rsidR="00A95515" w:rsidRDefault="00A95515" w:rsidP="00937B41">
      <w:pPr>
        <w:spacing w:before="120" w:after="120" w:line="276" w:lineRule="auto"/>
        <w:jc w:val="both"/>
      </w:pPr>
    </w:p>
    <w:p w:rsidR="00707D15" w:rsidRDefault="00707D15" w:rsidP="00707D15">
      <w:pPr>
        <w:pStyle w:val="Nagwek2"/>
      </w:pPr>
      <w:bookmarkStart w:id="3" w:name="_Toc516744973"/>
      <w:r>
        <w:t>Opis stanu istniejącego</w:t>
      </w:r>
      <w:bookmarkEnd w:id="3"/>
    </w:p>
    <w:p w:rsidR="008C7B86" w:rsidRDefault="008C7B86" w:rsidP="008C7B86">
      <w:pPr>
        <w:spacing w:line="276" w:lineRule="auto"/>
        <w:jc w:val="both"/>
        <w:rPr>
          <w:rFonts w:asciiTheme="minorHAnsi" w:hAnsiTheme="minorHAnsi"/>
          <w:b/>
        </w:rPr>
      </w:pPr>
      <w:r w:rsidRPr="00082828">
        <w:rPr>
          <w:rFonts w:asciiTheme="minorHAnsi" w:hAnsiTheme="minorHAnsi"/>
          <w:b/>
        </w:rPr>
        <w:t>Elektroniczne Biuro Obsługi Interesanta</w:t>
      </w:r>
      <w:r>
        <w:rPr>
          <w:rFonts w:asciiTheme="minorHAnsi" w:hAnsiTheme="minorHAnsi"/>
          <w:b/>
        </w:rPr>
        <w:t xml:space="preserve"> i Elektroniczna Skrzynka Podawcza </w:t>
      </w:r>
    </w:p>
    <w:p w:rsidR="008C7B86" w:rsidRPr="00082828" w:rsidRDefault="008C7B86" w:rsidP="008C7B86">
      <w:pPr>
        <w:spacing w:line="276" w:lineRule="auto"/>
        <w:jc w:val="both"/>
        <w:rPr>
          <w:rFonts w:asciiTheme="minorHAnsi" w:hAnsiTheme="minorHAnsi"/>
          <w:b/>
        </w:rPr>
      </w:pPr>
      <w:r w:rsidRPr="00A91415">
        <w:rPr>
          <w:rFonts w:asciiTheme="minorHAnsi" w:hAnsiTheme="minorHAnsi"/>
        </w:rPr>
        <w:t>Obecna infrastruktura nie jest dość  funkcjonalna pod kątem wielkości potrzeb odbiorców usług. Usługi świadczone przez Urząd drogą elektroniczną ograniczają się do poniższego zakresu.  Na stronie internetowej Urzędu znajduje się Elektroniczne Biuro Obsługi Interesanta,</w:t>
      </w:r>
      <w:r>
        <w:rPr>
          <w:rFonts w:asciiTheme="minorHAnsi" w:hAnsiTheme="minorHAnsi"/>
        </w:rPr>
        <w:t xml:space="preserve"> </w:t>
      </w:r>
      <w:r w:rsidRPr="00A91415">
        <w:rPr>
          <w:rFonts w:asciiTheme="minorHAnsi" w:hAnsiTheme="minorHAnsi"/>
        </w:rPr>
        <w:t xml:space="preserve"> gdzie po zalogowaniu dostępne są aktywne formularze. W celu załatwienia sprawy urzędowej należy pobrać udostępniony </w:t>
      </w:r>
      <w:r w:rsidRPr="00A91415">
        <w:rPr>
          <w:rFonts w:asciiTheme="minorHAnsi" w:hAnsiTheme="minorHAnsi"/>
        </w:rPr>
        <w:lastRenderedPageBreak/>
        <w:t xml:space="preserve">formularz, uzupełnić, a następnie odesłać do Urzędu drogą elektroniczną lub złożyć  osobiście w wersji papierowej.  </w:t>
      </w:r>
      <w:r>
        <w:rPr>
          <w:rFonts w:asciiTheme="minorHAnsi" w:hAnsiTheme="minorHAnsi"/>
        </w:rPr>
        <w:t xml:space="preserve">Na stronie Urzędu znajduje się również Elektroniczna Skrzynka Podawcza umożliwiająca złożenie formularza przez </w:t>
      </w:r>
      <w:proofErr w:type="spellStart"/>
      <w:r>
        <w:rPr>
          <w:rFonts w:asciiTheme="minorHAnsi" w:hAnsiTheme="minorHAnsi"/>
        </w:rPr>
        <w:t>e-PUAP</w:t>
      </w:r>
      <w:proofErr w:type="spellEnd"/>
      <w:r>
        <w:rPr>
          <w:rFonts w:asciiTheme="minorHAnsi" w:hAnsiTheme="minorHAnsi"/>
        </w:rPr>
        <w:t xml:space="preserve">. </w:t>
      </w:r>
      <w:r w:rsidRPr="009D4ABF">
        <w:rPr>
          <w:rFonts w:asciiTheme="minorHAnsi" w:hAnsiTheme="minorHAnsi"/>
        </w:rPr>
        <w:t>W ramach elektronicznej Platformy Usług Administracji Publicznej (</w:t>
      </w:r>
      <w:proofErr w:type="spellStart"/>
      <w:r w:rsidRPr="009D4ABF">
        <w:rPr>
          <w:rFonts w:asciiTheme="minorHAnsi" w:hAnsiTheme="minorHAnsi"/>
        </w:rPr>
        <w:t>ePUAP</w:t>
      </w:r>
      <w:proofErr w:type="spellEnd"/>
      <w:r w:rsidRPr="009D4ABF">
        <w:rPr>
          <w:rFonts w:asciiTheme="minorHAnsi" w:hAnsiTheme="minorHAnsi"/>
        </w:rPr>
        <w:t>) nie są udostępniane żadne usługi, poza jednym pismem ogólnym do Urzędu.</w:t>
      </w:r>
      <w:r>
        <w:rPr>
          <w:rFonts w:cs="Arial"/>
        </w:rPr>
        <w:t xml:space="preserve"> </w:t>
      </w:r>
      <w:r w:rsidRPr="00A91415">
        <w:rPr>
          <w:rFonts w:asciiTheme="minorHAnsi" w:hAnsiTheme="minorHAnsi"/>
        </w:rPr>
        <w:t xml:space="preserve">Dostępne e-usługi są świadczone maksymalnie na 3 poziomie dojrzałości – brak załatwienia całościowej sprawy drogą elektroniczną, brak możliwości dokonania zapłaty, brak spersonalizowanych formularzy.  </w:t>
      </w:r>
    </w:p>
    <w:p w:rsidR="008C7B86" w:rsidRPr="00850E66" w:rsidRDefault="008C7B86" w:rsidP="001114FE">
      <w:pPr>
        <w:widowControl w:val="0"/>
        <w:tabs>
          <w:tab w:val="num" w:pos="0"/>
        </w:tabs>
        <w:suppressAutoHyphens/>
        <w:spacing w:afterLines="30" w:line="276" w:lineRule="auto"/>
        <w:ind w:right="91"/>
        <w:contextualSpacing/>
        <w:jc w:val="both"/>
        <w:textAlignment w:val="baseline"/>
        <w:rPr>
          <w:rFonts w:asciiTheme="minorHAnsi" w:hAnsiTheme="minorHAnsi" w:cs="Arial"/>
        </w:rPr>
      </w:pPr>
      <w:r>
        <w:rPr>
          <w:rFonts w:asciiTheme="minorHAnsi" w:hAnsiTheme="minorHAnsi" w:cs="Arial"/>
        </w:rPr>
        <w:t xml:space="preserve">Elektroniczne Biuro Obsługi Interesanta </w:t>
      </w:r>
      <w:r w:rsidRPr="00850E66">
        <w:rPr>
          <w:rFonts w:asciiTheme="minorHAnsi" w:hAnsiTheme="minorHAnsi" w:cs="Arial"/>
        </w:rPr>
        <w:t xml:space="preserve">umożliwia załatwienie sprawy </w:t>
      </w:r>
      <w:r>
        <w:rPr>
          <w:rFonts w:asciiTheme="minorHAnsi" w:hAnsiTheme="minorHAnsi" w:cs="Arial"/>
        </w:rPr>
        <w:t xml:space="preserve">urzędowej </w:t>
      </w:r>
      <w:r w:rsidRPr="00850E66">
        <w:rPr>
          <w:rFonts w:asciiTheme="minorHAnsi" w:hAnsiTheme="minorHAnsi" w:cs="Arial"/>
        </w:rPr>
        <w:t>drogą elektroniczną poprzez udostępnione formularze:</w:t>
      </w:r>
    </w:p>
    <w:p w:rsidR="008C7B86" w:rsidRPr="00850E66"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10" w:history="1">
        <w:r w:rsidR="008C7B86" w:rsidRPr="00850E66">
          <w:rPr>
            <w:rFonts w:asciiTheme="minorHAnsi" w:hAnsiTheme="minorHAnsi" w:cs="Arial"/>
          </w:rPr>
          <w:t>Oświadczenie o wysokości sprzedaży napojów alkoholowych</w:t>
        </w:r>
      </w:hyperlink>
      <w:r w:rsidR="008C7B86" w:rsidRPr="00850E66">
        <w:rPr>
          <w:rFonts w:asciiTheme="minorHAnsi" w:hAnsiTheme="minorHAnsi" w:cs="Arial"/>
        </w:rPr>
        <w:t xml:space="preserve"> </w:t>
      </w:r>
    </w:p>
    <w:p w:rsidR="008C7B86" w:rsidRPr="00850E66"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11" w:history="1">
        <w:r w:rsidR="008C7B86" w:rsidRPr="00850E66">
          <w:rPr>
            <w:rFonts w:asciiTheme="minorHAnsi" w:hAnsiTheme="minorHAnsi" w:cs="Arial"/>
          </w:rPr>
          <w:t>Sprostowanie danych zawartych w akcie USC</w:t>
        </w:r>
      </w:hyperlink>
      <w:r w:rsidR="008C7B86" w:rsidRPr="00850E66">
        <w:rPr>
          <w:rFonts w:asciiTheme="minorHAnsi" w:hAnsiTheme="minorHAnsi" w:cs="Arial"/>
        </w:rPr>
        <w:t xml:space="preserve"> </w:t>
      </w:r>
    </w:p>
    <w:p w:rsidR="008C7B86" w:rsidRPr="00850E66"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12" w:history="1">
        <w:r w:rsidR="008C7B86" w:rsidRPr="00850E66">
          <w:rPr>
            <w:rFonts w:asciiTheme="minorHAnsi" w:hAnsiTheme="minorHAnsi" w:cs="Arial"/>
          </w:rPr>
          <w:t>Wniosek o dokonanie odpisu z akt Urzędu Stanu Cywilnego</w:t>
        </w:r>
      </w:hyperlink>
      <w:r w:rsidR="008C7B86" w:rsidRPr="00850E66">
        <w:rPr>
          <w:rFonts w:asciiTheme="minorHAnsi" w:hAnsiTheme="minorHAnsi" w:cs="Arial"/>
        </w:rPr>
        <w:t xml:space="preserve"> </w:t>
      </w:r>
    </w:p>
    <w:p w:rsidR="008C7B86" w:rsidRPr="00850E66"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13" w:history="1">
        <w:r w:rsidR="008C7B86" w:rsidRPr="00850E66">
          <w:rPr>
            <w:rFonts w:asciiTheme="minorHAnsi" w:hAnsiTheme="minorHAnsi" w:cs="Arial"/>
          </w:rPr>
          <w:t>Wniosek o przedłużenie umowy dzierżawy gruntu</w:t>
        </w:r>
      </w:hyperlink>
      <w:r w:rsidR="008C7B86" w:rsidRPr="00850E66">
        <w:rPr>
          <w:rFonts w:asciiTheme="minorHAnsi" w:hAnsiTheme="minorHAnsi" w:cs="Arial"/>
        </w:rPr>
        <w:t xml:space="preserve"> </w:t>
      </w:r>
    </w:p>
    <w:p w:rsidR="008C7B86" w:rsidRPr="00850E66"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14" w:history="1">
        <w:r w:rsidR="008C7B86" w:rsidRPr="00850E66">
          <w:rPr>
            <w:rFonts w:asciiTheme="minorHAnsi" w:hAnsiTheme="minorHAnsi" w:cs="Arial"/>
          </w:rPr>
          <w:t>Wniosek o rezygnację z umowy dzierżawy gruntu</w:t>
        </w:r>
      </w:hyperlink>
      <w:r w:rsidR="008C7B86" w:rsidRPr="00850E66">
        <w:rPr>
          <w:rFonts w:asciiTheme="minorHAnsi" w:hAnsiTheme="minorHAnsi" w:cs="Arial"/>
        </w:rPr>
        <w:t xml:space="preserve"> </w:t>
      </w:r>
    </w:p>
    <w:p w:rsidR="008C7B86" w:rsidRPr="00850E66"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15" w:history="1">
        <w:r w:rsidR="008C7B86" w:rsidRPr="00850E66">
          <w:rPr>
            <w:rFonts w:asciiTheme="minorHAnsi" w:hAnsiTheme="minorHAnsi" w:cs="Arial"/>
          </w:rPr>
          <w:t>Wniosek o ustalenie lokalizacji inwestycji celu publicznego</w:t>
        </w:r>
      </w:hyperlink>
      <w:r w:rsidR="008C7B86" w:rsidRPr="00850E66">
        <w:rPr>
          <w:rFonts w:asciiTheme="minorHAnsi" w:hAnsiTheme="minorHAnsi" w:cs="Arial"/>
        </w:rPr>
        <w:t xml:space="preserve"> </w:t>
      </w:r>
    </w:p>
    <w:p w:rsidR="008C7B86" w:rsidRPr="00850E66"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16" w:history="1">
        <w:r w:rsidR="008C7B86" w:rsidRPr="00850E66">
          <w:rPr>
            <w:rFonts w:asciiTheme="minorHAnsi" w:hAnsiTheme="minorHAnsi" w:cs="Arial"/>
          </w:rPr>
          <w:t>Wniosek o usunięcie drzew lub krzewów</w:t>
        </w:r>
      </w:hyperlink>
      <w:r w:rsidR="008C7B86" w:rsidRPr="00850E66">
        <w:rPr>
          <w:rFonts w:asciiTheme="minorHAnsi" w:hAnsiTheme="minorHAnsi" w:cs="Arial"/>
        </w:rPr>
        <w:t xml:space="preserve"> </w:t>
      </w:r>
    </w:p>
    <w:p w:rsidR="008C7B86" w:rsidRPr="00850E66"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17" w:history="1">
        <w:r w:rsidR="008C7B86" w:rsidRPr="00850E66">
          <w:rPr>
            <w:rFonts w:asciiTheme="minorHAnsi" w:hAnsiTheme="minorHAnsi" w:cs="Arial"/>
          </w:rPr>
          <w:t>Wniosek o wydanie aktualnego zaświadczenia o wpisie do Ewidencji Działalności Gospodarczej</w:t>
        </w:r>
      </w:hyperlink>
      <w:r w:rsidR="008C7B86" w:rsidRPr="00850E66">
        <w:rPr>
          <w:rFonts w:asciiTheme="minorHAnsi" w:hAnsiTheme="minorHAnsi" w:cs="Arial"/>
        </w:rPr>
        <w:t xml:space="preserve"> </w:t>
      </w:r>
    </w:p>
    <w:p w:rsidR="008C7B86" w:rsidRPr="00850E66"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18" w:history="1">
        <w:r w:rsidR="008C7B86" w:rsidRPr="00850E66">
          <w:rPr>
            <w:rFonts w:asciiTheme="minorHAnsi" w:hAnsiTheme="minorHAnsi" w:cs="Arial"/>
          </w:rPr>
          <w:t>Wniosek o wydanie duplikatu zaświadczenia o wpisie do Ewidencji Działalności Gospodarczej</w:t>
        </w:r>
      </w:hyperlink>
      <w:r w:rsidR="008C7B86" w:rsidRPr="00850E66">
        <w:rPr>
          <w:rFonts w:asciiTheme="minorHAnsi" w:hAnsiTheme="minorHAnsi" w:cs="Arial"/>
        </w:rPr>
        <w:t xml:space="preserve"> </w:t>
      </w:r>
    </w:p>
    <w:p w:rsidR="008C7B86" w:rsidRPr="00850E66"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19" w:history="1">
        <w:r w:rsidR="008C7B86" w:rsidRPr="00850E66">
          <w:rPr>
            <w:rFonts w:asciiTheme="minorHAnsi" w:hAnsiTheme="minorHAnsi" w:cs="Arial"/>
          </w:rPr>
          <w:t>Wniosek o wydanie poświadczenia, oświadczenia o prowadzeniu gospodarstwa rolnego</w:t>
        </w:r>
      </w:hyperlink>
      <w:r w:rsidR="008C7B86" w:rsidRPr="00850E66">
        <w:rPr>
          <w:rFonts w:asciiTheme="minorHAnsi" w:hAnsiTheme="minorHAnsi" w:cs="Arial"/>
        </w:rPr>
        <w:t xml:space="preserve"> </w:t>
      </w:r>
    </w:p>
    <w:p w:rsidR="008C7B86" w:rsidRPr="00850E66" w:rsidRDefault="00A91207" w:rsidP="001114FE">
      <w:pPr>
        <w:numPr>
          <w:ilvl w:val="0"/>
          <w:numId w:val="157"/>
        </w:numPr>
        <w:shd w:val="clear" w:color="auto" w:fill="FFFFFF"/>
        <w:tabs>
          <w:tab w:val="clear" w:pos="720"/>
          <w:tab w:val="num" w:pos="284"/>
        </w:tabs>
        <w:spacing w:afterLines="30" w:line="240" w:lineRule="auto"/>
        <w:ind w:left="284" w:hanging="284"/>
        <w:rPr>
          <w:rFonts w:asciiTheme="minorHAnsi" w:hAnsiTheme="minorHAnsi" w:cs="Arial"/>
        </w:rPr>
      </w:pPr>
      <w:hyperlink r:id="rId20" w:history="1">
        <w:r w:rsidR="008C7B86" w:rsidRPr="00850E66">
          <w:rPr>
            <w:rFonts w:asciiTheme="minorHAnsi" w:hAnsiTheme="minorHAnsi" w:cs="Arial"/>
          </w:rPr>
          <w:t>Wniosek o wydanie zaświadczenia o przeznaczeniu terenu w miejscowym planie zagospodarowania przestrzennego</w:t>
        </w:r>
      </w:hyperlink>
      <w:r w:rsidR="008C7B86" w:rsidRPr="00850E66">
        <w:rPr>
          <w:rFonts w:asciiTheme="minorHAnsi" w:hAnsiTheme="minorHAnsi" w:cs="Arial"/>
        </w:rPr>
        <w:t xml:space="preserve"> </w:t>
      </w:r>
    </w:p>
    <w:p w:rsidR="008C7B86" w:rsidRPr="00391B12"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21" w:history="1">
        <w:r w:rsidR="008C7B86" w:rsidRPr="00391B12">
          <w:rPr>
            <w:rFonts w:asciiTheme="minorHAnsi" w:hAnsiTheme="minorHAnsi" w:cs="Arial"/>
          </w:rPr>
          <w:t>Wniosek o wydanie zaświadczenia o zameldowaniu na terenie Gminy/Miasta</w:t>
        </w:r>
      </w:hyperlink>
      <w:r w:rsidR="008C7B86" w:rsidRPr="00391B12">
        <w:rPr>
          <w:rFonts w:asciiTheme="minorHAnsi" w:hAnsiTheme="minorHAnsi" w:cs="Arial"/>
        </w:rPr>
        <w:t xml:space="preserve"> </w:t>
      </w:r>
    </w:p>
    <w:p w:rsidR="008C7B86" w:rsidRPr="00391B12"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22" w:history="1">
        <w:r w:rsidR="008C7B86" w:rsidRPr="00391B12">
          <w:rPr>
            <w:rFonts w:asciiTheme="minorHAnsi" w:hAnsiTheme="minorHAnsi" w:cs="Arial"/>
          </w:rPr>
          <w:t>Wniosek o wydanie zaświadczenia z akt Dowodów Osobistych</w:t>
        </w:r>
      </w:hyperlink>
      <w:r w:rsidR="008C7B86" w:rsidRPr="00391B12">
        <w:rPr>
          <w:rFonts w:asciiTheme="minorHAnsi" w:hAnsiTheme="minorHAnsi" w:cs="Arial"/>
        </w:rPr>
        <w:t xml:space="preserve"> </w:t>
      </w:r>
    </w:p>
    <w:p w:rsidR="008C7B86" w:rsidRPr="00391B12"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23" w:history="1">
        <w:r w:rsidR="008C7B86" w:rsidRPr="00391B12">
          <w:rPr>
            <w:rFonts w:asciiTheme="minorHAnsi" w:hAnsiTheme="minorHAnsi" w:cs="Arial"/>
          </w:rPr>
          <w:t>Wniosek o wydanie zezwolenia na przeprowadzenie imprezy masowej</w:t>
        </w:r>
      </w:hyperlink>
      <w:r w:rsidR="008C7B86" w:rsidRPr="00391B12">
        <w:rPr>
          <w:rFonts w:asciiTheme="minorHAnsi" w:hAnsiTheme="minorHAnsi" w:cs="Arial"/>
        </w:rPr>
        <w:t xml:space="preserve"> </w:t>
      </w:r>
    </w:p>
    <w:p w:rsidR="008C7B86" w:rsidRPr="00391B12"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24" w:history="1">
        <w:r w:rsidR="008C7B86" w:rsidRPr="00391B12">
          <w:rPr>
            <w:rFonts w:asciiTheme="minorHAnsi" w:hAnsiTheme="minorHAnsi" w:cs="Arial"/>
          </w:rPr>
          <w:t>Wniosek o wydanie zezwolenia na utrzymanie psa rasy uznawanej za agresywną</w:t>
        </w:r>
      </w:hyperlink>
      <w:r w:rsidR="008C7B86" w:rsidRPr="00391B12">
        <w:rPr>
          <w:rFonts w:asciiTheme="minorHAnsi" w:hAnsiTheme="minorHAnsi" w:cs="Arial"/>
        </w:rPr>
        <w:t xml:space="preserve"> </w:t>
      </w:r>
    </w:p>
    <w:p w:rsidR="008C7B86" w:rsidRPr="00391B12"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25" w:history="1">
        <w:r w:rsidR="008C7B86" w:rsidRPr="00391B12">
          <w:rPr>
            <w:rFonts w:asciiTheme="minorHAnsi" w:hAnsiTheme="minorHAnsi" w:cs="Arial"/>
          </w:rPr>
          <w:t>Wniosek o wydanie zezwolenie na sprzedaż napojów alkoholowych</w:t>
        </w:r>
      </w:hyperlink>
      <w:r w:rsidR="008C7B86" w:rsidRPr="00391B12">
        <w:rPr>
          <w:rFonts w:asciiTheme="minorHAnsi" w:hAnsiTheme="minorHAnsi" w:cs="Arial"/>
        </w:rPr>
        <w:t xml:space="preserve"> </w:t>
      </w:r>
    </w:p>
    <w:p w:rsidR="008C7B86" w:rsidRPr="00391B12"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26" w:history="1">
        <w:r w:rsidR="008C7B86" w:rsidRPr="00391B12">
          <w:rPr>
            <w:rFonts w:asciiTheme="minorHAnsi" w:hAnsiTheme="minorHAnsi" w:cs="Arial"/>
          </w:rPr>
          <w:t>Wniosek o wypis i wyrys z planu miejscowego zagospodarowania przestrzennego</w:t>
        </w:r>
      </w:hyperlink>
      <w:r w:rsidR="008C7B86" w:rsidRPr="00391B12">
        <w:rPr>
          <w:rFonts w:asciiTheme="minorHAnsi" w:hAnsiTheme="minorHAnsi" w:cs="Arial"/>
        </w:rPr>
        <w:t xml:space="preserve"> </w:t>
      </w:r>
    </w:p>
    <w:p w:rsidR="008C7B86" w:rsidRPr="00391B12" w:rsidRDefault="00A91207" w:rsidP="001114FE">
      <w:pPr>
        <w:numPr>
          <w:ilvl w:val="0"/>
          <w:numId w:val="157"/>
        </w:numPr>
        <w:shd w:val="clear" w:color="auto" w:fill="FFFFFF"/>
        <w:tabs>
          <w:tab w:val="clear" w:pos="720"/>
          <w:tab w:val="num" w:pos="284"/>
        </w:tabs>
        <w:spacing w:afterLines="30" w:line="240" w:lineRule="auto"/>
        <w:ind w:left="284" w:hanging="284"/>
        <w:rPr>
          <w:rFonts w:asciiTheme="minorHAnsi" w:hAnsiTheme="minorHAnsi" w:cs="Arial"/>
        </w:rPr>
      </w:pPr>
      <w:hyperlink r:id="rId27" w:history="1">
        <w:r w:rsidR="008C7B86" w:rsidRPr="00391B12">
          <w:rPr>
            <w:rFonts w:asciiTheme="minorHAnsi" w:hAnsiTheme="minorHAnsi" w:cs="Arial"/>
          </w:rPr>
          <w:t>Wniosek w sprawie opracowania nowego lub zmiany istniejącego planu zagospodarowania przestrzennego</w:t>
        </w:r>
      </w:hyperlink>
      <w:r w:rsidR="008C7B86" w:rsidRPr="00391B12">
        <w:rPr>
          <w:rFonts w:asciiTheme="minorHAnsi" w:hAnsiTheme="minorHAnsi" w:cs="Arial"/>
        </w:rPr>
        <w:t xml:space="preserve"> </w:t>
      </w:r>
    </w:p>
    <w:p w:rsidR="008C7B86" w:rsidRPr="00391B12"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28" w:history="1">
        <w:r w:rsidR="008C7B86" w:rsidRPr="00391B12">
          <w:rPr>
            <w:rFonts w:asciiTheme="minorHAnsi" w:hAnsiTheme="minorHAnsi" w:cs="Arial"/>
          </w:rPr>
          <w:t>Zgłoszenie do Ewidencji Działalności Gospodarczej</w:t>
        </w:r>
      </w:hyperlink>
      <w:r w:rsidR="008C7B86" w:rsidRPr="00391B12">
        <w:rPr>
          <w:rFonts w:asciiTheme="minorHAnsi" w:hAnsiTheme="minorHAnsi" w:cs="Arial"/>
        </w:rPr>
        <w:t xml:space="preserve"> </w:t>
      </w:r>
    </w:p>
    <w:p w:rsidR="008C7B86" w:rsidRPr="00391B12" w:rsidRDefault="00A91207" w:rsidP="001114FE">
      <w:pPr>
        <w:numPr>
          <w:ilvl w:val="0"/>
          <w:numId w:val="157"/>
        </w:numPr>
        <w:shd w:val="clear" w:color="auto" w:fill="FFFFFF"/>
        <w:tabs>
          <w:tab w:val="clear" w:pos="720"/>
          <w:tab w:val="num" w:pos="284"/>
        </w:tabs>
        <w:spacing w:afterLines="30" w:line="240" w:lineRule="auto"/>
        <w:ind w:left="0" w:firstLine="0"/>
        <w:rPr>
          <w:rFonts w:asciiTheme="minorHAnsi" w:hAnsiTheme="minorHAnsi" w:cs="Arial"/>
        </w:rPr>
      </w:pPr>
      <w:hyperlink r:id="rId29" w:history="1">
        <w:r w:rsidR="008C7B86" w:rsidRPr="00391B12">
          <w:rPr>
            <w:rFonts w:asciiTheme="minorHAnsi" w:hAnsiTheme="minorHAnsi" w:cs="Arial"/>
          </w:rPr>
          <w:t>Zgłoszenie wykreślenia z Ewidencji Działalności Gospodarczej</w:t>
        </w:r>
      </w:hyperlink>
      <w:r w:rsidR="008C7B86" w:rsidRPr="00391B12">
        <w:rPr>
          <w:rFonts w:asciiTheme="minorHAnsi" w:hAnsiTheme="minorHAnsi" w:cs="Arial"/>
        </w:rPr>
        <w:t>.</w:t>
      </w:r>
    </w:p>
    <w:p w:rsidR="008C7B86" w:rsidRDefault="008C7B86" w:rsidP="008C7B86">
      <w:pPr>
        <w:spacing w:line="276" w:lineRule="auto"/>
        <w:jc w:val="both"/>
        <w:rPr>
          <w:rFonts w:asciiTheme="minorHAnsi" w:hAnsiTheme="minorHAnsi"/>
        </w:rPr>
      </w:pPr>
    </w:p>
    <w:p w:rsidR="008C7B86" w:rsidRDefault="008C7B86" w:rsidP="008C7B86">
      <w:pPr>
        <w:spacing w:line="276" w:lineRule="auto"/>
        <w:jc w:val="both"/>
        <w:rPr>
          <w:rFonts w:asciiTheme="minorHAnsi" w:hAnsiTheme="minorHAnsi"/>
        </w:rPr>
      </w:pPr>
      <w:r w:rsidRPr="00FC38A8">
        <w:rPr>
          <w:rFonts w:asciiTheme="minorHAnsi" w:hAnsiTheme="minorHAnsi"/>
        </w:rPr>
        <w:t xml:space="preserve">Urząd </w:t>
      </w:r>
      <w:r w:rsidRPr="00A91415">
        <w:rPr>
          <w:rFonts w:asciiTheme="minorHAnsi" w:hAnsiTheme="minorHAnsi"/>
        </w:rPr>
        <w:t xml:space="preserve">nie świadczy wysokiej jakości e-usług publicznych. W ramach aktualnie świadczonych usług nie ma możliwości załatwienia sprawy urzędowej od początku do końca drogą elektroniczną. </w:t>
      </w:r>
    </w:p>
    <w:p w:rsidR="008C7B86" w:rsidRPr="00A91415" w:rsidRDefault="008C7B86" w:rsidP="008C7B86">
      <w:pPr>
        <w:spacing w:line="276" w:lineRule="auto"/>
        <w:jc w:val="both"/>
        <w:rPr>
          <w:rFonts w:asciiTheme="minorHAnsi" w:hAnsiTheme="minorHAnsi"/>
        </w:rPr>
      </w:pPr>
      <w:r w:rsidRPr="00A91415">
        <w:rPr>
          <w:rFonts w:asciiTheme="minorHAnsi" w:hAnsiTheme="minorHAnsi"/>
        </w:rPr>
        <w:t xml:space="preserve">W trakcie załatwiania sprawy urzędowej zachodzi często konieczność kilkukrotnej, osobistej obecności </w:t>
      </w:r>
      <w:proofErr w:type="spellStart"/>
      <w:r w:rsidRPr="00A91415">
        <w:rPr>
          <w:rFonts w:asciiTheme="minorHAnsi" w:hAnsiTheme="minorHAnsi"/>
        </w:rPr>
        <w:t>interesariusza</w:t>
      </w:r>
      <w:proofErr w:type="spellEnd"/>
      <w:r w:rsidRPr="00A91415">
        <w:rPr>
          <w:rFonts w:asciiTheme="minorHAnsi" w:hAnsiTheme="minorHAnsi"/>
        </w:rPr>
        <w:t xml:space="preserve"> w urzędzie. Taki proces jest uciążliwy z uwagi na długi czas oczekiwania oraz ponoszenie kosztów przez </w:t>
      </w:r>
      <w:proofErr w:type="spellStart"/>
      <w:r w:rsidRPr="00A91415">
        <w:rPr>
          <w:rFonts w:asciiTheme="minorHAnsi" w:hAnsiTheme="minorHAnsi"/>
        </w:rPr>
        <w:t>interesariuszy</w:t>
      </w:r>
      <w:proofErr w:type="spellEnd"/>
      <w:r w:rsidRPr="00A91415">
        <w:rPr>
          <w:rFonts w:asciiTheme="minorHAnsi" w:hAnsiTheme="minorHAnsi"/>
        </w:rPr>
        <w:t xml:space="preserve"> (np. koszty dojazdów do urzędu).  Infrastruktura sprzętowa również nie spełnia minimalnych wymogów w zakresie prawidłowego i bezpiecznego świadczenia e-usług i cyfrowego udostępniania informacji sektora publicznego. Niski poziom dojrzałości e-usług, brak pełnej komunikacji z </w:t>
      </w:r>
      <w:proofErr w:type="spellStart"/>
      <w:r w:rsidRPr="00A91415">
        <w:rPr>
          <w:rFonts w:asciiTheme="minorHAnsi" w:hAnsiTheme="minorHAnsi"/>
        </w:rPr>
        <w:t>interesariuszami</w:t>
      </w:r>
      <w:proofErr w:type="spellEnd"/>
      <w:r w:rsidRPr="00A91415">
        <w:rPr>
          <w:rFonts w:asciiTheme="minorHAnsi" w:hAnsiTheme="minorHAnsi"/>
        </w:rPr>
        <w:t xml:space="preserve"> oraz niewystarczające zasoby sprzętowe  Urzędu sprawiają, że:</w:t>
      </w:r>
    </w:p>
    <w:p w:rsidR="008C7B86" w:rsidRPr="00A91415" w:rsidRDefault="008C7B86" w:rsidP="001D0266">
      <w:pPr>
        <w:pStyle w:val="Akapitzlist"/>
        <w:numPr>
          <w:ilvl w:val="0"/>
          <w:numId w:val="158"/>
        </w:numPr>
        <w:suppressAutoHyphens/>
        <w:autoSpaceDE w:val="0"/>
        <w:autoSpaceDN w:val="0"/>
        <w:spacing w:after="0" w:line="276" w:lineRule="auto"/>
        <w:jc w:val="both"/>
        <w:textAlignment w:val="baseline"/>
        <w:rPr>
          <w:rFonts w:asciiTheme="minorHAnsi" w:hAnsiTheme="minorHAnsi"/>
        </w:rPr>
      </w:pPr>
      <w:r>
        <w:rPr>
          <w:rFonts w:asciiTheme="minorHAnsi" w:hAnsiTheme="minorHAnsi"/>
        </w:rPr>
        <w:lastRenderedPageBreak/>
        <w:t xml:space="preserve">Usługi świadczone przez Urząd Miejski w Gostyniu są na średnim poziomie dojrzałości </w:t>
      </w:r>
      <w:r w:rsidRPr="00A91415">
        <w:rPr>
          <w:rFonts w:asciiTheme="minorHAnsi" w:hAnsiTheme="minorHAnsi"/>
        </w:rPr>
        <w:t xml:space="preserve"> – brak e-usług co najmniej na poziomie 4,</w:t>
      </w:r>
    </w:p>
    <w:p w:rsidR="008C7B86" w:rsidRDefault="008C7B86" w:rsidP="001D0266">
      <w:pPr>
        <w:pStyle w:val="Akapitzlist"/>
        <w:numPr>
          <w:ilvl w:val="0"/>
          <w:numId w:val="158"/>
        </w:numPr>
        <w:suppressAutoHyphens/>
        <w:autoSpaceDE w:val="0"/>
        <w:autoSpaceDN w:val="0"/>
        <w:spacing w:after="0" w:line="276" w:lineRule="auto"/>
        <w:jc w:val="both"/>
        <w:textAlignment w:val="baseline"/>
        <w:rPr>
          <w:rFonts w:asciiTheme="minorHAnsi" w:hAnsiTheme="minorHAnsi"/>
        </w:rPr>
      </w:pPr>
      <w:r w:rsidRPr="00A91415">
        <w:rPr>
          <w:rFonts w:asciiTheme="minorHAnsi" w:hAnsiTheme="minorHAnsi"/>
        </w:rPr>
        <w:t xml:space="preserve">satysfakcja z korzystania z usług Urzędu w obecnej formie jest oceniona jako średnia – metodą badania satysfakcji była ankieta przeprowadzona wśród </w:t>
      </w:r>
      <w:proofErr w:type="spellStart"/>
      <w:r w:rsidRPr="00A91415">
        <w:rPr>
          <w:rFonts w:asciiTheme="minorHAnsi" w:hAnsiTheme="minorHAnsi"/>
        </w:rPr>
        <w:t>interesariuszy</w:t>
      </w:r>
      <w:proofErr w:type="spellEnd"/>
      <w:r w:rsidRPr="00A91415">
        <w:rPr>
          <w:rFonts w:asciiTheme="minorHAnsi" w:hAnsiTheme="minorHAnsi"/>
        </w:rPr>
        <w:t xml:space="preserve"> Urzędu.</w:t>
      </w:r>
    </w:p>
    <w:p w:rsidR="008C7B86" w:rsidRPr="007818E0" w:rsidRDefault="008C7B86" w:rsidP="008C7B86">
      <w:pPr>
        <w:pStyle w:val="Akapitzlist"/>
        <w:suppressAutoHyphens/>
        <w:autoSpaceDE w:val="0"/>
        <w:autoSpaceDN w:val="0"/>
        <w:spacing w:after="0"/>
        <w:ind w:left="142"/>
        <w:jc w:val="both"/>
        <w:textAlignment w:val="baseline"/>
        <w:rPr>
          <w:rFonts w:asciiTheme="minorHAnsi" w:hAnsiTheme="minorHAnsi"/>
        </w:rPr>
      </w:pPr>
      <w:r w:rsidRPr="007818E0">
        <w:rPr>
          <w:rFonts w:asciiTheme="minorHAnsi" w:hAnsiTheme="minorHAnsi" w:cs="Arial"/>
        </w:rPr>
        <w:t>W chwili obecnej Urząd Miejski nie świadczy żadnych e-usług na 4 i 5 poziomie dojrzałości, a jedynie umożliwia złożenie elektronicznego formularza przez platformę oraz sprawdzenie statusu swojej sprawy na platformie EBOI (3 poziom dojrzałości). Informacyjna funkcja urzędu za pośrednictwem strony internetowej oraz BIP sprowadza się do usług na 1 poziomie dojrzałości. Udostępnione w Urzędzie usługi nie obejmują płatności elektronicznych co uniemożliwia załatwienia sprawy od początku do końca drogą elektroniczną.</w:t>
      </w:r>
    </w:p>
    <w:p w:rsidR="008C7B86" w:rsidRDefault="008C7B86" w:rsidP="001114FE">
      <w:pPr>
        <w:spacing w:afterLines="30" w:line="276" w:lineRule="auto"/>
        <w:ind w:firstLine="709"/>
        <w:contextualSpacing/>
        <w:jc w:val="both"/>
        <w:rPr>
          <w:rFonts w:asciiTheme="minorHAnsi" w:hAnsiTheme="minorHAnsi" w:cs="Arial"/>
        </w:rPr>
      </w:pPr>
    </w:p>
    <w:p w:rsidR="008C7B86" w:rsidRPr="007818E0" w:rsidRDefault="008C7B86" w:rsidP="001114FE">
      <w:pPr>
        <w:spacing w:afterLines="30" w:line="276" w:lineRule="auto"/>
        <w:contextualSpacing/>
        <w:jc w:val="both"/>
        <w:rPr>
          <w:rFonts w:asciiTheme="minorHAnsi" w:hAnsiTheme="minorHAnsi" w:cs="Arial"/>
          <w:b/>
        </w:rPr>
      </w:pPr>
      <w:r w:rsidRPr="007818E0">
        <w:rPr>
          <w:rFonts w:asciiTheme="minorHAnsi" w:hAnsiTheme="minorHAnsi" w:cs="Arial"/>
          <w:b/>
        </w:rPr>
        <w:t xml:space="preserve">System Informacji Przestrzennej </w:t>
      </w:r>
    </w:p>
    <w:p w:rsidR="008C7B86" w:rsidRDefault="008C7B86" w:rsidP="001114FE">
      <w:pPr>
        <w:spacing w:afterLines="30" w:line="276" w:lineRule="auto"/>
        <w:contextualSpacing/>
        <w:jc w:val="both"/>
        <w:rPr>
          <w:rFonts w:asciiTheme="minorHAnsi" w:hAnsiTheme="minorHAnsi" w:cs="Arial"/>
        </w:rPr>
      </w:pPr>
      <w:r w:rsidRPr="00850E66">
        <w:rPr>
          <w:rFonts w:asciiTheme="minorHAnsi" w:hAnsiTheme="minorHAnsi" w:cs="Arial"/>
        </w:rPr>
        <w:t>Na stronie</w:t>
      </w:r>
      <w:r>
        <w:rPr>
          <w:rFonts w:asciiTheme="minorHAnsi" w:hAnsiTheme="minorHAnsi" w:cs="Arial"/>
        </w:rPr>
        <w:t xml:space="preserve"> internetowej Urzędu Miejskiego </w:t>
      </w:r>
      <w:r w:rsidRPr="00850E66">
        <w:rPr>
          <w:rFonts w:asciiTheme="minorHAnsi" w:hAnsiTheme="minorHAnsi" w:cs="Arial"/>
        </w:rPr>
        <w:t xml:space="preserve">dostępny jest system informacji przestrzennej Miasta i Gminy Gostyń, tak zwany portal mapowy. Umożliwia on każdemu użytkownikowi uzyskanie podstawowych wiadomości o gruntach, ulicach i adresach na terenie miasta Gostynia i na terenach wiejskich gminy Gostyń. Portal zawiera szczegółowe informacje o ewidencji gruntów, siatkę ulic i numerację adresową. Na portalu dostępne są funkcje wyszukiwania adresów i obiektów użyteczności publicznej. Wizualizacja odbywa się na tle aktualnego podkładu mapy ewidencyjnej. Rozwiązanie wykorzystuje serwis WMS (Web Map Service). Pozwala on na szybki podgląd na tle aktualnych danych ewidencyjnych. System, funkcjonujący w oparciu o oprogramowanie </w:t>
      </w:r>
      <w:proofErr w:type="spellStart"/>
      <w:r w:rsidRPr="00850E66">
        <w:rPr>
          <w:rFonts w:asciiTheme="minorHAnsi" w:hAnsiTheme="minorHAnsi" w:cs="Arial"/>
        </w:rPr>
        <w:t>eGmina</w:t>
      </w:r>
      <w:proofErr w:type="spellEnd"/>
      <w:r w:rsidRPr="00850E66">
        <w:rPr>
          <w:rFonts w:asciiTheme="minorHAnsi" w:hAnsiTheme="minorHAnsi" w:cs="Arial"/>
        </w:rPr>
        <w:t xml:space="preserve"> firmy </w:t>
      </w:r>
      <w:proofErr w:type="spellStart"/>
      <w:r w:rsidRPr="00850E66">
        <w:rPr>
          <w:rFonts w:asciiTheme="minorHAnsi" w:hAnsiTheme="minorHAnsi" w:cs="Arial"/>
        </w:rPr>
        <w:t>Geo-System</w:t>
      </w:r>
      <w:proofErr w:type="spellEnd"/>
      <w:r w:rsidRPr="00850E66">
        <w:rPr>
          <w:rFonts w:asciiTheme="minorHAnsi" w:hAnsiTheme="minorHAnsi" w:cs="Arial"/>
        </w:rPr>
        <w:t xml:space="preserve"> Sp. z o. o.,</w:t>
      </w:r>
      <w:r>
        <w:rPr>
          <w:rFonts w:asciiTheme="minorHAnsi" w:hAnsiTheme="minorHAnsi" w:cs="Arial"/>
        </w:rPr>
        <w:t xml:space="preserve"> </w:t>
      </w:r>
      <w:r w:rsidRPr="00850E66">
        <w:rPr>
          <w:rFonts w:asciiTheme="minorHAnsi" w:hAnsiTheme="minorHAnsi" w:cs="Arial"/>
        </w:rPr>
        <w:t xml:space="preserve">zawiera moduł noszący nazwę </w:t>
      </w:r>
      <w:proofErr w:type="spellStart"/>
      <w:r w:rsidRPr="00850E66">
        <w:rPr>
          <w:rFonts w:asciiTheme="minorHAnsi" w:hAnsiTheme="minorHAnsi" w:cs="Arial"/>
        </w:rPr>
        <w:t>iMPA</w:t>
      </w:r>
      <w:proofErr w:type="spellEnd"/>
      <w:r w:rsidRPr="00850E66">
        <w:rPr>
          <w:rFonts w:asciiTheme="minorHAnsi" w:hAnsiTheme="minorHAnsi" w:cs="Arial"/>
        </w:rPr>
        <w:t xml:space="preserve"> (internetowy Manager Punktów Adresowych). Służy on do prowadzenia ewidencji miejscowości, ulic i adresów w systemie teleinformatycznym w myśl przepisów zawartych w Ustawie o Infrastrukturze Informacji Przestrzennej z dnia 4 marca 2010 roku.</w:t>
      </w:r>
    </w:p>
    <w:p w:rsidR="008C7B86" w:rsidRDefault="008C7B86" w:rsidP="001114FE">
      <w:pPr>
        <w:spacing w:afterLines="30" w:line="276" w:lineRule="auto"/>
        <w:contextualSpacing/>
        <w:jc w:val="both"/>
        <w:rPr>
          <w:rFonts w:asciiTheme="minorHAnsi" w:hAnsiTheme="minorHAnsi" w:cs="Arial"/>
        </w:rPr>
      </w:pPr>
    </w:p>
    <w:p w:rsidR="008C7B86" w:rsidRDefault="008C7B86" w:rsidP="001114FE">
      <w:pPr>
        <w:spacing w:afterLines="30" w:line="276" w:lineRule="auto"/>
        <w:contextualSpacing/>
        <w:jc w:val="both"/>
        <w:rPr>
          <w:rFonts w:asciiTheme="minorHAnsi" w:hAnsiTheme="minorHAnsi" w:cs="Arial"/>
          <w:b/>
        </w:rPr>
      </w:pPr>
      <w:r w:rsidRPr="007818E0">
        <w:rPr>
          <w:rFonts w:asciiTheme="minorHAnsi" w:hAnsiTheme="minorHAnsi" w:cs="Arial"/>
          <w:b/>
        </w:rPr>
        <w:t xml:space="preserve">Gostyński Budżet Obywatelski </w:t>
      </w:r>
    </w:p>
    <w:p w:rsidR="008C7B86" w:rsidRPr="008B33E5" w:rsidRDefault="008C7B86" w:rsidP="008C7B86">
      <w:pPr>
        <w:pStyle w:val="Tekstkomentarza"/>
        <w:spacing w:line="276" w:lineRule="auto"/>
      </w:pPr>
      <w:r w:rsidRPr="00850E66">
        <w:rPr>
          <w:rFonts w:asciiTheme="minorHAnsi" w:hAnsiTheme="minorHAnsi" w:cs="Arial"/>
          <w:sz w:val="22"/>
          <w:szCs w:val="22"/>
        </w:rPr>
        <w:t xml:space="preserve">Poprzez stronę internetową mieszkańcy mogą również skorzystać z sekcji Gostyński Budżet Obywatelski (GBO), który </w:t>
      </w:r>
      <w:proofErr w:type="spellStart"/>
      <w:r w:rsidRPr="00850E66">
        <w:rPr>
          <w:rFonts w:asciiTheme="minorHAnsi" w:hAnsiTheme="minorHAnsi" w:cs="Arial"/>
          <w:sz w:val="22"/>
          <w:szCs w:val="22"/>
        </w:rPr>
        <w:t>przekierowuje</w:t>
      </w:r>
      <w:proofErr w:type="spellEnd"/>
      <w:r w:rsidRPr="00850E66">
        <w:rPr>
          <w:rFonts w:asciiTheme="minorHAnsi" w:hAnsiTheme="minorHAnsi" w:cs="Arial"/>
          <w:sz w:val="22"/>
          <w:szCs w:val="22"/>
        </w:rPr>
        <w:t xml:space="preserve"> na dedykowaną temu celowi stronę. GBO umożliwia mieszkańcom jedynie zapoznać się z projektami realizowanymi w danym roku budżetowym, podejrzeć harmonogram oraz pobrać formularz zgłoszenia zadania, który nale</w:t>
      </w:r>
      <w:r>
        <w:rPr>
          <w:rFonts w:asciiTheme="minorHAnsi" w:hAnsiTheme="minorHAnsi" w:cs="Arial"/>
          <w:sz w:val="22"/>
          <w:szCs w:val="22"/>
        </w:rPr>
        <w:t>ży złożyć w formie papierowej.</w:t>
      </w:r>
      <w:r w:rsidRPr="008B33E5">
        <w:rPr>
          <w:rFonts w:asciiTheme="minorHAnsi" w:hAnsiTheme="minorHAnsi" w:cs="Arial"/>
          <w:sz w:val="22"/>
          <w:szCs w:val="22"/>
        </w:rPr>
        <w:t xml:space="preserve"> </w:t>
      </w:r>
      <w:r w:rsidRPr="008B33E5">
        <w:rPr>
          <w:rFonts w:asciiTheme="minorHAnsi" w:hAnsiTheme="minorHAnsi"/>
          <w:sz w:val="22"/>
          <w:szCs w:val="22"/>
        </w:rPr>
        <w:t>Istnieje możliwość głosowania  w wyznaczonym w trakcie roku terminie (zgodnie z kalendarzem konsultacji)</w:t>
      </w:r>
      <w:r>
        <w:rPr>
          <w:rFonts w:asciiTheme="minorHAnsi" w:hAnsiTheme="minorHAnsi"/>
          <w:sz w:val="22"/>
          <w:szCs w:val="22"/>
        </w:rPr>
        <w:t>.</w:t>
      </w:r>
    </w:p>
    <w:p w:rsidR="008C7B86" w:rsidRDefault="008C7B86" w:rsidP="001114FE">
      <w:pPr>
        <w:spacing w:afterLines="30" w:line="276" w:lineRule="auto"/>
        <w:ind w:firstLine="709"/>
        <w:contextualSpacing/>
        <w:jc w:val="both"/>
        <w:rPr>
          <w:rFonts w:asciiTheme="minorHAnsi" w:hAnsiTheme="minorHAnsi" w:cs="Arial"/>
        </w:rPr>
      </w:pPr>
    </w:p>
    <w:p w:rsidR="008C7B86" w:rsidRPr="00082828" w:rsidRDefault="008C7B86" w:rsidP="001114FE">
      <w:pPr>
        <w:spacing w:afterLines="30" w:line="276" w:lineRule="auto"/>
        <w:contextualSpacing/>
        <w:jc w:val="both"/>
        <w:rPr>
          <w:rFonts w:asciiTheme="minorHAnsi" w:hAnsiTheme="minorHAnsi" w:cs="Arial"/>
          <w:b/>
        </w:rPr>
      </w:pPr>
      <w:r w:rsidRPr="00082828">
        <w:rPr>
          <w:rFonts w:asciiTheme="minorHAnsi" w:hAnsiTheme="minorHAnsi" w:cs="Arial"/>
          <w:b/>
        </w:rPr>
        <w:t>Biuletyn Informacji Publicznej</w:t>
      </w:r>
    </w:p>
    <w:p w:rsidR="008C7B86" w:rsidRDefault="008C7B86" w:rsidP="001114FE">
      <w:pPr>
        <w:widowControl w:val="0"/>
        <w:tabs>
          <w:tab w:val="num" w:pos="0"/>
        </w:tabs>
        <w:suppressAutoHyphens/>
        <w:spacing w:afterLines="30" w:line="276" w:lineRule="auto"/>
        <w:ind w:right="91"/>
        <w:contextualSpacing/>
        <w:jc w:val="both"/>
        <w:textAlignment w:val="baseline"/>
        <w:rPr>
          <w:rFonts w:asciiTheme="minorHAnsi" w:hAnsiTheme="minorHAnsi" w:cs="Arial"/>
        </w:rPr>
      </w:pPr>
      <w:r w:rsidRPr="00850E66">
        <w:rPr>
          <w:rFonts w:asciiTheme="minorHAnsi" w:hAnsiTheme="minorHAnsi" w:cs="Arial"/>
        </w:rPr>
        <w:t xml:space="preserve">Urząd dysponuje stroną Biuletynu Informacji Publicznej (BIP) poprzez który mieszkańcy mogą wejść na platformę Elektronicznego Biura Obsługi Interesanta (EBOI). </w:t>
      </w:r>
      <w:r>
        <w:rPr>
          <w:rFonts w:asciiTheme="minorHAnsi" w:hAnsiTheme="minorHAnsi" w:cs="Arial"/>
        </w:rPr>
        <w:t xml:space="preserve"> </w:t>
      </w:r>
      <w:r w:rsidRPr="00850E66">
        <w:rPr>
          <w:rFonts w:asciiTheme="minorHAnsi" w:hAnsiTheme="minorHAnsi" w:cs="Arial"/>
        </w:rPr>
        <w:t>Na stronie BIP dostępne są również formularze</w:t>
      </w:r>
      <w:r>
        <w:rPr>
          <w:rFonts w:asciiTheme="minorHAnsi" w:hAnsiTheme="minorHAnsi" w:cs="Arial"/>
        </w:rPr>
        <w:t xml:space="preserve"> dotyczące załatwienia sprawy w Urzędzie. Z tego poziomu formularze</w:t>
      </w:r>
      <w:r w:rsidRPr="00850E66">
        <w:rPr>
          <w:rFonts w:asciiTheme="minorHAnsi" w:hAnsiTheme="minorHAnsi" w:cs="Arial"/>
        </w:rPr>
        <w:t xml:space="preserve"> możliwe </w:t>
      </w:r>
      <w:r>
        <w:rPr>
          <w:rFonts w:asciiTheme="minorHAnsi" w:hAnsiTheme="minorHAnsi" w:cs="Arial"/>
        </w:rPr>
        <w:t>są tylko do pobrania ze strony ,</w:t>
      </w:r>
      <w:r w:rsidRPr="00850E66">
        <w:rPr>
          <w:rFonts w:asciiTheme="minorHAnsi" w:hAnsiTheme="minorHAnsi" w:cs="Arial"/>
        </w:rPr>
        <w:t>wydrukowania</w:t>
      </w:r>
      <w:r>
        <w:rPr>
          <w:rFonts w:asciiTheme="minorHAnsi" w:hAnsiTheme="minorHAnsi" w:cs="Arial"/>
        </w:rPr>
        <w:t xml:space="preserve">, uzupełnienia i złożenia w wersji papierowej w Urzędzie.  </w:t>
      </w:r>
    </w:p>
    <w:p w:rsidR="008C7B86" w:rsidRDefault="008C7B86" w:rsidP="001114FE">
      <w:pPr>
        <w:widowControl w:val="0"/>
        <w:tabs>
          <w:tab w:val="num" w:pos="0"/>
        </w:tabs>
        <w:suppressAutoHyphens/>
        <w:spacing w:afterLines="30" w:line="276" w:lineRule="auto"/>
        <w:ind w:right="91"/>
        <w:contextualSpacing/>
        <w:jc w:val="both"/>
        <w:textAlignment w:val="baseline"/>
        <w:rPr>
          <w:rFonts w:asciiTheme="minorHAnsi" w:hAnsiTheme="minorHAnsi" w:cs="Arial"/>
        </w:rPr>
      </w:pPr>
      <w:r>
        <w:rPr>
          <w:rFonts w:asciiTheme="minorHAnsi" w:hAnsiTheme="minorHAnsi" w:cs="Arial"/>
        </w:rPr>
        <w:t xml:space="preserve">Strona </w:t>
      </w:r>
      <w:r w:rsidRPr="00850E66">
        <w:rPr>
          <w:rFonts w:asciiTheme="minorHAnsi" w:hAnsiTheme="minorHAnsi" w:cs="Arial"/>
        </w:rPr>
        <w:t xml:space="preserve">BIP </w:t>
      </w:r>
      <w:r>
        <w:rPr>
          <w:rFonts w:asciiTheme="minorHAnsi" w:hAnsiTheme="minorHAnsi" w:cs="Arial"/>
        </w:rPr>
        <w:t>jest dostosowana do</w:t>
      </w:r>
      <w:r w:rsidRPr="00850E66">
        <w:rPr>
          <w:rFonts w:asciiTheme="minorHAnsi" w:hAnsiTheme="minorHAnsi" w:cs="Arial"/>
        </w:rPr>
        <w:t xml:space="preserve"> obowiązujących przepisów prawa, dotyczących dostępności stron internetowych podmiotów publicznych (Rozporządzenie Rady Ministrów w sprawie Krajowych Ram </w:t>
      </w:r>
      <w:proofErr w:type="spellStart"/>
      <w:r w:rsidRPr="00850E66">
        <w:rPr>
          <w:rFonts w:asciiTheme="minorHAnsi" w:hAnsiTheme="minorHAnsi" w:cs="Arial"/>
        </w:rPr>
        <w:t>Interoperacyjności</w:t>
      </w:r>
      <w:proofErr w:type="spellEnd"/>
      <w:r w:rsidRPr="00850E66">
        <w:rPr>
          <w:rFonts w:asciiTheme="minorHAnsi" w:hAnsiTheme="minorHAnsi" w:cs="Arial"/>
        </w:rPr>
        <w:t xml:space="preserve">, minimalnych wymagań dla rejestrów publicznych i wymiany informacji w postaci elektronicznej oraz minimalnych wymagań dla systemów teleinformatycznych) - KRI zobowiązują wszystkie podmioty do dostosowania </w:t>
      </w:r>
      <w:r>
        <w:rPr>
          <w:rFonts w:asciiTheme="minorHAnsi" w:hAnsiTheme="minorHAnsi" w:cs="Arial"/>
        </w:rPr>
        <w:t xml:space="preserve">planowanych </w:t>
      </w:r>
      <w:r w:rsidRPr="00850E66">
        <w:rPr>
          <w:rFonts w:asciiTheme="minorHAnsi" w:hAnsiTheme="minorHAnsi" w:cs="Arial"/>
        </w:rPr>
        <w:t xml:space="preserve">serwisów do europejskiego standardu dostępności dla niepełnosprawnych WCAG 2.0, którego istotą jest zniesienie barier w korzystaniu z informacji. </w:t>
      </w:r>
    </w:p>
    <w:p w:rsidR="008C7B86" w:rsidRDefault="008C7B86" w:rsidP="001114FE">
      <w:pPr>
        <w:widowControl w:val="0"/>
        <w:tabs>
          <w:tab w:val="num" w:pos="0"/>
        </w:tabs>
        <w:suppressAutoHyphens/>
        <w:spacing w:afterLines="30" w:line="276" w:lineRule="auto"/>
        <w:ind w:right="91"/>
        <w:contextualSpacing/>
        <w:jc w:val="both"/>
        <w:textAlignment w:val="baseline"/>
        <w:rPr>
          <w:rFonts w:asciiTheme="minorHAnsi" w:hAnsiTheme="minorHAnsi" w:cs="Arial"/>
        </w:rPr>
      </w:pPr>
    </w:p>
    <w:p w:rsidR="008C7B86" w:rsidRPr="00850E66" w:rsidRDefault="008C7B86" w:rsidP="001114FE">
      <w:pPr>
        <w:widowControl w:val="0"/>
        <w:tabs>
          <w:tab w:val="num" w:pos="0"/>
        </w:tabs>
        <w:suppressAutoHyphens/>
        <w:spacing w:afterLines="30" w:line="276" w:lineRule="auto"/>
        <w:ind w:right="91"/>
        <w:contextualSpacing/>
        <w:jc w:val="both"/>
        <w:textAlignment w:val="baseline"/>
        <w:rPr>
          <w:rFonts w:asciiTheme="minorHAnsi" w:hAnsiTheme="minorHAnsi" w:cs="Arial"/>
        </w:rPr>
      </w:pPr>
      <w:r w:rsidRPr="00850E66">
        <w:rPr>
          <w:rFonts w:asciiTheme="minorHAnsi" w:hAnsiTheme="minorHAnsi" w:cs="Arial"/>
        </w:rPr>
        <w:t xml:space="preserve">Ponadto na stronie internetowej gminy zostaną wprowadzone nowe funkcjonalności w ramach projektowanych e-usług umożliwiające wirtualne zwiedzanie gminy, wizualizację obiektów oraz dostęp do informacji z ewidencji gruntów i budynków. </w:t>
      </w:r>
    </w:p>
    <w:p w:rsidR="008C7B86" w:rsidRDefault="008C7B86" w:rsidP="001114FE">
      <w:pPr>
        <w:widowControl w:val="0"/>
        <w:tabs>
          <w:tab w:val="num" w:pos="0"/>
        </w:tabs>
        <w:suppressAutoHyphens/>
        <w:spacing w:afterLines="30" w:line="276" w:lineRule="auto"/>
        <w:ind w:right="91"/>
        <w:contextualSpacing/>
        <w:jc w:val="both"/>
        <w:textAlignment w:val="baseline"/>
        <w:rPr>
          <w:rFonts w:asciiTheme="minorHAnsi" w:hAnsiTheme="minorHAnsi" w:cs="Arial"/>
        </w:rPr>
      </w:pPr>
    </w:p>
    <w:p w:rsidR="008C7B86" w:rsidRDefault="008C7B86" w:rsidP="008C7B86">
      <w:pPr>
        <w:spacing w:after="30" w:line="360" w:lineRule="auto"/>
        <w:jc w:val="both"/>
        <w:rPr>
          <w:rFonts w:asciiTheme="minorHAnsi" w:hAnsiTheme="minorHAnsi" w:cs="Arial"/>
          <w:b/>
        </w:rPr>
      </w:pPr>
      <w:r w:rsidRPr="00924F02">
        <w:rPr>
          <w:rFonts w:asciiTheme="minorHAnsi" w:hAnsiTheme="minorHAnsi" w:cs="Arial"/>
          <w:b/>
        </w:rPr>
        <w:t>Komputery</w:t>
      </w:r>
    </w:p>
    <w:p w:rsidR="008C7B86" w:rsidRPr="00082828" w:rsidRDefault="008C7B86" w:rsidP="001114FE">
      <w:pPr>
        <w:widowControl w:val="0"/>
        <w:tabs>
          <w:tab w:val="num" w:pos="0"/>
        </w:tabs>
        <w:suppressAutoHyphens/>
        <w:spacing w:afterLines="30" w:line="276" w:lineRule="auto"/>
        <w:ind w:right="91"/>
        <w:contextualSpacing/>
        <w:jc w:val="both"/>
        <w:textAlignment w:val="baseline"/>
        <w:rPr>
          <w:rFonts w:asciiTheme="minorHAnsi" w:hAnsiTheme="minorHAnsi" w:cs="Arial"/>
        </w:rPr>
      </w:pPr>
      <w:r w:rsidRPr="008656CF">
        <w:rPr>
          <w:rFonts w:asciiTheme="minorHAnsi" w:hAnsiTheme="minorHAnsi"/>
        </w:rPr>
        <w:t>Urząd Miejski w Gostyniu posiada 83 komputery, które na chwilę obecną spełniają wymagania jakie s</w:t>
      </w:r>
      <w:r>
        <w:rPr>
          <w:rFonts w:asciiTheme="minorHAnsi" w:hAnsiTheme="minorHAnsi"/>
        </w:rPr>
        <w:t>tawia przed Gminą zadanie</w:t>
      </w:r>
      <w:r w:rsidRPr="008656CF">
        <w:rPr>
          <w:rFonts w:asciiTheme="minorHAnsi" w:hAnsiTheme="minorHAnsi"/>
        </w:rPr>
        <w:t xml:space="preserve"> obsługi nowoczesnych e-usług cyfrowych. W chwili obecnej Urząd posiada następujący sprzęt </w:t>
      </w:r>
      <w:r>
        <w:rPr>
          <w:rFonts w:asciiTheme="minorHAnsi" w:hAnsiTheme="minorHAnsi"/>
        </w:rPr>
        <w:t xml:space="preserve">informatyczny. </w:t>
      </w:r>
    </w:p>
    <w:tbl>
      <w:tblPr>
        <w:tblStyle w:val="Tabela-Siatka"/>
        <w:tblW w:w="0" w:type="auto"/>
        <w:tblInd w:w="108" w:type="dxa"/>
        <w:tblLook w:val="0000"/>
      </w:tblPr>
      <w:tblGrid>
        <w:gridCol w:w="391"/>
        <w:gridCol w:w="4249"/>
        <w:gridCol w:w="4538"/>
      </w:tblGrid>
      <w:tr w:rsidR="008C7B86" w:rsidRPr="00850E66" w:rsidTr="008B65A6">
        <w:trPr>
          <w:trHeight w:val="178"/>
        </w:trPr>
        <w:tc>
          <w:tcPr>
            <w:tcW w:w="4678" w:type="dxa"/>
            <w:gridSpan w:val="2"/>
          </w:tcPr>
          <w:p w:rsidR="008C7B86" w:rsidRPr="002E58AD" w:rsidRDefault="008C7B86" w:rsidP="002E58AD">
            <w:pPr>
              <w:pStyle w:val="Default"/>
              <w:rPr>
                <w:rFonts w:asciiTheme="minorHAnsi" w:hAnsiTheme="minorHAnsi"/>
                <w:sz w:val="22"/>
              </w:rPr>
            </w:pPr>
            <w:r w:rsidRPr="002E58AD">
              <w:rPr>
                <w:rFonts w:asciiTheme="minorHAnsi" w:hAnsiTheme="minorHAnsi"/>
                <w:sz w:val="22"/>
              </w:rPr>
              <w:t xml:space="preserve">Komputery </w:t>
            </w:r>
          </w:p>
          <w:p w:rsidR="008C7B86" w:rsidRPr="002E58AD" w:rsidRDefault="008C7B86" w:rsidP="002E58AD">
            <w:pPr>
              <w:pStyle w:val="Default"/>
              <w:rPr>
                <w:rFonts w:asciiTheme="minorHAnsi" w:hAnsiTheme="minorHAnsi"/>
                <w:sz w:val="22"/>
              </w:rPr>
            </w:pPr>
            <w:r w:rsidRPr="002E58AD">
              <w:rPr>
                <w:rFonts w:asciiTheme="minorHAnsi" w:hAnsiTheme="minorHAnsi"/>
                <w:sz w:val="22"/>
              </w:rPr>
              <w:t xml:space="preserve">Model: </w:t>
            </w:r>
            <w:proofErr w:type="spellStart"/>
            <w:r w:rsidRPr="002E58AD">
              <w:rPr>
                <w:rFonts w:asciiTheme="minorHAnsi" w:hAnsiTheme="minorHAnsi"/>
                <w:sz w:val="22"/>
              </w:rPr>
              <w:t>Acer</w:t>
            </w:r>
            <w:proofErr w:type="spellEnd"/>
            <w:r w:rsidRPr="002E58AD">
              <w:rPr>
                <w:rFonts w:asciiTheme="minorHAnsi" w:hAnsiTheme="minorHAnsi"/>
                <w:sz w:val="22"/>
              </w:rPr>
              <w:t xml:space="preserve"> </w:t>
            </w:r>
            <w:proofErr w:type="spellStart"/>
            <w:r w:rsidRPr="002E58AD">
              <w:rPr>
                <w:rFonts w:asciiTheme="minorHAnsi" w:hAnsiTheme="minorHAnsi"/>
                <w:sz w:val="22"/>
              </w:rPr>
              <w:t>Veriton</w:t>
            </w:r>
            <w:proofErr w:type="spellEnd"/>
            <w:r w:rsidRPr="002E58AD">
              <w:rPr>
                <w:rFonts w:asciiTheme="minorHAnsi" w:hAnsiTheme="minorHAnsi"/>
                <w:sz w:val="22"/>
              </w:rPr>
              <w:t xml:space="preserve"> M480G</w:t>
            </w:r>
          </w:p>
          <w:p w:rsidR="008C7B86" w:rsidRPr="002E58AD" w:rsidRDefault="008C7B86" w:rsidP="002E58AD">
            <w:pPr>
              <w:pStyle w:val="Default"/>
              <w:rPr>
                <w:rFonts w:asciiTheme="minorHAnsi" w:hAnsiTheme="minorHAnsi"/>
                <w:sz w:val="22"/>
              </w:rPr>
            </w:pPr>
            <w:r w:rsidRPr="002E58AD">
              <w:rPr>
                <w:rFonts w:asciiTheme="minorHAnsi" w:hAnsiTheme="minorHAnsi"/>
                <w:sz w:val="22"/>
              </w:rPr>
              <w:t xml:space="preserve">Rok produkcji: 2010 </w:t>
            </w:r>
          </w:p>
        </w:tc>
        <w:tc>
          <w:tcPr>
            <w:tcW w:w="4589"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 xml:space="preserve"> Ilość szt.: 18</w:t>
            </w:r>
          </w:p>
          <w:p w:rsidR="008C7B86" w:rsidRPr="002E58AD" w:rsidRDefault="008C7B86" w:rsidP="002E58AD">
            <w:pPr>
              <w:pStyle w:val="Default"/>
              <w:rPr>
                <w:rFonts w:asciiTheme="minorHAnsi" w:hAnsiTheme="minorHAnsi"/>
                <w:sz w:val="22"/>
              </w:rPr>
            </w:pPr>
          </w:p>
        </w:tc>
      </w:tr>
      <w:tr w:rsidR="008C7B86" w:rsidRPr="00850E66" w:rsidTr="008B65A6">
        <w:trPr>
          <w:trHeight w:val="332"/>
        </w:trPr>
        <w:tc>
          <w:tcPr>
            <w:tcW w:w="392"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1</w:t>
            </w:r>
          </w:p>
        </w:tc>
        <w:tc>
          <w:tcPr>
            <w:tcW w:w="4286"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Procesor</w:t>
            </w:r>
          </w:p>
        </w:tc>
        <w:tc>
          <w:tcPr>
            <w:tcW w:w="4589"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 xml:space="preserve">Intel </w:t>
            </w:r>
            <w:proofErr w:type="spellStart"/>
            <w:r w:rsidRPr="002E58AD">
              <w:rPr>
                <w:rFonts w:asciiTheme="minorHAnsi" w:hAnsiTheme="minorHAnsi"/>
                <w:sz w:val="22"/>
              </w:rPr>
              <w:t>Core</w:t>
            </w:r>
            <w:proofErr w:type="spellEnd"/>
            <w:r w:rsidRPr="002E58AD">
              <w:rPr>
                <w:rFonts w:asciiTheme="minorHAnsi" w:hAnsiTheme="minorHAnsi"/>
                <w:sz w:val="22"/>
              </w:rPr>
              <w:t xml:space="preserve"> 2 Duo 3GHz</w:t>
            </w:r>
          </w:p>
        </w:tc>
      </w:tr>
      <w:tr w:rsidR="008C7B86" w:rsidRPr="00715B16" w:rsidTr="008B65A6">
        <w:trPr>
          <w:trHeight w:val="281"/>
        </w:trPr>
        <w:tc>
          <w:tcPr>
            <w:tcW w:w="392"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2</w:t>
            </w:r>
          </w:p>
        </w:tc>
        <w:tc>
          <w:tcPr>
            <w:tcW w:w="4286"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Płyta główna</w:t>
            </w:r>
          </w:p>
        </w:tc>
        <w:tc>
          <w:tcPr>
            <w:tcW w:w="4589"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 xml:space="preserve">Chipset </w:t>
            </w:r>
            <w:proofErr w:type="spellStart"/>
            <w:r w:rsidRPr="002E58AD">
              <w:rPr>
                <w:rFonts w:asciiTheme="minorHAnsi" w:hAnsiTheme="minorHAnsi"/>
                <w:sz w:val="22"/>
              </w:rPr>
              <w:t>Eagle</w:t>
            </w:r>
            <w:proofErr w:type="spellEnd"/>
            <w:r w:rsidRPr="002E58AD">
              <w:rPr>
                <w:rFonts w:asciiTheme="minorHAnsi" w:hAnsiTheme="minorHAnsi"/>
                <w:sz w:val="22"/>
              </w:rPr>
              <w:t xml:space="preserve"> </w:t>
            </w:r>
            <w:proofErr w:type="spellStart"/>
            <w:r w:rsidRPr="002E58AD">
              <w:rPr>
                <w:rFonts w:asciiTheme="minorHAnsi" w:hAnsiTheme="minorHAnsi"/>
                <w:sz w:val="22"/>
              </w:rPr>
              <w:t>Ke</w:t>
            </w:r>
            <w:proofErr w:type="spellEnd"/>
            <w:r w:rsidRPr="002E58AD">
              <w:rPr>
                <w:rFonts w:asciiTheme="minorHAnsi" w:hAnsiTheme="minorHAnsi"/>
                <w:sz w:val="22"/>
              </w:rPr>
              <w:t xml:space="preserve"> G43/G45</w:t>
            </w:r>
          </w:p>
        </w:tc>
      </w:tr>
      <w:tr w:rsidR="008C7B86" w:rsidRPr="00850E66" w:rsidTr="008B65A6">
        <w:trPr>
          <w:trHeight w:val="181"/>
        </w:trPr>
        <w:tc>
          <w:tcPr>
            <w:tcW w:w="392"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3</w:t>
            </w:r>
          </w:p>
        </w:tc>
        <w:tc>
          <w:tcPr>
            <w:tcW w:w="4286"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Pamięć RAM</w:t>
            </w:r>
          </w:p>
        </w:tc>
        <w:tc>
          <w:tcPr>
            <w:tcW w:w="4589"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3 GB</w:t>
            </w:r>
          </w:p>
        </w:tc>
      </w:tr>
      <w:tr w:rsidR="008C7B86" w:rsidRPr="00850E66" w:rsidTr="008B65A6">
        <w:trPr>
          <w:trHeight w:val="275"/>
        </w:trPr>
        <w:tc>
          <w:tcPr>
            <w:tcW w:w="392"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4</w:t>
            </w:r>
          </w:p>
        </w:tc>
        <w:tc>
          <w:tcPr>
            <w:tcW w:w="4286"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Dyski twarde</w:t>
            </w:r>
          </w:p>
        </w:tc>
        <w:tc>
          <w:tcPr>
            <w:tcW w:w="4589"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WDC 500GB</w:t>
            </w:r>
          </w:p>
        </w:tc>
      </w:tr>
      <w:tr w:rsidR="008C7B86" w:rsidRPr="00715B16" w:rsidTr="008B65A6">
        <w:trPr>
          <w:trHeight w:val="507"/>
        </w:trPr>
        <w:tc>
          <w:tcPr>
            <w:tcW w:w="392"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5</w:t>
            </w:r>
          </w:p>
        </w:tc>
        <w:tc>
          <w:tcPr>
            <w:tcW w:w="4286"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Napęd optyczny</w:t>
            </w:r>
          </w:p>
        </w:tc>
        <w:tc>
          <w:tcPr>
            <w:tcW w:w="4589" w:type="dxa"/>
          </w:tcPr>
          <w:p w:rsidR="008C7B86" w:rsidRPr="002E58AD" w:rsidRDefault="008C7B86" w:rsidP="002E58AD">
            <w:pPr>
              <w:pStyle w:val="Default"/>
              <w:rPr>
                <w:rFonts w:asciiTheme="minorHAnsi" w:hAnsiTheme="minorHAnsi"/>
                <w:sz w:val="22"/>
              </w:rPr>
            </w:pPr>
            <w:proofErr w:type="spellStart"/>
            <w:r w:rsidRPr="002E58AD">
              <w:rPr>
                <w:rFonts w:asciiTheme="minorHAnsi" w:hAnsiTheme="minorHAnsi"/>
                <w:sz w:val="22"/>
              </w:rPr>
              <w:t>HL-DT-ST</w:t>
            </w:r>
            <w:proofErr w:type="spellEnd"/>
            <w:r w:rsidRPr="002E58AD">
              <w:rPr>
                <w:rFonts w:asciiTheme="minorHAnsi" w:hAnsiTheme="minorHAnsi"/>
                <w:sz w:val="22"/>
              </w:rPr>
              <w:t xml:space="preserve"> </w:t>
            </w:r>
            <w:proofErr w:type="spellStart"/>
            <w:r w:rsidRPr="002E58AD">
              <w:rPr>
                <w:rFonts w:asciiTheme="minorHAnsi" w:hAnsiTheme="minorHAnsi"/>
                <w:sz w:val="22"/>
              </w:rPr>
              <w:t>DVD-RW</w:t>
            </w:r>
            <w:proofErr w:type="spellEnd"/>
            <w:r w:rsidRPr="002E58AD">
              <w:rPr>
                <w:rFonts w:asciiTheme="minorHAnsi" w:hAnsiTheme="minorHAnsi"/>
                <w:sz w:val="22"/>
              </w:rPr>
              <w:t xml:space="preserve"> GH60N</w:t>
            </w:r>
          </w:p>
        </w:tc>
      </w:tr>
      <w:tr w:rsidR="008C7B86" w:rsidRPr="00715B16" w:rsidTr="008B65A6">
        <w:trPr>
          <w:trHeight w:val="181"/>
        </w:trPr>
        <w:tc>
          <w:tcPr>
            <w:tcW w:w="392"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6</w:t>
            </w:r>
          </w:p>
        </w:tc>
        <w:tc>
          <w:tcPr>
            <w:tcW w:w="4286"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Karta graficzna</w:t>
            </w:r>
          </w:p>
        </w:tc>
        <w:tc>
          <w:tcPr>
            <w:tcW w:w="4589"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Intel G45/G43 Express 1.3 GB</w:t>
            </w:r>
          </w:p>
        </w:tc>
      </w:tr>
      <w:tr w:rsidR="008C7B86" w:rsidRPr="00850E66" w:rsidTr="008B65A6">
        <w:trPr>
          <w:trHeight w:val="181"/>
        </w:trPr>
        <w:tc>
          <w:tcPr>
            <w:tcW w:w="392"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7</w:t>
            </w:r>
          </w:p>
        </w:tc>
        <w:tc>
          <w:tcPr>
            <w:tcW w:w="4286"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Karty sieciowe</w:t>
            </w:r>
          </w:p>
        </w:tc>
        <w:tc>
          <w:tcPr>
            <w:tcW w:w="4589"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 xml:space="preserve">Marvell </w:t>
            </w:r>
            <w:proofErr w:type="spellStart"/>
            <w:r w:rsidRPr="002E58AD">
              <w:rPr>
                <w:rFonts w:asciiTheme="minorHAnsi" w:hAnsiTheme="minorHAnsi"/>
                <w:sz w:val="22"/>
              </w:rPr>
              <w:t>Yukon</w:t>
            </w:r>
            <w:proofErr w:type="spellEnd"/>
            <w:r w:rsidRPr="002E58AD">
              <w:rPr>
                <w:rFonts w:asciiTheme="minorHAnsi" w:hAnsiTheme="minorHAnsi"/>
                <w:sz w:val="22"/>
              </w:rPr>
              <w:t xml:space="preserve"> 88E8071 1Gbit</w:t>
            </w:r>
          </w:p>
        </w:tc>
      </w:tr>
      <w:tr w:rsidR="008C7B86" w:rsidRPr="00715B16" w:rsidTr="008B65A6">
        <w:trPr>
          <w:trHeight w:val="181"/>
        </w:trPr>
        <w:tc>
          <w:tcPr>
            <w:tcW w:w="392"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8</w:t>
            </w:r>
          </w:p>
        </w:tc>
        <w:tc>
          <w:tcPr>
            <w:tcW w:w="4286"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System Operacyjny i inne oprogramowanie</w:t>
            </w:r>
          </w:p>
        </w:tc>
        <w:tc>
          <w:tcPr>
            <w:tcW w:w="4589" w:type="dxa"/>
          </w:tcPr>
          <w:p w:rsidR="008C7B86" w:rsidRPr="002E58AD" w:rsidRDefault="008C7B86" w:rsidP="002E58AD">
            <w:pPr>
              <w:pStyle w:val="Default"/>
              <w:rPr>
                <w:rFonts w:asciiTheme="minorHAnsi" w:hAnsiTheme="minorHAnsi"/>
                <w:sz w:val="22"/>
              </w:rPr>
            </w:pPr>
            <w:r w:rsidRPr="002E58AD">
              <w:rPr>
                <w:rFonts w:asciiTheme="minorHAnsi" w:hAnsiTheme="minorHAnsi"/>
                <w:sz w:val="22"/>
              </w:rPr>
              <w:t>MS Windows 7 Pro, MS Office 2007, ESET Nod32</w:t>
            </w:r>
          </w:p>
        </w:tc>
      </w:tr>
    </w:tbl>
    <w:p w:rsidR="008C7B86" w:rsidRPr="008656CF" w:rsidRDefault="008C7B86" w:rsidP="008C7B86">
      <w:pPr>
        <w:spacing w:line="360" w:lineRule="auto"/>
        <w:contextualSpacing/>
        <w:jc w:val="both"/>
        <w:rPr>
          <w:rFonts w:asciiTheme="minorHAnsi" w:hAnsiTheme="minorHAnsi"/>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
        <w:gridCol w:w="4248"/>
        <w:gridCol w:w="4532"/>
      </w:tblGrid>
      <w:tr w:rsidR="008C7B86" w:rsidRPr="00850E66" w:rsidTr="008B65A6">
        <w:trPr>
          <w:trHeight w:val="178"/>
        </w:trPr>
        <w:tc>
          <w:tcPr>
            <w:tcW w:w="4682" w:type="dxa"/>
            <w:gridSpan w:val="2"/>
          </w:tcPr>
          <w:p w:rsidR="008C7B86" w:rsidRPr="00924F02" w:rsidRDefault="008C7B86" w:rsidP="008B65A6">
            <w:pPr>
              <w:pStyle w:val="Default"/>
              <w:jc w:val="both"/>
              <w:rPr>
                <w:rFonts w:asciiTheme="minorHAnsi" w:hAnsiTheme="minorHAnsi"/>
                <w:bCs/>
                <w:sz w:val="22"/>
                <w:szCs w:val="22"/>
              </w:rPr>
            </w:pPr>
            <w:r w:rsidRPr="00924F02">
              <w:rPr>
                <w:rFonts w:asciiTheme="minorHAnsi" w:hAnsiTheme="minorHAnsi"/>
                <w:bCs/>
                <w:sz w:val="22"/>
                <w:szCs w:val="22"/>
              </w:rPr>
              <w:t xml:space="preserve">Komputery </w:t>
            </w:r>
          </w:p>
          <w:p w:rsidR="008C7B86" w:rsidRPr="00924F02" w:rsidRDefault="008C7B86" w:rsidP="008B65A6">
            <w:pPr>
              <w:pStyle w:val="Default"/>
              <w:rPr>
                <w:rFonts w:asciiTheme="minorHAnsi" w:hAnsiTheme="minorHAnsi"/>
                <w:bCs/>
                <w:sz w:val="22"/>
                <w:szCs w:val="22"/>
              </w:rPr>
            </w:pPr>
            <w:r w:rsidRPr="00924F02">
              <w:rPr>
                <w:rFonts w:asciiTheme="minorHAnsi" w:hAnsiTheme="minorHAnsi"/>
                <w:bCs/>
                <w:sz w:val="22"/>
                <w:szCs w:val="22"/>
              </w:rPr>
              <w:t>Model: HP Pro 3400 MT</w:t>
            </w:r>
          </w:p>
          <w:p w:rsidR="008C7B86" w:rsidRPr="00924F02" w:rsidRDefault="008C7B86" w:rsidP="008B65A6">
            <w:pPr>
              <w:pStyle w:val="Default"/>
              <w:jc w:val="both"/>
              <w:rPr>
                <w:rFonts w:asciiTheme="minorHAnsi" w:hAnsiTheme="minorHAnsi"/>
                <w:sz w:val="22"/>
                <w:szCs w:val="22"/>
              </w:rPr>
            </w:pPr>
            <w:r w:rsidRPr="00924F02">
              <w:rPr>
                <w:rFonts w:asciiTheme="minorHAnsi" w:hAnsiTheme="minorHAnsi"/>
                <w:bCs/>
                <w:sz w:val="22"/>
                <w:szCs w:val="22"/>
              </w:rPr>
              <w:t>Rok produkcji: 2012</w:t>
            </w:r>
          </w:p>
        </w:tc>
        <w:tc>
          <w:tcPr>
            <w:tcW w:w="4532" w:type="dxa"/>
          </w:tcPr>
          <w:p w:rsidR="008C7B86" w:rsidRPr="00924F02" w:rsidRDefault="008C7B86" w:rsidP="008B65A6">
            <w:pPr>
              <w:pStyle w:val="Default"/>
              <w:jc w:val="both"/>
              <w:rPr>
                <w:rFonts w:asciiTheme="minorHAnsi" w:hAnsiTheme="minorHAnsi"/>
                <w:bCs/>
                <w:sz w:val="22"/>
                <w:szCs w:val="22"/>
              </w:rPr>
            </w:pPr>
            <w:r w:rsidRPr="00924F02">
              <w:rPr>
                <w:rFonts w:asciiTheme="minorHAnsi" w:hAnsiTheme="minorHAnsi"/>
                <w:bCs/>
                <w:sz w:val="22"/>
                <w:szCs w:val="22"/>
              </w:rPr>
              <w:t xml:space="preserve"> Ilość szt.: 17</w:t>
            </w:r>
          </w:p>
          <w:p w:rsidR="008C7B86" w:rsidRPr="00924F02" w:rsidRDefault="008C7B86" w:rsidP="008B65A6">
            <w:pPr>
              <w:pStyle w:val="Default"/>
              <w:jc w:val="both"/>
              <w:rPr>
                <w:rFonts w:asciiTheme="minorHAnsi" w:hAnsiTheme="minorHAnsi"/>
                <w:sz w:val="22"/>
                <w:szCs w:val="22"/>
              </w:rPr>
            </w:pPr>
          </w:p>
        </w:tc>
      </w:tr>
      <w:tr w:rsidR="008C7B86" w:rsidRPr="00850E66" w:rsidTr="008B65A6">
        <w:trPr>
          <w:trHeight w:val="332"/>
        </w:trPr>
        <w:tc>
          <w:tcPr>
            <w:tcW w:w="434"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1</w:t>
            </w:r>
          </w:p>
        </w:tc>
        <w:tc>
          <w:tcPr>
            <w:tcW w:w="424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Procesor</w:t>
            </w:r>
          </w:p>
        </w:tc>
        <w:tc>
          <w:tcPr>
            <w:tcW w:w="4532"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 xml:space="preserve">Intel </w:t>
            </w:r>
            <w:proofErr w:type="spellStart"/>
            <w:r w:rsidRPr="00850E66">
              <w:rPr>
                <w:rFonts w:asciiTheme="minorHAnsi" w:hAnsiTheme="minorHAnsi"/>
                <w:sz w:val="22"/>
                <w:szCs w:val="22"/>
              </w:rPr>
              <w:t>Core</w:t>
            </w:r>
            <w:proofErr w:type="spellEnd"/>
            <w:r w:rsidRPr="00850E66">
              <w:rPr>
                <w:rFonts w:asciiTheme="minorHAnsi" w:hAnsiTheme="minorHAnsi"/>
                <w:sz w:val="22"/>
                <w:szCs w:val="22"/>
              </w:rPr>
              <w:t xml:space="preserve"> i5-2500 3300MHz</w:t>
            </w:r>
          </w:p>
        </w:tc>
      </w:tr>
      <w:tr w:rsidR="008C7B86" w:rsidRPr="00715B16" w:rsidTr="008B65A6">
        <w:trPr>
          <w:trHeight w:val="281"/>
        </w:trPr>
        <w:tc>
          <w:tcPr>
            <w:tcW w:w="434"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2</w:t>
            </w:r>
          </w:p>
        </w:tc>
        <w:tc>
          <w:tcPr>
            <w:tcW w:w="424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Płyta główna</w:t>
            </w:r>
          </w:p>
        </w:tc>
        <w:tc>
          <w:tcPr>
            <w:tcW w:w="4532" w:type="dxa"/>
            <w:vAlign w:val="center"/>
          </w:tcPr>
          <w:p w:rsidR="008C7B86" w:rsidRPr="00850E66" w:rsidRDefault="008C7B86" w:rsidP="008B65A6">
            <w:pPr>
              <w:pStyle w:val="Default"/>
              <w:jc w:val="both"/>
              <w:rPr>
                <w:rFonts w:asciiTheme="minorHAnsi" w:hAnsiTheme="minorHAnsi"/>
                <w:sz w:val="22"/>
                <w:szCs w:val="22"/>
                <w:lang w:val="en-US"/>
              </w:rPr>
            </w:pPr>
            <w:r w:rsidRPr="00850E66">
              <w:rPr>
                <w:rFonts w:asciiTheme="minorHAnsi" w:hAnsiTheme="minorHAnsi"/>
                <w:sz w:val="22"/>
                <w:szCs w:val="22"/>
                <w:lang w:val="en-US"/>
              </w:rPr>
              <w:t xml:space="preserve">Chipset Intel </w:t>
            </w:r>
            <w:proofErr w:type="spellStart"/>
            <w:r w:rsidRPr="00850E66">
              <w:rPr>
                <w:rFonts w:asciiTheme="minorHAnsi" w:hAnsiTheme="minorHAnsi"/>
                <w:sz w:val="22"/>
                <w:szCs w:val="22"/>
                <w:lang w:val="en-US"/>
              </w:rPr>
              <w:t>Congar</w:t>
            </w:r>
            <w:proofErr w:type="spellEnd"/>
            <w:r w:rsidRPr="00850E66">
              <w:rPr>
                <w:rFonts w:asciiTheme="minorHAnsi" w:hAnsiTheme="minorHAnsi"/>
                <w:sz w:val="22"/>
                <w:szCs w:val="22"/>
                <w:lang w:val="en-US"/>
              </w:rPr>
              <w:t xml:space="preserve"> Point H61</w:t>
            </w:r>
          </w:p>
        </w:tc>
      </w:tr>
      <w:tr w:rsidR="008C7B86" w:rsidRPr="00850E66" w:rsidTr="008B65A6">
        <w:trPr>
          <w:trHeight w:val="181"/>
        </w:trPr>
        <w:tc>
          <w:tcPr>
            <w:tcW w:w="434"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3</w:t>
            </w:r>
          </w:p>
        </w:tc>
        <w:tc>
          <w:tcPr>
            <w:tcW w:w="424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Pamięć RAM</w:t>
            </w:r>
          </w:p>
        </w:tc>
        <w:tc>
          <w:tcPr>
            <w:tcW w:w="4532"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4 GB</w:t>
            </w:r>
          </w:p>
        </w:tc>
      </w:tr>
      <w:tr w:rsidR="008C7B86" w:rsidRPr="00850E66" w:rsidTr="008B65A6">
        <w:trPr>
          <w:trHeight w:val="275"/>
        </w:trPr>
        <w:tc>
          <w:tcPr>
            <w:tcW w:w="434"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4</w:t>
            </w:r>
          </w:p>
        </w:tc>
        <w:tc>
          <w:tcPr>
            <w:tcW w:w="424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Dyski twarde</w:t>
            </w:r>
          </w:p>
        </w:tc>
        <w:tc>
          <w:tcPr>
            <w:tcW w:w="4532"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WDC 500GB</w:t>
            </w:r>
          </w:p>
        </w:tc>
      </w:tr>
      <w:tr w:rsidR="008C7B86" w:rsidRPr="00850E66" w:rsidTr="008B65A6">
        <w:trPr>
          <w:trHeight w:val="181"/>
        </w:trPr>
        <w:tc>
          <w:tcPr>
            <w:tcW w:w="434"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5</w:t>
            </w:r>
          </w:p>
        </w:tc>
        <w:tc>
          <w:tcPr>
            <w:tcW w:w="424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Napęd optyczny</w:t>
            </w:r>
          </w:p>
        </w:tc>
        <w:tc>
          <w:tcPr>
            <w:tcW w:w="4532"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HP DVD A DH16ABSH</w:t>
            </w:r>
          </w:p>
        </w:tc>
      </w:tr>
      <w:tr w:rsidR="008C7B86" w:rsidRPr="00715B16" w:rsidTr="008B65A6">
        <w:trPr>
          <w:trHeight w:val="181"/>
        </w:trPr>
        <w:tc>
          <w:tcPr>
            <w:tcW w:w="434"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6</w:t>
            </w:r>
          </w:p>
        </w:tc>
        <w:tc>
          <w:tcPr>
            <w:tcW w:w="424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Karta graficzna</w:t>
            </w:r>
          </w:p>
        </w:tc>
        <w:tc>
          <w:tcPr>
            <w:tcW w:w="4532" w:type="dxa"/>
            <w:vAlign w:val="center"/>
          </w:tcPr>
          <w:p w:rsidR="008C7B86" w:rsidRPr="008656CF" w:rsidRDefault="008C7B86" w:rsidP="008B65A6">
            <w:pPr>
              <w:pStyle w:val="Default"/>
              <w:jc w:val="both"/>
              <w:rPr>
                <w:rFonts w:asciiTheme="minorHAnsi" w:hAnsiTheme="minorHAnsi"/>
                <w:sz w:val="22"/>
                <w:szCs w:val="22"/>
                <w:lang w:val="en-US"/>
              </w:rPr>
            </w:pPr>
            <w:r w:rsidRPr="008656CF">
              <w:rPr>
                <w:rFonts w:asciiTheme="minorHAnsi" w:hAnsiTheme="minorHAnsi"/>
                <w:sz w:val="22"/>
                <w:szCs w:val="22"/>
                <w:lang w:val="en-US"/>
              </w:rPr>
              <w:t>Intel HD Graphics Family 2 GB</w:t>
            </w:r>
          </w:p>
        </w:tc>
      </w:tr>
      <w:tr w:rsidR="008C7B86" w:rsidRPr="00715B16" w:rsidTr="008B65A6">
        <w:trPr>
          <w:trHeight w:val="181"/>
        </w:trPr>
        <w:tc>
          <w:tcPr>
            <w:tcW w:w="434"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7</w:t>
            </w:r>
          </w:p>
        </w:tc>
        <w:tc>
          <w:tcPr>
            <w:tcW w:w="424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Karty sieciowe</w:t>
            </w:r>
          </w:p>
        </w:tc>
        <w:tc>
          <w:tcPr>
            <w:tcW w:w="4532" w:type="dxa"/>
            <w:vAlign w:val="center"/>
          </w:tcPr>
          <w:p w:rsidR="008C7B86" w:rsidRPr="008656CF" w:rsidRDefault="008C7B86" w:rsidP="008B65A6">
            <w:pPr>
              <w:pStyle w:val="Default"/>
              <w:jc w:val="both"/>
              <w:rPr>
                <w:rFonts w:asciiTheme="minorHAnsi" w:hAnsiTheme="minorHAnsi"/>
                <w:sz w:val="22"/>
                <w:szCs w:val="22"/>
                <w:lang w:val="en-US"/>
              </w:rPr>
            </w:pPr>
            <w:proofErr w:type="spellStart"/>
            <w:r w:rsidRPr="008656CF">
              <w:rPr>
                <w:rFonts w:asciiTheme="minorHAnsi" w:hAnsiTheme="minorHAnsi"/>
                <w:sz w:val="22"/>
                <w:szCs w:val="22"/>
                <w:lang w:val="en-US"/>
              </w:rPr>
              <w:t>Realtek</w:t>
            </w:r>
            <w:proofErr w:type="spellEnd"/>
            <w:r w:rsidRPr="008656CF">
              <w:rPr>
                <w:rFonts w:asciiTheme="minorHAnsi" w:hAnsiTheme="minorHAnsi"/>
                <w:sz w:val="22"/>
                <w:szCs w:val="22"/>
                <w:lang w:val="en-US"/>
              </w:rPr>
              <w:t xml:space="preserve"> </w:t>
            </w:r>
            <w:proofErr w:type="spellStart"/>
            <w:r w:rsidRPr="008656CF">
              <w:rPr>
                <w:rFonts w:asciiTheme="minorHAnsi" w:hAnsiTheme="minorHAnsi"/>
                <w:sz w:val="22"/>
                <w:szCs w:val="22"/>
                <w:lang w:val="en-US"/>
              </w:rPr>
              <w:t>PCIe</w:t>
            </w:r>
            <w:proofErr w:type="spellEnd"/>
            <w:r w:rsidRPr="008656CF">
              <w:rPr>
                <w:rFonts w:asciiTheme="minorHAnsi" w:hAnsiTheme="minorHAnsi"/>
                <w:sz w:val="22"/>
                <w:szCs w:val="22"/>
                <w:lang w:val="en-US"/>
              </w:rPr>
              <w:t xml:space="preserve"> GBE Family Controller</w:t>
            </w:r>
          </w:p>
        </w:tc>
      </w:tr>
      <w:tr w:rsidR="008C7B86" w:rsidRPr="00715B16" w:rsidTr="008B65A6">
        <w:trPr>
          <w:trHeight w:val="181"/>
        </w:trPr>
        <w:tc>
          <w:tcPr>
            <w:tcW w:w="434"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8</w:t>
            </w:r>
          </w:p>
        </w:tc>
        <w:tc>
          <w:tcPr>
            <w:tcW w:w="424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System Operacyjny i inne oprogramowanie</w:t>
            </w:r>
          </w:p>
        </w:tc>
        <w:tc>
          <w:tcPr>
            <w:tcW w:w="4532" w:type="dxa"/>
            <w:vAlign w:val="center"/>
          </w:tcPr>
          <w:p w:rsidR="008C7B86" w:rsidRPr="008656CF" w:rsidRDefault="008C7B86" w:rsidP="008B65A6">
            <w:pPr>
              <w:pStyle w:val="Default"/>
              <w:jc w:val="both"/>
              <w:rPr>
                <w:rFonts w:asciiTheme="minorHAnsi" w:hAnsiTheme="minorHAnsi"/>
                <w:sz w:val="22"/>
                <w:szCs w:val="22"/>
                <w:lang w:val="en-US"/>
              </w:rPr>
            </w:pPr>
            <w:r w:rsidRPr="008656CF">
              <w:rPr>
                <w:rFonts w:asciiTheme="minorHAnsi" w:hAnsiTheme="minorHAnsi"/>
                <w:sz w:val="22"/>
                <w:szCs w:val="22"/>
                <w:lang w:val="en-US"/>
              </w:rPr>
              <w:t>MS Windows 7 Pro, MS Office 2007, ESET Nod32</w:t>
            </w:r>
          </w:p>
        </w:tc>
      </w:tr>
    </w:tbl>
    <w:p w:rsidR="008C7B86" w:rsidRPr="008656CF" w:rsidRDefault="008C7B86" w:rsidP="008C7B86">
      <w:pPr>
        <w:spacing w:line="360" w:lineRule="auto"/>
        <w:ind w:firstLine="709"/>
        <w:contextualSpacing/>
        <w:jc w:val="both"/>
        <w:rPr>
          <w:rFonts w:asciiTheme="minorHAnsi" w:hAnsiTheme="minorHAns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
        <w:gridCol w:w="4263"/>
        <w:gridCol w:w="4453"/>
      </w:tblGrid>
      <w:tr w:rsidR="008C7B86" w:rsidRPr="00850E66" w:rsidTr="008B65A6">
        <w:trPr>
          <w:trHeight w:val="178"/>
        </w:trPr>
        <w:tc>
          <w:tcPr>
            <w:tcW w:w="4741" w:type="dxa"/>
            <w:gridSpan w:val="2"/>
          </w:tcPr>
          <w:p w:rsidR="008C7B86" w:rsidRPr="00924F02" w:rsidRDefault="008C7B86" w:rsidP="008B65A6">
            <w:pPr>
              <w:pStyle w:val="Default"/>
              <w:jc w:val="both"/>
              <w:rPr>
                <w:rFonts w:asciiTheme="minorHAnsi" w:hAnsiTheme="minorHAnsi"/>
                <w:bCs/>
                <w:sz w:val="22"/>
                <w:szCs w:val="22"/>
              </w:rPr>
            </w:pPr>
            <w:r w:rsidRPr="00924F02">
              <w:rPr>
                <w:rFonts w:asciiTheme="minorHAnsi" w:hAnsiTheme="minorHAnsi"/>
                <w:bCs/>
                <w:sz w:val="22"/>
                <w:szCs w:val="22"/>
              </w:rPr>
              <w:t xml:space="preserve">Komputery </w:t>
            </w:r>
          </w:p>
          <w:p w:rsidR="008C7B86" w:rsidRPr="00924F02" w:rsidRDefault="008C7B86" w:rsidP="008B65A6">
            <w:pPr>
              <w:pStyle w:val="Default"/>
              <w:jc w:val="both"/>
              <w:rPr>
                <w:rFonts w:asciiTheme="minorHAnsi" w:hAnsiTheme="minorHAnsi"/>
                <w:bCs/>
                <w:sz w:val="22"/>
                <w:szCs w:val="22"/>
              </w:rPr>
            </w:pPr>
            <w:r w:rsidRPr="00924F02">
              <w:rPr>
                <w:rFonts w:asciiTheme="minorHAnsi" w:hAnsiTheme="minorHAnsi"/>
                <w:bCs/>
                <w:sz w:val="22"/>
                <w:szCs w:val="22"/>
              </w:rPr>
              <w:t>Model: HP Pro 3500 M</w:t>
            </w:r>
          </w:p>
          <w:p w:rsidR="008C7B86" w:rsidRPr="00924F02" w:rsidRDefault="008C7B86" w:rsidP="008B65A6">
            <w:pPr>
              <w:pStyle w:val="Default"/>
              <w:jc w:val="both"/>
              <w:rPr>
                <w:rFonts w:asciiTheme="minorHAnsi" w:hAnsiTheme="minorHAnsi"/>
                <w:sz w:val="22"/>
                <w:szCs w:val="22"/>
              </w:rPr>
            </w:pPr>
            <w:r w:rsidRPr="00924F02">
              <w:rPr>
                <w:rFonts w:asciiTheme="minorHAnsi" w:hAnsiTheme="minorHAnsi"/>
                <w:bCs/>
                <w:sz w:val="22"/>
                <w:szCs w:val="22"/>
              </w:rPr>
              <w:t>Rok produkcji: 2012</w:t>
            </w:r>
          </w:p>
        </w:tc>
        <w:tc>
          <w:tcPr>
            <w:tcW w:w="4473" w:type="dxa"/>
          </w:tcPr>
          <w:p w:rsidR="008C7B86" w:rsidRPr="00924F02" w:rsidRDefault="008C7B86" w:rsidP="008B65A6">
            <w:pPr>
              <w:pStyle w:val="Default"/>
              <w:jc w:val="both"/>
              <w:rPr>
                <w:rFonts w:asciiTheme="minorHAnsi" w:hAnsiTheme="minorHAnsi"/>
                <w:bCs/>
                <w:sz w:val="22"/>
                <w:szCs w:val="22"/>
              </w:rPr>
            </w:pPr>
            <w:r w:rsidRPr="00924F02">
              <w:rPr>
                <w:rFonts w:asciiTheme="minorHAnsi" w:hAnsiTheme="minorHAnsi"/>
                <w:bCs/>
                <w:sz w:val="22"/>
                <w:szCs w:val="22"/>
              </w:rPr>
              <w:t xml:space="preserve"> Ilość szt.: 15</w:t>
            </w:r>
          </w:p>
          <w:p w:rsidR="008C7B86" w:rsidRPr="00924F02" w:rsidRDefault="008C7B86" w:rsidP="008B65A6">
            <w:pPr>
              <w:pStyle w:val="Default"/>
              <w:jc w:val="both"/>
              <w:rPr>
                <w:rFonts w:asciiTheme="minorHAnsi" w:hAnsiTheme="minorHAnsi"/>
                <w:sz w:val="22"/>
                <w:szCs w:val="22"/>
              </w:rPr>
            </w:pPr>
          </w:p>
        </w:tc>
      </w:tr>
      <w:tr w:rsidR="008C7B86" w:rsidRPr="00850E66" w:rsidTr="008B65A6">
        <w:trPr>
          <w:trHeight w:val="332"/>
        </w:trPr>
        <w:tc>
          <w:tcPr>
            <w:tcW w:w="463"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1</w:t>
            </w:r>
          </w:p>
        </w:tc>
        <w:tc>
          <w:tcPr>
            <w:tcW w:w="427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Procesor</w:t>
            </w:r>
          </w:p>
        </w:tc>
        <w:tc>
          <w:tcPr>
            <w:tcW w:w="4473"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 xml:space="preserve">Intel </w:t>
            </w:r>
            <w:proofErr w:type="spellStart"/>
            <w:r w:rsidRPr="00850E66">
              <w:rPr>
                <w:rFonts w:asciiTheme="minorHAnsi" w:hAnsiTheme="minorHAnsi"/>
                <w:sz w:val="22"/>
                <w:szCs w:val="22"/>
              </w:rPr>
              <w:t>Core</w:t>
            </w:r>
            <w:proofErr w:type="spellEnd"/>
            <w:r w:rsidRPr="00850E66">
              <w:rPr>
                <w:rFonts w:asciiTheme="minorHAnsi" w:hAnsiTheme="minorHAnsi"/>
                <w:sz w:val="22"/>
                <w:szCs w:val="22"/>
              </w:rPr>
              <w:t xml:space="preserve"> i5-3470 3,2GHz</w:t>
            </w:r>
          </w:p>
        </w:tc>
      </w:tr>
      <w:tr w:rsidR="008C7B86" w:rsidRPr="00715B16" w:rsidTr="008B65A6">
        <w:trPr>
          <w:trHeight w:val="281"/>
        </w:trPr>
        <w:tc>
          <w:tcPr>
            <w:tcW w:w="463"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2</w:t>
            </w:r>
          </w:p>
        </w:tc>
        <w:tc>
          <w:tcPr>
            <w:tcW w:w="427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Płyta główna</w:t>
            </w:r>
          </w:p>
        </w:tc>
        <w:tc>
          <w:tcPr>
            <w:tcW w:w="4473" w:type="dxa"/>
            <w:vAlign w:val="center"/>
          </w:tcPr>
          <w:p w:rsidR="008C7B86" w:rsidRPr="00850E66" w:rsidRDefault="008C7B86" w:rsidP="008B65A6">
            <w:pPr>
              <w:pStyle w:val="Default"/>
              <w:jc w:val="both"/>
              <w:rPr>
                <w:rFonts w:asciiTheme="minorHAnsi" w:hAnsiTheme="minorHAnsi"/>
                <w:sz w:val="22"/>
                <w:szCs w:val="22"/>
                <w:lang w:val="en-US"/>
              </w:rPr>
            </w:pPr>
            <w:r w:rsidRPr="00850E66">
              <w:rPr>
                <w:rFonts w:asciiTheme="minorHAnsi" w:hAnsiTheme="minorHAnsi"/>
                <w:sz w:val="22"/>
                <w:szCs w:val="22"/>
                <w:lang w:val="en-US"/>
              </w:rPr>
              <w:t xml:space="preserve">Chipset Intel </w:t>
            </w:r>
            <w:proofErr w:type="spellStart"/>
            <w:r w:rsidRPr="00850E66">
              <w:rPr>
                <w:rFonts w:asciiTheme="minorHAnsi" w:hAnsiTheme="minorHAnsi"/>
                <w:sz w:val="22"/>
                <w:szCs w:val="22"/>
                <w:lang w:val="en-US"/>
              </w:rPr>
              <w:t>Conguar</w:t>
            </w:r>
            <w:proofErr w:type="spellEnd"/>
            <w:r w:rsidRPr="00850E66">
              <w:rPr>
                <w:rFonts w:asciiTheme="minorHAnsi" w:hAnsiTheme="minorHAnsi"/>
                <w:sz w:val="22"/>
                <w:szCs w:val="22"/>
                <w:lang w:val="en-US"/>
              </w:rPr>
              <w:t xml:space="preserve"> Point H61</w:t>
            </w:r>
          </w:p>
        </w:tc>
      </w:tr>
      <w:tr w:rsidR="008C7B86" w:rsidRPr="00850E66" w:rsidTr="008B65A6">
        <w:trPr>
          <w:trHeight w:val="181"/>
        </w:trPr>
        <w:tc>
          <w:tcPr>
            <w:tcW w:w="463"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3</w:t>
            </w:r>
          </w:p>
        </w:tc>
        <w:tc>
          <w:tcPr>
            <w:tcW w:w="427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Pamięć RAM</w:t>
            </w:r>
          </w:p>
        </w:tc>
        <w:tc>
          <w:tcPr>
            <w:tcW w:w="4473"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4 GB</w:t>
            </w:r>
          </w:p>
        </w:tc>
      </w:tr>
      <w:tr w:rsidR="008C7B86" w:rsidRPr="00850E66" w:rsidTr="008B65A6">
        <w:trPr>
          <w:trHeight w:val="275"/>
        </w:trPr>
        <w:tc>
          <w:tcPr>
            <w:tcW w:w="463"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4</w:t>
            </w:r>
          </w:p>
        </w:tc>
        <w:tc>
          <w:tcPr>
            <w:tcW w:w="427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Dyski twarde</w:t>
            </w:r>
          </w:p>
        </w:tc>
        <w:tc>
          <w:tcPr>
            <w:tcW w:w="4473"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WDC 500GB</w:t>
            </w:r>
          </w:p>
        </w:tc>
      </w:tr>
      <w:tr w:rsidR="008C7B86" w:rsidRPr="00850E66" w:rsidTr="008B65A6">
        <w:trPr>
          <w:trHeight w:val="181"/>
        </w:trPr>
        <w:tc>
          <w:tcPr>
            <w:tcW w:w="463"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5</w:t>
            </w:r>
          </w:p>
        </w:tc>
        <w:tc>
          <w:tcPr>
            <w:tcW w:w="427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Napęd optyczny</w:t>
            </w:r>
          </w:p>
        </w:tc>
        <w:tc>
          <w:tcPr>
            <w:tcW w:w="4473" w:type="dxa"/>
            <w:vAlign w:val="center"/>
          </w:tcPr>
          <w:p w:rsidR="008C7B86" w:rsidRPr="00850E66" w:rsidRDefault="008C7B86" w:rsidP="008B65A6">
            <w:pPr>
              <w:pStyle w:val="Default"/>
              <w:jc w:val="both"/>
              <w:rPr>
                <w:rFonts w:asciiTheme="minorHAnsi" w:hAnsiTheme="minorHAnsi"/>
                <w:sz w:val="22"/>
                <w:szCs w:val="22"/>
              </w:rPr>
            </w:pPr>
            <w:proofErr w:type="spellStart"/>
            <w:r w:rsidRPr="00850E66">
              <w:rPr>
                <w:rFonts w:asciiTheme="minorHAnsi" w:hAnsiTheme="minorHAnsi"/>
                <w:sz w:val="22"/>
                <w:szCs w:val="22"/>
              </w:rPr>
              <w:t>DVD-RW</w:t>
            </w:r>
            <w:proofErr w:type="spellEnd"/>
            <w:r w:rsidRPr="00850E66">
              <w:rPr>
                <w:rFonts w:asciiTheme="minorHAnsi" w:hAnsiTheme="minorHAnsi"/>
                <w:sz w:val="22"/>
                <w:szCs w:val="22"/>
              </w:rPr>
              <w:t xml:space="preserve"> SH-216BB</w:t>
            </w:r>
          </w:p>
        </w:tc>
      </w:tr>
      <w:tr w:rsidR="008C7B86" w:rsidRPr="00850E66" w:rsidTr="008B65A6">
        <w:trPr>
          <w:trHeight w:val="181"/>
        </w:trPr>
        <w:tc>
          <w:tcPr>
            <w:tcW w:w="463"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6</w:t>
            </w:r>
          </w:p>
        </w:tc>
        <w:tc>
          <w:tcPr>
            <w:tcW w:w="427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Karta graficzna</w:t>
            </w:r>
          </w:p>
        </w:tc>
        <w:tc>
          <w:tcPr>
            <w:tcW w:w="4473"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 xml:space="preserve">Intel HD </w:t>
            </w:r>
            <w:proofErr w:type="spellStart"/>
            <w:r w:rsidRPr="00850E66">
              <w:rPr>
                <w:rFonts w:asciiTheme="minorHAnsi" w:hAnsiTheme="minorHAnsi"/>
                <w:sz w:val="22"/>
                <w:szCs w:val="22"/>
              </w:rPr>
              <w:t>Graphics</w:t>
            </w:r>
            <w:proofErr w:type="spellEnd"/>
            <w:r w:rsidRPr="00850E66">
              <w:rPr>
                <w:rFonts w:asciiTheme="minorHAnsi" w:hAnsiTheme="minorHAnsi"/>
                <w:sz w:val="22"/>
                <w:szCs w:val="22"/>
              </w:rPr>
              <w:t xml:space="preserve"> 2GB</w:t>
            </w:r>
          </w:p>
        </w:tc>
      </w:tr>
      <w:tr w:rsidR="008C7B86" w:rsidRPr="00715B16" w:rsidTr="008B65A6">
        <w:trPr>
          <w:trHeight w:val="181"/>
        </w:trPr>
        <w:tc>
          <w:tcPr>
            <w:tcW w:w="463"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7</w:t>
            </w:r>
          </w:p>
        </w:tc>
        <w:tc>
          <w:tcPr>
            <w:tcW w:w="427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Karty sieciowe</w:t>
            </w:r>
          </w:p>
        </w:tc>
        <w:tc>
          <w:tcPr>
            <w:tcW w:w="4473" w:type="dxa"/>
            <w:vAlign w:val="center"/>
          </w:tcPr>
          <w:p w:rsidR="008C7B86" w:rsidRPr="008656CF" w:rsidRDefault="008C7B86" w:rsidP="008B65A6">
            <w:pPr>
              <w:pStyle w:val="Default"/>
              <w:jc w:val="both"/>
              <w:rPr>
                <w:rFonts w:asciiTheme="minorHAnsi" w:hAnsiTheme="minorHAnsi"/>
                <w:sz w:val="22"/>
                <w:szCs w:val="22"/>
                <w:lang w:val="en-US"/>
              </w:rPr>
            </w:pPr>
            <w:proofErr w:type="spellStart"/>
            <w:r w:rsidRPr="008656CF">
              <w:rPr>
                <w:rFonts w:asciiTheme="minorHAnsi" w:hAnsiTheme="minorHAnsi"/>
                <w:sz w:val="22"/>
                <w:szCs w:val="22"/>
                <w:lang w:val="en-US"/>
              </w:rPr>
              <w:t>Realtek</w:t>
            </w:r>
            <w:proofErr w:type="spellEnd"/>
            <w:r w:rsidRPr="008656CF">
              <w:rPr>
                <w:rFonts w:asciiTheme="minorHAnsi" w:hAnsiTheme="minorHAnsi"/>
                <w:sz w:val="22"/>
                <w:szCs w:val="22"/>
                <w:lang w:val="en-US"/>
              </w:rPr>
              <w:t xml:space="preserve"> </w:t>
            </w:r>
            <w:proofErr w:type="spellStart"/>
            <w:r w:rsidRPr="008656CF">
              <w:rPr>
                <w:rFonts w:asciiTheme="minorHAnsi" w:hAnsiTheme="minorHAnsi"/>
                <w:sz w:val="22"/>
                <w:szCs w:val="22"/>
                <w:lang w:val="en-US"/>
              </w:rPr>
              <w:t>PCIe</w:t>
            </w:r>
            <w:proofErr w:type="spellEnd"/>
            <w:r w:rsidRPr="008656CF">
              <w:rPr>
                <w:rFonts w:asciiTheme="minorHAnsi" w:hAnsiTheme="minorHAnsi"/>
                <w:sz w:val="22"/>
                <w:szCs w:val="22"/>
                <w:lang w:val="en-US"/>
              </w:rPr>
              <w:t xml:space="preserve"> GBE Family Controller</w:t>
            </w:r>
          </w:p>
        </w:tc>
      </w:tr>
      <w:tr w:rsidR="008C7B86" w:rsidRPr="00715B16" w:rsidTr="008B65A6">
        <w:trPr>
          <w:trHeight w:val="181"/>
        </w:trPr>
        <w:tc>
          <w:tcPr>
            <w:tcW w:w="463"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lastRenderedPageBreak/>
              <w:t>8</w:t>
            </w:r>
          </w:p>
        </w:tc>
        <w:tc>
          <w:tcPr>
            <w:tcW w:w="427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System Operacyjny i inne oprogramowanie</w:t>
            </w:r>
          </w:p>
        </w:tc>
        <w:tc>
          <w:tcPr>
            <w:tcW w:w="4473" w:type="dxa"/>
            <w:vAlign w:val="center"/>
          </w:tcPr>
          <w:p w:rsidR="008C7B86" w:rsidRPr="008656CF" w:rsidRDefault="008C7B86" w:rsidP="008B65A6">
            <w:pPr>
              <w:pStyle w:val="Default"/>
              <w:jc w:val="both"/>
              <w:rPr>
                <w:rFonts w:asciiTheme="minorHAnsi" w:hAnsiTheme="minorHAnsi"/>
                <w:sz w:val="22"/>
                <w:szCs w:val="22"/>
                <w:lang w:val="en-US"/>
              </w:rPr>
            </w:pPr>
            <w:r w:rsidRPr="008656CF">
              <w:rPr>
                <w:rFonts w:asciiTheme="minorHAnsi" w:hAnsiTheme="minorHAnsi"/>
                <w:sz w:val="22"/>
                <w:szCs w:val="22"/>
                <w:lang w:val="en-US"/>
              </w:rPr>
              <w:t>MS Windows 7 Pro, MS Office 2007, ESET Nod32</w:t>
            </w:r>
          </w:p>
        </w:tc>
      </w:tr>
    </w:tbl>
    <w:p w:rsidR="008C7B86" w:rsidRPr="00646908" w:rsidRDefault="008C7B86" w:rsidP="001114FE">
      <w:pPr>
        <w:spacing w:afterLines="30" w:line="360" w:lineRule="auto"/>
        <w:contextualSpacing/>
        <w:rPr>
          <w:rFonts w:asciiTheme="minorHAnsi" w:hAnsiTheme="minorHAnsi" w:cs="Arial"/>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4300"/>
        <w:gridCol w:w="4428"/>
      </w:tblGrid>
      <w:tr w:rsidR="008C7B86" w:rsidRPr="00850E66" w:rsidTr="008B65A6">
        <w:trPr>
          <w:trHeight w:val="178"/>
        </w:trPr>
        <w:tc>
          <w:tcPr>
            <w:tcW w:w="4786" w:type="dxa"/>
            <w:gridSpan w:val="2"/>
          </w:tcPr>
          <w:p w:rsidR="008C7B86" w:rsidRPr="00924F02" w:rsidRDefault="008C7B86" w:rsidP="008B65A6">
            <w:pPr>
              <w:pStyle w:val="Default"/>
              <w:jc w:val="both"/>
              <w:rPr>
                <w:rFonts w:asciiTheme="minorHAnsi" w:hAnsiTheme="minorHAnsi"/>
                <w:bCs/>
                <w:sz w:val="22"/>
                <w:szCs w:val="22"/>
              </w:rPr>
            </w:pPr>
            <w:r w:rsidRPr="00924F02">
              <w:rPr>
                <w:rFonts w:asciiTheme="minorHAnsi" w:hAnsiTheme="minorHAnsi"/>
                <w:bCs/>
                <w:sz w:val="22"/>
                <w:szCs w:val="22"/>
              </w:rPr>
              <w:t xml:space="preserve">Komputery </w:t>
            </w:r>
          </w:p>
          <w:p w:rsidR="008C7B86" w:rsidRPr="00924F02" w:rsidRDefault="008C7B86" w:rsidP="008B65A6">
            <w:pPr>
              <w:pStyle w:val="Default"/>
              <w:jc w:val="both"/>
              <w:rPr>
                <w:rFonts w:asciiTheme="minorHAnsi" w:hAnsiTheme="minorHAnsi"/>
                <w:bCs/>
                <w:sz w:val="22"/>
                <w:szCs w:val="22"/>
              </w:rPr>
            </w:pPr>
            <w:r w:rsidRPr="00924F02">
              <w:rPr>
                <w:rFonts w:asciiTheme="minorHAnsi" w:hAnsiTheme="minorHAnsi"/>
                <w:bCs/>
                <w:sz w:val="22"/>
                <w:szCs w:val="22"/>
              </w:rPr>
              <w:t>Model: HP Pro 3500 M</w:t>
            </w:r>
          </w:p>
          <w:p w:rsidR="008C7B86" w:rsidRPr="00924F02" w:rsidRDefault="008C7B86" w:rsidP="008B65A6">
            <w:pPr>
              <w:pStyle w:val="Default"/>
              <w:jc w:val="both"/>
              <w:rPr>
                <w:rFonts w:asciiTheme="minorHAnsi" w:hAnsiTheme="minorHAnsi"/>
                <w:sz w:val="22"/>
                <w:szCs w:val="22"/>
              </w:rPr>
            </w:pPr>
            <w:r w:rsidRPr="00924F02">
              <w:rPr>
                <w:rFonts w:asciiTheme="minorHAnsi" w:hAnsiTheme="minorHAnsi"/>
                <w:bCs/>
                <w:sz w:val="22"/>
                <w:szCs w:val="22"/>
              </w:rPr>
              <w:t>Rok produkcji: 2012</w:t>
            </w:r>
          </w:p>
        </w:tc>
        <w:tc>
          <w:tcPr>
            <w:tcW w:w="4428" w:type="dxa"/>
          </w:tcPr>
          <w:p w:rsidR="008C7B86" w:rsidRPr="00924F02" w:rsidRDefault="008C7B86" w:rsidP="008B65A6">
            <w:pPr>
              <w:pStyle w:val="Default"/>
              <w:jc w:val="both"/>
              <w:rPr>
                <w:rFonts w:asciiTheme="minorHAnsi" w:hAnsiTheme="minorHAnsi"/>
                <w:bCs/>
                <w:sz w:val="22"/>
                <w:szCs w:val="22"/>
              </w:rPr>
            </w:pPr>
            <w:r w:rsidRPr="00924F02">
              <w:rPr>
                <w:rFonts w:asciiTheme="minorHAnsi" w:hAnsiTheme="minorHAnsi"/>
                <w:bCs/>
                <w:sz w:val="22"/>
                <w:szCs w:val="22"/>
              </w:rPr>
              <w:t xml:space="preserve"> Ilość szt.: 2</w:t>
            </w:r>
          </w:p>
          <w:p w:rsidR="008C7B86" w:rsidRPr="00924F02" w:rsidRDefault="008C7B86" w:rsidP="008B65A6">
            <w:pPr>
              <w:pStyle w:val="Default"/>
              <w:jc w:val="both"/>
              <w:rPr>
                <w:rFonts w:asciiTheme="minorHAnsi" w:hAnsiTheme="minorHAnsi"/>
                <w:sz w:val="22"/>
                <w:szCs w:val="22"/>
              </w:rPr>
            </w:pPr>
          </w:p>
        </w:tc>
      </w:tr>
      <w:tr w:rsidR="008C7B86" w:rsidRPr="00850E66" w:rsidTr="008B65A6">
        <w:trPr>
          <w:trHeight w:val="332"/>
        </w:trPr>
        <w:tc>
          <w:tcPr>
            <w:tcW w:w="486"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1</w:t>
            </w:r>
          </w:p>
        </w:tc>
        <w:tc>
          <w:tcPr>
            <w:tcW w:w="4300" w:type="dxa"/>
            <w:vAlign w:val="center"/>
          </w:tcPr>
          <w:p w:rsidR="008C7B86" w:rsidRPr="00924F02" w:rsidRDefault="008C7B86" w:rsidP="008B65A6">
            <w:pPr>
              <w:pStyle w:val="Default"/>
              <w:jc w:val="both"/>
              <w:rPr>
                <w:rFonts w:asciiTheme="minorHAnsi" w:hAnsiTheme="minorHAnsi"/>
                <w:sz w:val="22"/>
                <w:szCs w:val="22"/>
              </w:rPr>
            </w:pPr>
            <w:r w:rsidRPr="00924F02">
              <w:rPr>
                <w:rFonts w:asciiTheme="minorHAnsi" w:hAnsiTheme="minorHAnsi"/>
                <w:sz w:val="22"/>
                <w:szCs w:val="22"/>
              </w:rPr>
              <w:t>Procesor</w:t>
            </w:r>
          </w:p>
        </w:tc>
        <w:tc>
          <w:tcPr>
            <w:tcW w:w="4428" w:type="dxa"/>
            <w:vAlign w:val="center"/>
          </w:tcPr>
          <w:p w:rsidR="008C7B86" w:rsidRPr="00924F02" w:rsidRDefault="008C7B86" w:rsidP="008B65A6">
            <w:pPr>
              <w:pStyle w:val="Default"/>
              <w:jc w:val="both"/>
              <w:rPr>
                <w:rFonts w:asciiTheme="minorHAnsi" w:hAnsiTheme="minorHAnsi"/>
                <w:sz w:val="22"/>
                <w:szCs w:val="22"/>
              </w:rPr>
            </w:pPr>
            <w:r w:rsidRPr="00924F02">
              <w:rPr>
                <w:rFonts w:asciiTheme="minorHAnsi" w:hAnsiTheme="minorHAnsi"/>
                <w:sz w:val="22"/>
                <w:szCs w:val="22"/>
              </w:rPr>
              <w:t xml:space="preserve">Intel </w:t>
            </w:r>
            <w:proofErr w:type="spellStart"/>
            <w:r w:rsidRPr="00924F02">
              <w:rPr>
                <w:rFonts w:asciiTheme="minorHAnsi" w:hAnsiTheme="minorHAnsi"/>
                <w:sz w:val="22"/>
                <w:szCs w:val="22"/>
              </w:rPr>
              <w:t>Core</w:t>
            </w:r>
            <w:proofErr w:type="spellEnd"/>
            <w:r w:rsidRPr="00924F02">
              <w:rPr>
                <w:rFonts w:asciiTheme="minorHAnsi" w:hAnsiTheme="minorHAnsi"/>
                <w:sz w:val="22"/>
                <w:szCs w:val="22"/>
              </w:rPr>
              <w:t xml:space="preserve"> 2 </w:t>
            </w:r>
            <w:proofErr w:type="spellStart"/>
            <w:r w:rsidRPr="00924F02">
              <w:rPr>
                <w:rFonts w:asciiTheme="minorHAnsi" w:hAnsiTheme="minorHAnsi"/>
                <w:sz w:val="22"/>
                <w:szCs w:val="22"/>
              </w:rPr>
              <w:t>Quad</w:t>
            </w:r>
            <w:proofErr w:type="spellEnd"/>
            <w:r w:rsidRPr="00924F02">
              <w:rPr>
                <w:rFonts w:asciiTheme="minorHAnsi" w:hAnsiTheme="minorHAnsi"/>
                <w:sz w:val="22"/>
                <w:szCs w:val="22"/>
              </w:rPr>
              <w:t xml:space="preserve"> 2,66GHz</w:t>
            </w:r>
          </w:p>
        </w:tc>
      </w:tr>
      <w:tr w:rsidR="008C7B86" w:rsidRPr="00850E66" w:rsidTr="008B65A6">
        <w:trPr>
          <w:trHeight w:val="281"/>
        </w:trPr>
        <w:tc>
          <w:tcPr>
            <w:tcW w:w="486"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2</w:t>
            </w:r>
          </w:p>
        </w:tc>
        <w:tc>
          <w:tcPr>
            <w:tcW w:w="4300"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Płyta główna</w:t>
            </w:r>
          </w:p>
        </w:tc>
        <w:tc>
          <w:tcPr>
            <w:tcW w:w="4428" w:type="dxa"/>
            <w:vAlign w:val="center"/>
          </w:tcPr>
          <w:p w:rsidR="008C7B86" w:rsidRPr="00850E66" w:rsidRDefault="008C7B86" w:rsidP="008B65A6">
            <w:pPr>
              <w:pStyle w:val="Default"/>
              <w:jc w:val="both"/>
              <w:rPr>
                <w:rFonts w:asciiTheme="minorHAnsi" w:hAnsiTheme="minorHAnsi"/>
                <w:sz w:val="22"/>
                <w:szCs w:val="22"/>
                <w:lang w:val="en-US"/>
              </w:rPr>
            </w:pPr>
            <w:r w:rsidRPr="00850E66">
              <w:rPr>
                <w:rFonts w:asciiTheme="minorHAnsi" w:hAnsiTheme="minorHAnsi"/>
                <w:sz w:val="22"/>
                <w:szCs w:val="22"/>
                <w:lang w:val="en-US"/>
              </w:rPr>
              <w:t>HP</w:t>
            </w:r>
          </w:p>
        </w:tc>
      </w:tr>
      <w:tr w:rsidR="008C7B86" w:rsidRPr="00850E66" w:rsidTr="008B65A6">
        <w:trPr>
          <w:trHeight w:val="181"/>
        </w:trPr>
        <w:tc>
          <w:tcPr>
            <w:tcW w:w="486"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3</w:t>
            </w:r>
          </w:p>
        </w:tc>
        <w:tc>
          <w:tcPr>
            <w:tcW w:w="4300"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Pamięć RAM</w:t>
            </w:r>
          </w:p>
        </w:tc>
        <w:tc>
          <w:tcPr>
            <w:tcW w:w="442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2 GB</w:t>
            </w:r>
          </w:p>
        </w:tc>
      </w:tr>
      <w:tr w:rsidR="008C7B86" w:rsidRPr="00850E66" w:rsidTr="008B65A6">
        <w:trPr>
          <w:trHeight w:val="275"/>
        </w:trPr>
        <w:tc>
          <w:tcPr>
            <w:tcW w:w="486"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4</w:t>
            </w:r>
          </w:p>
        </w:tc>
        <w:tc>
          <w:tcPr>
            <w:tcW w:w="4300"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Dyski twarde</w:t>
            </w:r>
          </w:p>
        </w:tc>
        <w:tc>
          <w:tcPr>
            <w:tcW w:w="442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SSD 128 GB</w:t>
            </w:r>
          </w:p>
        </w:tc>
      </w:tr>
      <w:tr w:rsidR="008C7B86" w:rsidRPr="00850E66" w:rsidTr="008B65A6">
        <w:trPr>
          <w:trHeight w:val="181"/>
        </w:trPr>
        <w:tc>
          <w:tcPr>
            <w:tcW w:w="486"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5</w:t>
            </w:r>
          </w:p>
        </w:tc>
        <w:tc>
          <w:tcPr>
            <w:tcW w:w="4300"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Napęd optyczny</w:t>
            </w:r>
          </w:p>
        </w:tc>
        <w:tc>
          <w:tcPr>
            <w:tcW w:w="442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 xml:space="preserve">HP </w:t>
            </w:r>
            <w:proofErr w:type="spellStart"/>
            <w:r w:rsidRPr="00850E66">
              <w:rPr>
                <w:rFonts w:asciiTheme="minorHAnsi" w:hAnsiTheme="minorHAnsi"/>
                <w:sz w:val="22"/>
                <w:szCs w:val="22"/>
              </w:rPr>
              <w:t>DVD-RW</w:t>
            </w:r>
            <w:proofErr w:type="spellEnd"/>
            <w:r w:rsidRPr="00850E66">
              <w:rPr>
                <w:rFonts w:asciiTheme="minorHAnsi" w:hAnsiTheme="minorHAnsi"/>
                <w:sz w:val="22"/>
                <w:szCs w:val="22"/>
              </w:rPr>
              <w:t xml:space="preserve"> 48x</w:t>
            </w:r>
          </w:p>
        </w:tc>
      </w:tr>
      <w:tr w:rsidR="008C7B86" w:rsidRPr="00850E66" w:rsidTr="008B65A6">
        <w:trPr>
          <w:trHeight w:val="181"/>
        </w:trPr>
        <w:tc>
          <w:tcPr>
            <w:tcW w:w="486"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6</w:t>
            </w:r>
          </w:p>
        </w:tc>
        <w:tc>
          <w:tcPr>
            <w:tcW w:w="4300"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Karta graficzna</w:t>
            </w:r>
          </w:p>
        </w:tc>
        <w:tc>
          <w:tcPr>
            <w:tcW w:w="4428"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Intel GMA X4500 800 MB</w:t>
            </w:r>
          </w:p>
        </w:tc>
      </w:tr>
      <w:tr w:rsidR="008C7B86" w:rsidRPr="00715B16" w:rsidTr="008B65A6">
        <w:trPr>
          <w:trHeight w:val="181"/>
        </w:trPr>
        <w:tc>
          <w:tcPr>
            <w:tcW w:w="486"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7</w:t>
            </w:r>
          </w:p>
        </w:tc>
        <w:tc>
          <w:tcPr>
            <w:tcW w:w="4300"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Karty sieciowe</w:t>
            </w:r>
          </w:p>
        </w:tc>
        <w:tc>
          <w:tcPr>
            <w:tcW w:w="4428" w:type="dxa"/>
            <w:vAlign w:val="center"/>
          </w:tcPr>
          <w:p w:rsidR="008C7B86" w:rsidRPr="00822FCA" w:rsidRDefault="008C7B86" w:rsidP="008B65A6">
            <w:pPr>
              <w:pStyle w:val="Default"/>
              <w:jc w:val="both"/>
              <w:rPr>
                <w:rFonts w:asciiTheme="minorHAnsi" w:hAnsiTheme="minorHAnsi"/>
                <w:sz w:val="22"/>
                <w:szCs w:val="22"/>
                <w:lang w:val="en-US"/>
              </w:rPr>
            </w:pPr>
            <w:proofErr w:type="spellStart"/>
            <w:r w:rsidRPr="00822FCA">
              <w:rPr>
                <w:rFonts w:asciiTheme="minorHAnsi" w:hAnsiTheme="minorHAnsi"/>
                <w:sz w:val="22"/>
                <w:szCs w:val="22"/>
                <w:lang w:val="en-US"/>
              </w:rPr>
              <w:t>Realtek</w:t>
            </w:r>
            <w:proofErr w:type="spellEnd"/>
            <w:r w:rsidRPr="00822FCA">
              <w:rPr>
                <w:rFonts w:asciiTheme="minorHAnsi" w:hAnsiTheme="minorHAnsi"/>
                <w:sz w:val="22"/>
                <w:szCs w:val="22"/>
                <w:lang w:val="en-US"/>
              </w:rPr>
              <w:t xml:space="preserve"> </w:t>
            </w:r>
            <w:proofErr w:type="spellStart"/>
            <w:r w:rsidRPr="00822FCA">
              <w:rPr>
                <w:rFonts w:asciiTheme="minorHAnsi" w:hAnsiTheme="minorHAnsi"/>
                <w:sz w:val="22"/>
                <w:szCs w:val="22"/>
                <w:lang w:val="en-US"/>
              </w:rPr>
              <w:t>PCIe</w:t>
            </w:r>
            <w:proofErr w:type="spellEnd"/>
            <w:r w:rsidRPr="00822FCA">
              <w:rPr>
                <w:rFonts w:asciiTheme="minorHAnsi" w:hAnsiTheme="minorHAnsi"/>
                <w:sz w:val="22"/>
                <w:szCs w:val="22"/>
                <w:lang w:val="en-US"/>
              </w:rPr>
              <w:t xml:space="preserve"> GBE Family Controller</w:t>
            </w:r>
          </w:p>
        </w:tc>
      </w:tr>
      <w:tr w:rsidR="008C7B86" w:rsidRPr="00715B16" w:rsidTr="008B65A6">
        <w:trPr>
          <w:trHeight w:val="181"/>
        </w:trPr>
        <w:tc>
          <w:tcPr>
            <w:tcW w:w="486"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8</w:t>
            </w:r>
          </w:p>
        </w:tc>
        <w:tc>
          <w:tcPr>
            <w:tcW w:w="4300" w:type="dxa"/>
            <w:vAlign w:val="center"/>
          </w:tcPr>
          <w:p w:rsidR="008C7B86" w:rsidRPr="00850E66" w:rsidRDefault="008C7B86" w:rsidP="008B65A6">
            <w:pPr>
              <w:pStyle w:val="Default"/>
              <w:jc w:val="both"/>
              <w:rPr>
                <w:rFonts w:asciiTheme="minorHAnsi" w:hAnsiTheme="minorHAnsi"/>
                <w:sz w:val="22"/>
                <w:szCs w:val="22"/>
              </w:rPr>
            </w:pPr>
            <w:r w:rsidRPr="00850E66">
              <w:rPr>
                <w:rFonts w:asciiTheme="minorHAnsi" w:hAnsiTheme="minorHAnsi"/>
                <w:sz w:val="22"/>
                <w:szCs w:val="22"/>
              </w:rPr>
              <w:t>System Operacyjny i inne oprogramowanie</w:t>
            </w:r>
          </w:p>
        </w:tc>
        <w:tc>
          <w:tcPr>
            <w:tcW w:w="4428" w:type="dxa"/>
            <w:vAlign w:val="center"/>
          </w:tcPr>
          <w:p w:rsidR="008C7B86" w:rsidRPr="00822FCA" w:rsidRDefault="008C7B86" w:rsidP="008B65A6">
            <w:pPr>
              <w:pStyle w:val="Default"/>
              <w:jc w:val="both"/>
              <w:rPr>
                <w:rFonts w:asciiTheme="minorHAnsi" w:hAnsiTheme="minorHAnsi"/>
                <w:sz w:val="22"/>
                <w:szCs w:val="22"/>
                <w:lang w:val="en-US"/>
              </w:rPr>
            </w:pPr>
            <w:r w:rsidRPr="00822FCA">
              <w:rPr>
                <w:rFonts w:asciiTheme="minorHAnsi" w:hAnsiTheme="minorHAnsi"/>
                <w:sz w:val="22"/>
                <w:szCs w:val="22"/>
                <w:lang w:val="en-US"/>
              </w:rPr>
              <w:t>MS Windows 7 Pro, MS Office 2007, ESET Nod32</w:t>
            </w:r>
          </w:p>
        </w:tc>
      </w:tr>
    </w:tbl>
    <w:p w:rsidR="008C7B86" w:rsidRPr="00646908" w:rsidRDefault="008C7B86" w:rsidP="001114FE">
      <w:pPr>
        <w:spacing w:afterLines="30" w:line="360" w:lineRule="auto"/>
        <w:contextualSpacing/>
        <w:rPr>
          <w:rFonts w:asciiTheme="minorHAnsi" w:hAnsiTheme="minorHAnsi" w:cs="Arial"/>
          <w:lang w:val="en-US"/>
        </w:rPr>
      </w:pPr>
    </w:p>
    <w:p w:rsidR="008C7B86" w:rsidRDefault="008C7B86" w:rsidP="001114FE">
      <w:pPr>
        <w:spacing w:afterLines="30" w:line="276" w:lineRule="auto"/>
        <w:contextualSpacing/>
        <w:rPr>
          <w:rFonts w:asciiTheme="minorHAnsi" w:hAnsiTheme="minorHAnsi" w:cs="Arial"/>
        </w:rPr>
      </w:pPr>
      <w:r>
        <w:rPr>
          <w:rFonts w:asciiTheme="minorHAnsi" w:hAnsiTheme="minorHAnsi" w:cs="Arial"/>
        </w:rPr>
        <w:t xml:space="preserve">Pozostałe komputery (2015r.)  w zupełności  spełniają wymagania techniczne da prawidłowego korzystania z wdrażanego systemu teleinformatycznego.  W projekcie nie przewiduje się zakupu komputerów. </w:t>
      </w:r>
    </w:p>
    <w:p w:rsidR="008C7B86" w:rsidRDefault="008C7B86" w:rsidP="001114FE">
      <w:pPr>
        <w:spacing w:afterLines="30" w:line="276" w:lineRule="auto"/>
        <w:contextualSpacing/>
        <w:rPr>
          <w:rFonts w:asciiTheme="minorHAnsi" w:hAnsiTheme="minorHAnsi" w:cs="Arial"/>
        </w:rPr>
      </w:pPr>
    </w:p>
    <w:p w:rsidR="008C7B86" w:rsidRDefault="008C7B86" w:rsidP="001114FE">
      <w:pPr>
        <w:spacing w:afterLines="30"/>
        <w:contextualSpacing/>
        <w:rPr>
          <w:rFonts w:asciiTheme="minorHAnsi" w:hAnsiTheme="minorHAnsi" w:cs="Arial"/>
          <w:b/>
        </w:rPr>
      </w:pPr>
      <w:r w:rsidRPr="00924F02">
        <w:rPr>
          <w:rFonts w:asciiTheme="minorHAnsi" w:hAnsiTheme="minorHAnsi" w:cs="Arial"/>
          <w:b/>
        </w:rPr>
        <w:t>Urządzenie wielofunkcyjne</w:t>
      </w:r>
    </w:p>
    <w:p w:rsidR="008C7B86" w:rsidRPr="00924F02" w:rsidRDefault="008C7B86" w:rsidP="001114FE">
      <w:pPr>
        <w:spacing w:afterLines="30"/>
        <w:contextualSpacing/>
        <w:rPr>
          <w:rFonts w:asciiTheme="minorHAnsi" w:hAnsiTheme="minorHAnsi" w:cs="Arial"/>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
        <w:gridCol w:w="3077"/>
        <w:gridCol w:w="5661"/>
      </w:tblGrid>
      <w:tr w:rsidR="008C7B86" w:rsidRPr="00850E66" w:rsidTr="008B65A6">
        <w:trPr>
          <w:trHeight w:val="1305"/>
        </w:trPr>
        <w:tc>
          <w:tcPr>
            <w:tcW w:w="9214" w:type="dxa"/>
            <w:gridSpan w:val="3"/>
          </w:tcPr>
          <w:p w:rsidR="008C7B86" w:rsidRPr="00924F02" w:rsidRDefault="008C7B86" w:rsidP="00D319A3">
            <w:pPr>
              <w:spacing w:after="0" w:line="240" w:lineRule="auto"/>
              <w:jc w:val="both"/>
              <w:rPr>
                <w:rFonts w:asciiTheme="minorHAnsi" w:hAnsiTheme="minorHAnsi"/>
              </w:rPr>
            </w:pPr>
            <w:r w:rsidRPr="00924F02">
              <w:rPr>
                <w:rFonts w:asciiTheme="minorHAnsi" w:hAnsiTheme="minorHAnsi"/>
              </w:rPr>
              <w:t>Urządzenie wielofunkcyjne – 2 szt. w dzierżawie</w:t>
            </w:r>
          </w:p>
          <w:p w:rsidR="008C7B86" w:rsidRPr="00924F02" w:rsidRDefault="008C7B86" w:rsidP="002E58AD">
            <w:pPr>
              <w:spacing w:after="0" w:line="240" w:lineRule="auto"/>
              <w:jc w:val="both"/>
              <w:rPr>
                <w:rFonts w:asciiTheme="minorHAnsi" w:hAnsiTheme="minorHAnsi"/>
                <w:bCs/>
              </w:rPr>
            </w:pPr>
            <w:r w:rsidRPr="00924F02">
              <w:rPr>
                <w:rFonts w:asciiTheme="minorHAnsi" w:hAnsiTheme="minorHAnsi"/>
                <w:bCs/>
              </w:rPr>
              <w:t>Producent: Ricoh</w:t>
            </w:r>
          </w:p>
          <w:p w:rsidR="008C7B86" w:rsidRPr="00924F02" w:rsidRDefault="008C7B86" w:rsidP="002E58AD">
            <w:pPr>
              <w:spacing w:after="0" w:line="240" w:lineRule="auto"/>
              <w:jc w:val="both"/>
              <w:rPr>
                <w:rFonts w:asciiTheme="minorHAnsi" w:hAnsiTheme="minorHAnsi"/>
                <w:b/>
                <w:color w:val="000000"/>
              </w:rPr>
            </w:pPr>
            <w:r w:rsidRPr="002E58AD">
              <w:rPr>
                <w:rFonts w:asciiTheme="minorHAnsi" w:hAnsiTheme="minorHAnsi"/>
                <w:bCs/>
              </w:rPr>
              <w:t xml:space="preserve">Model: </w:t>
            </w:r>
            <w:proofErr w:type="spellStart"/>
            <w:r w:rsidRPr="002E58AD">
              <w:rPr>
                <w:rFonts w:asciiTheme="minorHAnsi" w:hAnsiTheme="minorHAnsi"/>
                <w:bCs/>
              </w:rPr>
              <w:t>Aficio</w:t>
            </w:r>
            <w:proofErr w:type="spellEnd"/>
            <w:r w:rsidRPr="002E58AD">
              <w:rPr>
                <w:rFonts w:asciiTheme="minorHAnsi" w:hAnsiTheme="minorHAnsi"/>
                <w:bCs/>
              </w:rPr>
              <w:t xml:space="preserve"> MP 5002</w:t>
            </w:r>
          </w:p>
          <w:p w:rsidR="008C7B86" w:rsidRPr="00850E66" w:rsidRDefault="008C7B86" w:rsidP="00D319A3">
            <w:pPr>
              <w:spacing w:after="0" w:line="240" w:lineRule="auto"/>
              <w:jc w:val="both"/>
              <w:rPr>
                <w:rFonts w:asciiTheme="minorHAnsi" w:hAnsiTheme="minorHAnsi"/>
                <w:b/>
              </w:rPr>
            </w:pPr>
            <w:r w:rsidRPr="00924F02">
              <w:rPr>
                <w:rFonts w:asciiTheme="minorHAnsi" w:hAnsiTheme="minorHAnsi"/>
                <w:bCs/>
              </w:rPr>
              <w:t>Rok produkcji: 2013</w:t>
            </w:r>
          </w:p>
        </w:tc>
      </w:tr>
      <w:tr w:rsidR="008C7B86" w:rsidRPr="00850E66" w:rsidTr="008B65A6">
        <w:trPr>
          <w:trHeight w:val="181"/>
        </w:trPr>
        <w:tc>
          <w:tcPr>
            <w:tcW w:w="476"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 xml:space="preserve">1 </w:t>
            </w:r>
          </w:p>
        </w:tc>
        <w:tc>
          <w:tcPr>
            <w:tcW w:w="3077"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 xml:space="preserve">Technologia wydruku </w:t>
            </w:r>
          </w:p>
        </w:tc>
        <w:tc>
          <w:tcPr>
            <w:tcW w:w="5661"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Laserowa</w:t>
            </w:r>
          </w:p>
        </w:tc>
      </w:tr>
      <w:tr w:rsidR="008C7B86" w:rsidRPr="00850E66" w:rsidTr="008B65A6">
        <w:trPr>
          <w:trHeight w:val="181"/>
        </w:trPr>
        <w:tc>
          <w:tcPr>
            <w:tcW w:w="476"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 xml:space="preserve">2 </w:t>
            </w:r>
          </w:p>
        </w:tc>
        <w:tc>
          <w:tcPr>
            <w:tcW w:w="3077"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 xml:space="preserve">Szybkość druku </w:t>
            </w:r>
          </w:p>
        </w:tc>
        <w:tc>
          <w:tcPr>
            <w:tcW w:w="5661"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50ppm</w:t>
            </w:r>
          </w:p>
        </w:tc>
      </w:tr>
      <w:tr w:rsidR="008C7B86" w:rsidRPr="00850E66" w:rsidTr="008B65A6">
        <w:trPr>
          <w:trHeight w:val="181"/>
        </w:trPr>
        <w:tc>
          <w:tcPr>
            <w:tcW w:w="476"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 xml:space="preserve">3 </w:t>
            </w:r>
          </w:p>
        </w:tc>
        <w:tc>
          <w:tcPr>
            <w:tcW w:w="3077"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 xml:space="preserve">Rozmiar nośnika </w:t>
            </w:r>
          </w:p>
        </w:tc>
        <w:tc>
          <w:tcPr>
            <w:tcW w:w="5661"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B5-A3</w:t>
            </w:r>
          </w:p>
        </w:tc>
      </w:tr>
      <w:tr w:rsidR="008C7B86" w:rsidRPr="00850E66" w:rsidTr="008B65A6">
        <w:trPr>
          <w:trHeight w:val="181"/>
        </w:trPr>
        <w:tc>
          <w:tcPr>
            <w:tcW w:w="476"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 xml:space="preserve">4 </w:t>
            </w:r>
          </w:p>
        </w:tc>
        <w:tc>
          <w:tcPr>
            <w:tcW w:w="3077"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 xml:space="preserve">Rozdzielczość </w:t>
            </w:r>
          </w:p>
        </w:tc>
        <w:tc>
          <w:tcPr>
            <w:tcW w:w="5661"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600 DPI</w:t>
            </w:r>
          </w:p>
        </w:tc>
      </w:tr>
      <w:tr w:rsidR="008C7B86" w:rsidRPr="00850E66" w:rsidTr="008B65A6">
        <w:trPr>
          <w:trHeight w:val="181"/>
        </w:trPr>
        <w:tc>
          <w:tcPr>
            <w:tcW w:w="476"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 xml:space="preserve">5 </w:t>
            </w:r>
          </w:p>
        </w:tc>
        <w:tc>
          <w:tcPr>
            <w:tcW w:w="3077"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 xml:space="preserve">Standardowa pamięć </w:t>
            </w:r>
          </w:p>
        </w:tc>
        <w:tc>
          <w:tcPr>
            <w:tcW w:w="5661"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256 MB</w:t>
            </w:r>
          </w:p>
        </w:tc>
      </w:tr>
      <w:tr w:rsidR="008C7B86" w:rsidRPr="00850E66" w:rsidTr="008B65A6">
        <w:trPr>
          <w:trHeight w:val="181"/>
        </w:trPr>
        <w:tc>
          <w:tcPr>
            <w:tcW w:w="476"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 xml:space="preserve">6 </w:t>
            </w:r>
          </w:p>
        </w:tc>
        <w:tc>
          <w:tcPr>
            <w:tcW w:w="3077"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Druk dwustronny (tak/nie)</w:t>
            </w:r>
          </w:p>
        </w:tc>
        <w:tc>
          <w:tcPr>
            <w:tcW w:w="5661"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TAK</w:t>
            </w:r>
          </w:p>
        </w:tc>
      </w:tr>
      <w:tr w:rsidR="008C7B86" w:rsidRPr="00850E66" w:rsidTr="008B65A6">
        <w:trPr>
          <w:trHeight w:val="181"/>
        </w:trPr>
        <w:tc>
          <w:tcPr>
            <w:tcW w:w="476"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 xml:space="preserve">7 </w:t>
            </w:r>
          </w:p>
        </w:tc>
        <w:tc>
          <w:tcPr>
            <w:tcW w:w="3077"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 xml:space="preserve">Ilość podajników papieru </w:t>
            </w:r>
          </w:p>
        </w:tc>
        <w:tc>
          <w:tcPr>
            <w:tcW w:w="5661"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3</w:t>
            </w:r>
          </w:p>
        </w:tc>
      </w:tr>
      <w:tr w:rsidR="008C7B86" w:rsidRPr="00850E66" w:rsidTr="008B65A6">
        <w:trPr>
          <w:trHeight w:val="181"/>
        </w:trPr>
        <w:tc>
          <w:tcPr>
            <w:tcW w:w="476"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 xml:space="preserve">8 </w:t>
            </w:r>
          </w:p>
        </w:tc>
        <w:tc>
          <w:tcPr>
            <w:tcW w:w="3077"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 xml:space="preserve">Typ złącza </w:t>
            </w:r>
          </w:p>
        </w:tc>
        <w:tc>
          <w:tcPr>
            <w:tcW w:w="5661" w:type="dxa"/>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USB, LAN</w:t>
            </w:r>
          </w:p>
        </w:tc>
      </w:tr>
    </w:tbl>
    <w:p w:rsidR="008C7B86" w:rsidRDefault="008C7B86" w:rsidP="001114FE">
      <w:pPr>
        <w:spacing w:afterLines="30" w:line="360" w:lineRule="auto"/>
        <w:contextualSpacing/>
        <w:rPr>
          <w:rFonts w:asciiTheme="minorHAnsi" w:hAnsiTheme="minorHAnsi" w:cs="Arial"/>
        </w:rPr>
      </w:pPr>
    </w:p>
    <w:p w:rsidR="008C7B86" w:rsidRPr="00924F02" w:rsidRDefault="008C7B86" w:rsidP="001114FE">
      <w:pPr>
        <w:spacing w:afterLines="30" w:line="360" w:lineRule="auto"/>
        <w:contextualSpacing/>
        <w:rPr>
          <w:rFonts w:asciiTheme="minorHAnsi" w:hAnsiTheme="minorHAnsi" w:cs="Arial"/>
          <w:b/>
        </w:rPr>
      </w:pPr>
      <w:r w:rsidRPr="00924F02">
        <w:rPr>
          <w:rFonts w:asciiTheme="minorHAnsi" w:hAnsiTheme="minorHAnsi" w:cs="Arial"/>
          <w:b/>
        </w:rPr>
        <w:t>Serwery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3118"/>
        <w:gridCol w:w="5670"/>
      </w:tblGrid>
      <w:tr w:rsidR="008C7B86" w:rsidRPr="00850E66" w:rsidTr="008B65A6">
        <w:trPr>
          <w:trHeight w:val="178"/>
        </w:trPr>
        <w:tc>
          <w:tcPr>
            <w:tcW w:w="3544" w:type="dxa"/>
            <w:gridSpan w:val="2"/>
          </w:tcPr>
          <w:p w:rsidR="008C7B86" w:rsidRPr="00924F02" w:rsidRDefault="008C7B86" w:rsidP="00D319A3">
            <w:pPr>
              <w:pStyle w:val="Default"/>
              <w:jc w:val="both"/>
              <w:rPr>
                <w:rFonts w:asciiTheme="minorHAnsi" w:hAnsiTheme="minorHAnsi"/>
                <w:bCs/>
                <w:sz w:val="22"/>
                <w:szCs w:val="22"/>
              </w:rPr>
            </w:pPr>
            <w:r w:rsidRPr="00924F02">
              <w:rPr>
                <w:rFonts w:asciiTheme="minorHAnsi" w:hAnsiTheme="minorHAnsi"/>
                <w:bCs/>
                <w:sz w:val="22"/>
                <w:szCs w:val="22"/>
              </w:rPr>
              <w:t xml:space="preserve">Serwer </w:t>
            </w:r>
          </w:p>
          <w:p w:rsidR="008C7B86" w:rsidRPr="00924F02" w:rsidRDefault="008C7B86" w:rsidP="00D319A3">
            <w:pPr>
              <w:pStyle w:val="Default"/>
              <w:jc w:val="both"/>
              <w:rPr>
                <w:rFonts w:asciiTheme="minorHAnsi" w:hAnsiTheme="minorHAnsi"/>
                <w:sz w:val="22"/>
                <w:szCs w:val="22"/>
              </w:rPr>
            </w:pPr>
            <w:r w:rsidRPr="00924F02">
              <w:rPr>
                <w:rFonts w:asciiTheme="minorHAnsi" w:hAnsiTheme="minorHAnsi"/>
                <w:bCs/>
                <w:sz w:val="22"/>
                <w:szCs w:val="22"/>
              </w:rPr>
              <w:t xml:space="preserve">Model: </w:t>
            </w:r>
            <w:r w:rsidRPr="00924F02">
              <w:rPr>
                <w:rFonts w:asciiTheme="minorHAnsi" w:hAnsiTheme="minorHAnsi"/>
                <w:sz w:val="22"/>
                <w:szCs w:val="22"/>
              </w:rPr>
              <w:t>HP ML350 Gen9</w:t>
            </w:r>
          </w:p>
          <w:p w:rsidR="008C7B86" w:rsidRPr="00924F02" w:rsidRDefault="008C7B86" w:rsidP="00D319A3">
            <w:pPr>
              <w:pStyle w:val="Default"/>
              <w:jc w:val="both"/>
              <w:rPr>
                <w:rFonts w:asciiTheme="minorHAnsi" w:hAnsiTheme="minorHAnsi"/>
                <w:bCs/>
                <w:sz w:val="22"/>
                <w:szCs w:val="22"/>
              </w:rPr>
            </w:pPr>
            <w:r w:rsidRPr="00924F02">
              <w:rPr>
                <w:rFonts w:asciiTheme="minorHAnsi" w:hAnsiTheme="minorHAnsi"/>
                <w:bCs/>
                <w:sz w:val="22"/>
                <w:szCs w:val="22"/>
              </w:rPr>
              <w:t>Rok zakupu 2016</w:t>
            </w:r>
          </w:p>
        </w:tc>
        <w:tc>
          <w:tcPr>
            <w:tcW w:w="5670" w:type="dxa"/>
          </w:tcPr>
          <w:p w:rsidR="008C7B86" w:rsidRPr="00924F02" w:rsidRDefault="008C7B86" w:rsidP="00D319A3">
            <w:pPr>
              <w:pStyle w:val="Default"/>
              <w:jc w:val="both"/>
              <w:rPr>
                <w:rFonts w:asciiTheme="minorHAnsi" w:hAnsiTheme="minorHAnsi"/>
                <w:bCs/>
                <w:sz w:val="22"/>
                <w:szCs w:val="22"/>
              </w:rPr>
            </w:pPr>
            <w:r w:rsidRPr="00646908">
              <w:rPr>
                <w:rFonts w:asciiTheme="minorHAnsi" w:hAnsiTheme="minorHAnsi"/>
                <w:bCs/>
                <w:sz w:val="22"/>
                <w:szCs w:val="22"/>
              </w:rPr>
              <w:t xml:space="preserve"> </w:t>
            </w:r>
            <w:r w:rsidRPr="00924F02">
              <w:rPr>
                <w:rFonts w:asciiTheme="minorHAnsi" w:hAnsiTheme="minorHAnsi"/>
                <w:bCs/>
                <w:sz w:val="22"/>
                <w:szCs w:val="22"/>
              </w:rPr>
              <w:t>Ilość szt.: 1</w:t>
            </w:r>
          </w:p>
          <w:p w:rsidR="008C7B86" w:rsidRPr="00924F02" w:rsidRDefault="008C7B86" w:rsidP="00D319A3">
            <w:pPr>
              <w:pStyle w:val="Default"/>
              <w:jc w:val="both"/>
              <w:rPr>
                <w:rFonts w:asciiTheme="minorHAnsi" w:hAnsiTheme="minorHAnsi"/>
                <w:sz w:val="22"/>
                <w:szCs w:val="22"/>
              </w:rPr>
            </w:pPr>
          </w:p>
        </w:tc>
      </w:tr>
      <w:tr w:rsidR="008C7B86" w:rsidRPr="00850E66" w:rsidTr="008B65A6">
        <w:trPr>
          <w:trHeight w:val="332"/>
        </w:trPr>
        <w:tc>
          <w:tcPr>
            <w:tcW w:w="426" w:type="dxa"/>
            <w:vAlign w:val="center"/>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1</w:t>
            </w:r>
          </w:p>
        </w:tc>
        <w:tc>
          <w:tcPr>
            <w:tcW w:w="3118" w:type="dxa"/>
            <w:vAlign w:val="center"/>
          </w:tcPr>
          <w:p w:rsidR="008C7B86" w:rsidRPr="00850E66" w:rsidRDefault="008C7B86" w:rsidP="00D319A3">
            <w:pPr>
              <w:pStyle w:val="Default"/>
              <w:rPr>
                <w:rFonts w:asciiTheme="minorHAnsi" w:hAnsiTheme="minorHAnsi"/>
                <w:sz w:val="22"/>
                <w:szCs w:val="22"/>
              </w:rPr>
            </w:pPr>
            <w:r w:rsidRPr="00850E66">
              <w:rPr>
                <w:rFonts w:asciiTheme="minorHAnsi" w:hAnsiTheme="minorHAnsi"/>
                <w:sz w:val="22"/>
                <w:szCs w:val="22"/>
              </w:rPr>
              <w:t>Procesor</w:t>
            </w:r>
          </w:p>
        </w:tc>
        <w:tc>
          <w:tcPr>
            <w:tcW w:w="5670" w:type="dxa"/>
            <w:vAlign w:val="center"/>
          </w:tcPr>
          <w:p w:rsidR="008C7B86" w:rsidRPr="0081433B" w:rsidRDefault="008C7B86" w:rsidP="00D319A3">
            <w:pPr>
              <w:spacing w:after="0"/>
              <w:rPr>
                <w:rFonts w:asciiTheme="minorHAnsi" w:hAnsiTheme="minorHAnsi"/>
                <w:lang w:val="en-US"/>
              </w:rPr>
            </w:pPr>
            <w:r w:rsidRPr="00850E66">
              <w:rPr>
                <w:rFonts w:asciiTheme="minorHAnsi" w:hAnsiTheme="minorHAnsi"/>
                <w:lang w:val="en-US"/>
              </w:rPr>
              <w:t>Intel® Xeon® E5-2620v3</w:t>
            </w:r>
          </w:p>
        </w:tc>
      </w:tr>
      <w:tr w:rsidR="008C7B86" w:rsidRPr="00850E66" w:rsidTr="008B65A6">
        <w:trPr>
          <w:trHeight w:val="181"/>
        </w:trPr>
        <w:tc>
          <w:tcPr>
            <w:tcW w:w="426" w:type="dxa"/>
            <w:vAlign w:val="center"/>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3</w:t>
            </w:r>
          </w:p>
        </w:tc>
        <w:tc>
          <w:tcPr>
            <w:tcW w:w="3118" w:type="dxa"/>
            <w:vAlign w:val="bottom"/>
          </w:tcPr>
          <w:p w:rsidR="008C7B86" w:rsidRPr="00850E66" w:rsidRDefault="008C7B86" w:rsidP="00D319A3">
            <w:pPr>
              <w:pStyle w:val="Default"/>
              <w:rPr>
                <w:rFonts w:asciiTheme="minorHAnsi" w:hAnsiTheme="minorHAnsi"/>
                <w:sz w:val="22"/>
                <w:szCs w:val="22"/>
              </w:rPr>
            </w:pPr>
            <w:r w:rsidRPr="00850E66">
              <w:rPr>
                <w:rFonts w:asciiTheme="minorHAnsi" w:hAnsiTheme="minorHAnsi"/>
                <w:sz w:val="22"/>
                <w:szCs w:val="22"/>
              </w:rPr>
              <w:t>Pamięć RAM</w:t>
            </w:r>
          </w:p>
        </w:tc>
        <w:tc>
          <w:tcPr>
            <w:tcW w:w="5670" w:type="dxa"/>
            <w:vAlign w:val="bottom"/>
          </w:tcPr>
          <w:p w:rsidR="008C7B86" w:rsidRPr="00850E66" w:rsidRDefault="008C7B86" w:rsidP="00D319A3">
            <w:pPr>
              <w:pStyle w:val="Default"/>
              <w:rPr>
                <w:rFonts w:asciiTheme="minorHAnsi" w:hAnsiTheme="minorHAnsi"/>
                <w:sz w:val="22"/>
                <w:szCs w:val="22"/>
              </w:rPr>
            </w:pPr>
            <w:r w:rsidRPr="00850E66">
              <w:rPr>
                <w:rFonts w:asciiTheme="minorHAnsi" w:hAnsiTheme="minorHAnsi"/>
                <w:sz w:val="22"/>
                <w:szCs w:val="22"/>
              </w:rPr>
              <w:t xml:space="preserve">16 GB DDR4 2133 </w:t>
            </w:r>
            <w:proofErr w:type="spellStart"/>
            <w:r w:rsidRPr="00850E66">
              <w:rPr>
                <w:rFonts w:asciiTheme="minorHAnsi" w:hAnsiTheme="minorHAnsi"/>
                <w:sz w:val="22"/>
                <w:szCs w:val="22"/>
              </w:rPr>
              <w:t>MHz</w:t>
            </w:r>
            <w:proofErr w:type="spellEnd"/>
          </w:p>
        </w:tc>
      </w:tr>
      <w:tr w:rsidR="008C7B86" w:rsidRPr="00850E66" w:rsidTr="008B65A6">
        <w:trPr>
          <w:trHeight w:val="275"/>
        </w:trPr>
        <w:tc>
          <w:tcPr>
            <w:tcW w:w="426" w:type="dxa"/>
            <w:vAlign w:val="center"/>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4</w:t>
            </w:r>
          </w:p>
        </w:tc>
        <w:tc>
          <w:tcPr>
            <w:tcW w:w="3118" w:type="dxa"/>
            <w:vAlign w:val="center"/>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Opis</w:t>
            </w:r>
          </w:p>
        </w:tc>
        <w:tc>
          <w:tcPr>
            <w:tcW w:w="5670" w:type="dxa"/>
            <w:vAlign w:val="center"/>
          </w:tcPr>
          <w:p w:rsidR="008C7B86" w:rsidRPr="00646908" w:rsidRDefault="008C7B86" w:rsidP="00D319A3">
            <w:pPr>
              <w:spacing w:after="0"/>
              <w:rPr>
                <w:rFonts w:asciiTheme="minorHAnsi" w:hAnsiTheme="minorHAnsi"/>
                <w:lang w:val="en-US"/>
              </w:rPr>
            </w:pPr>
            <w:r w:rsidRPr="00850E66">
              <w:rPr>
                <w:rFonts w:asciiTheme="minorHAnsi" w:hAnsiTheme="minorHAnsi"/>
                <w:lang w:val="en-US"/>
              </w:rPr>
              <w:t>SFF Tower, 2x300GB 16GB, DVD-RW, 4x1GbEthernet, 1x500W</w:t>
            </w:r>
          </w:p>
          <w:p w:rsidR="008C7B86" w:rsidRPr="00850E66" w:rsidRDefault="008C7B86" w:rsidP="00D319A3">
            <w:pPr>
              <w:spacing w:after="0"/>
              <w:rPr>
                <w:rFonts w:asciiTheme="minorHAnsi" w:hAnsiTheme="minorHAnsi"/>
              </w:rPr>
            </w:pPr>
            <w:r w:rsidRPr="00850E66">
              <w:rPr>
                <w:rFonts w:asciiTheme="minorHAnsi" w:hAnsiTheme="minorHAnsi"/>
              </w:rPr>
              <w:t xml:space="preserve">Interfejs sieciowy 4 x 10/100/1000 </w:t>
            </w:r>
            <w:proofErr w:type="spellStart"/>
            <w:r w:rsidRPr="00850E66">
              <w:rPr>
                <w:rFonts w:asciiTheme="minorHAnsi" w:hAnsiTheme="minorHAnsi"/>
              </w:rPr>
              <w:t>Mbit</w:t>
            </w:r>
            <w:proofErr w:type="spellEnd"/>
            <w:r w:rsidRPr="00850E66">
              <w:rPr>
                <w:rFonts w:asciiTheme="minorHAnsi" w:hAnsiTheme="minorHAnsi"/>
              </w:rPr>
              <w:t xml:space="preserve">/s </w:t>
            </w:r>
          </w:p>
          <w:p w:rsidR="008C7B86" w:rsidRPr="00850E66" w:rsidRDefault="008C7B86" w:rsidP="00D319A3">
            <w:pPr>
              <w:spacing w:after="0"/>
              <w:rPr>
                <w:rFonts w:asciiTheme="minorHAnsi" w:hAnsiTheme="minorHAnsi"/>
              </w:rPr>
            </w:pPr>
            <w:r w:rsidRPr="00850E66">
              <w:rPr>
                <w:rFonts w:asciiTheme="minorHAnsi" w:hAnsiTheme="minorHAnsi"/>
              </w:rPr>
              <w:t xml:space="preserve">Kontroler dysków  SATA SAS Poziomy RAID  0 1 10 (1+0) 5 50 (5+0) 6 60 (6+0) </w:t>
            </w:r>
          </w:p>
          <w:p w:rsidR="008C7B86" w:rsidRPr="00850E66" w:rsidRDefault="008C7B86" w:rsidP="00D319A3">
            <w:pPr>
              <w:spacing w:after="0"/>
              <w:rPr>
                <w:rFonts w:asciiTheme="minorHAnsi" w:hAnsiTheme="minorHAnsi"/>
              </w:rPr>
            </w:pPr>
            <w:r w:rsidRPr="00850E66">
              <w:rPr>
                <w:rFonts w:asciiTheme="minorHAnsi" w:hAnsiTheme="minorHAnsi"/>
              </w:rPr>
              <w:lastRenderedPageBreak/>
              <w:t xml:space="preserve">Typ interfejsów klatki na dyski serwera SAS Maks. </w:t>
            </w:r>
          </w:p>
          <w:p w:rsidR="008C7B86" w:rsidRPr="00850E66" w:rsidRDefault="008C7B86" w:rsidP="00D319A3">
            <w:pPr>
              <w:spacing w:after="0"/>
              <w:rPr>
                <w:rFonts w:asciiTheme="minorHAnsi" w:hAnsiTheme="minorHAnsi"/>
              </w:rPr>
            </w:pPr>
            <w:r w:rsidRPr="00850E66">
              <w:rPr>
                <w:rFonts w:asciiTheme="minorHAnsi" w:hAnsiTheme="minorHAnsi"/>
              </w:rPr>
              <w:t>Obudowa Tower/</w:t>
            </w:r>
            <w:proofErr w:type="spellStart"/>
            <w:r w:rsidRPr="00850E66">
              <w:rPr>
                <w:rFonts w:asciiTheme="minorHAnsi" w:hAnsiTheme="minorHAnsi"/>
              </w:rPr>
              <w:t>Rack</w:t>
            </w:r>
            <w:proofErr w:type="spellEnd"/>
            <w:r w:rsidRPr="00850E66">
              <w:rPr>
                <w:rFonts w:asciiTheme="minorHAnsi" w:hAnsiTheme="minorHAnsi"/>
              </w:rPr>
              <w:t xml:space="preserve"> 5U</w:t>
            </w:r>
          </w:p>
          <w:p w:rsidR="008C7B86" w:rsidRPr="00850E66" w:rsidRDefault="008C7B86" w:rsidP="00D319A3">
            <w:pPr>
              <w:spacing w:after="0"/>
              <w:rPr>
                <w:rFonts w:asciiTheme="minorHAnsi" w:hAnsiTheme="minorHAnsi"/>
              </w:rPr>
            </w:pPr>
            <w:r w:rsidRPr="00850E66">
              <w:rPr>
                <w:rFonts w:asciiTheme="minorHAnsi" w:hAnsiTheme="minorHAnsi"/>
              </w:rPr>
              <w:t>(Rozbudowa w trakcie : dodatkowo 6 dysków 900MB i dodatkowa pamięć 16 GB)</w:t>
            </w:r>
          </w:p>
        </w:tc>
      </w:tr>
    </w:tbl>
    <w:p w:rsidR="008C7B86" w:rsidRDefault="008C7B86" w:rsidP="001114FE">
      <w:pPr>
        <w:spacing w:afterLines="30" w:line="360" w:lineRule="auto"/>
        <w:contextualSpacing/>
        <w:rPr>
          <w:rFonts w:asciiTheme="minorHAnsi" w:hAnsiTheme="minorHAnsi"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119"/>
        <w:gridCol w:w="5670"/>
      </w:tblGrid>
      <w:tr w:rsidR="008C7B86" w:rsidRPr="00850E66" w:rsidTr="008B65A6">
        <w:trPr>
          <w:trHeight w:val="749"/>
        </w:trPr>
        <w:tc>
          <w:tcPr>
            <w:tcW w:w="3544" w:type="dxa"/>
            <w:gridSpan w:val="2"/>
          </w:tcPr>
          <w:p w:rsidR="008C7B86" w:rsidRPr="00924F02" w:rsidRDefault="008C7B86" w:rsidP="00D319A3">
            <w:pPr>
              <w:pStyle w:val="Default"/>
              <w:jc w:val="both"/>
              <w:rPr>
                <w:rFonts w:asciiTheme="minorHAnsi" w:hAnsiTheme="minorHAnsi"/>
                <w:bCs/>
                <w:sz w:val="22"/>
                <w:szCs w:val="22"/>
              </w:rPr>
            </w:pPr>
            <w:r w:rsidRPr="00924F02">
              <w:rPr>
                <w:rFonts w:asciiTheme="minorHAnsi" w:hAnsiTheme="minorHAnsi"/>
                <w:bCs/>
                <w:sz w:val="22"/>
                <w:szCs w:val="22"/>
              </w:rPr>
              <w:t xml:space="preserve">Serwer (2 modułowy) </w:t>
            </w:r>
          </w:p>
          <w:p w:rsidR="008C7B86" w:rsidRPr="00924F02" w:rsidRDefault="008C7B86" w:rsidP="00D319A3">
            <w:pPr>
              <w:pStyle w:val="Default"/>
              <w:jc w:val="both"/>
              <w:rPr>
                <w:rFonts w:asciiTheme="minorHAnsi" w:hAnsiTheme="minorHAnsi"/>
                <w:sz w:val="22"/>
                <w:szCs w:val="22"/>
              </w:rPr>
            </w:pPr>
            <w:r w:rsidRPr="00924F02">
              <w:rPr>
                <w:rFonts w:asciiTheme="minorHAnsi" w:hAnsiTheme="minorHAnsi"/>
                <w:bCs/>
                <w:sz w:val="22"/>
                <w:szCs w:val="22"/>
              </w:rPr>
              <w:t xml:space="preserve">Model: </w:t>
            </w:r>
            <w:r w:rsidRPr="00924F02">
              <w:rPr>
                <w:rFonts w:asciiTheme="minorHAnsi" w:hAnsiTheme="minorHAnsi"/>
                <w:sz w:val="22"/>
                <w:szCs w:val="22"/>
              </w:rPr>
              <w:t xml:space="preserve">IBM BLADE S </w:t>
            </w:r>
          </w:p>
          <w:p w:rsidR="008C7B86" w:rsidRPr="00924F02" w:rsidRDefault="008C7B86" w:rsidP="00D319A3">
            <w:pPr>
              <w:pStyle w:val="Default"/>
              <w:jc w:val="both"/>
              <w:rPr>
                <w:rFonts w:asciiTheme="minorHAnsi" w:hAnsiTheme="minorHAnsi"/>
                <w:bCs/>
                <w:sz w:val="22"/>
                <w:szCs w:val="22"/>
              </w:rPr>
            </w:pPr>
            <w:r w:rsidRPr="00924F02">
              <w:rPr>
                <w:rFonts w:asciiTheme="minorHAnsi" w:hAnsiTheme="minorHAnsi"/>
                <w:bCs/>
                <w:sz w:val="22"/>
                <w:szCs w:val="22"/>
              </w:rPr>
              <w:t>Rok zakupu: 2011</w:t>
            </w:r>
          </w:p>
        </w:tc>
        <w:tc>
          <w:tcPr>
            <w:tcW w:w="5670" w:type="dxa"/>
          </w:tcPr>
          <w:p w:rsidR="008C7B86" w:rsidRPr="00924F02" w:rsidRDefault="008C7B86" w:rsidP="00D319A3">
            <w:pPr>
              <w:pStyle w:val="Default"/>
              <w:jc w:val="both"/>
              <w:rPr>
                <w:rFonts w:asciiTheme="minorHAnsi" w:hAnsiTheme="minorHAnsi"/>
                <w:bCs/>
                <w:sz w:val="22"/>
                <w:szCs w:val="22"/>
              </w:rPr>
            </w:pPr>
            <w:r w:rsidRPr="00924F02">
              <w:rPr>
                <w:rFonts w:asciiTheme="minorHAnsi" w:hAnsiTheme="minorHAnsi"/>
                <w:bCs/>
                <w:sz w:val="22"/>
                <w:szCs w:val="22"/>
              </w:rPr>
              <w:t xml:space="preserve"> Ilość szt.: 1</w:t>
            </w:r>
          </w:p>
          <w:p w:rsidR="008C7B86" w:rsidRPr="00924F02" w:rsidRDefault="008C7B86" w:rsidP="00D319A3">
            <w:pPr>
              <w:pStyle w:val="Default"/>
              <w:jc w:val="both"/>
              <w:rPr>
                <w:rFonts w:asciiTheme="minorHAnsi" w:hAnsiTheme="minorHAnsi"/>
                <w:sz w:val="22"/>
                <w:szCs w:val="22"/>
              </w:rPr>
            </w:pPr>
          </w:p>
        </w:tc>
      </w:tr>
      <w:tr w:rsidR="008C7B86" w:rsidRPr="00850E66" w:rsidTr="008B65A6">
        <w:trPr>
          <w:trHeight w:val="332"/>
        </w:trPr>
        <w:tc>
          <w:tcPr>
            <w:tcW w:w="425" w:type="dxa"/>
            <w:vAlign w:val="center"/>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1</w:t>
            </w:r>
          </w:p>
        </w:tc>
        <w:tc>
          <w:tcPr>
            <w:tcW w:w="3119" w:type="dxa"/>
            <w:vAlign w:val="center"/>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Procesor</w:t>
            </w:r>
          </w:p>
        </w:tc>
        <w:tc>
          <w:tcPr>
            <w:tcW w:w="5670" w:type="dxa"/>
            <w:vAlign w:val="center"/>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 xml:space="preserve">Klasy x86 z technologią czterordzeniową - Xeon E5620 (2.40GHz 12MB </w:t>
            </w:r>
            <w:proofErr w:type="spellStart"/>
            <w:r w:rsidRPr="00850E66">
              <w:rPr>
                <w:rFonts w:asciiTheme="minorHAnsi" w:hAnsiTheme="minorHAnsi"/>
                <w:sz w:val="22"/>
                <w:szCs w:val="22"/>
              </w:rPr>
              <w:t>Cache</w:t>
            </w:r>
            <w:proofErr w:type="spellEnd"/>
            <w:r w:rsidRPr="00850E66">
              <w:rPr>
                <w:rFonts w:asciiTheme="minorHAnsi" w:hAnsiTheme="minorHAnsi"/>
                <w:sz w:val="22"/>
                <w:szCs w:val="22"/>
              </w:rPr>
              <w:t>)</w:t>
            </w:r>
          </w:p>
        </w:tc>
      </w:tr>
      <w:tr w:rsidR="008C7B86" w:rsidRPr="00850E66" w:rsidTr="008B65A6">
        <w:trPr>
          <w:trHeight w:val="181"/>
        </w:trPr>
        <w:tc>
          <w:tcPr>
            <w:tcW w:w="425" w:type="dxa"/>
            <w:vAlign w:val="center"/>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3</w:t>
            </w:r>
          </w:p>
        </w:tc>
        <w:tc>
          <w:tcPr>
            <w:tcW w:w="3119" w:type="dxa"/>
            <w:vAlign w:val="center"/>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Pamięć RAM</w:t>
            </w:r>
          </w:p>
        </w:tc>
        <w:tc>
          <w:tcPr>
            <w:tcW w:w="5670" w:type="dxa"/>
            <w:vAlign w:val="center"/>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12 GB RAM PC3-10600 CL9 ECC DDR3-1333 VLP RDIMM z korekcją błędów ECC</w:t>
            </w:r>
          </w:p>
        </w:tc>
      </w:tr>
      <w:tr w:rsidR="008C7B86" w:rsidRPr="00850E66" w:rsidTr="008B65A6">
        <w:trPr>
          <w:trHeight w:val="1753"/>
        </w:trPr>
        <w:tc>
          <w:tcPr>
            <w:tcW w:w="425" w:type="dxa"/>
            <w:vAlign w:val="center"/>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4</w:t>
            </w:r>
          </w:p>
        </w:tc>
        <w:tc>
          <w:tcPr>
            <w:tcW w:w="3119" w:type="dxa"/>
            <w:vAlign w:val="center"/>
          </w:tcPr>
          <w:p w:rsidR="008C7B86" w:rsidRPr="00850E66" w:rsidRDefault="008C7B86" w:rsidP="00D319A3">
            <w:pPr>
              <w:pStyle w:val="Default"/>
              <w:jc w:val="both"/>
              <w:rPr>
                <w:rFonts w:asciiTheme="minorHAnsi" w:hAnsiTheme="minorHAnsi"/>
                <w:sz w:val="22"/>
                <w:szCs w:val="22"/>
              </w:rPr>
            </w:pPr>
            <w:r w:rsidRPr="00850E66">
              <w:rPr>
                <w:rFonts w:asciiTheme="minorHAnsi" w:hAnsiTheme="minorHAnsi"/>
                <w:sz w:val="22"/>
                <w:szCs w:val="22"/>
              </w:rPr>
              <w:t>Opis</w:t>
            </w:r>
          </w:p>
        </w:tc>
        <w:tc>
          <w:tcPr>
            <w:tcW w:w="5670" w:type="dxa"/>
            <w:vAlign w:val="center"/>
          </w:tcPr>
          <w:p w:rsidR="008C7B86" w:rsidRPr="00850E66" w:rsidRDefault="008C7B86" w:rsidP="00D319A3">
            <w:pPr>
              <w:spacing w:after="0"/>
              <w:rPr>
                <w:rFonts w:asciiTheme="minorHAnsi" w:hAnsiTheme="minorHAnsi"/>
              </w:rPr>
            </w:pPr>
            <w:r w:rsidRPr="00850E66">
              <w:rPr>
                <w:rFonts w:asciiTheme="minorHAnsi" w:hAnsiTheme="minorHAnsi" w:cs="Tahoma"/>
              </w:rPr>
              <w:t xml:space="preserve">Microsoft Windows 2008 R2 Server </w:t>
            </w:r>
            <w:proofErr w:type="spellStart"/>
            <w:r w:rsidRPr="00850E66">
              <w:rPr>
                <w:rFonts w:asciiTheme="minorHAnsi" w:hAnsiTheme="minorHAnsi" w:cs="Tahoma"/>
              </w:rPr>
              <w:t>Datacenter</w:t>
            </w:r>
            <w:proofErr w:type="spellEnd"/>
          </w:p>
          <w:p w:rsidR="008C7B86" w:rsidRPr="00850E66" w:rsidRDefault="008C7B86" w:rsidP="00D319A3">
            <w:pPr>
              <w:spacing w:after="0"/>
              <w:rPr>
                <w:rFonts w:asciiTheme="minorHAnsi" w:hAnsiTheme="minorHAnsi"/>
              </w:rPr>
            </w:pPr>
            <w:r w:rsidRPr="00850E66">
              <w:rPr>
                <w:rFonts w:asciiTheme="minorHAnsi" w:hAnsiTheme="minorHAnsi"/>
              </w:rPr>
              <w:t>2 moduły komunikacyjne – przełączniki sieciowe 5 portów 100Mbps + 1 port 1000Mbps</w:t>
            </w:r>
          </w:p>
          <w:p w:rsidR="008C7B86" w:rsidRPr="00850E66" w:rsidRDefault="008C7B86" w:rsidP="00D319A3">
            <w:pPr>
              <w:spacing w:after="0"/>
              <w:rPr>
                <w:rFonts w:asciiTheme="minorHAnsi" w:hAnsiTheme="minorHAnsi"/>
              </w:rPr>
            </w:pPr>
            <w:r w:rsidRPr="00850E66">
              <w:rPr>
                <w:rFonts w:asciiTheme="minorHAnsi" w:hAnsiTheme="minorHAnsi"/>
              </w:rPr>
              <w:t>2 moduły dyskowe (łącznie 7 dysków SAS 2 TB)</w:t>
            </w:r>
          </w:p>
          <w:p w:rsidR="008C7B86" w:rsidRPr="00850E66" w:rsidRDefault="008C7B86" w:rsidP="00D319A3">
            <w:pPr>
              <w:spacing w:after="0"/>
              <w:rPr>
                <w:rFonts w:asciiTheme="minorHAnsi" w:hAnsiTheme="minorHAnsi"/>
              </w:rPr>
            </w:pPr>
            <w:r w:rsidRPr="00850E66">
              <w:rPr>
                <w:rFonts w:asciiTheme="minorHAnsi" w:hAnsiTheme="minorHAnsi"/>
              </w:rPr>
              <w:t>4 zasilacze 500W</w:t>
            </w:r>
          </w:p>
          <w:p w:rsidR="008C7B86" w:rsidRPr="00850E66" w:rsidRDefault="008C7B86" w:rsidP="00D319A3">
            <w:pPr>
              <w:spacing w:after="0"/>
              <w:rPr>
                <w:rFonts w:asciiTheme="minorHAnsi" w:hAnsiTheme="minorHAnsi"/>
              </w:rPr>
            </w:pPr>
            <w:r w:rsidRPr="00850E66">
              <w:rPr>
                <w:rFonts w:asciiTheme="minorHAnsi" w:hAnsiTheme="minorHAnsi"/>
              </w:rPr>
              <w:t xml:space="preserve">Napęd </w:t>
            </w:r>
            <w:proofErr w:type="spellStart"/>
            <w:r w:rsidRPr="00850E66">
              <w:rPr>
                <w:rFonts w:asciiTheme="minorHAnsi" w:hAnsiTheme="minorHAnsi"/>
              </w:rPr>
              <w:t>DVD-RW</w:t>
            </w:r>
            <w:proofErr w:type="spellEnd"/>
          </w:p>
        </w:tc>
      </w:tr>
    </w:tbl>
    <w:p w:rsidR="008C7B86" w:rsidRDefault="008C7B86" w:rsidP="001114FE">
      <w:pPr>
        <w:spacing w:afterLines="30" w:line="360" w:lineRule="auto"/>
        <w:ind w:left="284"/>
        <w:contextualSpacing/>
        <w:rPr>
          <w:rFonts w:asciiTheme="minorHAnsi" w:hAnsiTheme="minorHAnsi" w:cs="Arial"/>
        </w:rPr>
      </w:pPr>
    </w:p>
    <w:p w:rsidR="008C7B86" w:rsidRDefault="008C7B86" w:rsidP="001114FE">
      <w:pPr>
        <w:spacing w:afterLines="30" w:line="276" w:lineRule="auto"/>
        <w:contextualSpacing/>
        <w:jc w:val="both"/>
        <w:rPr>
          <w:rFonts w:asciiTheme="minorHAnsi" w:hAnsiTheme="minorHAnsi" w:cs="Arial"/>
        </w:rPr>
      </w:pPr>
      <w:r>
        <w:rPr>
          <w:rFonts w:asciiTheme="minorHAnsi" w:hAnsiTheme="minorHAnsi" w:cs="Arial"/>
        </w:rPr>
        <w:t xml:space="preserve">W celu prawidłowej realizacji projektu istnieje konieczność wymiany serwera IBM BLADE S na nowy serwer o wyższych parametrach. </w:t>
      </w:r>
    </w:p>
    <w:p w:rsidR="008C7B86" w:rsidRDefault="008C7B86" w:rsidP="001114FE">
      <w:pPr>
        <w:spacing w:afterLines="30" w:line="360" w:lineRule="auto"/>
        <w:contextualSpacing/>
        <w:rPr>
          <w:rFonts w:asciiTheme="minorHAnsi" w:hAnsiTheme="minorHAnsi" w:cs="Arial"/>
        </w:rPr>
      </w:pPr>
    </w:p>
    <w:p w:rsidR="008C7B86" w:rsidRPr="00924F02" w:rsidRDefault="008C7B86" w:rsidP="001114FE">
      <w:pPr>
        <w:spacing w:afterLines="30" w:line="360" w:lineRule="auto"/>
        <w:contextualSpacing/>
        <w:rPr>
          <w:rFonts w:asciiTheme="minorHAnsi" w:hAnsiTheme="minorHAnsi" w:cs="Arial"/>
          <w:b/>
        </w:rPr>
      </w:pPr>
      <w:r w:rsidRPr="00924F02">
        <w:rPr>
          <w:rFonts w:asciiTheme="minorHAnsi" w:hAnsiTheme="minorHAnsi" w:cs="Arial"/>
          <w:b/>
        </w:rPr>
        <w:t>Systemy dziedzinowe</w:t>
      </w:r>
    </w:p>
    <w:p w:rsidR="008C7B86" w:rsidRPr="00850E66" w:rsidRDefault="008C7B86" w:rsidP="001114FE">
      <w:pPr>
        <w:spacing w:afterLines="30" w:line="360" w:lineRule="auto"/>
        <w:contextualSpacing/>
        <w:rPr>
          <w:rFonts w:asciiTheme="minorHAnsi" w:hAnsiTheme="minorHAnsi" w:cs="Arial"/>
        </w:rPr>
      </w:pPr>
      <w:r w:rsidRPr="00850E66">
        <w:rPr>
          <w:rFonts w:asciiTheme="minorHAnsi" w:hAnsiTheme="minorHAnsi" w:cs="Arial"/>
        </w:rPr>
        <w:t>W ramach systemów dziedzinowych Urząd korzysta z następujących oprogramowań:</w:t>
      </w:r>
    </w:p>
    <w:tbl>
      <w:tblPr>
        <w:tblStyle w:val="Tabela-Siatka"/>
        <w:tblW w:w="9214" w:type="dxa"/>
        <w:tblInd w:w="108" w:type="dxa"/>
        <w:tblLook w:val="0000"/>
      </w:tblPr>
      <w:tblGrid>
        <w:gridCol w:w="440"/>
        <w:gridCol w:w="4096"/>
        <w:gridCol w:w="4678"/>
      </w:tblGrid>
      <w:tr w:rsidR="008C7B86" w:rsidRPr="00850E66" w:rsidTr="008B65A6">
        <w:trPr>
          <w:trHeight w:val="410"/>
        </w:trPr>
        <w:tc>
          <w:tcPr>
            <w:tcW w:w="9214" w:type="dxa"/>
            <w:gridSpan w:val="3"/>
          </w:tcPr>
          <w:p w:rsidR="008C7B86" w:rsidRPr="00924F02" w:rsidRDefault="008C7B86" w:rsidP="008B65A6">
            <w:pPr>
              <w:spacing w:line="276" w:lineRule="auto"/>
              <w:jc w:val="center"/>
              <w:rPr>
                <w:rFonts w:asciiTheme="minorHAnsi" w:hAnsiTheme="minorHAnsi"/>
                <w:sz w:val="22"/>
                <w:szCs w:val="22"/>
              </w:rPr>
            </w:pPr>
            <w:r w:rsidRPr="00924F02">
              <w:rPr>
                <w:rFonts w:asciiTheme="minorHAnsi" w:hAnsiTheme="minorHAnsi"/>
                <w:sz w:val="22"/>
                <w:szCs w:val="22"/>
              </w:rPr>
              <w:t>Posiadane oprogramowanie</w:t>
            </w:r>
          </w:p>
        </w:tc>
      </w:tr>
      <w:tr w:rsidR="008C7B86" w:rsidRPr="00850E66" w:rsidTr="008B65A6">
        <w:trPr>
          <w:trHeight w:val="181"/>
        </w:trPr>
        <w:tc>
          <w:tcPr>
            <w:tcW w:w="440" w:type="dxa"/>
          </w:tcPr>
          <w:p w:rsidR="008C7B86" w:rsidRPr="00924F02" w:rsidRDefault="008C7B86" w:rsidP="008B65A6">
            <w:pPr>
              <w:pStyle w:val="Default"/>
              <w:spacing w:line="276" w:lineRule="auto"/>
              <w:jc w:val="center"/>
              <w:rPr>
                <w:rFonts w:asciiTheme="minorHAnsi" w:hAnsiTheme="minorHAnsi"/>
                <w:sz w:val="22"/>
                <w:szCs w:val="22"/>
              </w:rPr>
            </w:pPr>
            <w:proofErr w:type="spellStart"/>
            <w:r w:rsidRPr="00924F02">
              <w:rPr>
                <w:rFonts w:asciiTheme="minorHAnsi" w:hAnsiTheme="minorHAnsi"/>
                <w:sz w:val="22"/>
                <w:szCs w:val="22"/>
              </w:rPr>
              <w:t>lp</w:t>
            </w:r>
            <w:proofErr w:type="spellEnd"/>
          </w:p>
        </w:tc>
        <w:tc>
          <w:tcPr>
            <w:tcW w:w="4096" w:type="dxa"/>
          </w:tcPr>
          <w:p w:rsidR="008C7B86" w:rsidRPr="00924F02" w:rsidRDefault="008C7B86" w:rsidP="008B65A6">
            <w:pPr>
              <w:pStyle w:val="Default"/>
              <w:spacing w:line="276" w:lineRule="auto"/>
              <w:jc w:val="center"/>
              <w:rPr>
                <w:rFonts w:asciiTheme="minorHAnsi" w:hAnsiTheme="minorHAnsi"/>
                <w:sz w:val="22"/>
                <w:szCs w:val="22"/>
              </w:rPr>
            </w:pPr>
            <w:r w:rsidRPr="00924F02">
              <w:rPr>
                <w:rFonts w:asciiTheme="minorHAnsi" w:hAnsiTheme="minorHAnsi"/>
                <w:sz w:val="22"/>
                <w:szCs w:val="22"/>
              </w:rPr>
              <w:t>Rodzaj oprogramowania (dziedzina)</w:t>
            </w:r>
          </w:p>
        </w:tc>
        <w:tc>
          <w:tcPr>
            <w:tcW w:w="4678" w:type="dxa"/>
          </w:tcPr>
          <w:p w:rsidR="008C7B86" w:rsidRPr="00924F02" w:rsidRDefault="008C7B86" w:rsidP="008B65A6">
            <w:pPr>
              <w:pStyle w:val="Default"/>
              <w:spacing w:line="276" w:lineRule="auto"/>
              <w:jc w:val="center"/>
              <w:rPr>
                <w:rFonts w:asciiTheme="minorHAnsi" w:hAnsiTheme="minorHAnsi"/>
                <w:sz w:val="22"/>
                <w:szCs w:val="22"/>
              </w:rPr>
            </w:pPr>
            <w:r w:rsidRPr="00924F02">
              <w:rPr>
                <w:rFonts w:asciiTheme="minorHAnsi" w:hAnsiTheme="minorHAnsi"/>
                <w:sz w:val="22"/>
                <w:szCs w:val="22"/>
              </w:rPr>
              <w:t xml:space="preserve">Nazwa producenta i oprogramowania, wersja oprogramowania </w:t>
            </w:r>
          </w:p>
        </w:tc>
      </w:tr>
      <w:tr w:rsidR="008C7B86" w:rsidRPr="00850E66" w:rsidTr="008B65A6">
        <w:trPr>
          <w:trHeight w:val="181"/>
        </w:trPr>
        <w:tc>
          <w:tcPr>
            <w:tcW w:w="440"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1 </w:t>
            </w:r>
          </w:p>
        </w:tc>
        <w:tc>
          <w:tcPr>
            <w:tcW w:w="4096"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System finansowo-księgowy</w:t>
            </w:r>
          </w:p>
        </w:tc>
        <w:tc>
          <w:tcPr>
            <w:tcW w:w="4678"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FK +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8C7B86" w:rsidRPr="00850E66" w:rsidTr="008B65A6">
        <w:trPr>
          <w:trHeight w:val="181"/>
        </w:trPr>
        <w:tc>
          <w:tcPr>
            <w:tcW w:w="440"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2 </w:t>
            </w:r>
          </w:p>
        </w:tc>
        <w:tc>
          <w:tcPr>
            <w:tcW w:w="4096"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System ewidencji pracowników </w:t>
            </w:r>
          </w:p>
        </w:tc>
        <w:tc>
          <w:tcPr>
            <w:tcW w:w="4678"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Kadry+</w:t>
            </w:r>
          </w:p>
        </w:tc>
      </w:tr>
      <w:tr w:rsidR="008C7B86" w:rsidRPr="00850E66" w:rsidTr="008B65A6">
        <w:trPr>
          <w:trHeight w:val="181"/>
        </w:trPr>
        <w:tc>
          <w:tcPr>
            <w:tcW w:w="440"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3 </w:t>
            </w:r>
          </w:p>
        </w:tc>
        <w:tc>
          <w:tcPr>
            <w:tcW w:w="4096"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System gospodarki i ewidencji środkami trwałymi</w:t>
            </w:r>
          </w:p>
        </w:tc>
        <w:tc>
          <w:tcPr>
            <w:tcW w:w="4678"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Świstak, Sputnik software z Poznania wersja pod Windows</w:t>
            </w:r>
          </w:p>
        </w:tc>
      </w:tr>
      <w:tr w:rsidR="008C7B86" w:rsidRPr="00850E66" w:rsidTr="008B65A6">
        <w:trPr>
          <w:trHeight w:val="181"/>
        </w:trPr>
        <w:tc>
          <w:tcPr>
            <w:tcW w:w="440"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4 </w:t>
            </w:r>
          </w:p>
        </w:tc>
        <w:tc>
          <w:tcPr>
            <w:tcW w:w="4096"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System  ewidencji pozostałych środków trwałych</w:t>
            </w:r>
          </w:p>
        </w:tc>
        <w:tc>
          <w:tcPr>
            <w:tcW w:w="4678"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Świstak, Sputnik software z Poznania wersja pod Windows</w:t>
            </w:r>
          </w:p>
        </w:tc>
      </w:tr>
      <w:tr w:rsidR="008C7B86" w:rsidRPr="00850E66" w:rsidTr="008B65A6">
        <w:trPr>
          <w:trHeight w:val="70"/>
        </w:trPr>
        <w:tc>
          <w:tcPr>
            <w:tcW w:w="440"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5 </w:t>
            </w:r>
          </w:p>
        </w:tc>
        <w:tc>
          <w:tcPr>
            <w:tcW w:w="4096"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System rejestracji wpłat i wypłat </w:t>
            </w:r>
          </w:p>
        </w:tc>
        <w:tc>
          <w:tcPr>
            <w:tcW w:w="4678"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Brak</w:t>
            </w:r>
          </w:p>
        </w:tc>
      </w:tr>
      <w:tr w:rsidR="008C7B86" w:rsidRPr="00850E66" w:rsidTr="008B65A6">
        <w:trPr>
          <w:trHeight w:val="181"/>
        </w:trPr>
        <w:tc>
          <w:tcPr>
            <w:tcW w:w="440"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6 </w:t>
            </w:r>
          </w:p>
        </w:tc>
        <w:tc>
          <w:tcPr>
            <w:tcW w:w="4096"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System Płacowy </w:t>
            </w:r>
          </w:p>
        </w:tc>
        <w:tc>
          <w:tcPr>
            <w:tcW w:w="4678"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Płace+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8C7B86" w:rsidRPr="00850E66" w:rsidTr="008B65A6">
        <w:trPr>
          <w:trHeight w:val="181"/>
        </w:trPr>
        <w:tc>
          <w:tcPr>
            <w:tcW w:w="440"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7 </w:t>
            </w:r>
          </w:p>
        </w:tc>
        <w:tc>
          <w:tcPr>
            <w:tcW w:w="4096"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Koncesje alkoholowe</w:t>
            </w:r>
          </w:p>
        </w:tc>
        <w:tc>
          <w:tcPr>
            <w:tcW w:w="4678"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ALK+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8C7B86" w:rsidRPr="00850E66" w:rsidTr="008B65A6">
        <w:trPr>
          <w:trHeight w:val="181"/>
        </w:trPr>
        <w:tc>
          <w:tcPr>
            <w:tcW w:w="440"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8</w:t>
            </w:r>
          </w:p>
        </w:tc>
        <w:tc>
          <w:tcPr>
            <w:tcW w:w="4096"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Użytkowanie wieczyste</w:t>
            </w:r>
          </w:p>
        </w:tc>
        <w:tc>
          <w:tcPr>
            <w:tcW w:w="4678"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EGW+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8C7B86" w:rsidRPr="00850E66" w:rsidTr="008B65A6">
        <w:trPr>
          <w:trHeight w:val="181"/>
        </w:trPr>
        <w:tc>
          <w:tcPr>
            <w:tcW w:w="440"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9</w:t>
            </w:r>
          </w:p>
        </w:tc>
        <w:tc>
          <w:tcPr>
            <w:tcW w:w="4096"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Środki transportowe</w:t>
            </w:r>
          </w:p>
        </w:tc>
        <w:tc>
          <w:tcPr>
            <w:tcW w:w="4678"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POST+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 </w:t>
            </w:r>
          </w:p>
        </w:tc>
      </w:tr>
      <w:tr w:rsidR="008C7B86" w:rsidRPr="00850E66" w:rsidTr="008B65A6">
        <w:trPr>
          <w:trHeight w:val="181"/>
        </w:trPr>
        <w:tc>
          <w:tcPr>
            <w:tcW w:w="440"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10</w:t>
            </w:r>
          </w:p>
        </w:tc>
        <w:tc>
          <w:tcPr>
            <w:tcW w:w="4096"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Fakturowanie</w:t>
            </w:r>
          </w:p>
        </w:tc>
        <w:tc>
          <w:tcPr>
            <w:tcW w:w="4678"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Faktura+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8C7B86" w:rsidRPr="00850E66" w:rsidTr="008B65A6">
        <w:trPr>
          <w:trHeight w:val="181"/>
        </w:trPr>
        <w:tc>
          <w:tcPr>
            <w:tcW w:w="440"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11</w:t>
            </w:r>
          </w:p>
        </w:tc>
        <w:tc>
          <w:tcPr>
            <w:tcW w:w="4096"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Podatki i opłaty lokalne</w:t>
            </w:r>
          </w:p>
        </w:tc>
        <w:tc>
          <w:tcPr>
            <w:tcW w:w="4678" w:type="dxa"/>
          </w:tcPr>
          <w:p w:rsidR="008C7B86" w:rsidRPr="00850E66" w:rsidRDefault="008C7B86" w:rsidP="008B65A6">
            <w:pPr>
              <w:pStyle w:val="Default"/>
              <w:spacing w:line="276" w:lineRule="auto"/>
              <w:jc w:val="both"/>
              <w:rPr>
                <w:rFonts w:asciiTheme="minorHAnsi" w:hAnsiTheme="minorHAnsi"/>
                <w:sz w:val="22"/>
                <w:szCs w:val="22"/>
              </w:rPr>
            </w:pPr>
            <w:proofErr w:type="spellStart"/>
            <w:r w:rsidRPr="00850E66">
              <w:rPr>
                <w:rFonts w:asciiTheme="minorHAnsi" w:hAnsiTheme="minorHAnsi"/>
                <w:sz w:val="22"/>
                <w:szCs w:val="22"/>
              </w:rPr>
              <w:t>Pogrun</w:t>
            </w:r>
            <w:proofErr w:type="spellEnd"/>
            <w:r w:rsidRPr="00850E66">
              <w:rPr>
                <w:rFonts w:asciiTheme="minorHAnsi" w:hAnsiTheme="minorHAnsi"/>
                <w:sz w:val="22"/>
                <w:szCs w:val="22"/>
              </w:rPr>
              <w:t xml:space="preserv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8C7B86" w:rsidRPr="00850E66" w:rsidTr="008B65A6">
        <w:trPr>
          <w:trHeight w:val="181"/>
        </w:trPr>
        <w:tc>
          <w:tcPr>
            <w:tcW w:w="440"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12</w:t>
            </w:r>
          </w:p>
        </w:tc>
        <w:tc>
          <w:tcPr>
            <w:tcW w:w="4096"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Księgowość podatkowa i windykacja</w:t>
            </w:r>
          </w:p>
        </w:tc>
        <w:tc>
          <w:tcPr>
            <w:tcW w:w="4678" w:type="dxa"/>
          </w:tcPr>
          <w:p w:rsidR="008C7B86" w:rsidRPr="00850E66" w:rsidRDefault="008C7B86" w:rsidP="008B65A6">
            <w:pPr>
              <w:pStyle w:val="Default"/>
              <w:spacing w:line="276" w:lineRule="auto"/>
              <w:jc w:val="both"/>
              <w:rPr>
                <w:rFonts w:asciiTheme="minorHAnsi" w:hAnsiTheme="minorHAnsi"/>
                <w:sz w:val="22"/>
                <w:szCs w:val="22"/>
              </w:rPr>
            </w:pPr>
            <w:proofErr w:type="spellStart"/>
            <w:r w:rsidRPr="00850E66">
              <w:rPr>
                <w:rFonts w:asciiTheme="minorHAnsi" w:hAnsiTheme="minorHAnsi"/>
                <w:sz w:val="22"/>
                <w:szCs w:val="22"/>
              </w:rPr>
              <w:t>Wip</w:t>
            </w:r>
            <w:proofErr w:type="spellEnd"/>
            <w:r w:rsidRPr="00850E66">
              <w:rPr>
                <w:rFonts w:asciiTheme="minorHAnsi" w:hAnsiTheme="minorHAnsi"/>
                <w:sz w:val="22"/>
                <w:szCs w:val="22"/>
              </w:rPr>
              <w:t xml:space="preserv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8C7B86" w:rsidRPr="00850E66" w:rsidTr="008B65A6">
        <w:trPr>
          <w:trHeight w:val="181"/>
        </w:trPr>
        <w:tc>
          <w:tcPr>
            <w:tcW w:w="440"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13</w:t>
            </w:r>
          </w:p>
        </w:tc>
        <w:tc>
          <w:tcPr>
            <w:tcW w:w="4096"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Rejestr mieszkańców</w:t>
            </w:r>
            <w:r w:rsidR="00AB52ED">
              <w:rPr>
                <w:rFonts w:asciiTheme="minorHAnsi" w:hAnsiTheme="minorHAnsi"/>
                <w:sz w:val="22"/>
                <w:szCs w:val="22"/>
              </w:rPr>
              <w:t xml:space="preserve"> (SEM)</w:t>
            </w:r>
          </w:p>
        </w:tc>
        <w:tc>
          <w:tcPr>
            <w:tcW w:w="4678" w:type="dxa"/>
          </w:tcPr>
          <w:p w:rsidR="008C7B86" w:rsidRPr="00850E66" w:rsidRDefault="008C7B86" w:rsidP="008B65A6">
            <w:pPr>
              <w:pStyle w:val="Default"/>
              <w:spacing w:line="276" w:lineRule="auto"/>
              <w:jc w:val="both"/>
              <w:rPr>
                <w:rFonts w:asciiTheme="minorHAnsi" w:hAnsiTheme="minorHAnsi"/>
                <w:sz w:val="22"/>
                <w:szCs w:val="22"/>
              </w:rPr>
            </w:pPr>
            <w:proofErr w:type="spellStart"/>
            <w:r w:rsidRPr="00850E66">
              <w:rPr>
                <w:rFonts w:asciiTheme="minorHAnsi" w:hAnsiTheme="minorHAnsi"/>
                <w:sz w:val="22"/>
                <w:szCs w:val="22"/>
              </w:rPr>
              <w:t>Elud</w:t>
            </w:r>
            <w:proofErr w:type="spellEnd"/>
            <w:r w:rsidRPr="00850E66">
              <w:rPr>
                <w:rFonts w:asciiTheme="minorHAnsi" w:hAnsiTheme="minorHAnsi"/>
                <w:sz w:val="22"/>
                <w:szCs w:val="22"/>
              </w:rPr>
              <w:t xml:space="preserv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8C7B86" w:rsidRPr="00850E66" w:rsidTr="008B65A6">
        <w:trPr>
          <w:trHeight w:val="181"/>
        </w:trPr>
        <w:tc>
          <w:tcPr>
            <w:tcW w:w="440"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14</w:t>
            </w:r>
          </w:p>
        </w:tc>
        <w:tc>
          <w:tcPr>
            <w:tcW w:w="4096"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Rejestr wyborców</w:t>
            </w:r>
          </w:p>
        </w:tc>
        <w:tc>
          <w:tcPr>
            <w:tcW w:w="4678" w:type="dxa"/>
          </w:tcPr>
          <w:p w:rsidR="008C7B86" w:rsidRPr="00850E66" w:rsidRDefault="008C7B86" w:rsidP="008B65A6">
            <w:pPr>
              <w:pStyle w:val="Default"/>
              <w:spacing w:line="276" w:lineRule="auto"/>
              <w:jc w:val="both"/>
              <w:rPr>
                <w:rFonts w:asciiTheme="minorHAnsi" w:hAnsiTheme="minorHAnsi"/>
                <w:sz w:val="22"/>
                <w:szCs w:val="22"/>
              </w:rPr>
            </w:pPr>
            <w:proofErr w:type="spellStart"/>
            <w:r w:rsidRPr="00850E66">
              <w:rPr>
                <w:rFonts w:asciiTheme="minorHAnsi" w:hAnsiTheme="minorHAnsi"/>
                <w:sz w:val="22"/>
                <w:szCs w:val="22"/>
              </w:rPr>
              <w:t>Wyb</w:t>
            </w:r>
            <w:proofErr w:type="spellEnd"/>
            <w:r w:rsidRPr="00850E66">
              <w:rPr>
                <w:rFonts w:asciiTheme="minorHAnsi" w:hAnsiTheme="minorHAnsi"/>
                <w:sz w:val="22"/>
                <w:szCs w:val="22"/>
              </w:rPr>
              <w:t xml:space="preserv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8C7B86" w:rsidRPr="00850E66" w:rsidTr="008B65A6">
        <w:trPr>
          <w:trHeight w:val="181"/>
        </w:trPr>
        <w:tc>
          <w:tcPr>
            <w:tcW w:w="440"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15</w:t>
            </w:r>
          </w:p>
        </w:tc>
        <w:tc>
          <w:tcPr>
            <w:tcW w:w="4096" w:type="dxa"/>
          </w:tcPr>
          <w:p w:rsidR="008C7B86" w:rsidRPr="00850E66" w:rsidRDefault="008C7B86" w:rsidP="008B65A6">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System informacji zbiorczej z baz </w:t>
            </w:r>
            <w:r w:rsidRPr="00850E66">
              <w:rPr>
                <w:rFonts w:asciiTheme="minorHAnsi" w:hAnsiTheme="minorHAnsi"/>
                <w:sz w:val="22"/>
                <w:szCs w:val="22"/>
              </w:rPr>
              <w:lastRenderedPageBreak/>
              <w:t>dziedzinowych</w:t>
            </w:r>
          </w:p>
        </w:tc>
        <w:tc>
          <w:tcPr>
            <w:tcW w:w="4678" w:type="dxa"/>
          </w:tcPr>
          <w:p w:rsidR="008C7B86" w:rsidRPr="00850E66" w:rsidRDefault="008C7B86" w:rsidP="008B65A6">
            <w:pPr>
              <w:pStyle w:val="Default"/>
              <w:spacing w:line="276" w:lineRule="auto"/>
              <w:jc w:val="both"/>
              <w:rPr>
                <w:rFonts w:asciiTheme="minorHAnsi" w:hAnsiTheme="minorHAnsi"/>
                <w:sz w:val="22"/>
                <w:szCs w:val="22"/>
              </w:rPr>
            </w:pPr>
            <w:proofErr w:type="spellStart"/>
            <w:r w:rsidRPr="00850E66">
              <w:rPr>
                <w:rFonts w:asciiTheme="minorHAnsi" w:hAnsiTheme="minorHAnsi"/>
                <w:sz w:val="22"/>
                <w:szCs w:val="22"/>
              </w:rPr>
              <w:lastRenderedPageBreak/>
              <w:t>Info</w:t>
            </w:r>
            <w:proofErr w:type="spellEnd"/>
            <w:r w:rsidRPr="00850E66">
              <w:rPr>
                <w:rFonts w:asciiTheme="minorHAnsi" w:hAnsiTheme="minorHAnsi"/>
                <w:sz w:val="22"/>
                <w:szCs w:val="22"/>
              </w:rPr>
              <w:t xml:space="preserv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bl>
    <w:p w:rsidR="008C7B86" w:rsidRDefault="008C7B86" w:rsidP="008C7B86">
      <w:pPr>
        <w:autoSpaceDE w:val="0"/>
        <w:autoSpaceDN w:val="0"/>
        <w:adjustRightInd w:val="0"/>
        <w:spacing w:line="360" w:lineRule="auto"/>
        <w:jc w:val="both"/>
        <w:rPr>
          <w:rFonts w:asciiTheme="minorHAnsi" w:hAnsiTheme="minorHAnsi"/>
        </w:rPr>
      </w:pPr>
    </w:p>
    <w:p w:rsidR="008C7B86" w:rsidRPr="00923167" w:rsidRDefault="008C7B86" w:rsidP="001114FE">
      <w:pPr>
        <w:widowControl w:val="0"/>
        <w:tabs>
          <w:tab w:val="num" w:pos="0"/>
        </w:tabs>
        <w:suppressAutoHyphens/>
        <w:spacing w:afterLines="30" w:line="276" w:lineRule="auto"/>
        <w:ind w:right="91"/>
        <w:contextualSpacing/>
        <w:jc w:val="both"/>
        <w:textAlignment w:val="baseline"/>
        <w:rPr>
          <w:rFonts w:asciiTheme="minorHAnsi" w:hAnsiTheme="minorHAnsi" w:cs="Arial"/>
        </w:rPr>
      </w:pPr>
      <w:r w:rsidRPr="00850E66">
        <w:rPr>
          <w:rFonts w:asciiTheme="minorHAnsi" w:hAnsiTheme="minorHAnsi" w:cs="Arial"/>
        </w:rPr>
        <w:t xml:space="preserve">Brak nowoczesnego i zintegrowanego systemu w obszarach dziedzinowych Urzędu, a także w obszarze zobowiązań wobec Urzędu (w tym w obszarze podatkowym, koncesji alkoholowych, innych należności) nie pozwala na integrację z </w:t>
      </w:r>
      <w:proofErr w:type="spellStart"/>
      <w:r w:rsidRPr="00850E66">
        <w:rPr>
          <w:rFonts w:asciiTheme="minorHAnsi" w:hAnsiTheme="minorHAnsi" w:cs="Arial"/>
        </w:rPr>
        <w:t>e</w:t>
      </w:r>
      <w:r>
        <w:rPr>
          <w:rFonts w:asciiTheme="minorHAnsi" w:hAnsiTheme="minorHAnsi" w:cs="Arial"/>
        </w:rPr>
        <w:t>-</w:t>
      </w:r>
      <w:r w:rsidRPr="00850E66">
        <w:rPr>
          <w:rFonts w:asciiTheme="minorHAnsi" w:hAnsiTheme="minorHAnsi" w:cs="Arial"/>
        </w:rPr>
        <w:t>PUAP</w:t>
      </w:r>
      <w:proofErr w:type="spellEnd"/>
      <w:r w:rsidRPr="00850E66">
        <w:rPr>
          <w:rFonts w:asciiTheme="minorHAnsi" w:hAnsiTheme="minorHAnsi" w:cs="Arial"/>
        </w:rPr>
        <w:t xml:space="preserve"> i na realizowanie przez klientów płatności wynikających ze swoich zobowiązań wobec Urzędu, a także na pełną realizację sprawy drogą </w:t>
      </w:r>
      <w:r>
        <w:rPr>
          <w:rFonts w:asciiTheme="minorHAnsi" w:hAnsiTheme="minorHAnsi" w:cs="Arial"/>
        </w:rPr>
        <w:t xml:space="preserve">elektroniczną. </w:t>
      </w:r>
      <w:r w:rsidRPr="00850E66">
        <w:rPr>
          <w:rFonts w:asciiTheme="minorHAnsi" w:hAnsiTheme="minorHAnsi" w:cs="Arial"/>
        </w:rPr>
        <w:t xml:space="preserve">Posiadane systemy dziedzinowe nie są zintegrowane z systemami zewnętrznymi np. e –PUAP, stąd Urząd nie oferuje usług, które można załatwić wyłącznie drogą elektroniczną. Dla prawidłowego działania usług wdrażanych niniejszym projektem konieczny jest zakup dodatkowych systemów dziedzinowych oraz integracja wszystkich posiadanych ze sobą, a także z platformą e- PUAP, BIP oraz </w:t>
      </w:r>
      <w:r>
        <w:rPr>
          <w:rFonts w:asciiTheme="minorHAnsi" w:hAnsiTheme="minorHAnsi" w:cs="Arial"/>
        </w:rPr>
        <w:t>elektronicznym obiegiem dokumentów funkcjonującym w Urzędzie Miejskim w Gostyniu</w:t>
      </w:r>
      <w:r w:rsidRPr="00850E66">
        <w:rPr>
          <w:rFonts w:asciiTheme="minorHAnsi" w:hAnsiTheme="minorHAnsi" w:cs="Arial"/>
        </w:rPr>
        <w:t xml:space="preserve">. Taka szyna integracyjna umożliwi migrację danych niezbędnych do realizacji procesów dotyczących m.in. ewidencji podatkowych w Urzędzie. </w:t>
      </w:r>
    </w:p>
    <w:p w:rsidR="008C7B86" w:rsidRDefault="008C7B86" w:rsidP="008C7B86">
      <w:pPr>
        <w:spacing w:line="276" w:lineRule="auto"/>
        <w:jc w:val="both"/>
        <w:rPr>
          <w:rFonts w:asciiTheme="minorHAnsi" w:hAnsiTheme="minorHAnsi" w:cs="Arial"/>
        </w:rPr>
      </w:pPr>
      <w:r>
        <w:rPr>
          <w:rFonts w:asciiTheme="minorHAnsi" w:hAnsiTheme="minorHAnsi" w:cs="Arial"/>
        </w:rPr>
        <w:tab/>
      </w:r>
    </w:p>
    <w:p w:rsidR="008C7B86" w:rsidRPr="00924F02" w:rsidRDefault="008C7B86" w:rsidP="008C7B86">
      <w:pPr>
        <w:spacing w:line="276" w:lineRule="auto"/>
        <w:jc w:val="both"/>
        <w:rPr>
          <w:rFonts w:asciiTheme="minorHAnsi" w:hAnsiTheme="minorHAnsi" w:cs="Arial"/>
          <w:b/>
        </w:rPr>
      </w:pPr>
      <w:r w:rsidRPr="00924F02">
        <w:rPr>
          <w:rFonts w:asciiTheme="minorHAnsi" w:hAnsiTheme="minorHAnsi" w:cs="Arial"/>
          <w:b/>
        </w:rPr>
        <w:t>Serwerownia</w:t>
      </w:r>
    </w:p>
    <w:p w:rsidR="008C7B86" w:rsidRDefault="008C7B86" w:rsidP="008C7B86">
      <w:pPr>
        <w:spacing w:line="276" w:lineRule="auto"/>
        <w:jc w:val="both"/>
        <w:rPr>
          <w:rFonts w:asciiTheme="minorHAnsi" w:hAnsiTheme="minorHAnsi" w:cs="Arial"/>
        </w:rPr>
      </w:pPr>
      <w:r w:rsidRPr="00850E66">
        <w:rPr>
          <w:rFonts w:asciiTheme="minorHAnsi" w:hAnsiTheme="minorHAnsi" w:cs="Arial"/>
        </w:rPr>
        <w:t>Urząd Miejski w Gostyniu jest wyposażany w pomieszc</w:t>
      </w:r>
      <w:r>
        <w:rPr>
          <w:rFonts w:asciiTheme="minorHAnsi" w:hAnsiTheme="minorHAnsi" w:cs="Arial"/>
        </w:rPr>
        <w:t xml:space="preserve">zenie dedykowane serwerowni. W pomieszczeniu </w:t>
      </w:r>
      <w:r w:rsidRPr="00850E66">
        <w:rPr>
          <w:rFonts w:asciiTheme="minorHAnsi" w:hAnsiTheme="minorHAnsi" w:cs="Arial"/>
        </w:rPr>
        <w:t xml:space="preserve">znajduje się szafa krosowa 42U z okablowaniem sieci LAN i telefonicznej wraz z innym wyposażeniem (panele krosowe, półki, listwy zasilające), klimatyzacja główna i zapasowa (brak automatycznej kontroli zmian temperatury) oraz wydzielona instalacja elektryczna pod urządzenia komputerowe. </w:t>
      </w:r>
      <w:r>
        <w:rPr>
          <w:rFonts w:asciiTheme="minorHAnsi" w:hAnsiTheme="minorHAnsi" w:cs="Arial"/>
        </w:rPr>
        <w:t xml:space="preserve"> </w:t>
      </w:r>
      <w:r w:rsidRPr="00850E66">
        <w:rPr>
          <w:rFonts w:asciiTheme="minorHAnsi" w:hAnsiTheme="minorHAnsi" w:cs="Arial"/>
        </w:rPr>
        <w:t xml:space="preserve">Serwerownia wyposażona jest również w modem światłowodowy, modem internetowy oraz Router </w:t>
      </w:r>
      <w:proofErr w:type="spellStart"/>
      <w:r w:rsidRPr="00850E66">
        <w:rPr>
          <w:rFonts w:asciiTheme="minorHAnsi" w:hAnsiTheme="minorHAnsi" w:cs="Arial"/>
        </w:rPr>
        <w:t>Fortinet</w:t>
      </w:r>
      <w:proofErr w:type="spellEnd"/>
      <w:r w:rsidRPr="00850E66">
        <w:rPr>
          <w:rFonts w:asciiTheme="minorHAnsi" w:hAnsiTheme="minorHAnsi" w:cs="Arial"/>
        </w:rPr>
        <w:t xml:space="preserve"> 110C – łącznik LAN-Internet. </w:t>
      </w:r>
      <w:r>
        <w:rPr>
          <w:rFonts w:asciiTheme="minorHAnsi" w:hAnsiTheme="minorHAnsi" w:cs="Arial"/>
        </w:rPr>
        <w:t xml:space="preserve">Posiadany </w:t>
      </w:r>
      <w:r w:rsidRPr="00850E66">
        <w:rPr>
          <w:rFonts w:asciiTheme="minorHAnsi" w:hAnsiTheme="minorHAnsi" w:cs="Arial"/>
        </w:rPr>
        <w:t>model UPS uległ uszkodzeniu.</w:t>
      </w:r>
    </w:p>
    <w:p w:rsidR="008C7B86" w:rsidRDefault="008C7B86" w:rsidP="008C7B86">
      <w:pPr>
        <w:spacing w:line="276" w:lineRule="auto"/>
        <w:jc w:val="both"/>
        <w:rPr>
          <w:rFonts w:asciiTheme="minorHAnsi" w:hAnsiTheme="minorHAnsi" w:cs="Arial"/>
        </w:rPr>
      </w:pPr>
      <w:r w:rsidRPr="00F15EF1">
        <w:rPr>
          <w:rFonts w:asciiTheme="minorHAnsi" w:hAnsiTheme="minorHAnsi"/>
        </w:rPr>
        <w:t>Urząd posiada niewystarczające zasoby w infrastrukturze serwerowej. Warto zauważyć, że ilość zadań wykonywanych przez samorząd terytorialny wzrasta, tym samym jednostki te muszą być wsparte sprzętem, który usprawni obsługę klientów i pracę Urzędu. Wprowadzenie i korzystanie z nowoczesnych e-usług w obecnych czasach jest standardem powszechnie obowiązującym. Z uwagi na fakt, że technologie informacyjne dotykają wielu dziedzin życia, samorządy dążą do ich zastosowania we własnej działalności publicznej, ten sam cel przyświeca Gminie Gostyń. Ze względu na niewystarczające funkcjonalności zaplecza serwerowego, wydatki Gminy we wdrażanym projekcie obejmują zakup serwera wraz oprogramowaniem bazodanowym, zakup licencji dostępowych, zakup urządzenia UPS oraz urządzenia d</w:t>
      </w:r>
      <w:r>
        <w:rPr>
          <w:rFonts w:asciiTheme="minorHAnsi" w:hAnsiTheme="minorHAnsi"/>
        </w:rPr>
        <w:t xml:space="preserve">o wykonywania kopii zapasowych. </w:t>
      </w:r>
      <w:r w:rsidRPr="00850E66">
        <w:rPr>
          <w:rFonts w:asciiTheme="minorHAnsi" w:hAnsiTheme="minorHAnsi" w:cs="Arial"/>
        </w:rPr>
        <w:t>Sprzęt zapewni odpowiednią moc obliczeniową, wirtualizację systemów informatycznych oraz niską awaryjność.</w:t>
      </w:r>
    </w:p>
    <w:p w:rsidR="008C7B86" w:rsidRDefault="008C7B86" w:rsidP="008C7B86">
      <w:pPr>
        <w:spacing w:line="276" w:lineRule="auto"/>
        <w:jc w:val="both"/>
        <w:rPr>
          <w:rFonts w:asciiTheme="minorHAnsi" w:hAnsiTheme="minorHAnsi" w:cs="Arial"/>
        </w:rPr>
      </w:pPr>
    </w:p>
    <w:p w:rsidR="008C7B86" w:rsidRPr="00DE241F" w:rsidRDefault="008C7B86" w:rsidP="008C7B86">
      <w:pPr>
        <w:spacing w:line="276" w:lineRule="auto"/>
        <w:jc w:val="both"/>
        <w:rPr>
          <w:rFonts w:asciiTheme="minorHAnsi" w:hAnsiTheme="minorHAnsi" w:cs="Arial"/>
          <w:b/>
        </w:rPr>
      </w:pPr>
      <w:r w:rsidRPr="00DE241F">
        <w:rPr>
          <w:rFonts w:asciiTheme="minorHAnsi" w:hAnsiTheme="minorHAnsi" w:cs="Arial"/>
          <w:b/>
        </w:rPr>
        <w:t xml:space="preserve">Sieć LAN </w:t>
      </w:r>
    </w:p>
    <w:p w:rsidR="00707D15" w:rsidRDefault="008C7B86" w:rsidP="008C7B86">
      <w:pPr>
        <w:spacing w:line="276" w:lineRule="auto"/>
        <w:jc w:val="both"/>
        <w:rPr>
          <w:rFonts w:asciiTheme="minorHAnsi" w:hAnsiTheme="minorHAnsi" w:cs="Arial"/>
        </w:rPr>
      </w:pPr>
      <w:r>
        <w:rPr>
          <w:rFonts w:asciiTheme="minorHAnsi" w:hAnsiTheme="minorHAnsi" w:cs="Arial"/>
        </w:rPr>
        <w:t>W</w:t>
      </w:r>
      <w:r w:rsidRPr="009B6EB0">
        <w:rPr>
          <w:rFonts w:asciiTheme="minorHAnsi" w:hAnsiTheme="minorHAnsi" w:cs="Arial"/>
        </w:rPr>
        <w:t xml:space="preserve"> Urzędzie </w:t>
      </w:r>
      <w:r>
        <w:rPr>
          <w:rFonts w:asciiTheme="minorHAnsi" w:hAnsiTheme="minorHAnsi" w:cs="Arial"/>
        </w:rPr>
        <w:t xml:space="preserve">Miejskim w Gostyniu funkcjonuje sieć LAN. </w:t>
      </w:r>
      <w:r w:rsidRPr="009B6EB0">
        <w:rPr>
          <w:rFonts w:asciiTheme="minorHAnsi" w:hAnsiTheme="minorHAnsi" w:cs="Arial"/>
        </w:rPr>
        <w:t xml:space="preserve">Dwa budynki Urzędu znajdują się w odległości 600m i są połączone stałym łączem światłowodowym o prędkości 100Mbps. </w:t>
      </w:r>
      <w:r>
        <w:rPr>
          <w:rFonts w:asciiTheme="minorHAnsi" w:hAnsiTheme="minorHAnsi" w:cs="Arial"/>
        </w:rPr>
        <w:t xml:space="preserve"> </w:t>
      </w:r>
      <w:r w:rsidRPr="009B6EB0">
        <w:rPr>
          <w:rFonts w:asciiTheme="minorHAnsi" w:hAnsiTheme="minorHAnsi" w:cs="Arial"/>
        </w:rPr>
        <w:t>Charakterystyka sieci w budynku Ratusza przy Rynek 2 - topologia gwiazdy, 1 przełącznik 48 portów 100Mbps, 2 porty 1000Mbps, okablowanie UTP kat.5, 50 gniazd przyłączeniowych „rozsianych” po budynku.</w:t>
      </w:r>
      <w:r>
        <w:rPr>
          <w:rFonts w:asciiTheme="minorHAnsi" w:hAnsiTheme="minorHAnsi" w:cs="Arial"/>
        </w:rPr>
        <w:t xml:space="preserve"> </w:t>
      </w:r>
      <w:r w:rsidRPr="009B6EB0">
        <w:rPr>
          <w:rFonts w:asciiTheme="minorHAnsi" w:hAnsiTheme="minorHAnsi" w:cs="Arial"/>
        </w:rPr>
        <w:t>Charakterystyka sieci w budynku przy ul. Wrocławskiej 256 - 2 przełączniki po 24 porty 100Mbps , 1 przełącznik 16 portów 100Mbps, okablowanie UTP kat.5, 50 gniazd przyłączeniowych „rozsianych” po budynku.</w:t>
      </w:r>
      <w:r>
        <w:rPr>
          <w:rFonts w:asciiTheme="minorHAnsi" w:hAnsiTheme="minorHAnsi" w:cs="Arial"/>
        </w:rPr>
        <w:t xml:space="preserve"> </w:t>
      </w:r>
      <w:r w:rsidRPr="009B6EB0">
        <w:rPr>
          <w:rFonts w:asciiTheme="minorHAnsi" w:hAnsiTheme="minorHAnsi" w:cs="Arial"/>
        </w:rPr>
        <w:t>Obecnie posiadane rozwiązania bazujące na sieci LAN będą wykorzystywane w projekcje.</w:t>
      </w:r>
      <w:r>
        <w:rPr>
          <w:rFonts w:asciiTheme="minorHAnsi" w:hAnsiTheme="minorHAnsi" w:cs="Arial"/>
        </w:rPr>
        <w:t xml:space="preserve"> </w:t>
      </w:r>
    </w:p>
    <w:p w:rsidR="00D319A3" w:rsidRPr="008C7B86" w:rsidRDefault="00D319A3" w:rsidP="008C7B86">
      <w:pPr>
        <w:spacing w:line="276" w:lineRule="auto"/>
        <w:jc w:val="both"/>
        <w:rPr>
          <w:rFonts w:asciiTheme="minorHAnsi" w:hAnsiTheme="minorHAnsi" w:cs="Arial"/>
        </w:rPr>
      </w:pPr>
    </w:p>
    <w:p w:rsidR="00A95515" w:rsidRDefault="00A95515" w:rsidP="001D0266">
      <w:pPr>
        <w:pStyle w:val="Nagwek1"/>
        <w:numPr>
          <w:ilvl w:val="0"/>
          <w:numId w:val="5"/>
        </w:numPr>
      </w:pPr>
      <w:bookmarkStart w:id="4" w:name="_Toc516744974"/>
      <w:r>
        <w:t>Zakup sprzętu s</w:t>
      </w:r>
      <w:r w:rsidR="00B17F93">
        <w:t xml:space="preserve">erwerowego, oprogramowania </w:t>
      </w:r>
      <w:r>
        <w:t xml:space="preserve">wdrożenie i uruchomienie e-usług </w:t>
      </w:r>
      <w:r w:rsidR="00B17F93">
        <w:t>oraz szkolenie</w:t>
      </w:r>
      <w:bookmarkEnd w:id="4"/>
    </w:p>
    <w:p w:rsidR="00A95515" w:rsidRPr="006833FA" w:rsidRDefault="00A95515" w:rsidP="006833FA">
      <w:pPr>
        <w:spacing w:before="120" w:after="120" w:line="276" w:lineRule="auto"/>
        <w:jc w:val="both"/>
        <w:rPr>
          <w:b/>
        </w:rPr>
      </w:pPr>
      <w:r w:rsidRPr="00583DB2">
        <w:rPr>
          <w:b/>
        </w:rPr>
        <w:t>Zakup sprzętu serwerowego, oprogramowania oraz wdrożenie i</w:t>
      </w:r>
      <w:r w:rsidRPr="006833FA">
        <w:rPr>
          <w:b/>
        </w:rPr>
        <w:t xml:space="preserve"> uruchomienie e-usług.</w:t>
      </w:r>
    </w:p>
    <w:p w:rsidR="00A95515" w:rsidRPr="00AC578F" w:rsidRDefault="00A95515" w:rsidP="001D5678">
      <w:pPr>
        <w:jc w:val="both"/>
      </w:pPr>
      <w:r w:rsidRPr="00AC578F">
        <w:t>W ramach realizacji niniejszej części zamówienia zostaną zrealizowane</w:t>
      </w:r>
      <w:r w:rsidR="00873F90" w:rsidRPr="00AC578F">
        <w:t xml:space="preserve"> poniższe</w:t>
      </w:r>
      <w:r w:rsidRPr="00AC578F">
        <w:t xml:space="preserve"> zadania</w:t>
      </w:r>
      <w:r w:rsidR="00873F90" w:rsidRPr="00AC578F">
        <w:t>, które muszą spełniać przedstawione w opisach funkcjonalności i osiągnąć opisane zamierzenia.</w:t>
      </w:r>
      <w:r w:rsidRPr="00AC578F">
        <w:t xml:space="preserve"> </w:t>
      </w:r>
    </w:p>
    <w:p w:rsidR="00A95515" w:rsidRPr="00AC578F" w:rsidRDefault="00B65F5E" w:rsidP="001D0266">
      <w:pPr>
        <w:pStyle w:val="Akapitzlist"/>
        <w:numPr>
          <w:ilvl w:val="0"/>
          <w:numId w:val="3"/>
        </w:numPr>
        <w:spacing w:after="0" w:line="276" w:lineRule="auto"/>
        <w:jc w:val="both"/>
      </w:pPr>
      <w:r w:rsidRPr="00AC578F">
        <w:t xml:space="preserve">Elektroniczne Biuro Obsługi Interesanta – moduł </w:t>
      </w:r>
      <w:r w:rsidR="00873F90" w:rsidRPr="00AC578F">
        <w:t>pozwala</w:t>
      </w:r>
      <w:r w:rsidRPr="00AC578F">
        <w:t xml:space="preserve"> na korzystanie z e-usług poprzez system obsługi interesanta. Dzięki integracji z platformą </w:t>
      </w:r>
      <w:proofErr w:type="spellStart"/>
      <w:r w:rsidRPr="00AC578F">
        <w:t>ePUAP</w:t>
      </w:r>
      <w:proofErr w:type="spellEnd"/>
      <w:r w:rsidRPr="00AC578F">
        <w:t xml:space="preserve"> możliwa będzie synchronizacja kart i opisów usług. Elektroniczne Biuro Obsługi Interesanta będzie również zintegrowane z gminnym systemem Elektronicznego Obiegu Dokumentów, dzięki czemu możliwe będzie zaczytywanie danych np. z systemów dziedzinowych </w:t>
      </w:r>
      <w:r w:rsidR="00B17F93" w:rsidRPr="00AC578F">
        <w:t>Urzędu Miejskiego w Gostyniu</w:t>
      </w:r>
      <w:r w:rsidRPr="00AC578F">
        <w:t xml:space="preserve">. Dzięki integracji będzie możliwe wyświetlanie poprzez system elektronicznej obsługi interesanta informacji na temat spraw publikowanych na </w:t>
      </w:r>
      <w:proofErr w:type="spellStart"/>
      <w:r w:rsidRPr="00AC578F">
        <w:t>ePUAP</w:t>
      </w:r>
      <w:proofErr w:type="spellEnd"/>
      <w:r w:rsidRPr="00AC578F">
        <w:t xml:space="preserve">, a także logowanie na platformę </w:t>
      </w:r>
      <w:proofErr w:type="spellStart"/>
      <w:r w:rsidRPr="00AC578F">
        <w:t>ePUAP</w:t>
      </w:r>
      <w:proofErr w:type="spellEnd"/>
      <w:r w:rsidRPr="00AC578F">
        <w:t xml:space="preserve"> z poziomu elektronicznego systemu obsługi interesanta. Dzięki dalszej integracji elektronicznego systemu obsługi interesanta z platformą </w:t>
      </w:r>
      <w:proofErr w:type="spellStart"/>
      <w:r w:rsidRPr="00AC578F">
        <w:t>ePUAP</w:t>
      </w:r>
      <w:proofErr w:type="spellEnd"/>
      <w:r w:rsidRPr="00AC578F">
        <w:t xml:space="preserve"> wzrośnie nie tylko funkcjonalność elektronicznego systemu obsługi interesanta, ale pozwoli też na wzrost znaczenia </w:t>
      </w:r>
      <w:proofErr w:type="spellStart"/>
      <w:r w:rsidRPr="00AC578F">
        <w:t>ePUAP</w:t>
      </w:r>
      <w:proofErr w:type="spellEnd"/>
      <w:r w:rsidRPr="00AC578F">
        <w:t>. W ramach modułu powstaną elektroniczne rejestry, udostępniane przez usługę E-rejestry</w:t>
      </w:r>
      <w:r w:rsidR="00A95515" w:rsidRPr="00AC578F">
        <w:t>.</w:t>
      </w:r>
    </w:p>
    <w:p w:rsidR="00A95515" w:rsidRPr="00AC578F" w:rsidRDefault="00A95515" w:rsidP="001D0266">
      <w:pPr>
        <w:pStyle w:val="Akapitzlist"/>
        <w:numPr>
          <w:ilvl w:val="0"/>
          <w:numId w:val="3"/>
        </w:numPr>
        <w:spacing w:after="0" w:line="276" w:lineRule="auto"/>
        <w:jc w:val="both"/>
      </w:pPr>
      <w:r w:rsidRPr="00AC578F">
        <w:t xml:space="preserve">Zostanie wdrożony </w:t>
      </w:r>
      <w:r w:rsidR="00B65F5E" w:rsidRPr="00AC578F">
        <w:t xml:space="preserve">Zintegrowany System Płatności elektronicznych – system ten będzie odpowiedzialny za możliwość dokonywania wpłat wykonywanych w ramach wdrażanych e-usług. Możliwe będzie uiszczanie opłat w ramach należności podatkowych lub za wydanie decyzji.  Dzięki integracji z Elektronicznym Biurem Obsługi Interesanta realizacja płatności  będzie odbywać się szybko i sprawnie. W ramach sytemu uruchomiony będzie moduł płatności umożliwiający dokonywanie bezpiecznych przelewów elektronicznych typu </w:t>
      </w:r>
      <w:proofErr w:type="spellStart"/>
      <w:r w:rsidR="00B65F5E" w:rsidRPr="00AC578F">
        <w:t>PayByNet</w:t>
      </w:r>
      <w:proofErr w:type="spellEnd"/>
      <w:r w:rsidR="00B65F5E" w:rsidRPr="00AC578F">
        <w:t xml:space="preserve">, </w:t>
      </w:r>
      <w:proofErr w:type="spellStart"/>
      <w:r w:rsidR="00B65F5E" w:rsidRPr="00AC578F">
        <w:t>PayU</w:t>
      </w:r>
      <w:proofErr w:type="spellEnd"/>
      <w:r w:rsidR="00B65F5E" w:rsidRPr="00AC578F">
        <w:t xml:space="preserve"> lub inny spełniający wymagania obsługiwanych usług. Integracja systemu płatności z systemami dziedzinowymi pozwoli na poinformowanie czy nastąpiła nadpłata, czy niedopłata poprzez pro. System pozwoli na przesyłanie płatnikom informacji o zbliżającym się terminie zapłaty, zaległych wpłatach, nadpłatach i niedopłatach poprzez wiadomość email lub SMS</w:t>
      </w:r>
      <w:r w:rsidRPr="00AC578F">
        <w:t>.</w:t>
      </w:r>
    </w:p>
    <w:p w:rsidR="00A95515" w:rsidRPr="00AC578F" w:rsidRDefault="00897222" w:rsidP="001D0266">
      <w:pPr>
        <w:pStyle w:val="Akapitzlist"/>
        <w:numPr>
          <w:ilvl w:val="0"/>
          <w:numId w:val="3"/>
        </w:numPr>
        <w:spacing w:after="0" w:line="276" w:lineRule="auto"/>
        <w:jc w:val="both"/>
      </w:pPr>
      <w:r w:rsidRPr="00AC578F">
        <w:t xml:space="preserve">Broker integracyjny do profilu zaufanego </w:t>
      </w:r>
      <w:proofErr w:type="spellStart"/>
      <w:r w:rsidRPr="00AC578F">
        <w:t>ePUAP</w:t>
      </w:r>
      <w:proofErr w:type="spellEnd"/>
      <w:r w:rsidRPr="00AC578F">
        <w:t xml:space="preserve"> – moduł ten pozwoli na integrację elektronicznego systemu obsługi interesanta z </w:t>
      </w:r>
      <w:proofErr w:type="spellStart"/>
      <w:r w:rsidRPr="00AC578F">
        <w:t>ePUAP</w:t>
      </w:r>
      <w:proofErr w:type="spellEnd"/>
      <w:r w:rsidRPr="00AC578F">
        <w:t xml:space="preserve">. Dzięki temu możliwe będzie autoryzacja </w:t>
      </w:r>
      <w:proofErr w:type="spellStart"/>
      <w:r w:rsidRPr="00AC578F">
        <w:t>ePUAP</w:t>
      </w:r>
      <w:proofErr w:type="spellEnd"/>
      <w:r w:rsidRPr="00AC578F">
        <w:t xml:space="preserve"> z poziomu elektronicznego systemu obsługi interesanta przy wykorzystaniu procedur profilu zaufanego. Logowanie do systemu będzie odbywać się za pośrednictwem konta </w:t>
      </w:r>
      <w:proofErr w:type="spellStart"/>
      <w:r w:rsidRPr="00AC578F">
        <w:t>ePUAP</w:t>
      </w:r>
      <w:proofErr w:type="spellEnd"/>
      <w:r w:rsidRPr="00AC578F">
        <w:t xml:space="preserve">, poprzez pojedyncze logowanie (SSO). Uwierzytelniane lub podpisywane elektronicznych dokumentów będzie realizowane poprzez zaufany profil </w:t>
      </w:r>
      <w:proofErr w:type="spellStart"/>
      <w:r w:rsidRPr="00AC578F">
        <w:t>ePUAP</w:t>
      </w:r>
      <w:proofErr w:type="spellEnd"/>
      <w:r w:rsidRPr="00AC578F">
        <w:t xml:space="preserve"> i składane za pośrednictwem </w:t>
      </w:r>
      <w:proofErr w:type="spellStart"/>
      <w:r w:rsidRPr="00AC578F">
        <w:t>ePUAP</w:t>
      </w:r>
      <w:proofErr w:type="spellEnd"/>
      <w:r w:rsidRPr="00AC578F">
        <w:t>.</w:t>
      </w:r>
    </w:p>
    <w:p w:rsidR="00A95515" w:rsidRPr="00AC578F" w:rsidRDefault="008329CB" w:rsidP="001D0266">
      <w:pPr>
        <w:pStyle w:val="Akapitzlist"/>
        <w:numPr>
          <w:ilvl w:val="0"/>
          <w:numId w:val="3"/>
        </w:numPr>
        <w:spacing w:after="0" w:line="276" w:lineRule="auto"/>
        <w:jc w:val="both"/>
      </w:pPr>
      <w:r>
        <w:t xml:space="preserve">Modernizacja i </w:t>
      </w:r>
      <w:r w:rsidR="00897222" w:rsidRPr="00AC578F">
        <w:t xml:space="preserve">Integracja systemów dziedzinowych - Systemy dziedzinowe będą wspomagać pracę urzędu w zakresie obsługi mieszkańców drogą elektroniczną. Możliwa będzie integracja z modułami dziedzinowymi w zakresie elektronicznej obsługi mieszkańców przez kontynuację automatyzacji procesu przetwarzania dokumentów składanych elektronicznie przez mieszkańców za pośrednictwem platformy </w:t>
      </w:r>
      <w:proofErr w:type="spellStart"/>
      <w:r w:rsidR="00897222" w:rsidRPr="00AC578F">
        <w:t>ePUAP</w:t>
      </w:r>
      <w:proofErr w:type="spellEnd"/>
      <w:r w:rsidR="00897222" w:rsidRPr="00AC578F">
        <w:t xml:space="preserve"> i dedykowanych formularzy.  Użytkownik </w:t>
      </w:r>
      <w:r w:rsidR="00897222" w:rsidRPr="00AC578F">
        <w:lastRenderedPageBreak/>
        <w:t>systemu dziedzinowego będzie mógł automatycznie obsłużyć dokumenty elektroniczne składane przez mieszkańców np. poprzez możliwość złożenia przez Internet informacji podatkowej przez mieszkańca, tak by zostało uwidocznione w module dziedzinowym, na koncie podatnika i na tej podstawie wystawienie decyzji podatkowej zarówno w formie papierowej jak i elektronicznej z możliwością przekazania jej na skrzynk</w:t>
      </w:r>
      <w:r w:rsidR="00A9235B" w:rsidRPr="00AC578F">
        <w:t xml:space="preserve">ę pocztową obywatela na </w:t>
      </w:r>
      <w:proofErr w:type="spellStart"/>
      <w:r w:rsidR="00A9235B" w:rsidRPr="00AC578F">
        <w:t>ePUAP</w:t>
      </w:r>
      <w:proofErr w:type="spellEnd"/>
      <w:r w:rsidR="00A9235B" w:rsidRPr="00AC578F">
        <w:t xml:space="preserve">. </w:t>
      </w:r>
      <w:r w:rsidR="00897222" w:rsidRPr="00AC578F">
        <w:t xml:space="preserve"> Zadanie obejmuje modernizację/wdrożenie  systemów dziedzinowych niezbędnych do uruchomienia planowanych e-usług</w:t>
      </w:r>
      <w:r w:rsidR="00A95515" w:rsidRPr="00AC578F">
        <w:t xml:space="preserve">. </w:t>
      </w:r>
    </w:p>
    <w:p w:rsidR="00A95515" w:rsidRPr="00AC578F" w:rsidRDefault="00897222" w:rsidP="001D0266">
      <w:pPr>
        <w:pStyle w:val="Akapitzlist"/>
        <w:numPr>
          <w:ilvl w:val="0"/>
          <w:numId w:val="3"/>
        </w:numPr>
        <w:spacing w:after="0" w:line="276" w:lineRule="auto"/>
        <w:jc w:val="both"/>
      </w:pPr>
      <w:r w:rsidRPr="00AC578F">
        <w:t xml:space="preserve">Szyna usług integrująca usługi </w:t>
      </w:r>
      <w:proofErr w:type="spellStart"/>
      <w:r w:rsidRPr="00AC578F">
        <w:t>ePUAP</w:t>
      </w:r>
      <w:proofErr w:type="spellEnd"/>
      <w:r w:rsidRPr="00AC578F">
        <w:t xml:space="preserve">, EZD i systemy dziedzinowe – mechanizm mający na celu integrację systemów dziedzinowych, systemu elektronicznego zarządzania dokumentacją Gminy (obecnie posiadanego) z platformą </w:t>
      </w:r>
      <w:proofErr w:type="spellStart"/>
      <w:r w:rsidRPr="00AC578F">
        <w:t>ePUAP</w:t>
      </w:r>
      <w:proofErr w:type="spellEnd"/>
      <w:r w:rsidRPr="00AC578F">
        <w:t xml:space="preserve">. Pozwoli to na swobodny przepływ informacji pomiędzy tymi systemami. Zadanie to zakłada wbudowanie mechanizmu integrującego Elektroniczny Obieg Dokumentów z instrukcją integratora oraz zdefiniowanie szablonów przepływów oraz integracji z systemami dziedzinowymi. Dzięki temu deklaracje i formularze składane przez </w:t>
      </w:r>
      <w:proofErr w:type="spellStart"/>
      <w:r w:rsidRPr="00AC578F">
        <w:t>e-PUAP</w:t>
      </w:r>
      <w:proofErr w:type="spellEnd"/>
      <w:r w:rsidRPr="00AC578F">
        <w:t xml:space="preserve"> będą przesyłane automatycznie do systemów dziedzinowych, gdzie będą umieszczane w odpowiednich polach systemu. Możliwe będzie korzystanie z wdrażanych e-usług poprzez platformę </w:t>
      </w:r>
      <w:proofErr w:type="spellStart"/>
      <w:r w:rsidRPr="00AC578F">
        <w:t>e-PUAP</w:t>
      </w:r>
      <w:proofErr w:type="spellEnd"/>
      <w:r w:rsidRPr="00AC578F">
        <w:t xml:space="preserve">. Umożliwiona będzie pełna obsługa formularzy i wniosków, wygenerowanych z poziomu systemów dziedzinowych, a także podpisywanie decyzji podpisem elektronicznym i przekazywanie ich na </w:t>
      </w:r>
      <w:proofErr w:type="spellStart"/>
      <w:r w:rsidRPr="00AC578F">
        <w:t>e-PUAP</w:t>
      </w:r>
      <w:proofErr w:type="spellEnd"/>
      <w:r w:rsidRPr="00AC578F">
        <w:t>.</w:t>
      </w:r>
    </w:p>
    <w:p w:rsidR="00A95515" w:rsidRPr="00AC578F" w:rsidRDefault="00E916BB" w:rsidP="001D0266">
      <w:pPr>
        <w:pStyle w:val="Akapitzlist"/>
        <w:numPr>
          <w:ilvl w:val="0"/>
          <w:numId w:val="3"/>
        </w:numPr>
        <w:spacing w:after="0" w:line="276" w:lineRule="auto"/>
        <w:jc w:val="both"/>
      </w:pPr>
      <w:r w:rsidRPr="00AC578F">
        <w:t>Uruchomienie Platformy</w:t>
      </w:r>
      <w:r w:rsidR="00897222" w:rsidRPr="00AC578F">
        <w:t xml:space="preserve"> usług publicznych –  Platforma usług publicznych to miejsce gdzie możliwe będzie udostępnianie e-usług oraz informacji o dostępnych e-usługach. System będzie umożliwiał założenie indywidualnego kon</w:t>
      </w:r>
      <w:r w:rsidRPr="00AC578F">
        <w:t>ta przez klientów Urzędu lub logowanie</w:t>
      </w:r>
      <w:r w:rsidR="00897222" w:rsidRPr="00AC578F">
        <w:t xml:space="preserve"> SSO przez </w:t>
      </w:r>
      <w:proofErr w:type="spellStart"/>
      <w:r w:rsidR="00897222" w:rsidRPr="00AC578F">
        <w:t>ePUAP</w:t>
      </w:r>
      <w:proofErr w:type="spellEnd"/>
      <w:r w:rsidR="00897222" w:rsidRPr="00AC578F">
        <w:t xml:space="preserve">. Z poziomu portalu możliwe będzie uzyskanie dostępu do profilu zaufanego </w:t>
      </w:r>
      <w:proofErr w:type="spellStart"/>
      <w:r w:rsidR="00897222" w:rsidRPr="00AC578F">
        <w:t>ePUAP</w:t>
      </w:r>
      <w:proofErr w:type="spellEnd"/>
      <w:r w:rsidR="00897222" w:rsidRPr="00AC578F">
        <w:t xml:space="preserve">. Dzięki zintegrowaniu Platformy możliwe będzie mapowanie pól e-formularzy </w:t>
      </w:r>
      <w:proofErr w:type="spellStart"/>
      <w:r w:rsidR="00897222" w:rsidRPr="00AC578F">
        <w:t>ePUAP</w:t>
      </w:r>
      <w:proofErr w:type="spellEnd"/>
      <w:r w:rsidR="00897222" w:rsidRPr="00AC578F">
        <w:t xml:space="preserve"> danymi znajdującymi się w systemach dziedzinowych (podatki, opłaty lokalne) oraz w profilach założonych przez użytkowników z poziomu platformy. Wstępne wypełnianie formularzy elektronicznych </w:t>
      </w:r>
      <w:proofErr w:type="spellStart"/>
      <w:r w:rsidR="00897222" w:rsidRPr="00AC578F">
        <w:t>e-PUAP</w:t>
      </w:r>
      <w:proofErr w:type="spellEnd"/>
      <w:r w:rsidR="00897222" w:rsidRPr="00AC578F">
        <w:t xml:space="preserve"> pozwoli na zagwarantowanie najwyższego poziomu oferowanych e-usług (Poziom 5 Personalizacja). Platforma będzie wyposażona w system powiadamiania SMS, pozwalający na przesyłanie  użytkownikom informacji o zbliżającym się terminie zapłaty. Przypomnienia generowane  będą na podstawie informacji zaciąganych ze zintegrowanego systemu podatkowego). Wdrożenie Platformy usług zakłada zakup lub modernizację systemów dziedzinowych. W ramach platformy zostanie udostępnionych 10 formularzy e-usług</w:t>
      </w:r>
      <w:r w:rsidR="00A95515" w:rsidRPr="00AC578F">
        <w:t>.</w:t>
      </w:r>
    </w:p>
    <w:p w:rsidR="00E916BB" w:rsidRPr="00AC578F" w:rsidRDefault="00E916BB" w:rsidP="001D0266">
      <w:pPr>
        <w:pStyle w:val="Akapitzlist"/>
        <w:numPr>
          <w:ilvl w:val="0"/>
          <w:numId w:val="3"/>
        </w:numPr>
        <w:spacing w:after="0" w:line="276" w:lineRule="auto"/>
        <w:jc w:val="both"/>
      </w:pPr>
      <w:r w:rsidRPr="00AC578F">
        <w:t xml:space="preserve">Aplikacja mobilna na 3 platformy systemowe – aplikacja będzie zintegrowana z platformą usług publicznych, umożliwi dostęp użytkownikom do danych wyświetlanych z elektronicznego systemu obsługi klienta za pomocą urządzeń mobilnych takich jak </w:t>
      </w:r>
      <w:proofErr w:type="spellStart"/>
      <w:r w:rsidRPr="00AC578F">
        <w:t>smartfon</w:t>
      </w:r>
      <w:proofErr w:type="spellEnd"/>
      <w:r w:rsidRPr="00AC578F">
        <w:t xml:space="preserve"> czy tablet. Aplikacja będzie dostępna dla urządzeń współpracujących z trzema najpopularniejszymi systemami operacyjnymi dla urządzeń mobilnych: Android, Windows </w:t>
      </w:r>
      <w:proofErr w:type="spellStart"/>
      <w:r w:rsidRPr="00AC578F">
        <w:t>Phone</w:t>
      </w:r>
      <w:proofErr w:type="spellEnd"/>
      <w:r w:rsidRPr="00AC578F">
        <w:t xml:space="preserve"> i  </w:t>
      </w:r>
      <w:proofErr w:type="spellStart"/>
      <w:r w:rsidRPr="00AC578F">
        <w:t>iOS</w:t>
      </w:r>
      <w:proofErr w:type="spellEnd"/>
      <w:r w:rsidRPr="00AC578F">
        <w:t>. Aplikacja zostanie opublikowana w najpopularniejszych sklepach internetowych z aplikacjami publicznymi.</w:t>
      </w:r>
    </w:p>
    <w:p w:rsidR="00E916BB" w:rsidRPr="00AC578F" w:rsidRDefault="00E916BB" w:rsidP="001D0266">
      <w:pPr>
        <w:pStyle w:val="Akapitzlist"/>
        <w:numPr>
          <w:ilvl w:val="0"/>
          <w:numId w:val="3"/>
        </w:numPr>
        <w:spacing w:after="0" w:line="276" w:lineRule="auto"/>
        <w:jc w:val="both"/>
      </w:pPr>
      <w:r w:rsidRPr="00AC578F">
        <w:t xml:space="preserve">e-Rada – Moduł pozwoli na usprawnienie działania Rady Gminy dzięki udostępnieniu poprzez </w:t>
      </w:r>
      <w:proofErr w:type="spellStart"/>
      <w:r w:rsidRPr="00AC578F">
        <w:t>internet</w:t>
      </w:r>
      <w:proofErr w:type="spellEnd"/>
      <w:r w:rsidRPr="00AC578F">
        <w:t xml:space="preserve"> zasobów i informacji związanych z obowiązkami wykonywanymi przez Radę Gminy oraz będzie wspierać Radę w procesie legislacyjnym. Moduł będzie zgodny z regulaminem R</w:t>
      </w:r>
      <w:r w:rsidRPr="004B35F1">
        <w:t>ady</w:t>
      </w:r>
      <w:r w:rsidR="00E15219" w:rsidRPr="004B35F1">
        <w:t xml:space="preserve"> Miejskiej w Gostyniu</w:t>
      </w:r>
      <w:r w:rsidR="00873F90" w:rsidRPr="00AC578F">
        <w:t>.</w:t>
      </w:r>
      <w:r w:rsidRPr="00AC578F">
        <w:t xml:space="preserve"> E-Rada pozwoli na dodawanie projektów uchwał do porządku obrad, gromadzenie i przechowywanie projektów aktów prawnych, przesyłanie </w:t>
      </w:r>
      <w:r w:rsidR="004B35F1">
        <w:t xml:space="preserve">informacji </w:t>
      </w:r>
      <w:r w:rsidRPr="00AC578F">
        <w:t xml:space="preserve">do radnych, tworzenie protokołów z sesji Rady.  Moduł będzie zawierał sylwetki radnych, będzie </w:t>
      </w:r>
      <w:r w:rsidRPr="00AC578F">
        <w:lastRenderedPageBreak/>
        <w:t xml:space="preserve">umożliwiał mieszkańcom kontakt z radnymi. Moduł pozwoli na transmisję </w:t>
      </w:r>
      <w:proofErr w:type="spellStart"/>
      <w:r w:rsidRPr="00AC578F">
        <w:t>online</w:t>
      </w:r>
      <w:proofErr w:type="spellEnd"/>
      <w:r w:rsidRPr="00AC578F">
        <w:t xml:space="preserve"> przebiegu sesji Rady Gminy. </w:t>
      </w:r>
      <w:r w:rsidR="00600A2F">
        <w:t xml:space="preserve"> Moduł </w:t>
      </w:r>
      <w:r w:rsidR="00EF03E4">
        <w:t xml:space="preserve">będzie umożliwiał transmisje audio-video.  </w:t>
      </w:r>
    </w:p>
    <w:p w:rsidR="00E916BB" w:rsidRPr="00AC578F" w:rsidRDefault="00E916BB" w:rsidP="001D0266">
      <w:pPr>
        <w:pStyle w:val="Akapitzlist"/>
        <w:numPr>
          <w:ilvl w:val="0"/>
          <w:numId w:val="3"/>
        </w:numPr>
        <w:spacing w:after="0" w:line="276" w:lineRule="auto"/>
        <w:jc w:val="both"/>
      </w:pPr>
      <w:r w:rsidRPr="00AC578F">
        <w:t>Archiwum elektroniczne – moduł archiwum elektronicznego umożliwi uruchomienie i utrzymanie usługi E-Archiwum. W archiwum elektronicznym będą przechowywane dokumenty wytworzone w systemach dziedzinowych Urzędu Gminy oraz jego jednostek podległych, a także dokumenty wytworzone na skutek korzystania z wdrożonych w ramach projektu e-usług.</w:t>
      </w:r>
    </w:p>
    <w:p w:rsidR="00A95515" w:rsidRPr="00AC578F" w:rsidRDefault="00E916BB" w:rsidP="001D0266">
      <w:pPr>
        <w:pStyle w:val="Akapitzlist"/>
        <w:numPr>
          <w:ilvl w:val="0"/>
          <w:numId w:val="3"/>
        </w:numPr>
        <w:spacing w:after="0" w:line="276" w:lineRule="auto"/>
        <w:jc w:val="both"/>
      </w:pPr>
      <w:r w:rsidRPr="00AC578F">
        <w:t>W ramach</w:t>
      </w:r>
      <w:r w:rsidR="00B17F93" w:rsidRPr="00AC578F">
        <w:t xml:space="preserve"> </w:t>
      </w:r>
      <w:r w:rsidR="00CF63A2">
        <w:t>zamówienia</w:t>
      </w:r>
      <w:r w:rsidR="00B17F93" w:rsidRPr="00AC578F">
        <w:t xml:space="preserve"> zostanie wdrożonych 8</w:t>
      </w:r>
      <w:r w:rsidRPr="00AC578F">
        <w:t xml:space="preserve"> e-usług</w:t>
      </w:r>
      <w:r w:rsidR="00873F90" w:rsidRPr="00AC578F">
        <w:t xml:space="preserve"> oraz do części z nich e-formularze w ramach platformy usług publicznych jak również w ramach </w:t>
      </w:r>
      <w:proofErr w:type="spellStart"/>
      <w:r w:rsidR="00873F90" w:rsidRPr="00AC578F">
        <w:t>ePUAP</w:t>
      </w:r>
      <w:proofErr w:type="spellEnd"/>
    </w:p>
    <w:p w:rsidR="00A95515" w:rsidRPr="00AC578F" w:rsidRDefault="00A95515" w:rsidP="001D0266">
      <w:pPr>
        <w:pStyle w:val="Akapitzlist"/>
        <w:numPr>
          <w:ilvl w:val="0"/>
          <w:numId w:val="3"/>
        </w:numPr>
        <w:spacing w:after="0" w:line="276" w:lineRule="auto"/>
        <w:jc w:val="both"/>
      </w:pPr>
      <w:r w:rsidRPr="00AC578F">
        <w:t>Zakup serwera wraz z</w:t>
      </w:r>
      <w:r w:rsidR="00B17F93" w:rsidRPr="00AC578F">
        <w:t xml:space="preserve"> oprogramowaniem, UPS, </w:t>
      </w:r>
      <w:r w:rsidR="00033FB6" w:rsidRPr="00AC578F">
        <w:t xml:space="preserve">systemu backupu i </w:t>
      </w:r>
      <w:r w:rsidR="00CF3B3B">
        <w:t>tabletów</w:t>
      </w:r>
      <w:r w:rsidRPr="00AC578F">
        <w:t xml:space="preserve">. </w:t>
      </w:r>
    </w:p>
    <w:p w:rsidR="00A95515" w:rsidRDefault="00A95515" w:rsidP="00782BBD">
      <w:pPr>
        <w:spacing w:after="0" w:line="276" w:lineRule="auto"/>
        <w:jc w:val="both"/>
      </w:pPr>
    </w:p>
    <w:p w:rsidR="00A95515" w:rsidRDefault="00A95515" w:rsidP="00C42E66">
      <w:pPr>
        <w:pStyle w:val="Nagwek2"/>
      </w:pPr>
      <w:bookmarkStart w:id="5" w:name="_Toc516744975"/>
      <w:r>
        <w:t>Ogólne w</w:t>
      </w:r>
      <w:r w:rsidR="00B17F93">
        <w:t xml:space="preserve">ymagania dotyczące realizowanego </w:t>
      </w:r>
      <w:r>
        <w:t>zamówienia</w:t>
      </w:r>
      <w:bookmarkEnd w:id="5"/>
    </w:p>
    <w:p w:rsidR="00A95515" w:rsidRPr="008408F2" w:rsidRDefault="00A95515" w:rsidP="00BA68E5">
      <w:pPr>
        <w:pStyle w:val="Akapitzlist"/>
        <w:spacing w:before="120" w:after="120" w:line="276" w:lineRule="auto"/>
        <w:ind w:left="0"/>
        <w:rPr>
          <w:b/>
          <w:bCs/>
        </w:rPr>
      </w:pPr>
      <w:r>
        <w:rPr>
          <w:b/>
          <w:bCs/>
        </w:rPr>
        <w:t>Zintegrowany system teleinformatyczny</w:t>
      </w:r>
    </w:p>
    <w:p w:rsidR="00033FB6" w:rsidRPr="00463CD8" w:rsidRDefault="00033FB6" w:rsidP="00033FB6">
      <w:pPr>
        <w:jc w:val="both"/>
      </w:pPr>
      <w:r w:rsidRPr="00463CD8">
        <w:t xml:space="preserve">Zintegrowany system teleinformatyczny, jaki będzie wdrożony w Urzędzie </w:t>
      </w:r>
      <w:r w:rsidR="00B17F93">
        <w:t>Miejskim w Gostyniu</w:t>
      </w:r>
      <w:r w:rsidRPr="00463CD8">
        <w:t xml:space="preserve"> jest specjalistycznym systemem informatycznym, wspomagającym pracę e-usług, procesów administracyjnych. Planowany do wdrożenia system musi spełniać następujące założenia funkcjonalne, tzn. powinien być:</w:t>
      </w:r>
    </w:p>
    <w:p w:rsidR="00033FB6" w:rsidRPr="00463CD8" w:rsidRDefault="00033FB6" w:rsidP="001D0266">
      <w:pPr>
        <w:pStyle w:val="Akapitzlist"/>
        <w:numPr>
          <w:ilvl w:val="0"/>
          <w:numId w:val="159"/>
        </w:numPr>
        <w:jc w:val="both"/>
      </w:pPr>
      <w:r w:rsidRPr="00463CD8">
        <w:t xml:space="preserve">Funkcjonalny, dostosowany do otoczenia </w:t>
      </w:r>
      <w:proofErr w:type="spellStart"/>
      <w:r w:rsidRPr="00463CD8">
        <w:t>prawno-administarcyjnego</w:t>
      </w:r>
      <w:proofErr w:type="spellEnd"/>
      <w:r w:rsidRPr="00463CD8">
        <w:t xml:space="preserve"> oraz zgodny z aktualnymi aktami prawnymi regulującymi działalność jednostki. Jednocześnie jest na bieżąco aktualizowany w przypadku zmiany przepisów, a także modernizowany i unowocześniany w odpowiedzi na zmieniające się potrzeby Użytkowników oraz rozwój technologii.</w:t>
      </w:r>
    </w:p>
    <w:p w:rsidR="00033FB6" w:rsidRPr="00463CD8" w:rsidRDefault="00033FB6" w:rsidP="001D0266">
      <w:pPr>
        <w:pStyle w:val="Akapitzlist"/>
        <w:numPr>
          <w:ilvl w:val="0"/>
          <w:numId w:val="159"/>
        </w:numPr>
        <w:jc w:val="both"/>
      </w:pPr>
      <w:r w:rsidRPr="00463CD8">
        <w:t>W pełni zintegrowany, co w praktyce oznacza szybki, uzależniony od nadanych uprawnień dostęp do wszelkiej dokumentacji administracyjnej z wszystkich poziomów, dający komfort pracy w ramach rozbudowanego i kompatybilnego systemu informatycznego.</w:t>
      </w:r>
    </w:p>
    <w:p w:rsidR="00033FB6" w:rsidRPr="00463CD8" w:rsidRDefault="00033FB6" w:rsidP="001D0266">
      <w:pPr>
        <w:pStyle w:val="Akapitzlist"/>
        <w:numPr>
          <w:ilvl w:val="0"/>
          <w:numId w:val="159"/>
        </w:numPr>
        <w:jc w:val="both"/>
      </w:pPr>
      <w:r w:rsidRPr="00463CD8">
        <w:t xml:space="preserve">Kompleksowy, czyli zapewniający bezpośrednią obsługę wszystkich komórek działających w ramach struktury jednostki. </w:t>
      </w:r>
    </w:p>
    <w:p w:rsidR="00033FB6" w:rsidRPr="00463CD8" w:rsidRDefault="00033FB6" w:rsidP="001D0266">
      <w:pPr>
        <w:pStyle w:val="Akapitzlist"/>
        <w:numPr>
          <w:ilvl w:val="0"/>
          <w:numId w:val="159"/>
        </w:numPr>
        <w:jc w:val="both"/>
      </w:pPr>
      <w:r w:rsidRPr="00463CD8">
        <w:t xml:space="preserve">Wielomodułowy, a więc pozwalający na dowolne modelowanie i pełne dostosowanie zarówno do aktualnych, jak i przyszłych potrzeb jednostki. </w:t>
      </w:r>
    </w:p>
    <w:p w:rsidR="00033FB6" w:rsidRPr="00463CD8" w:rsidRDefault="00033FB6" w:rsidP="001D0266">
      <w:pPr>
        <w:pStyle w:val="Akapitzlist"/>
        <w:numPr>
          <w:ilvl w:val="0"/>
          <w:numId w:val="159"/>
        </w:numPr>
        <w:jc w:val="both"/>
      </w:pPr>
      <w:r w:rsidRPr="00463CD8">
        <w:t xml:space="preserve">Ergonomiczny, łączący rozbudowany zakres funkcji użytkowych z prostotą obsługi. </w:t>
      </w:r>
    </w:p>
    <w:p w:rsidR="00033FB6" w:rsidRPr="00463CD8" w:rsidRDefault="00033FB6" w:rsidP="001D0266">
      <w:pPr>
        <w:pStyle w:val="Akapitzlist"/>
        <w:numPr>
          <w:ilvl w:val="0"/>
          <w:numId w:val="159"/>
        </w:numPr>
        <w:jc w:val="both"/>
      </w:pPr>
      <w:r w:rsidRPr="00463CD8">
        <w:t xml:space="preserve">Przyjazny system dla użytkownika, poprzez m.in. standaryzację, unifikację oraz dołączenie szeregu narzędzi pozwalających na wyszukiwanie i poprawianie danych. </w:t>
      </w:r>
    </w:p>
    <w:p w:rsidR="00033FB6" w:rsidRDefault="00033FB6" w:rsidP="001D0266">
      <w:pPr>
        <w:pStyle w:val="Akapitzlist"/>
        <w:numPr>
          <w:ilvl w:val="0"/>
          <w:numId w:val="159"/>
        </w:numPr>
        <w:jc w:val="both"/>
      </w:pPr>
      <w:r w:rsidRPr="00463CD8">
        <w:t xml:space="preserve">Bezpieczny, zaprojektowany z użyciem najnowszych technologii tak, aby zapewnić wysokie bezpieczeństwo i niezawodność oraz spełnić rygory związane z poufnością przetwarzanych i składowanych danych. </w:t>
      </w:r>
    </w:p>
    <w:tbl>
      <w:tblPr>
        <w:tblW w:w="91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9142"/>
      </w:tblGrid>
      <w:tr w:rsidR="00DD021C" w:rsidRPr="004D4B42" w:rsidTr="008B65A6">
        <w:trPr>
          <w:trHeight w:val="292"/>
        </w:trPr>
        <w:tc>
          <w:tcPr>
            <w:tcW w:w="8646" w:type="dxa"/>
            <w:shd w:val="clear" w:color="000000" w:fill="FFFFFF"/>
          </w:tcPr>
          <w:p w:rsidR="00DD021C" w:rsidRPr="004D4B42" w:rsidRDefault="00DD021C" w:rsidP="008B65A6">
            <w:pPr>
              <w:jc w:val="both"/>
              <w:rPr>
                <w:rFonts w:asciiTheme="minorHAnsi" w:hAnsiTheme="minorHAnsi" w:cs="Arial"/>
              </w:rPr>
            </w:pPr>
            <w:r w:rsidRPr="004D4B42">
              <w:rPr>
                <w:rFonts w:asciiTheme="minorHAnsi" w:hAnsiTheme="minorHAnsi" w:cs="Arial"/>
              </w:rPr>
              <w:t xml:space="preserve">Zaoferowane rozwiązanie musi być w pełni zgodne z </w:t>
            </w:r>
            <w:r w:rsidRPr="004D4B42">
              <w:rPr>
                <w:rFonts w:asciiTheme="minorHAnsi" w:hAnsiTheme="minorHAnsi" w:cs="Arial"/>
                <w:color w:val="000000"/>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w:t>
            </w:r>
          </w:p>
        </w:tc>
      </w:tr>
      <w:tr w:rsidR="00DD021C" w:rsidRPr="004D4B42" w:rsidTr="008B65A6">
        <w:trPr>
          <w:trHeight w:val="292"/>
        </w:trPr>
        <w:tc>
          <w:tcPr>
            <w:tcW w:w="8646" w:type="dxa"/>
            <w:shd w:val="clear" w:color="000000" w:fill="FFFFFF"/>
          </w:tcPr>
          <w:p w:rsidR="00DD021C" w:rsidRPr="004D4B42" w:rsidRDefault="00DD021C" w:rsidP="008B65A6">
            <w:pPr>
              <w:jc w:val="both"/>
              <w:rPr>
                <w:rFonts w:asciiTheme="minorHAnsi" w:hAnsiTheme="minorHAnsi" w:cs="Arial"/>
              </w:rPr>
            </w:pPr>
            <w:r w:rsidRPr="004D4B42">
              <w:rPr>
                <w:rFonts w:asciiTheme="minorHAnsi" w:hAnsiTheme="minorHAnsi" w:cs="Arial"/>
              </w:rPr>
              <w:t>Rozwiązania dostępne w przeglądarce muszą mieć możliwość działania w oparciu zarówno o protokół http jak i https.</w:t>
            </w:r>
          </w:p>
        </w:tc>
      </w:tr>
    </w:tbl>
    <w:p w:rsidR="00DD021C" w:rsidRDefault="00DD021C" w:rsidP="00B6286B">
      <w:pPr>
        <w:autoSpaceDE w:val="0"/>
        <w:autoSpaceDN w:val="0"/>
        <w:adjustRightInd w:val="0"/>
        <w:ind w:firstLine="708"/>
        <w:jc w:val="both"/>
        <w:rPr>
          <w:rFonts w:asciiTheme="minorHAnsi" w:hAnsiTheme="minorHAnsi" w:cs="Arial"/>
          <w:szCs w:val="20"/>
        </w:rPr>
      </w:pPr>
    </w:p>
    <w:p w:rsidR="00B6286B" w:rsidRPr="00B6286B" w:rsidRDefault="00B6286B" w:rsidP="00B6286B">
      <w:pPr>
        <w:autoSpaceDE w:val="0"/>
        <w:autoSpaceDN w:val="0"/>
        <w:adjustRightInd w:val="0"/>
        <w:ind w:firstLine="708"/>
        <w:jc w:val="both"/>
        <w:rPr>
          <w:rFonts w:asciiTheme="minorHAnsi" w:hAnsiTheme="minorHAnsi" w:cs="Arial"/>
          <w:szCs w:val="20"/>
        </w:rPr>
      </w:pPr>
      <w:r w:rsidRPr="00B6286B">
        <w:rPr>
          <w:rFonts w:asciiTheme="minorHAnsi" w:hAnsiTheme="minorHAnsi" w:cs="Arial"/>
          <w:szCs w:val="20"/>
        </w:rPr>
        <w:lastRenderedPageBreak/>
        <w:t>Zintegrowany system tele</w:t>
      </w:r>
      <w:r>
        <w:rPr>
          <w:rFonts w:asciiTheme="minorHAnsi" w:hAnsiTheme="minorHAnsi" w:cs="Arial"/>
          <w:szCs w:val="20"/>
        </w:rPr>
        <w:t>informatyczny, który powstanie</w:t>
      </w:r>
      <w:r w:rsidRPr="00B6286B">
        <w:rPr>
          <w:rFonts w:asciiTheme="minorHAnsi" w:hAnsiTheme="minorHAnsi" w:cs="Arial"/>
          <w:szCs w:val="20"/>
        </w:rPr>
        <w:t xml:space="preserve">, </w:t>
      </w:r>
      <w:r>
        <w:rPr>
          <w:rFonts w:asciiTheme="minorHAnsi" w:hAnsiTheme="minorHAnsi" w:cs="Arial"/>
          <w:szCs w:val="20"/>
        </w:rPr>
        <w:t xml:space="preserve">musi być </w:t>
      </w:r>
      <w:r w:rsidRPr="00B6286B">
        <w:rPr>
          <w:rFonts w:asciiTheme="minorHAnsi" w:hAnsiTheme="minorHAnsi" w:cs="Arial"/>
          <w:szCs w:val="20"/>
        </w:rPr>
        <w:t xml:space="preserve">powiązany z platformą </w:t>
      </w:r>
      <w:proofErr w:type="spellStart"/>
      <w:r w:rsidRPr="00B6286B">
        <w:rPr>
          <w:rFonts w:asciiTheme="minorHAnsi" w:hAnsiTheme="minorHAnsi" w:cs="Arial"/>
          <w:szCs w:val="20"/>
        </w:rPr>
        <w:t>e-PUAP</w:t>
      </w:r>
      <w:proofErr w:type="spellEnd"/>
      <w:r w:rsidRPr="00B6286B">
        <w:rPr>
          <w:rFonts w:asciiTheme="minorHAnsi" w:hAnsiTheme="minorHAnsi" w:cs="Arial"/>
          <w:szCs w:val="20"/>
        </w:rPr>
        <w:t>.  Systemy b</w:t>
      </w:r>
      <w:r>
        <w:rPr>
          <w:rFonts w:asciiTheme="minorHAnsi" w:hAnsiTheme="minorHAnsi" w:cs="Arial"/>
          <w:szCs w:val="20"/>
        </w:rPr>
        <w:t xml:space="preserve">ędą ze sobą powiązane za pomocą </w:t>
      </w:r>
      <w:r w:rsidRPr="00B6286B">
        <w:rPr>
          <w:rFonts w:asciiTheme="minorHAnsi" w:hAnsiTheme="minorHAnsi" w:cs="Arial"/>
          <w:szCs w:val="20"/>
        </w:rPr>
        <w:t>szyny integracyjnej, która umożliwi migrację danych niezbędnych do realizacji procesów dotyczących m.in. ewidencji podatkowy</w:t>
      </w:r>
      <w:r>
        <w:rPr>
          <w:rFonts w:asciiTheme="minorHAnsi" w:hAnsiTheme="minorHAnsi" w:cs="Arial"/>
          <w:szCs w:val="20"/>
        </w:rPr>
        <w:t>ch w Urzędzie. Szyna zintegruje</w:t>
      </w:r>
      <w:r w:rsidRPr="00B6286B">
        <w:rPr>
          <w:rFonts w:asciiTheme="minorHAnsi" w:hAnsiTheme="minorHAnsi" w:cs="Arial"/>
          <w:szCs w:val="20"/>
        </w:rPr>
        <w:t xml:space="preserve"> </w:t>
      </w:r>
      <w:proofErr w:type="spellStart"/>
      <w:r w:rsidRPr="00B6286B">
        <w:rPr>
          <w:rFonts w:asciiTheme="minorHAnsi" w:hAnsiTheme="minorHAnsi" w:cs="Arial"/>
          <w:szCs w:val="20"/>
        </w:rPr>
        <w:t>e-PUAP</w:t>
      </w:r>
      <w:proofErr w:type="spellEnd"/>
      <w:r w:rsidRPr="00B6286B">
        <w:rPr>
          <w:rFonts w:asciiTheme="minorHAnsi" w:hAnsiTheme="minorHAnsi" w:cs="Arial"/>
          <w:szCs w:val="20"/>
        </w:rPr>
        <w:t xml:space="preserve">, platformę e-usług i systemy dziedzinowe. Dzięki temu będzie możliwe zautomatyzowanie przepływu składanych formularzy, np. deklaracji podatkowych z platformy </w:t>
      </w:r>
      <w:proofErr w:type="spellStart"/>
      <w:r w:rsidRPr="00B6286B">
        <w:rPr>
          <w:rFonts w:asciiTheme="minorHAnsi" w:hAnsiTheme="minorHAnsi" w:cs="Arial"/>
          <w:szCs w:val="20"/>
        </w:rPr>
        <w:t>e-PUAP</w:t>
      </w:r>
      <w:proofErr w:type="spellEnd"/>
      <w:r w:rsidRPr="00B6286B">
        <w:rPr>
          <w:rFonts w:asciiTheme="minorHAnsi" w:hAnsiTheme="minorHAnsi" w:cs="Arial"/>
          <w:szCs w:val="20"/>
        </w:rPr>
        <w:t xml:space="preserve"> do systemów podatkowych.  Dzięki temu deklaracje i formularze składane przez </w:t>
      </w:r>
      <w:proofErr w:type="spellStart"/>
      <w:r w:rsidRPr="00B6286B">
        <w:rPr>
          <w:rFonts w:asciiTheme="minorHAnsi" w:hAnsiTheme="minorHAnsi" w:cs="Arial"/>
          <w:szCs w:val="20"/>
        </w:rPr>
        <w:t>e-PUAP</w:t>
      </w:r>
      <w:proofErr w:type="spellEnd"/>
      <w:r w:rsidRPr="00B6286B">
        <w:rPr>
          <w:rFonts w:asciiTheme="minorHAnsi" w:hAnsiTheme="minorHAnsi" w:cs="Arial"/>
          <w:szCs w:val="20"/>
        </w:rPr>
        <w:t xml:space="preserve"> będą przesyłane automatycznie do urzędowego systemu obiegu dokumentów, i następnie do systemów dziedzinowych Urzędu, gdzie będą umieszczane w odpowiednich polach systemu. </w:t>
      </w:r>
      <w:r>
        <w:rPr>
          <w:rFonts w:asciiTheme="minorHAnsi" w:hAnsiTheme="minorHAnsi" w:cs="Arial"/>
          <w:szCs w:val="20"/>
        </w:rPr>
        <w:t xml:space="preserve">Możliwa musi być </w:t>
      </w:r>
      <w:r w:rsidRPr="00B6286B">
        <w:rPr>
          <w:rFonts w:asciiTheme="minorHAnsi" w:hAnsiTheme="minorHAnsi" w:cs="Arial"/>
          <w:szCs w:val="20"/>
        </w:rPr>
        <w:t xml:space="preserve">pełna obsługa decyzji podatkowych, wygenerowanych z poziomu systemów podatkowych, a także podpisywanie decyzji podatkowych podpisem elektronicznym i przekazywanie ich na </w:t>
      </w:r>
      <w:proofErr w:type="spellStart"/>
      <w:r w:rsidRPr="00B6286B">
        <w:rPr>
          <w:rFonts w:asciiTheme="minorHAnsi" w:hAnsiTheme="minorHAnsi" w:cs="Arial"/>
          <w:szCs w:val="20"/>
        </w:rPr>
        <w:t>e-PUAP</w:t>
      </w:r>
      <w:proofErr w:type="spellEnd"/>
      <w:r w:rsidRPr="00B6286B">
        <w:rPr>
          <w:rFonts w:asciiTheme="minorHAnsi" w:hAnsiTheme="minorHAnsi" w:cs="Arial"/>
          <w:szCs w:val="20"/>
        </w:rPr>
        <w:t>.  Platforma e-usług  będzie wykorzystywać mechan</w:t>
      </w:r>
      <w:r>
        <w:rPr>
          <w:rFonts w:asciiTheme="minorHAnsi" w:hAnsiTheme="minorHAnsi" w:cs="Arial"/>
          <w:szCs w:val="20"/>
        </w:rPr>
        <w:t xml:space="preserve">izmy logowania </w:t>
      </w:r>
      <w:proofErr w:type="spellStart"/>
      <w:r>
        <w:rPr>
          <w:rFonts w:asciiTheme="minorHAnsi" w:hAnsiTheme="minorHAnsi" w:cs="Arial"/>
          <w:szCs w:val="20"/>
        </w:rPr>
        <w:t>e-PUAP</w:t>
      </w:r>
      <w:proofErr w:type="spellEnd"/>
      <w:r>
        <w:rPr>
          <w:rFonts w:asciiTheme="minorHAnsi" w:hAnsiTheme="minorHAnsi" w:cs="Arial"/>
          <w:szCs w:val="20"/>
        </w:rPr>
        <w:t xml:space="preserve"> (SSO i</w:t>
      </w:r>
      <w:r w:rsidRPr="00B6286B">
        <w:rPr>
          <w:rFonts w:asciiTheme="minorHAnsi" w:hAnsiTheme="minorHAnsi" w:cs="Arial"/>
          <w:szCs w:val="20"/>
        </w:rPr>
        <w:t xml:space="preserve"> Profil Zaufany). </w:t>
      </w:r>
    </w:p>
    <w:p w:rsidR="00B6286B" w:rsidRPr="00B6286B" w:rsidRDefault="00B6286B" w:rsidP="00B6286B">
      <w:pPr>
        <w:jc w:val="both"/>
        <w:rPr>
          <w:rFonts w:asciiTheme="minorHAnsi" w:hAnsiTheme="minorHAnsi" w:cs="Arial"/>
          <w:szCs w:val="20"/>
        </w:rPr>
      </w:pPr>
      <w:r w:rsidRPr="00B6286B">
        <w:rPr>
          <w:rFonts w:asciiTheme="minorHAnsi" w:hAnsiTheme="minorHAnsi" w:cs="Arial"/>
          <w:szCs w:val="20"/>
        </w:rPr>
        <w:t xml:space="preserve">Funkcje platformy </w:t>
      </w:r>
      <w:proofErr w:type="spellStart"/>
      <w:r w:rsidRPr="00B6286B">
        <w:rPr>
          <w:rFonts w:asciiTheme="minorHAnsi" w:hAnsiTheme="minorHAnsi" w:cs="Arial"/>
          <w:szCs w:val="20"/>
        </w:rPr>
        <w:t>e-PUAP</w:t>
      </w:r>
      <w:proofErr w:type="spellEnd"/>
      <w:r w:rsidRPr="00B6286B">
        <w:rPr>
          <w:rFonts w:asciiTheme="minorHAnsi" w:hAnsiTheme="minorHAnsi" w:cs="Arial"/>
          <w:szCs w:val="20"/>
        </w:rPr>
        <w:t xml:space="preserve">, które zostaną wykorzystane przez Urząd </w:t>
      </w:r>
      <w:r w:rsidR="00B17F93">
        <w:rPr>
          <w:rFonts w:asciiTheme="minorHAnsi" w:hAnsiTheme="minorHAnsi" w:cs="Arial"/>
          <w:szCs w:val="20"/>
        </w:rPr>
        <w:t xml:space="preserve">Miejski w Gostyniu </w:t>
      </w:r>
      <w:r w:rsidRPr="00B6286B">
        <w:rPr>
          <w:rFonts w:asciiTheme="minorHAnsi" w:hAnsiTheme="minorHAnsi" w:cs="Arial"/>
          <w:szCs w:val="20"/>
        </w:rPr>
        <w:t>do świadczenia usług w postaci elektronicznej, to:</w:t>
      </w:r>
    </w:p>
    <w:p w:rsidR="00B6286B" w:rsidRPr="00B6286B" w:rsidRDefault="00B6286B" w:rsidP="001D0266">
      <w:pPr>
        <w:numPr>
          <w:ilvl w:val="0"/>
          <w:numId w:val="152"/>
        </w:numPr>
        <w:spacing w:after="0" w:line="240" w:lineRule="auto"/>
        <w:jc w:val="both"/>
        <w:rPr>
          <w:rFonts w:asciiTheme="minorHAnsi" w:hAnsiTheme="minorHAnsi" w:cs="Arial"/>
          <w:szCs w:val="20"/>
        </w:rPr>
      </w:pPr>
      <w:r w:rsidRPr="00B6286B">
        <w:rPr>
          <w:rFonts w:asciiTheme="minorHAnsi" w:hAnsiTheme="minorHAnsi" w:cs="Arial"/>
          <w:szCs w:val="20"/>
        </w:rPr>
        <w:t>tworzenie i obsługa dokumentów elektronicznych,</w:t>
      </w:r>
    </w:p>
    <w:p w:rsidR="00B6286B" w:rsidRPr="00B6286B" w:rsidRDefault="00B6286B" w:rsidP="001D0266">
      <w:pPr>
        <w:numPr>
          <w:ilvl w:val="0"/>
          <w:numId w:val="152"/>
        </w:numPr>
        <w:spacing w:before="100" w:beforeAutospacing="1" w:after="0" w:line="240" w:lineRule="auto"/>
        <w:jc w:val="both"/>
        <w:rPr>
          <w:rFonts w:asciiTheme="minorHAnsi" w:hAnsiTheme="minorHAnsi" w:cs="Arial"/>
          <w:szCs w:val="20"/>
        </w:rPr>
      </w:pPr>
      <w:r w:rsidRPr="00B6286B">
        <w:rPr>
          <w:rFonts w:asciiTheme="minorHAnsi" w:hAnsiTheme="minorHAnsi" w:cs="Arial"/>
          <w:szCs w:val="20"/>
        </w:rPr>
        <w:t>przesyłanie dokumentów elektronicznych,</w:t>
      </w:r>
    </w:p>
    <w:p w:rsidR="00B6286B" w:rsidRPr="00B6286B" w:rsidRDefault="00B6286B" w:rsidP="001D0266">
      <w:pPr>
        <w:numPr>
          <w:ilvl w:val="0"/>
          <w:numId w:val="152"/>
        </w:numPr>
        <w:spacing w:before="100" w:beforeAutospacing="1" w:after="0" w:line="240" w:lineRule="auto"/>
        <w:jc w:val="both"/>
        <w:rPr>
          <w:rFonts w:asciiTheme="minorHAnsi" w:hAnsiTheme="minorHAnsi" w:cs="Arial"/>
          <w:szCs w:val="20"/>
        </w:rPr>
      </w:pPr>
      <w:r w:rsidRPr="00B6286B">
        <w:rPr>
          <w:rFonts w:asciiTheme="minorHAnsi" w:hAnsiTheme="minorHAnsi" w:cs="Arial"/>
          <w:szCs w:val="20"/>
        </w:rPr>
        <w:t xml:space="preserve">wymiana danych między </w:t>
      </w:r>
      <w:proofErr w:type="spellStart"/>
      <w:r w:rsidRPr="00B6286B">
        <w:rPr>
          <w:rFonts w:asciiTheme="minorHAnsi" w:hAnsiTheme="minorHAnsi" w:cs="Arial"/>
          <w:szCs w:val="20"/>
        </w:rPr>
        <w:t>ePUAP</w:t>
      </w:r>
      <w:proofErr w:type="spellEnd"/>
      <w:r w:rsidRPr="00B6286B">
        <w:rPr>
          <w:rFonts w:asciiTheme="minorHAnsi" w:hAnsiTheme="minorHAnsi" w:cs="Arial"/>
          <w:szCs w:val="20"/>
        </w:rPr>
        <w:t xml:space="preserve"> a systemem teleinformatycznym </w:t>
      </w:r>
    </w:p>
    <w:p w:rsidR="00B6286B" w:rsidRPr="00B6286B" w:rsidRDefault="00B6286B" w:rsidP="001D0266">
      <w:pPr>
        <w:numPr>
          <w:ilvl w:val="0"/>
          <w:numId w:val="152"/>
        </w:numPr>
        <w:spacing w:before="100" w:beforeAutospacing="1" w:after="0" w:line="240" w:lineRule="auto"/>
        <w:jc w:val="both"/>
        <w:rPr>
          <w:rFonts w:asciiTheme="minorHAnsi" w:hAnsiTheme="minorHAnsi" w:cs="Arial"/>
          <w:szCs w:val="20"/>
        </w:rPr>
      </w:pPr>
      <w:r w:rsidRPr="00B6286B">
        <w:rPr>
          <w:rFonts w:asciiTheme="minorHAnsi" w:hAnsiTheme="minorHAnsi" w:cs="Arial"/>
          <w:szCs w:val="20"/>
        </w:rPr>
        <w:t xml:space="preserve">identyfikacja użytkowników i </w:t>
      </w:r>
      <w:proofErr w:type="spellStart"/>
      <w:r w:rsidRPr="00B6286B">
        <w:rPr>
          <w:rFonts w:asciiTheme="minorHAnsi" w:hAnsiTheme="minorHAnsi" w:cs="Arial"/>
          <w:szCs w:val="20"/>
        </w:rPr>
        <w:t>rozliczalność</w:t>
      </w:r>
      <w:proofErr w:type="spellEnd"/>
      <w:r w:rsidRPr="00B6286B">
        <w:rPr>
          <w:rFonts w:asciiTheme="minorHAnsi" w:hAnsiTheme="minorHAnsi" w:cs="Arial"/>
          <w:szCs w:val="20"/>
        </w:rPr>
        <w:t xml:space="preserve"> ich działań,</w:t>
      </w:r>
    </w:p>
    <w:p w:rsidR="00B6286B" w:rsidRPr="00B6286B" w:rsidRDefault="00B6286B" w:rsidP="001D0266">
      <w:pPr>
        <w:numPr>
          <w:ilvl w:val="0"/>
          <w:numId w:val="152"/>
        </w:numPr>
        <w:spacing w:before="100" w:beforeAutospacing="1" w:after="0" w:line="240" w:lineRule="auto"/>
        <w:jc w:val="both"/>
        <w:rPr>
          <w:rFonts w:asciiTheme="minorHAnsi" w:hAnsiTheme="minorHAnsi" w:cs="Arial"/>
          <w:szCs w:val="20"/>
        </w:rPr>
      </w:pPr>
      <w:r w:rsidRPr="00B6286B">
        <w:rPr>
          <w:rFonts w:asciiTheme="minorHAnsi" w:hAnsiTheme="minorHAnsi" w:cs="Arial"/>
          <w:szCs w:val="20"/>
        </w:rPr>
        <w:t>weryfikacja podpisu elektronicznego,</w:t>
      </w:r>
    </w:p>
    <w:p w:rsidR="00B6286B" w:rsidRPr="00B6286B" w:rsidRDefault="00B6286B" w:rsidP="001D0266">
      <w:pPr>
        <w:numPr>
          <w:ilvl w:val="0"/>
          <w:numId w:val="152"/>
        </w:numPr>
        <w:spacing w:before="100" w:beforeAutospacing="1" w:after="0" w:line="240" w:lineRule="auto"/>
        <w:jc w:val="both"/>
        <w:rPr>
          <w:rFonts w:asciiTheme="minorHAnsi" w:hAnsiTheme="minorHAnsi" w:cs="Arial"/>
          <w:szCs w:val="20"/>
        </w:rPr>
      </w:pPr>
      <w:r w:rsidRPr="00B6286B">
        <w:rPr>
          <w:rFonts w:asciiTheme="minorHAnsi" w:hAnsiTheme="minorHAnsi" w:cs="Arial"/>
          <w:szCs w:val="20"/>
        </w:rPr>
        <w:t>tworzenie usług Urzędu,,</w:t>
      </w:r>
    </w:p>
    <w:p w:rsidR="00B6286B" w:rsidRPr="00B6286B" w:rsidRDefault="00B6286B" w:rsidP="001D0266">
      <w:pPr>
        <w:numPr>
          <w:ilvl w:val="0"/>
          <w:numId w:val="152"/>
        </w:numPr>
        <w:spacing w:before="100" w:beforeAutospacing="1" w:after="0" w:line="240" w:lineRule="auto"/>
        <w:jc w:val="both"/>
        <w:rPr>
          <w:rFonts w:asciiTheme="minorHAnsi" w:hAnsiTheme="minorHAnsi" w:cs="Arial"/>
          <w:szCs w:val="20"/>
        </w:rPr>
      </w:pPr>
      <w:r w:rsidRPr="00B6286B">
        <w:rPr>
          <w:rFonts w:asciiTheme="minorHAnsi" w:hAnsiTheme="minorHAnsi" w:cs="Arial"/>
          <w:szCs w:val="20"/>
        </w:rPr>
        <w:t>obsługa płatności elektronicznych,</w:t>
      </w:r>
    </w:p>
    <w:p w:rsidR="00B6286B" w:rsidRDefault="00B6286B" w:rsidP="001D0266">
      <w:pPr>
        <w:numPr>
          <w:ilvl w:val="0"/>
          <w:numId w:val="152"/>
        </w:numPr>
        <w:spacing w:after="0" w:line="240" w:lineRule="auto"/>
        <w:jc w:val="both"/>
        <w:rPr>
          <w:rFonts w:asciiTheme="minorHAnsi" w:hAnsiTheme="minorHAnsi" w:cs="Arial"/>
          <w:szCs w:val="20"/>
        </w:rPr>
      </w:pPr>
      <w:r w:rsidRPr="00B6286B">
        <w:rPr>
          <w:rFonts w:asciiTheme="minorHAnsi" w:hAnsiTheme="minorHAnsi" w:cs="Arial"/>
          <w:szCs w:val="20"/>
        </w:rPr>
        <w:t xml:space="preserve">potwierdzanie profilu zaufanego </w:t>
      </w:r>
      <w:proofErr w:type="spellStart"/>
      <w:r w:rsidRPr="00B6286B">
        <w:rPr>
          <w:rFonts w:asciiTheme="minorHAnsi" w:hAnsiTheme="minorHAnsi" w:cs="Arial"/>
          <w:szCs w:val="20"/>
        </w:rPr>
        <w:t>ePUAP</w:t>
      </w:r>
      <w:proofErr w:type="spellEnd"/>
      <w:r w:rsidRPr="00B6286B">
        <w:rPr>
          <w:rFonts w:asciiTheme="minorHAnsi" w:hAnsiTheme="minorHAnsi" w:cs="Arial"/>
          <w:szCs w:val="20"/>
        </w:rPr>
        <w:t>.</w:t>
      </w:r>
    </w:p>
    <w:p w:rsidR="00B6286B" w:rsidRPr="00B6286B" w:rsidRDefault="00B6286B" w:rsidP="00B6286B">
      <w:pPr>
        <w:spacing w:after="0" w:line="240" w:lineRule="auto"/>
        <w:jc w:val="both"/>
        <w:rPr>
          <w:rFonts w:asciiTheme="minorHAnsi" w:hAnsiTheme="minorHAnsi" w:cs="Arial"/>
          <w:szCs w:val="20"/>
        </w:rPr>
      </w:pPr>
    </w:p>
    <w:p w:rsidR="00B6286B" w:rsidRPr="00B6286B" w:rsidRDefault="00B6286B" w:rsidP="00A35B84">
      <w:pPr>
        <w:ind w:firstLine="360"/>
        <w:jc w:val="both"/>
        <w:rPr>
          <w:rFonts w:asciiTheme="minorHAnsi" w:hAnsiTheme="minorHAnsi"/>
          <w:sz w:val="24"/>
        </w:rPr>
      </w:pPr>
      <w:r w:rsidRPr="00B6286B">
        <w:rPr>
          <w:rFonts w:asciiTheme="minorHAnsi" w:hAnsiTheme="minorHAnsi" w:cs="Arial"/>
        </w:rPr>
        <w:t xml:space="preserve">Platforma </w:t>
      </w:r>
      <w:proofErr w:type="spellStart"/>
      <w:r w:rsidRPr="00B6286B">
        <w:rPr>
          <w:rFonts w:asciiTheme="minorHAnsi" w:hAnsiTheme="minorHAnsi" w:cs="Arial"/>
        </w:rPr>
        <w:t>ePUAP</w:t>
      </w:r>
      <w:proofErr w:type="spellEnd"/>
      <w:r w:rsidRPr="00B6286B">
        <w:rPr>
          <w:rFonts w:asciiTheme="minorHAnsi" w:hAnsiTheme="minorHAnsi" w:cs="Arial"/>
        </w:rPr>
        <w:t xml:space="preserve"> będzie wymieniać z wdrożonym systemem teleinformatycznym informacje określone w ustawie o informatyzacji. Minimalne wymagania dla rejestrów publicznych i wymiany informacji w postaci elektronicznej zostały określone w rozporządzeniu Rady Ministrów i mają uwzględniać konieczność zachowania spójności prowadzenia rejestrów publicznych i wymiany przetworzonych danych w formie elektronicznej z podmiotami publicznymi.</w:t>
      </w:r>
    </w:p>
    <w:p w:rsidR="00FE10D0" w:rsidRPr="00F96DBF" w:rsidRDefault="00FE10D0" w:rsidP="00FE10D0">
      <w:pPr>
        <w:spacing w:before="120" w:after="120" w:line="276" w:lineRule="auto"/>
        <w:jc w:val="both"/>
        <w:rPr>
          <w:rFonts w:ascii="Arial" w:hAnsi="Arial" w:cs="Arial"/>
          <w:b/>
          <w:bCs/>
          <w:sz w:val="20"/>
          <w:szCs w:val="20"/>
        </w:rPr>
      </w:pPr>
      <w:r w:rsidRPr="00F96DBF">
        <w:rPr>
          <w:rFonts w:ascii="Arial" w:hAnsi="Arial" w:cs="Arial"/>
          <w:b/>
          <w:bCs/>
          <w:sz w:val="20"/>
          <w:szCs w:val="20"/>
        </w:rPr>
        <w:t>Podstawowe cechy systemu:</w:t>
      </w:r>
    </w:p>
    <w:p w:rsidR="00FE10D0" w:rsidRPr="00F96DBF" w:rsidRDefault="00FE10D0"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wielowarstwowa i modułowa architektura,</w:t>
      </w:r>
    </w:p>
    <w:p w:rsidR="00FE10D0" w:rsidRPr="00F96DBF" w:rsidRDefault="00FE10D0"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warstwy aplikacji: przeglądarka internetowa, warstwa serwera oraz warstwy bazy danych i warstwa kliencka,</w:t>
      </w:r>
    </w:p>
    <w:p w:rsidR="00FE10D0" w:rsidRPr="00F96DBF" w:rsidRDefault="00FE10D0"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poszczególne funkcjonalności systemu są pogrupowane i podzielone na powiązane/podobne jednostki funkcjonalne tj. na moduły,</w:t>
      </w:r>
    </w:p>
    <w:p w:rsidR="00FE10D0" w:rsidRPr="00F96DBF" w:rsidRDefault="00FE10D0"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system zapewnia wysoki poziom bezpieczeństwa danych i użytkowania systemu,</w:t>
      </w:r>
    </w:p>
    <w:p w:rsidR="00FE10D0" w:rsidRPr="00F96DBF" w:rsidRDefault="00FE10D0"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system działa w modelu klient-serwer,</w:t>
      </w:r>
    </w:p>
    <w:p w:rsidR="00FE10D0" w:rsidRPr="00F96DBF" w:rsidRDefault="00FE10D0"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system pozwala na wykonywanie kopii zapasowych całej konfiguracji systemu oraz wszystkich obsługiwanych dokumentów i plików,</w:t>
      </w:r>
    </w:p>
    <w:p w:rsidR="00FE10D0" w:rsidRPr="00F96DBF" w:rsidRDefault="00FE10D0"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system jest zgodny z Instrukcją Kancelaryjną.</w:t>
      </w:r>
    </w:p>
    <w:p w:rsidR="00FE10D0" w:rsidRPr="00F96DBF" w:rsidRDefault="00FE10D0" w:rsidP="00FE10D0">
      <w:pPr>
        <w:spacing w:before="120" w:after="120" w:line="276" w:lineRule="auto"/>
        <w:ind w:firstLine="576"/>
        <w:jc w:val="both"/>
        <w:rPr>
          <w:rFonts w:ascii="Arial" w:hAnsi="Arial" w:cs="Arial"/>
          <w:sz w:val="20"/>
          <w:szCs w:val="20"/>
        </w:rPr>
      </w:pPr>
    </w:p>
    <w:p w:rsidR="00FE10D0" w:rsidRPr="00F96DBF" w:rsidRDefault="00FE10D0" w:rsidP="00FE10D0">
      <w:pPr>
        <w:spacing w:before="120" w:after="120" w:line="276" w:lineRule="auto"/>
        <w:jc w:val="both"/>
        <w:rPr>
          <w:rFonts w:ascii="Arial" w:hAnsi="Arial" w:cs="Arial"/>
          <w:b/>
          <w:bCs/>
          <w:sz w:val="20"/>
          <w:szCs w:val="20"/>
        </w:rPr>
      </w:pPr>
      <w:r w:rsidRPr="00F96DBF">
        <w:rPr>
          <w:rFonts w:ascii="Arial" w:hAnsi="Arial" w:cs="Arial"/>
          <w:b/>
          <w:bCs/>
          <w:sz w:val="20"/>
          <w:szCs w:val="20"/>
        </w:rPr>
        <w:t>Podstawowe wymagania funkcjonalne systemu:</w:t>
      </w:r>
    </w:p>
    <w:p w:rsidR="00FE10D0" w:rsidRPr="00F96DBF" w:rsidRDefault="00FE10D0"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możliwość elektronicznego obieg dokumentów wewnątrz poszczególnych działów,</w:t>
      </w:r>
    </w:p>
    <w:p w:rsidR="00FE10D0" w:rsidRPr="00F96DBF" w:rsidRDefault="00FE10D0"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możliwość organizacji dokumentów w oparciu o kategorie,</w:t>
      </w:r>
    </w:p>
    <w:p w:rsidR="00FE10D0" w:rsidRPr="00F96DBF" w:rsidRDefault="00FE10D0"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 xml:space="preserve">możliwość przyjęcia dokumentu do obiegu z różnych źródeł np. </w:t>
      </w:r>
      <w:proofErr w:type="spellStart"/>
      <w:r w:rsidRPr="00F96DBF">
        <w:rPr>
          <w:rFonts w:asciiTheme="minorHAnsi" w:hAnsiTheme="minorHAnsi" w:cs="Arial"/>
          <w:szCs w:val="20"/>
        </w:rPr>
        <w:t>skan</w:t>
      </w:r>
      <w:proofErr w:type="spellEnd"/>
      <w:r w:rsidRPr="00F96DBF">
        <w:rPr>
          <w:rFonts w:asciiTheme="minorHAnsi" w:hAnsiTheme="minorHAnsi" w:cs="Arial"/>
          <w:szCs w:val="20"/>
        </w:rPr>
        <w:t xml:space="preserve"> dokumentu, poczta e-mail, plik wgrany do systemu w różnych formatach (formaty biurowe, format PDF), plik dodany ręcznie do systemu, </w:t>
      </w:r>
      <w:proofErr w:type="spellStart"/>
      <w:r w:rsidRPr="00F96DBF">
        <w:rPr>
          <w:rFonts w:asciiTheme="minorHAnsi" w:hAnsiTheme="minorHAnsi" w:cs="Arial"/>
          <w:szCs w:val="20"/>
        </w:rPr>
        <w:t>e-PUAP</w:t>
      </w:r>
      <w:proofErr w:type="spellEnd"/>
      <w:r w:rsidRPr="00F96DBF">
        <w:rPr>
          <w:rFonts w:asciiTheme="minorHAnsi" w:hAnsiTheme="minorHAnsi" w:cs="Arial"/>
          <w:szCs w:val="20"/>
        </w:rPr>
        <w:t>,</w:t>
      </w:r>
    </w:p>
    <w:p w:rsidR="00FE10D0" w:rsidRPr="00F96DBF" w:rsidRDefault="00FE10D0"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lastRenderedPageBreak/>
        <w:t>możliwość wersjonowania tzn. śledzenie poszczególnych wersji dokumentów ze wskazaniem co najmniej daty, użytkownika oraz unikalnego identyfikatora dokumentu,</w:t>
      </w:r>
    </w:p>
    <w:p w:rsidR="00FE10D0" w:rsidRPr="00F96DBF" w:rsidRDefault="00FE10D0"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 xml:space="preserve">integracja z pakietami biurowymi i podstawowymi aplikacjami takimi jak przeglądarki plików </w:t>
      </w:r>
      <w:proofErr w:type="spellStart"/>
      <w:r w:rsidRPr="00F96DBF">
        <w:rPr>
          <w:rFonts w:asciiTheme="minorHAnsi" w:hAnsiTheme="minorHAnsi" w:cs="Arial"/>
          <w:szCs w:val="20"/>
        </w:rPr>
        <w:t>pdf</w:t>
      </w:r>
      <w:proofErr w:type="spellEnd"/>
      <w:r w:rsidRPr="00F96DBF">
        <w:rPr>
          <w:rFonts w:asciiTheme="minorHAnsi" w:hAnsiTheme="minorHAnsi" w:cs="Arial"/>
          <w:szCs w:val="20"/>
        </w:rPr>
        <w:t>,</w:t>
      </w:r>
    </w:p>
    <w:p w:rsidR="00FE10D0" w:rsidRPr="00F96DBF" w:rsidRDefault="00FE10D0"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system posiada moduł podpisu elektronicznego, umożliwiający weryfikację podpisu elektronicznego oraz podpisywanie dokumentów za pomocą podpisu elektronicznego,</w:t>
      </w:r>
    </w:p>
    <w:p w:rsidR="00FE10D0" w:rsidRPr="00F96DBF" w:rsidRDefault="00FE10D0"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system posiada model uprawnień nadawanych poszczególnym użytkownikom lub ich grupom, oparty o definiowane role i/lub indywidualne uprawnienia dotyczące  poszczególnych funkcji, modułów, procesów oraz dokumentów,</w:t>
      </w:r>
    </w:p>
    <w:p w:rsidR="00FE10D0" w:rsidRPr="00F96DBF" w:rsidRDefault="00FE10D0"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system jest zintegrowany z pocztą elektroniczną i daje możliwość automatycznego wysyłania dokumentów,</w:t>
      </w:r>
    </w:p>
    <w:p w:rsidR="00FE10D0" w:rsidRPr="00F96DBF" w:rsidRDefault="00FE10D0"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system umożliwia generowanie podstawowych statystyk/raportów dotyczących ilości dokumentów, ich typów, dat, źródeł pochodzenia itd.</w:t>
      </w:r>
    </w:p>
    <w:p w:rsidR="00033FB6" w:rsidRPr="00463CD8" w:rsidRDefault="00033FB6" w:rsidP="00033FB6">
      <w:pPr>
        <w:jc w:val="both"/>
      </w:pPr>
    </w:p>
    <w:p w:rsidR="0074401D" w:rsidRPr="00F96DBF" w:rsidRDefault="0074401D" w:rsidP="0074401D">
      <w:pPr>
        <w:spacing w:before="120" w:after="120" w:line="276" w:lineRule="auto"/>
        <w:jc w:val="both"/>
        <w:rPr>
          <w:rFonts w:ascii="Arial" w:hAnsi="Arial" w:cs="Arial"/>
          <w:b/>
          <w:bCs/>
          <w:sz w:val="20"/>
          <w:szCs w:val="20"/>
        </w:rPr>
      </w:pPr>
      <w:r w:rsidRPr="00F96DBF">
        <w:rPr>
          <w:rFonts w:ascii="Arial" w:hAnsi="Arial" w:cs="Arial"/>
          <w:b/>
          <w:bCs/>
          <w:sz w:val="20"/>
          <w:szCs w:val="20"/>
        </w:rPr>
        <w:t>Minimalne wymagania dotyczące bezpieczeństwa systemu:</w:t>
      </w:r>
    </w:p>
    <w:p w:rsidR="0074401D" w:rsidRPr="00F96DBF" w:rsidRDefault="0074401D"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dostęp do systemu zabezpieczony jest loginem i hasłem dla każdego użytkownika,</w:t>
      </w:r>
    </w:p>
    <w:p w:rsidR="0074401D" w:rsidRPr="00F96DBF" w:rsidRDefault="0074401D"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wszystkie połączenia komunikacyjne realizowane poprzez warstwę sieciową pomiędzy poszczególnymi składnikami systemu są połączeniami szyfrowanymi,</w:t>
      </w:r>
    </w:p>
    <w:p w:rsidR="0074401D" w:rsidRPr="00F96DBF" w:rsidRDefault="0074401D"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w systemie są rejestrowane wszystkie operacje użytkowników na dokumentach ze wskazaniem nazwy użytkownika, daty operacji, typu operacji oraz unikalnego identyfikatora dokumentu,</w:t>
      </w:r>
    </w:p>
    <w:p w:rsidR="0074401D" w:rsidRPr="00F96DBF" w:rsidRDefault="0074401D"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hasła są przechowywane w systemie w postaci zaszyfrowanej.</w:t>
      </w:r>
    </w:p>
    <w:p w:rsidR="0074401D" w:rsidRPr="00F96DBF" w:rsidRDefault="0074401D" w:rsidP="0074401D">
      <w:pPr>
        <w:spacing w:before="120" w:after="120" w:line="276" w:lineRule="auto"/>
        <w:ind w:firstLine="576"/>
        <w:jc w:val="both"/>
        <w:rPr>
          <w:rFonts w:ascii="Arial" w:hAnsi="Arial" w:cs="Arial"/>
          <w:sz w:val="20"/>
          <w:szCs w:val="20"/>
        </w:rPr>
      </w:pPr>
    </w:p>
    <w:p w:rsidR="0074401D" w:rsidRPr="00F96DBF" w:rsidRDefault="0074401D" w:rsidP="0074401D">
      <w:pPr>
        <w:spacing w:before="120" w:after="120" w:line="276" w:lineRule="auto"/>
        <w:jc w:val="both"/>
        <w:rPr>
          <w:rFonts w:ascii="Arial" w:hAnsi="Arial" w:cs="Arial"/>
          <w:sz w:val="20"/>
          <w:szCs w:val="20"/>
        </w:rPr>
      </w:pPr>
      <w:r w:rsidRPr="00F96DBF">
        <w:rPr>
          <w:rFonts w:ascii="Arial" w:hAnsi="Arial" w:cs="Arial"/>
          <w:b/>
          <w:bCs/>
          <w:sz w:val="20"/>
          <w:szCs w:val="20"/>
        </w:rPr>
        <w:t>Wymagania dotyczące zarządzania procesami w systemie:</w:t>
      </w:r>
    </w:p>
    <w:p w:rsidR="0074401D" w:rsidRPr="00F96DBF" w:rsidRDefault="0074401D"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 xml:space="preserve">możliwość samodzielne projektowanie procesów w systemie przez pracowników Urzędu, </w:t>
      </w:r>
    </w:p>
    <w:p w:rsidR="0074401D" w:rsidRPr="00F96DBF" w:rsidRDefault="0074401D"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możliwość pełnej konfiguracji w systemie wszystkich etapów procesu obiegu dokumentów i dopasowanie ich do zmieniających się procesów biznesowych,</w:t>
      </w:r>
    </w:p>
    <w:p w:rsidR="0074401D" w:rsidRDefault="0074401D" w:rsidP="001D0266">
      <w:pPr>
        <w:pStyle w:val="Akapitzlist"/>
        <w:numPr>
          <w:ilvl w:val="0"/>
          <w:numId w:val="160"/>
        </w:numPr>
        <w:spacing w:before="120" w:after="120" w:line="276" w:lineRule="auto"/>
        <w:ind w:left="709"/>
        <w:jc w:val="both"/>
        <w:rPr>
          <w:rFonts w:asciiTheme="minorHAnsi" w:hAnsiTheme="minorHAnsi" w:cs="Arial"/>
          <w:szCs w:val="20"/>
        </w:rPr>
      </w:pPr>
      <w:r w:rsidRPr="00F96DBF">
        <w:rPr>
          <w:rFonts w:asciiTheme="minorHAnsi" w:hAnsiTheme="minorHAnsi" w:cs="Arial"/>
          <w:szCs w:val="20"/>
        </w:rPr>
        <w:t>możliwość automatycznego przechowywania wszystkich oryginałów dokumentów wprowadzonych do obiegu.</w:t>
      </w:r>
    </w:p>
    <w:p w:rsidR="00A95515" w:rsidRDefault="00A95515" w:rsidP="00A97E42">
      <w:pPr>
        <w:spacing w:before="120" w:after="120" w:line="276" w:lineRule="auto"/>
        <w:ind w:left="720"/>
        <w:jc w:val="both"/>
      </w:pPr>
    </w:p>
    <w:p w:rsidR="00A95515" w:rsidRPr="00BA68E5" w:rsidRDefault="00033FB6" w:rsidP="00033FB6">
      <w:pPr>
        <w:jc w:val="both"/>
        <w:rPr>
          <w:b/>
          <w:u w:val="single"/>
        </w:rPr>
      </w:pPr>
      <w:r w:rsidRPr="00BA68E5">
        <w:rPr>
          <w:b/>
          <w:u w:val="single"/>
        </w:rPr>
        <w:t>Metody uwierzytelniania</w:t>
      </w:r>
    </w:p>
    <w:p w:rsidR="00A95515" w:rsidRDefault="00033FB6" w:rsidP="00327475">
      <w:pPr>
        <w:ind w:firstLine="576"/>
        <w:jc w:val="both"/>
      </w:pPr>
      <w:r w:rsidRPr="00033FB6">
        <w:t xml:space="preserve">Uwierzytelniane lub podpisywane elektronicznych dokumentów będzie realizowane poprzez zaufany profil </w:t>
      </w:r>
      <w:proofErr w:type="spellStart"/>
      <w:r w:rsidRPr="00033FB6">
        <w:t>e</w:t>
      </w:r>
      <w:r w:rsidR="00327475">
        <w:t>-</w:t>
      </w:r>
      <w:r w:rsidRPr="00033FB6">
        <w:t>PUAP</w:t>
      </w:r>
      <w:proofErr w:type="spellEnd"/>
      <w:r w:rsidRPr="00033FB6">
        <w:t xml:space="preserve">  i / lub login i hasło nadawane przez Urząd</w:t>
      </w:r>
      <w:r>
        <w:t xml:space="preserve"> klientom</w:t>
      </w:r>
      <w:r w:rsidRPr="00033FB6">
        <w:t xml:space="preserve"> Urzędu </w:t>
      </w:r>
      <w:r w:rsidR="00B17F93">
        <w:t xml:space="preserve">Miejskiego w Gostyniu. </w:t>
      </w:r>
    </w:p>
    <w:p w:rsidR="00327475" w:rsidRDefault="00327475" w:rsidP="00327475">
      <w:pPr>
        <w:spacing w:before="120" w:after="120" w:line="276" w:lineRule="auto"/>
        <w:ind w:firstLine="576"/>
        <w:jc w:val="both"/>
      </w:pPr>
      <w:r>
        <w:t xml:space="preserve">Decyzja o wykorzystaniu dodatkowej metody uwierzytelniania w postaci „gminnego </w:t>
      </w:r>
      <w:proofErr w:type="spellStart"/>
      <w:r>
        <w:t>loginu</w:t>
      </w:r>
      <w:proofErr w:type="spellEnd"/>
      <w:r>
        <w:t xml:space="preserve">” wynika z potrzeb zapewnienia klientom Urzędu stałego dostępu do udostępnionych e-usług. Awaryjność platformy </w:t>
      </w:r>
      <w:proofErr w:type="spellStart"/>
      <w:r>
        <w:t>ePUAP</w:t>
      </w:r>
      <w:proofErr w:type="spellEnd"/>
      <w:r>
        <w:t xml:space="preserve"> oraz związane z tym ryzyko braku dostępu do platformy e-usług spowodowało, iż konieczne jest także skorzystanie z alternatywnego kanału komunikacji, który w równym stopniu umożliwi wywiązanie się mieszkańców Gminy z wszelkich zobowiązań względem Urzędu.</w:t>
      </w:r>
    </w:p>
    <w:p w:rsidR="00327475" w:rsidRDefault="00327475" w:rsidP="00327475">
      <w:pPr>
        <w:spacing w:before="120" w:after="120" w:line="276" w:lineRule="auto"/>
        <w:ind w:firstLine="576"/>
        <w:jc w:val="both"/>
      </w:pPr>
      <w:r>
        <w:lastRenderedPageBreak/>
        <w:t xml:space="preserve">Klient będzie mógł zalogować się do systemu dopiero po otrzymaniu w Urzędzie „gminnego </w:t>
      </w:r>
      <w:proofErr w:type="spellStart"/>
      <w:r>
        <w:t>loginu</w:t>
      </w:r>
      <w:proofErr w:type="spellEnd"/>
      <w:r>
        <w:t xml:space="preserve">” lub też poprzez tzw. „profil zaufany” na platformie </w:t>
      </w:r>
      <w:proofErr w:type="spellStart"/>
      <w:r>
        <w:t>ePUAP</w:t>
      </w:r>
      <w:proofErr w:type="spellEnd"/>
      <w:r>
        <w:t xml:space="preserve"> - wówczas nie będzie konieczne staranie się o lokalny, gminny login. Powyższe metody uwierzytelniania danych są adekwatne do celów i zakresu projektu - dzięki profilowi zaufanemu </w:t>
      </w:r>
      <w:proofErr w:type="spellStart"/>
      <w:r>
        <w:t>ePUAP</w:t>
      </w:r>
      <w:proofErr w:type="spellEnd"/>
      <w:r>
        <w:t xml:space="preserve"> lub „gminnemu loginowi” obywatel będzie mógł załatwić sprawy administracyjne drogą elektroniczną, bez konieczności wychodzenia z domu, 24 godziny na dobę, z dowolnego miejsca. </w:t>
      </w:r>
    </w:p>
    <w:p w:rsidR="00327475" w:rsidRPr="00033FB6" w:rsidRDefault="00327475" w:rsidP="00033FB6">
      <w:pPr>
        <w:jc w:val="both"/>
      </w:pPr>
    </w:p>
    <w:p w:rsidR="00033FB6" w:rsidRDefault="00033FB6" w:rsidP="00A97E42">
      <w:pPr>
        <w:tabs>
          <w:tab w:val="num" w:pos="709"/>
        </w:tabs>
        <w:spacing w:before="120" w:after="120" w:line="276" w:lineRule="auto"/>
        <w:rPr>
          <w:rFonts w:ascii="Arial" w:hAnsi="Arial" w:cs="Arial"/>
          <w:sz w:val="20"/>
          <w:szCs w:val="20"/>
        </w:rPr>
      </w:pPr>
    </w:p>
    <w:p w:rsidR="00033FB6" w:rsidRPr="00BA68E5" w:rsidRDefault="00BA68E5" w:rsidP="00BA68E5">
      <w:pPr>
        <w:jc w:val="both"/>
        <w:rPr>
          <w:b/>
          <w:u w:val="single"/>
        </w:rPr>
      </w:pPr>
      <w:r w:rsidRPr="00BA68E5">
        <w:rPr>
          <w:b/>
          <w:u w:val="single"/>
        </w:rPr>
        <w:t>WCAG 2.0</w:t>
      </w:r>
    </w:p>
    <w:p w:rsidR="00BA68E5" w:rsidRPr="00BA68E5" w:rsidRDefault="00BA68E5" w:rsidP="00BA68E5">
      <w:pPr>
        <w:jc w:val="both"/>
      </w:pPr>
      <w:r w:rsidRPr="00BA68E5">
        <w:t xml:space="preserve">Wszystkie interfejsy graficzne usług, </w:t>
      </w:r>
      <w:r>
        <w:t>muszą spełniać</w:t>
      </w:r>
      <w:r w:rsidRPr="00BA68E5">
        <w:t xml:space="preserve"> wymagania określone w WCAG 2.0. Użytkownik </w:t>
      </w:r>
      <w:r>
        <w:t>musi mieć</w:t>
      </w:r>
      <w:r w:rsidRPr="00BA68E5">
        <w:t xml:space="preserve"> możliwość zmiany wielkości czcionki tekstu, jej kontrastu, symbole lub język prosty do zrozumienia. Nawigacja pomiędzy kolejnymi ekranami interfejsu będzie charakteryzować się podwyższoną funkcjonalnością, będzie czytelna, przewidywalna, system będzie generować podpowiedzi przy wprowadzaniu danych. </w:t>
      </w:r>
    </w:p>
    <w:p w:rsidR="00BA68E5" w:rsidRPr="00BA68E5" w:rsidRDefault="00BA68E5" w:rsidP="00BA68E5">
      <w:pPr>
        <w:jc w:val="both"/>
      </w:pPr>
      <w:r w:rsidRPr="00BA68E5">
        <w:t>Portale, które zostaną uruchomione dzięki realizacji</w:t>
      </w:r>
      <w:r>
        <w:t xml:space="preserve"> inwestycji</w:t>
      </w:r>
      <w:r w:rsidRPr="00BA68E5">
        <w:t xml:space="preserve">, na których znajdować się będą oferowane e-usługi, będą spełniały wszystkie obowiązkowe wytyczne określone w dokumencie WCAG 2.0. Oznacza to spełnienie wymagań zawartych w specyfikacji Web </w:t>
      </w:r>
      <w:proofErr w:type="spellStart"/>
      <w:r w:rsidRPr="00BA68E5">
        <w:t>Content</w:t>
      </w:r>
      <w:proofErr w:type="spellEnd"/>
      <w:r w:rsidRPr="00BA68E5">
        <w:t xml:space="preserve"> </w:t>
      </w:r>
      <w:proofErr w:type="spellStart"/>
      <w:r w:rsidRPr="00BA68E5">
        <w:t>Accessibility</w:t>
      </w:r>
      <w:proofErr w:type="spellEnd"/>
      <w:r w:rsidRPr="00BA68E5">
        <w:t xml:space="preserve"> </w:t>
      </w:r>
      <w:proofErr w:type="spellStart"/>
      <w:r w:rsidRPr="00BA68E5">
        <w:t>Guidelines</w:t>
      </w:r>
      <w:proofErr w:type="spellEnd"/>
      <w:r w:rsidRPr="00BA68E5">
        <w:t xml:space="preserve"> (WCAG) 2.0 przynajmniej na poziomie AA. Wdrożone systemy </w:t>
      </w:r>
      <w:r>
        <w:t>muszą charakteryzować</w:t>
      </w:r>
      <w:r w:rsidRPr="00BA68E5">
        <w:t xml:space="preserve"> się posiadaniem tekstu alternatywnego, brakiem animowanych elementów rozpraszających uwagę. Wszystkie pliki tekstowe</w:t>
      </w:r>
      <w:r>
        <w:t xml:space="preserve"> muszą posiadać</w:t>
      </w:r>
      <w:r w:rsidRPr="00BA68E5">
        <w:t xml:space="preserve"> transkrypcję tekstową. Do uruchomienia i obsługi multimediów wystarczą jedynie klawisze na klawiaturze, tak by osoby niewidome mogły obsłużyć je samodzielnie. Wszystkie pliki multimedialne i </w:t>
      </w:r>
      <w:proofErr w:type="spellStart"/>
      <w:r w:rsidRPr="00BA68E5">
        <w:t>Flash</w:t>
      </w:r>
      <w:proofErr w:type="spellEnd"/>
      <w:r w:rsidRPr="00BA68E5">
        <w:t xml:space="preserve"> będą udostępniane alternatywnie, a pliki PDF, Word i inne będą przygotowane do uzyskania dostępu do nich. Natomiast teksty umieszczone na portalach będą skonstruowane w jak najprostszy sposób, by każda osoba łatwo mogła uzyskać z niej informacje. Będą też tak sformatowane, by zapewnić maksymalną czytelność, teksty będą podzielone na paragrafy. Jeśli dany tekst, po usunięciu nazw własnych i tytułów, będzie wymagał umiejętności czytania na poziomie wyższym niż poziom gimnazjalny, dostępna będzie także treść w formie suplementu (wyjaśniającego) lub oddzielna wersja, która nie wymaga umiejętności czytania na poziomie wyższym, niż gimnazjalny. Teksty w postaci grafiki będą wykorzystywane jedynie w celach czysto dekoracyjnych lub też w przypadkach, gdy takie przedstawienie tekstu będzie istotne dla przekazywanej informacji. Cała nawigacja w serwisie będzie spójna i logiczna oraz niezmienna w obrębie całego serwisu. </w:t>
      </w:r>
      <w:r w:rsidR="00E15219">
        <w:t xml:space="preserve"> </w:t>
      </w:r>
    </w:p>
    <w:p w:rsidR="00BA68E5" w:rsidRDefault="00BA68E5" w:rsidP="00BA68E5">
      <w:pPr>
        <w:jc w:val="both"/>
      </w:pPr>
      <w:r>
        <w:t xml:space="preserve">Portale muszą </w:t>
      </w:r>
      <w:r w:rsidRPr="00BA68E5">
        <w:t>charak</w:t>
      </w:r>
      <w:r>
        <w:t>teryzować</w:t>
      </w:r>
      <w:r w:rsidRPr="00BA68E5">
        <w:t xml:space="preserve"> się wysoką dostępnością treści, wykraczającą poza standardy WCAG 2.0 dla osób niepełnosprawnych. Dz</w:t>
      </w:r>
      <w:r>
        <w:t>iałania zaplanowane w niniejszej części inwestycji</w:t>
      </w:r>
      <w:r w:rsidRPr="00BA68E5">
        <w:t xml:space="preserve"> mają na celu udostępnienie większej liczby e-usług wraz z podniesieniem ich stopnia dojrzałości przy jednoczesnym ułatwieniu w dostępie, w tym dla osób niepełnospr</w:t>
      </w:r>
      <w:r>
        <w:t>awnych. Wdrażane rozwiązania muszą być zgodne</w:t>
      </w:r>
      <w:r w:rsidRPr="00BA68E5">
        <w:t xml:space="preserve"> z wymogami Rozporządzenia Rady Ministrów z dnia </w:t>
      </w:r>
      <w:r w:rsidR="00E15219">
        <w:t xml:space="preserve"> </w:t>
      </w:r>
      <w:r w:rsidR="00E15219" w:rsidRPr="00BA486F">
        <w:t>14 października 2016</w:t>
      </w:r>
      <w:r w:rsidR="00E15219" w:rsidRPr="00466F4A">
        <w:t xml:space="preserve"> r</w:t>
      </w:r>
      <w:r w:rsidR="00BA486F">
        <w:t xml:space="preserve">. </w:t>
      </w:r>
      <w:r w:rsidRPr="00BA68E5">
        <w:t xml:space="preserve">w sprawie Krajowych Ram </w:t>
      </w:r>
      <w:proofErr w:type="spellStart"/>
      <w:r w:rsidRPr="00BA68E5">
        <w:t>Interoperacyjności</w:t>
      </w:r>
      <w:proofErr w:type="spellEnd"/>
      <w:r w:rsidRPr="00BA68E5">
        <w:t>, minimalnych wymagań dla rejestrów publicznych i wymiany informacji w postaci elektronicznej oraz minimalnych wymagań dla systemów teleinformatycznych (</w:t>
      </w:r>
      <w:proofErr w:type="spellStart"/>
      <w:r w:rsidRPr="00BA68E5">
        <w:t>Dz.U</w:t>
      </w:r>
      <w:proofErr w:type="spellEnd"/>
      <w:r w:rsidRPr="00BA68E5">
        <w:t>. 2012 poz. 526). Projekt przyczynia się do likwidacji barier na szczeblu „obywatel-Gmina”.</w:t>
      </w:r>
      <w:r w:rsidR="00DE67BC">
        <w:t xml:space="preserve"> </w:t>
      </w:r>
    </w:p>
    <w:p w:rsidR="00DE67BC" w:rsidRPr="00BA68E5" w:rsidRDefault="00DE67BC" w:rsidP="00BA68E5">
      <w:pPr>
        <w:jc w:val="both"/>
      </w:pPr>
      <w:r w:rsidRPr="00DE67BC">
        <w:t>W ramach sprawdzenia funkcjonalności i stanu wdrożenia procedur WCAG 2.0 możliwy jest do przeprowadzenia audyt po realizacji projektu przez Fundację Widzialni.</w:t>
      </w:r>
    </w:p>
    <w:p w:rsidR="00163C29" w:rsidRPr="00A97E42" w:rsidRDefault="00163C29" w:rsidP="00A97E42">
      <w:pPr>
        <w:tabs>
          <w:tab w:val="num" w:pos="709"/>
        </w:tabs>
        <w:spacing w:before="120" w:after="120" w:line="276" w:lineRule="auto"/>
        <w:rPr>
          <w:b/>
          <w:bCs/>
        </w:rPr>
      </w:pPr>
    </w:p>
    <w:p w:rsidR="00A95515" w:rsidRDefault="00A95515" w:rsidP="00C42E66">
      <w:pPr>
        <w:pStyle w:val="Nagwek2"/>
      </w:pPr>
      <w:bookmarkStart w:id="6" w:name="_Toc448849816"/>
      <w:bookmarkStart w:id="7" w:name="_Toc516744976"/>
      <w:r w:rsidRPr="008076AF">
        <w:lastRenderedPageBreak/>
        <w:t>Wdrażane</w:t>
      </w:r>
      <w:r w:rsidRPr="00A912E1">
        <w:t xml:space="preserve"> e-usługi</w:t>
      </w:r>
      <w:bookmarkEnd w:id="6"/>
      <w:bookmarkEnd w:id="7"/>
    </w:p>
    <w:p w:rsidR="00BA68E5" w:rsidRDefault="00BA68E5" w:rsidP="00BA68E5">
      <w:pPr>
        <w:spacing w:before="120" w:after="120" w:line="276" w:lineRule="auto"/>
        <w:ind w:firstLine="576"/>
        <w:jc w:val="both"/>
      </w:pPr>
      <w:r w:rsidRPr="0005293F">
        <w:t>Dzięki realizacji projektu przez Wni</w:t>
      </w:r>
      <w:r w:rsidR="00B17F93">
        <w:t>oskodawcę zostanie wdroż</w:t>
      </w:r>
      <w:r w:rsidR="00987D34">
        <w:t>onych 8 nowych e-usług z czego 6</w:t>
      </w:r>
      <w:r w:rsidRPr="0005293F">
        <w:t xml:space="preserve"> </w:t>
      </w:r>
      <w:r w:rsidR="00B17F93">
        <w:t>o wysokim stopniu dojrzałości (1</w:t>
      </w:r>
      <w:r w:rsidRPr="0005293F">
        <w:t xml:space="preserve"> usług</w:t>
      </w:r>
      <w:r w:rsidR="00D576E6">
        <w:t>a</w:t>
      </w:r>
      <w:r w:rsidRPr="0005293F">
        <w:t xml:space="preserve"> o poziomie dojrzałości 3,</w:t>
      </w:r>
      <w:r w:rsidR="00E15219" w:rsidRPr="00D576E6">
        <w:t xml:space="preserve"> 5 </w:t>
      </w:r>
      <w:r w:rsidRPr="0005293F">
        <w:t>usług o poziomie dojrzałości 5) gwarantujące wysoką funkcjonalność dla mieszkańców i przedsiębiorców korzystających z e-usług.</w:t>
      </w:r>
    </w:p>
    <w:p w:rsidR="00BA68E5" w:rsidRPr="001A3D18" w:rsidRDefault="00BA68E5" w:rsidP="00BA68E5">
      <w:pPr>
        <w:spacing w:before="120" w:after="120" w:line="276" w:lineRule="auto"/>
        <w:ind w:firstLine="709"/>
        <w:jc w:val="both"/>
      </w:pPr>
      <w:r>
        <w:t>Na skutek realizacji niniejszej</w:t>
      </w:r>
      <w:r w:rsidR="00B17F93">
        <w:t xml:space="preserve"> inwestycji zostanie wdrożone 8</w:t>
      </w:r>
      <w:r>
        <w:t xml:space="preserve"> e-usług, w tym</w:t>
      </w:r>
      <w:r w:rsidRPr="001A3D18">
        <w:t>:</w:t>
      </w:r>
    </w:p>
    <w:p w:rsidR="00BA68E5" w:rsidRPr="00DE67BC" w:rsidRDefault="00B17F93" w:rsidP="001D0266">
      <w:pPr>
        <w:pStyle w:val="Default"/>
        <w:numPr>
          <w:ilvl w:val="0"/>
          <w:numId w:val="4"/>
        </w:numPr>
        <w:spacing w:before="120" w:after="120" w:line="276" w:lineRule="auto"/>
        <w:ind w:left="567"/>
        <w:jc w:val="both"/>
      </w:pPr>
      <w:r>
        <w:rPr>
          <w:rFonts w:ascii="Calibri" w:hAnsi="Calibri"/>
          <w:sz w:val="22"/>
          <w:szCs w:val="22"/>
          <w:u w:val="single"/>
        </w:rPr>
        <w:t>5</w:t>
      </w:r>
      <w:r w:rsidR="00BA68E5" w:rsidRPr="00F51EE6">
        <w:rPr>
          <w:rFonts w:ascii="Calibri" w:hAnsi="Calibri"/>
          <w:sz w:val="22"/>
          <w:szCs w:val="22"/>
          <w:u w:val="single"/>
        </w:rPr>
        <w:t xml:space="preserve"> e-usług na poziomie 5</w:t>
      </w:r>
      <w:r w:rsidR="00DE67BC">
        <w:rPr>
          <w:rFonts w:ascii="Calibri" w:hAnsi="Calibri"/>
          <w:sz w:val="22"/>
          <w:szCs w:val="22"/>
        </w:rPr>
        <w:t xml:space="preserve"> </w:t>
      </w:r>
      <w:r w:rsidR="00DE67BC" w:rsidRPr="00DE67BC">
        <w:rPr>
          <w:rFonts w:ascii="Calibri" w:hAnsi="Calibri"/>
          <w:sz w:val="22"/>
          <w:szCs w:val="22"/>
        </w:rPr>
        <w:t>– personalizacja</w:t>
      </w:r>
      <w:r w:rsidR="00DE67BC">
        <w:rPr>
          <w:rFonts w:ascii="Calibri" w:hAnsi="Calibri"/>
          <w:sz w:val="22"/>
          <w:szCs w:val="22"/>
        </w:rPr>
        <w:t>;</w:t>
      </w:r>
      <w:r w:rsidR="00DE67BC" w:rsidRPr="00DE67BC">
        <w:rPr>
          <w:rFonts w:ascii="Calibri" w:hAnsi="Calibri"/>
          <w:sz w:val="22"/>
          <w:szCs w:val="22"/>
        </w:rPr>
        <w:t xml:space="preserve"> Użytkownik ma możliwość załatwienie sprawy urzędowej drogą elektroniczną z jednoczesną personalizacją obsługi tj. automatyczne dostarczenie konkretnych usług, spersonalizowanych dla użytkownika. Informowanie za pomocą e-mail, </w:t>
      </w:r>
      <w:proofErr w:type="spellStart"/>
      <w:r w:rsidR="00DE67BC" w:rsidRPr="00DE67BC">
        <w:rPr>
          <w:rFonts w:ascii="Calibri" w:hAnsi="Calibri"/>
          <w:sz w:val="22"/>
          <w:szCs w:val="22"/>
        </w:rPr>
        <w:t>sms</w:t>
      </w:r>
      <w:proofErr w:type="spellEnd"/>
      <w:r w:rsidR="00DE67BC" w:rsidRPr="00DE67BC">
        <w:rPr>
          <w:rFonts w:ascii="Calibri" w:hAnsi="Calibri"/>
          <w:sz w:val="22"/>
          <w:szCs w:val="22"/>
        </w:rPr>
        <w:t xml:space="preserve"> o konieczności dokonania wpłaty lub braku jej odnotowania w określonym terminie. Informowanie za pomocą </w:t>
      </w:r>
      <w:proofErr w:type="spellStart"/>
      <w:r w:rsidR="00DE67BC" w:rsidRPr="00DE67BC">
        <w:rPr>
          <w:rFonts w:ascii="Calibri" w:hAnsi="Calibri"/>
          <w:sz w:val="22"/>
          <w:szCs w:val="22"/>
        </w:rPr>
        <w:t>sms</w:t>
      </w:r>
      <w:proofErr w:type="spellEnd"/>
      <w:r w:rsidR="00DE67BC" w:rsidRPr="00DE67BC">
        <w:rPr>
          <w:rFonts w:ascii="Calibri" w:hAnsi="Calibri"/>
          <w:sz w:val="22"/>
          <w:szCs w:val="22"/>
        </w:rPr>
        <w:t>, e-mail o wydanych decyzjach, zaświadczeniach i odpowiedziach z Urzędu. Możliwość dokonania płatności.</w:t>
      </w:r>
      <w:r w:rsidR="00BA68E5" w:rsidRPr="00DE67BC">
        <w:rPr>
          <w:rFonts w:ascii="Calibri" w:hAnsi="Calibri"/>
          <w:sz w:val="22"/>
          <w:szCs w:val="22"/>
        </w:rPr>
        <w:t>.</w:t>
      </w:r>
    </w:p>
    <w:p w:rsidR="00BA68E5" w:rsidRDefault="00B17F93" w:rsidP="001D0266">
      <w:pPr>
        <w:pStyle w:val="Akapitzlist"/>
        <w:numPr>
          <w:ilvl w:val="0"/>
          <w:numId w:val="4"/>
        </w:numPr>
        <w:spacing w:before="120" w:after="120" w:line="276" w:lineRule="auto"/>
        <w:ind w:left="567" w:hanging="357"/>
        <w:contextualSpacing w:val="0"/>
        <w:jc w:val="both"/>
      </w:pPr>
      <w:r>
        <w:rPr>
          <w:u w:val="single"/>
        </w:rPr>
        <w:t>1</w:t>
      </w:r>
      <w:r w:rsidR="00BA68E5" w:rsidRPr="0005293F">
        <w:rPr>
          <w:u w:val="single"/>
        </w:rPr>
        <w:t xml:space="preserve"> e-usług</w:t>
      </w:r>
      <w:r w:rsidR="00987D34">
        <w:rPr>
          <w:u w:val="single"/>
        </w:rPr>
        <w:t>a</w:t>
      </w:r>
      <w:r w:rsidR="00BA68E5" w:rsidRPr="0005293F">
        <w:rPr>
          <w:u w:val="single"/>
        </w:rPr>
        <w:t xml:space="preserve"> na poziomie 3</w:t>
      </w:r>
      <w:r w:rsidR="00BA68E5" w:rsidRPr="001A3D18">
        <w:t xml:space="preserve"> </w:t>
      </w:r>
      <w:r w:rsidR="00BA68E5">
        <w:t xml:space="preserve">- </w:t>
      </w:r>
      <w:r w:rsidR="00BA68E5" w:rsidRPr="00F51EE6">
        <w:t xml:space="preserve">Użytkownik ma możliwość dostępu do formularzy </w:t>
      </w:r>
      <w:proofErr w:type="spellStart"/>
      <w:r w:rsidR="00BA68E5" w:rsidRPr="00F51EE6">
        <w:t>online</w:t>
      </w:r>
      <w:proofErr w:type="spellEnd"/>
      <w:r w:rsidR="00BA68E5" w:rsidRPr="00F51EE6">
        <w:t>, możliwość zainicjowania sprawy drogą elektroniczną poprzez interaktywne wypełnienie i przesłanie dokumentów elektronicznych do jednostki administracji publicznej drogą elektroniczną, Urząd  odpowiada na złożone dokumenty</w:t>
      </w:r>
      <w:r w:rsidR="00BA68E5">
        <w:t xml:space="preserve">. </w:t>
      </w:r>
    </w:p>
    <w:p w:rsidR="00A95515" w:rsidRDefault="00B17F93" w:rsidP="001D0266">
      <w:pPr>
        <w:pStyle w:val="Akapitzlist"/>
        <w:numPr>
          <w:ilvl w:val="0"/>
          <w:numId w:val="4"/>
        </w:numPr>
        <w:spacing w:before="120" w:after="120" w:line="276" w:lineRule="auto"/>
        <w:ind w:left="567" w:hanging="357"/>
        <w:jc w:val="both"/>
      </w:pPr>
      <w:r>
        <w:rPr>
          <w:u w:val="single"/>
        </w:rPr>
        <w:t>2</w:t>
      </w:r>
      <w:r w:rsidR="00DD0303">
        <w:rPr>
          <w:u w:val="single"/>
        </w:rPr>
        <w:t xml:space="preserve"> </w:t>
      </w:r>
      <w:r w:rsidR="00BA68E5" w:rsidRPr="00BA68E5">
        <w:rPr>
          <w:u w:val="single"/>
        </w:rPr>
        <w:t>e-usługi na poziomie 1</w:t>
      </w:r>
      <w:r w:rsidR="00BA68E5" w:rsidRPr="0005293F">
        <w:t xml:space="preserve"> - Użytkownik ma możliwość odczytywać zamieszczone wiadomości. Nie występuje żadna forma interakcji</w:t>
      </w:r>
      <w:bookmarkStart w:id="8" w:name="_Toc448849817"/>
      <w:r w:rsidR="00BA68E5">
        <w:t xml:space="preserve">. </w:t>
      </w:r>
    </w:p>
    <w:p w:rsidR="00BA68E5" w:rsidRDefault="00BA68E5" w:rsidP="00BA68E5">
      <w:pPr>
        <w:spacing w:before="120" w:after="120" w:line="276" w:lineRule="auto"/>
        <w:ind w:firstLine="576"/>
        <w:jc w:val="both"/>
      </w:pPr>
    </w:p>
    <w:p w:rsidR="00BA68E5" w:rsidRDefault="00BA68E5" w:rsidP="00BA68E5">
      <w:pPr>
        <w:spacing w:before="120" w:after="120" w:line="276" w:lineRule="auto"/>
        <w:ind w:firstLine="576"/>
        <w:jc w:val="both"/>
      </w:pPr>
    </w:p>
    <w:p w:rsidR="00BA68E5" w:rsidRPr="00BA68E5" w:rsidRDefault="00BA68E5" w:rsidP="00BA68E5">
      <w:pPr>
        <w:spacing w:before="120" w:after="120" w:line="276" w:lineRule="auto"/>
        <w:ind w:firstLine="576"/>
        <w:jc w:val="both"/>
        <w:sectPr w:rsidR="00BA68E5" w:rsidRPr="00BA68E5" w:rsidSect="005123F6">
          <w:pgSz w:w="11906" w:h="16838"/>
          <w:pgMar w:top="1276" w:right="1418" w:bottom="1418" w:left="1418" w:header="142" w:footer="709" w:gutter="0"/>
          <w:cols w:space="708"/>
          <w:docGrid w:linePitch="360"/>
        </w:sectPr>
      </w:pPr>
    </w:p>
    <w:tbl>
      <w:tblPr>
        <w:tblW w:w="14067" w:type="dxa"/>
        <w:tblCellMar>
          <w:left w:w="70" w:type="dxa"/>
          <w:right w:w="70" w:type="dxa"/>
        </w:tblCellMar>
        <w:tblLook w:val="04A0"/>
      </w:tblPr>
      <w:tblGrid>
        <w:gridCol w:w="7300"/>
        <w:gridCol w:w="2835"/>
        <w:gridCol w:w="1984"/>
        <w:gridCol w:w="1948"/>
      </w:tblGrid>
      <w:tr w:rsidR="00DE67BC" w:rsidRPr="00DE67BC" w:rsidTr="00DD0303">
        <w:trPr>
          <w:trHeight w:val="882"/>
        </w:trPr>
        <w:tc>
          <w:tcPr>
            <w:tcW w:w="730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E67BC" w:rsidRPr="00DE67BC" w:rsidRDefault="00DE67BC" w:rsidP="00DE67BC">
            <w:pPr>
              <w:spacing w:after="0" w:line="240" w:lineRule="auto"/>
              <w:jc w:val="center"/>
              <w:rPr>
                <w:rFonts w:cs="Arial"/>
                <w:b/>
                <w:bCs/>
                <w:color w:val="000000"/>
                <w:sz w:val="20"/>
                <w:szCs w:val="20"/>
              </w:rPr>
            </w:pPr>
            <w:r w:rsidRPr="00DE67BC">
              <w:rPr>
                <w:rFonts w:cs="Arial"/>
                <w:b/>
                <w:bCs/>
                <w:color w:val="000000"/>
                <w:sz w:val="20"/>
                <w:szCs w:val="20"/>
              </w:rPr>
              <w:lastRenderedPageBreak/>
              <w:t>E-Usługi (funkcjonalności)</w:t>
            </w:r>
          </w:p>
        </w:tc>
        <w:tc>
          <w:tcPr>
            <w:tcW w:w="2835" w:type="dxa"/>
            <w:tcBorders>
              <w:top w:val="single" w:sz="4" w:space="0" w:color="auto"/>
              <w:left w:val="nil"/>
              <w:bottom w:val="single" w:sz="4" w:space="0" w:color="auto"/>
              <w:right w:val="single" w:sz="4" w:space="0" w:color="auto"/>
            </w:tcBorders>
            <w:shd w:val="clear" w:color="auto" w:fill="92D050"/>
            <w:vAlign w:val="center"/>
            <w:hideMark/>
          </w:tcPr>
          <w:p w:rsidR="00DE67BC" w:rsidRPr="00DE67BC" w:rsidRDefault="00DE67BC" w:rsidP="00DE67BC">
            <w:pPr>
              <w:spacing w:after="0" w:line="240" w:lineRule="auto"/>
              <w:jc w:val="center"/>
              <w:rPr>
                <w:rFonts w:cs="Arial"/>
                <w:b/>
                <w:bCs/>
                <w:color w:val="000000"/>
                <w:sz w:val="20"/>
                <w:szCs w:val="20"/>
              </w:rPr>
            </w:pPr>
            <w:r w:rsidRPr="00DE67BC">
              <w:rPr>
                <w:rFonts w:cs="Arial"/>
                <w:b/>
                <w:bCs/>
                <w:color w:val="000000"/>
                <w:sz w:val="20"/>
                <w:szCs w:val="20"/>
              </w:rPr>
              <w:t>Odbiorcy</w:t>
            </w:r>
          </w:p>
        </w:tc>
        <w:tc>
          <w:tcPr>
            <w:tcW w:w="1984" w:type="dxa"/>
            <w:tcBorders>
              <w:top w:val="single" w:sz="4" w:space="0" w:color="auto"/>
              <w:left w:val="nil"/>
              <w:bottom w:val="single" w:sz="4" w:space="0" w:color="auto"/>
              <w:right w:val="single" w:sz="4" w:space="0" w:color="auto"/>
            </w:tcBorders>
            <w:shd w:val="clear" w:color="auto" w:fill="92D050"/>
            <w:vAlign w:val="center"/>
            <w:hideMark/>
          </w:tcPr>
          <w:p w:rsidR="00DE67BC" w:rsidRPr="00DE67BC" w:rsidRDefault="00DE67BC" w:rsidP="00DE67BC">
            <w:pPr>
              <w:spacing w:after="0" w:line="240" w:lineRule="auto"/>
              <w:jc w:val="center"/>
              <w:rPr>
                <w:rFonts w:cs="Arial"/>
                <w:b/>
                <w:bCs/>
                <w:color w:val="000000"/>
                <w:sz w:val="20"/>
                <w:szCs w:val="20"/>
              </w:rPr>
            </w:pPr>
            <w:r w:rsidRPr="00DE67BC">
              <w:rPr>
                <w:rFonts w:cs="Arial"/>
                <w:b/>
                <w:bCs/>
                <w:color w:val="000000"/>
                <w:sz w:val="20"/>
                <w:szCs w:val="20"/>
              </w:rPr>
              <w:t>Sposób świadczenia usługi</w:t>
            </w:r>
          </w:p>
        </w:tc>
        <w:tc>
          <w:tcPr>
            <w:tcW w:w="1948" w:type="dxa"/>
            <w:tcBorders>
              <w:top w:val="single" w:sz="4" w:space="0" w:color="auto"/>
              <w:left w:val="nil"/>
              <w:bottom w:val="single" w:sz="4" w:space="0" w:color="auto"/>
              <w:right w:val="single" w:sz="4" w:space="0" w:color="auto"/>
            </w:tcBorders>
            <w:shd w:val="clear" w:color="auto" w:fill="92D050"/>
            <w:vAlign w:val="center"/>
          </w:tcPr>
          <w:p w:rsidR="00DE67BC" w:rsidRPr="00DE67BC" w:rsidRDefault="00DE67BC" w:rsidP="00DE67BC">
            <w:pPr>
              <w:spacing w:after="0" w:line="240" w:lineRule="auto"/>
              <w:jc w:val="center"/>
              <w:rPr>
                <w:rFonts w:cs="Arial"/>
                <w:b/>
                <w:bCs/>
                <w:color w:val="000000"/>
                <w:sz w:val="20"/>
                <w:szCs w:val="20"/>
              </w:rPr>
            </w:pPr>
            <w:r w:rsidRPr="00DE67BC">
              <w:rPr>
                <w:rFonts w:cs="Arial"/>
                <w:b/>
                <w:bCs/>
                <w:color w:val="000000"/>
                <w:sz w:val="20"/>
                <w:szCs w:val="20"/>
              </w:rPr>
              <w:t>Poziom dojrzałości usługi</w:t>
            </w:r>
          </w:p>
        </w:tc>
      </w:tr>
      <w:tr w:rsidR="00DE67BC" w:rsidRPr="00DE67BC" w:rsidTr="00DE67BC">
        <w:trPr>
          <w:trHeight w:val="238"/>
        </w:trPr>
        <w:tc>
          <w:tcPr>
            <w:tcW w:w="14067" w:type="dxa"/>
            <w:gridSpan w:val="4"/>
            <w:tcBorders>
              <w:top w:val="single" w:sz="4" w:space="0" w:color="auto"/>
              <w:left w:val="single" w:sz="4" w:space="0" w:color="auto"/>
              <w:bottom w:val="single" w:sz="4" w:space="0" w:color="auto"/>
              <w:right w:val="single" w:sz="4" w:space="0" w:color="auto"/>
            </w:tcBorders>
            <w:shd w:val="clear" w:color="auto" w:fill="FABF8F"/>
            <w:vAlign w:val="center"/>
          </w:tcPr>
          <w:p w:rsidR="00DE67BC" w:rsidRPr="004E2BE5" w:rsidRDefault="00DE67BC" w:rsidP="004E2BE5">
            <w:pPr>
              <w:spacing w:after="0" w:line="240" w:lineRule="auto"/>
              <w:jc w:val="center"/>
              <w:rPr>
                <w:rFonts w:cs="Arial"/>
                <w:b/>
                <w:sz w:val="20"/>
                <w:szCs w:val="20"/>
              </w:rPr>
            </w:pPr>
            <w:r w:rsidRPr="00DE67BC">
              <w:rPr>
                <w:rFonts w:cs="Arial"/>
                <w:b/>
                <w:sz w:val="20"/>
                <w:szCs w:val="20"/>
              </w:rPr>
              <w:t>1. E-podatki w oparciu o platf</w:t>
            </w:r>
            <w:r w:rsidR="004E2BE5">
              <w:rPr>
                <w:rFonts w:cs="Arial"/>
                <w:b/>
                <w:sz w:val="20"/>
                <w:szCs w:val="20"/>
              </w:rPr>
              <w:t xml:space="preserve">ormę usług publicznych i </w:t>
            </w:r>
            <w:proofErr w:type="spellStart"/>
            <w:r w:rsidR="004E2BE5">
              <w:rPr>
                <w:rFonts w:cs="Arial"/>
                <w:b/>
                <w:sz w:val="20"/>
                <w:szCs w:val="20"/>
              </w:rPr>
              <w:t>e-PUAP</w:t>
            </w:r>
            <w:proofErr w:type="spellEnd"/>
          </w:p>
        </w:tc>
      </w:tr>
      <w:tr w:rsidR="00DE67BC" w:rsidRPr="00DE67BC" w:rsidTr="00DD0303">
        <w:trPr>
          <w:trHeight w:val="882"/>
        </w:trPr>
        <w:tc>
          <w:tcPr>
            <w:tcW w:w="7300" w:type="dxa"/>
            <w:tcBorders>
              <w:top w:val="single" w:sz="4" w:space="0" w:color="auto"/>
              <w:left w:val="single" w:sz="4" w:space="0" w:color="auto"/>
              <w:bottom w:val="single" w:sz="4" w:space="0" w:color="auto"/>
              <w:right w:val="single" w:sz="4" w:space="0" w:color="auto"/>
            </w:tcBorders>
            <w:shd w:val="clear" w:color="auto" w:fill="FFFFFF"/>
            <w:vAlign w:val="center"/>
          </w:tcPr>
          <w:p w:rsidR="00407398" w:rsidRPr="00407398" w:rsidRDefault="00407398" w:rsidP="00407398">
            <w:pPr>
              <w:suppressAutoHyphens/>
              <w:autoSpaceDE w:val="0"/>
              <w:autoSpaceDN w:val="0"/>
              <w:spacing w:after="0" w:line="240" w:lineRule="auto"/>
              <w:jc w:val="both"/>
              <w:textAlignment w:val="baseline"/>
              <w:rPr>
                <w:rFonts w:cs="Arial"/>
                <w:bCs/>
                <w:color w:val="000000"/>
                <w:sz w:val="20"/>
                <w:szCs w:val="20"/>
              </w:rPr>
            </w:pPr>
            <w:r w:rsidRPr="00407398">
              <w:rPr>
                <w:rFonts w:cs="Arial"/>
                <w:bCs/>
                <w:color w:val="000000"/>
                <w:sz w:val="20"/>
                <w:szCs w:val="20"/>
              </w:rPr>
              <w:t xml:space="preserve">Proces składania informacji o gruntach, lasach, nieruchomościach i obiektach </w:t>
            </w:r>
            <w:proofErr w:type="spellStart"/>
            <w:r w:rsidRPr="00407398">
              <w:rPr>
                <w:rFonts w:cs="Arial"/>
                <w:bCs/>
                <w:color w:val="000000"/>
                <w:sz w:val="20"/>
                <w:szCs w:val="20"/>
              </w:rPr>
              <w:t>budowalnych</w:t>
            </w:r>
            <w:proofErr w:type="spellEnd"/>
            <w:r w:rsidRPr="00407398">
              <w:rPr>
                <w:rFonts w:cs="Arial"/>
                <w:bCs/>
                <w:color w:val="000000"/>
                <w:sz w:val="20"/>
                <w:szCs w:val="20"/>
              </w:rPr>
              <w:t xml:space="preserve"> przez osoby fizyczne. za pośrednictwem platformy e-usług lub/ i </w:t>
            </w:r>
            <w:proofErr w:type="spellStart"/>
            <w:r w:rsidRPr="00407398">
              <w:rPr>
                <w:rFonts w:cs="Arial"/>
                <w:bCs/>
                <w:color w:val="000000"/>
                <w:sz w:val="20"/>
                <w:szCs w:val="20"/>
              </w:rPr>
              <w:t>e-PUAP</w:t>
            </w:r>
            <w:proofErr w:type="spellEnd"/>
            <w:r w:rsidRPr="00407398">
              <w:rPr>
                <w:rFonts w:cs="Arial"/>
                <w:bCs/>
                <w:color w:val="000000"/>
                <w:sz w:val="20"/>
                <w:szCs w:val="20"/>
              </w:rPr>
              <w:t xml:space="preserve">. </w:t>
            </w:r>
          </w:p>
          <w:p w:rsidR="00DE67BC" w:rsidRPr="00DE67BC" w:rsidRDefault="00407398" w:rsidP="00407398">
            <w:pPr>
              <w:suppressAutoHyphens/>
              <w:autoSpaceDE w:val="0"/>
              <w:autoSpaceDN w:val="0"/>
              <w:spacing w:after="0" w:line="240" w:lineRule="auto"/>
              <w:jc w:val="both"/>
              <w:textAlignment w:val="baseline"/>
              <w:rPr>
                <w:rFonts w:cs="Arial"/>
                <w:bCs/>
                <w:color w:val="000000"/>
                <w:sz w:val="20"/>
                <w:szCs w:val="20"/>
              </w:rPr>
            </w:pPr>
            <w:r w:rsidRPr="00407398">
              <w:rPr>
                <w:rFonts w:cs="Arial"/>
                <w:bCs/>
                <w:color w:val="000000"/>
                <w:sz w:val="20"/>
                <w:szCs w:val="20"/>
              </w:rPr>
              <w:t>Dodatkowo, dokonywanie płatności przez Internet (jeśli wymaga tego załatwienie sprawy)</w:t>
            </w:r>
          </w:p>
        </w:tc>
        <w:tc>
          <w:tcPr>
            <w:tcW w:w="2835" w:type="dxa"/>
            <w:tcBorders>
              <w:top w:val="single" w:sz="4" w:space="0" w:color="auto"/>
              <w:left w:val="nil"/>
              <w:bottom w:val="single" w:sz="4" w:space="0" w:color="auto"/>
              <w:right w:val="single" w:sz="4" w:space="0" w:color="auto"/>
            </w:tcBorders>
            <w:shd w:val="clear" w:color="auto" w:fill="FFFFFF"/>
            <w:vAlign w:val="center"/>
          </w:tcPr>
          <w:p w:rsidR="00DE67BC" w:rsidRPr="00DE67BC" w:rsidRDefault="00DE67BC" w:rsidP="00DE67BC">
            <w:pPr>
              <w:spacing w:after="0" w:line="240" w:lineRule="auto"/>
              <w:jc w:val="center"/>
              <w:rPr>
                <w:rFonts w:cs="Arial"/>
                <w:color w:val="000000"/>
                <w:sz w:val="20"/>
                <w:szCs w:val="20"/>
              </w:rPr>
            </w:pPr>
            <w:r w:rsidRPr="00DE67BC">
              <w:rPr>
                <w:rFonts w:cs="Arial"/>
                <w:color w:val="000000"/>
                <w:sz w:val="20"/>
                <w:szCs w:val="20"/>
              </w:rPr>
              <w:t>Interesanci Urzędu,</w:t>
            </w:r>
          </w:p>
          <w:p w:rsidR="00DE67BC" w:rsidRPr="00DE67BC" w:rsidRDefault="00DE67BC" w:rsidP="00DE67BC">
            <w:pPr>
              <w:spacing w:after="0" w:line="240" w:lineRule="auto"/>
              <w:jc w:val="center"/>
              <w:rPr>
                <w:rFonts w:cs="Arial"/>
                <w:b/>
                <w:bCs/>
                <w:color w:val="000000"/>
                <w:sz w:val="20"/>
                <w:szCs w:val="20"/>
              </w:rPr>
            </w:pPr>
            <w:r w:rsidRPr="00DE67BC">
              <w:rPr>
                <w:rFonts w:cs="Arial"/>
                <w:sz w:val="20"/>
                <w:szCs w:val="20"/>
              </w:rPr>
              <w:t>(usługa w relacji z obywatelami A2C, i przedsiębiorcami A2B)</w:t>
            </w:r>
          </w:p>
        </w:tc>
        <w:tc>
          <w:tcPr>
            <w:tcW w:w="1984" w:type="dxa"/>
            <w:tcBorders>
              <w:top w:val="single" w:sz="4" w:space="0" w:color="auto"/>
              <w:left w:val="nil"/>
              <w:bottom w:val="single" w:sz="4" w:space="0" w:color="auto"/>
              <w:right w:val="single" w:sz="4" w:space="0" w:color="auto"/>
            </w:tcBorders>
            <w:shd w:val="clear" w:color="auto" w:fill="FFFFFF"/>
            <w:vAlign w:val="center"/>
          </w:tcPr>
          <w:p w:rsidR="00DE67BC" w:rsidRPr="00DE67BC" w:rsidRDefault="00DE67BC" w:rsidP="00DE67BC">
            <w:pPr>
              <w:spacing w:after="0" w:line="240" w:lineRule="auto"/>
              <w:jc w:val="center"/>
              <w:rPr>
                <w:rFonts w:cs="Arial"/>
                <w:color w:val="000000"/>
                <w:sz w:val="20"/>
                <w:szCs w:val="20"/>
              </w:rPr>
            </w:pPr>
            <w:r w:rsidRPr="00DE67BC">
              <w:rPr>
                <w:rFonts w:cs="Arial"/>
                <w:color w:val="000000"/>
                <w:sz w:val="20"/>
                <w:szCs w:val="20"/>
              </w:rPr>
              <w:t xml:space="preserve">Zintegrowana platforma </w:t>
            </w:r>
          </w:p>
          <w:p w:rsidR="00DE67BC" w:rsidRPr="00DE67BC" w:rsidRDefault="00DE67BC" w:rsidP="00DE67BC">
            <w:pPr>
              <w:spacing w:after="0" w:line="240" w:lineRule="auto"/>
              <w:jc w:val="center"/>
              <w:rPr>
                <w:rFonts w:cs="Arial"/>
                <w:b/>
                <w:bCs/>
                <w:color w:val="000000"/>
                <w:sz w:val="20"/>
                <w:szCs w:val="20"/>
              </w:rPr>
            </w:pPr>
            <w:r w:rsidRPr="00DE67BC">
              <w:rPr>
                <w:rFonts w:cs="Arial"/>
                <w:color w:val="000000"/>
                <w:sz w:val="20"/>
                <w:szCs w:val="20"/>
              </w:rPr>
              <w:t>e-usług, urządzenia mobilne</w:t>
            </w:r>
          </w:p>
        </w:tc>
        <w:tc>
          <w:tcPr>
            <w:tcW w:w="1948" w:type="dxa"/>
            <w:tcBorders>
              <w:top w:val="single" w:sz="4" w:space="0" w:color="auto"/>
              <w:left w:val="nil"/>
              <w:bottom w:val="single" w:sz="4" w:space="0" w:color="auto"/>
              <w:right w:val="single" w:sz="4" w:space="0" w:color="auto"/>
            </w:tcBorders>
            <w:shd w:val="clear" w:color="auto" w:fill="FFFFFF"/>
            <w:vAlign w:val="center"/>
          </w:tcPr>
          <w:p w:rsidR="00DE67BC" w:rsidRPr="00DE67BC" w:rsidRDefault="00DE67BC" w:rsidP="00DE67BC">
            <w:pPr>
              <w:spacing w:after="0" w:line="240" w:lineRule="auto"/>
              <w:jc w:val="center"/>
              <w:rPr>
                <w:rFonts w:cs="Arial"/>
                <w:color w:val="000000"/>
                <w:sz w:val="20"/>
                <w:szCs w:val="20"/>
              </w:rPr>
            </w:pPr>
            <w:r w:rsidRPr="00DE67BC">
              <w:rPr>
                <w:rFonts w:cs="Arial"/>
                <w:color w:val="000000"/>
                <w:sz w:val="20"/>
                <w:szCs w:val="20"/>
              </w:rPr>
              <w:t>5 poziom - personalizacja</w:t>
            </w:r>
          </w:p>
        </w:tc>
      </w:tr>
      <w:tr w:rsidR="00DE67BC" w:rsidRPr="00DE67BC" w:rsidTr="00DE67BC">
        <w:trPr>
          <w:trHeight w:val="53"/>
        </w:trPr>
        <w:tc>
          <w:tcPr>
            <w:tcW w:w="14067" w:type="dxa"/>
            <w:gridSpan w:val="4"/>
            <w:tcBorders>
              <w:top w:val="single" w:sz="4" w:space="0" w:color="auto"/>
              <w:left w:val="single" w:sz="4" w:space="0" w:color="auto"/>
              <w:bottom w:val="single" w:sz="4" w:space="0" w:color="auto"/>
              <w:right w:val="single" w:sz="4" w:space="0" w:color="auto"/>
            </w:tcBorders>
            <w:shd w:val="clear" w:color="auto" w:fill="FABF8F"/>
            <w:vAlign w:val="center"/>
          </w:tcPr>
          <w:p w:rsidR="00DE67BC" w:rsidRPr="00DE67BC" w:rsidRDefault="00DE67BC" w:rsidP="00DE67BC">
            <w:pPr>
              <w:spacing w:after="0" w:line="240" w:lineRule="auto"/>
              <w:jc w:val="center"/>
              <w:rPr>
                <w:rFonts w:cs="Arial"/>
                <w:b/>
                <w:color w:val="000000"/>
                <w:sz w:val="20"/>
                <w:szCs w:val="20"/>
              </w:rPr>
            </w:pPr>
            <w:r w:rsidRPr="00DE67BC">
              <w:rPr>
                <w:rFonts w:cs="Arial"/>
                <w:b/>
                <w:color w:val="000000"/>
                <w:sz w:val="20"/>
                <w:szCs w:val="20"/>
              </w:rPr>
              <w:t>2. E-dek</w:t>
            </w:r>
            <w:r w:rsidRPr="00DE67BC">
              <w:rPr>
                <w:rFonts w:cs="Arial"/>
                <w:b/>
                <w:color w:val="000000"/>
                <w:sz w:val="20"/>
                <w:szCs w:val="20"/>
                <w:shd w:val="clear" w:color="auto" w:fill="FABF8F"/>
              </w:rPr>
              <w:t>l</w:t>
            </w:r>
            <w:r w:rsidRPr="00DE67BC">
              <w:rPr>
                <w:rFonts w:cs="Arial"/>
                <w:b/>
                <w:color w:val="000000"/>
                <w:sz w:val="20"/>
                <w:szCs w:val="20"/>
              </w:rPr>
              <w:t xml:space="preserve">aracje </w:t>
            </w:r>
            <w:r w:rsidR="00A7334C" w:rsidRPr="00DE67BC">
              <w:rPr>
                <w:rFonts w:cs="Arial"/>
                <w:b/>
                <w:sz w:val="20"/>
                <w:szCs w:val="20"/>
              </w:rPr>
              <w:t>w oparciu o platf</w:t>
            </w:r>
            <w:r w:rsidR="00A7334C">
              <w:rPr>
                <w:rFonts w:cs="Arial"/>
                <w:b/>
                <w:sz w:val="20"/>
                <w:szCs w:val="20"/>
              </w:rPr>
              <w:t xml:space="preserve">ormę usług publicznych i </w:t>
            </w:r>
            <w:proofErr w:type="spellStart"/>
            <w:r w:rsidR="00A7334C">
              <w:rPr>
                <w:rFonts w:cs="Arial"/>
                <w:b/>
                <w:sz w:val="20"/>
                <w:szCs w:val="20"/>
              </w:rPr>
              <w:t>e-PUAP</w:t>
            </w:r>
            <w:proofErr w:type="spellEnd"/>
          </w:p>
        </w:tc>
      </w:tr>
      <w:tr w:rsidR="00DE67BC" w:rsidRPr="00DE67BC" w:rsidTr="00DD0303">
        <w:trPr>
          <w:trHeight w:val="126"/>
        </w:trPr>
        <w:tc>
          <w:tcPr>
            <w:tcW w:w="7300" w:type="dxa"/>
            <w:tcBorders>
              <w:top w:val="single" w:sz="4" w:space="0" w:color="auto"/>
              <w:left w:val="single" w:sz="4" w:space="0" w:color="auto"/>
              <w:bottom w:val="single" w:sz="4" w:space="0" w:color="auto"/>
              <w:right w:val="single" w:sz="4" w:space="0" w:color="auto"/>
            </w:tcBorders>
            <w:shd w:val="clear" w:color="FFFFCC" w:fill="FFFFFF"/>
            <w:vAlign w:val="center"/>
          </w:tcPr>
          <w:p w:rsidR="00A7334C" w:rsidRPr="00A7334C" w:rsidRDefault="00A7334C" w:rsidP="00A7334C">
            <w:pPr>
              <w:spacing w:after="0" w:line="240" w:lineRule="auto"/>
              <w:rPr>
                <w:rFonts w:cs="Arial"/>
                <w:color w:val="000000"/>
                <w:sz w:val="20"/>
                <w:szCs w:val="20"/>
              </w:rPr>
            </w:pPr>
            <w:r w:rsidRPr="00A7334C">
              <w:rPr>
                <w:rFonts w:cs="Arial"/>
                <w:color w:val="000000"/>
                <w:sz w:val="20"/>
                <w:szCs w:val="20"/>
              </w:rPr>
              <w:t xml:space="preserve">Proces składania deklaracji podatkowych za pośrednictwem platformy e-usług lub / i </w:t>
            </w:r>
            <w:proofErr w:type="spellStart"/>
            <w:r w:rsidRPr="00A7334C">
              <w:rPr>
                <w:rFonts w:cs="Arial"/>
                <w:color w:val="000000"/>
                <w:sz w:val="20"/>
                <w:szCs w:val="20"/>
              </w:rPr>
              <w:t>e-PUAP</w:t>
            </w:r>
            <w:proofErr w:type="spellEnd"/>
            <w:r w:rsidRPr="00A7334C">
              <w:rPr>
                <w:rFonts w:cs="Arial"/>
                <w:color w:val="000000"/>
                <w:sz w:val="20"/>
                <w:szCs w:val="20"/>
              </w:rPr>
              <w:t>. Formularz w momencie uruchomienia będzie odczytywać i automatycznie wypełniać dane z profilu użytkownika takie jak: imię, nazwisko, adres, numery PESEL, NIP.</w:t>
            </w:r>
          </w:p>
          <w:p w:rsidR="00DE67BC" w:rsidRPr="00DE67BC" w:rsidRDefault="00A7334C" w:rsidP="00A7334C">
            <w:pPr>
              <w:spacing w:after="0" w:line="240" w:lineRule="auto"/>
              <w:rPr>
                <w:rFonts w:cs="Arial"/>
                <w:color w:val="000000"/>
                <w:sz w:val="20"/>
                <w:szCs w:val="20"/>
              </w:rPr>
            </w:pPr>
            <w:r w:rsidRPr="00A7334C">
              <w:rPr>
                <w:rFonts w:cs="Arial"/>
                <w:color w:val="000000"/>
                <w:sz w:val="20"/>
                <w:szCs w:val="20"/>
              </w:rPr>
              <w:t xml:space="preserve">Informowanie </w:t>
            </w:r>
            <w:proofErr w:type="spellStart"/>
            <w:r w:rsidRPr="00A7334C">
              <w:rPr>
                <w:rFonts w:cs="Arial"/>
                <w:color w:val="000000"/>
                <w:sz w:val="20"/>
                <w:szCs w:val="20"/>
              </w:rPr>
              <w:t>interesariusza</w:t>
            </w:r>
            <w:proofErr w:type="spellEnd"/>
            <w:r w:rsidRPr="00A7334C">
              <w:rPr>
                <w:rFonts w:cs="Arial"/>
                <w:color w:val="000000"/>
                <w:sz w:val="20"/>
                <w:szCs w:val="20"/>
              </w:rPr>
              <w:t xml:space="preserve"> za pomocą e-mail lub </w:t>
            </w:r>
            <w:proofErr w:type="spellStart"/>
            <w:r w:rsidRPr="00A7334C">
              <w:rPr>
                <w:rFonts w:cs="Arial"/>
                <w:color w:val="000000"/>
                <w:sz w:val="20"/>
                <w:szCs w:val="20"/>
              </w:rPr>
              <w:t>sms</w:t>
            </w:r>
            <w:proofErr w:type="spellEnd"/>
            <w:r w:rsidRPr="00A7334C">
              <w:rPr>
                <w:rFonts w:cs="Arial"/>
                <w:color w:val="000000"/>
                <w:sz w:val="20"/>
                <w:szCs w:val="20"/>
              </w:rPr>
              <w:t xml:space="preserve"> o konieczności dokonania wpłaty lub braku jej odnotowania w określonym terminie. Możliwość dokonywania płatności przez Internet z tytułu podatku z udostępnieniem informacji dotyczących: danych finansowych (kwoty należności i wpłat, harmonogram płatności, realizacja płatności, przeterminowane płatności), danych technicznych  (wykaz nieruchomości), danych technicznych (lista pojazdów), danych technicznych (wykaz nieruchomości rolnych). informacji o tytule płatności i rozrachunkach z urzędem.</w:t>
            </w:r>
          </w:p>
        </w:tc>
        <w:tc>
          <w:tcPr>
            <w:tcW w:w="2835" w:type="dxa"/>
            <w:tcBorders>
              <w:top w:val="single" w:sz="4" w:space="0" w:color="auto"/>
              <w:left w:val="nil"/>
              <w:bottom w:val="single" w:sz="4" w:space="0" w:color="auto"/>
              <w:right w:val="single" w:sz="4" w:space="0" w:color="auto"/>
            </w:tcBorders>
            <w:shd w:val="clear" w:color="auto" w:fill="auto"/>
            <w:vAlign w:val="center"/>
          </w:tcPr>
          <w:p w:rsidR="00DE67BC" w:rsidRPr="00DE67BC" w:rsidRDefault="00DE67BC" w:rsidP="00DE67BC">
            <w:pPr>
              <w:spacing w:after="0" w:line="240" w:lineRule="auto"/>
              <w:jc w:val="center"/>
              <w:rPr>
                <w:rFonts w:cs="Arial"/>
                <w:color w:val="000000"/>
                <w:sz w:val="20"/>
                <w:szCs w:val="20"/>
              </w:rPr>
            </w:pPr>
            <w:r w:rsidRPr="00DE67BC">
              <w:rPr>
                <w:rFonts w:cs="Arial"/>
                <w:color w:val="000000"/>
                <w:sz w:val="20"/>
                <w:szCs w:val="20"/>
              </w:rPr>
              <w:t>Interesanci Urzędu,</w:t>
            </w:r>
          </w:p>
          <w:p w:rsidR="00DE67BC" w:rsidRPr="00DE67BC" w:rsidRDefault="00DE67BC" w:rsidP="00DE67BC">
            <w:pPr>
              <w:spacing w:after="0" w:line="240" w:lineRule="auto"/>
              <w:jc w:val="center"/>
              <w:rPr>
                <w:rFonts w:cs="Arial"/>
                <w:color w:val="000000"/>
                <w:sz w:val="20"/>
                <w:szCs w:val="20"/>
              </w:rPr>
            </w:pPr>
            <w:r w:rsidRPr="00DE67BC">
              <w:rPr>
                <w:rFonts w:cs="Arial"/>
                <w:sz w:val="20"/>
                <w:szCs w:val="20"/>
              </w:rPr>
              <w:t>(usługa w relacji z obywatelami A2C, i przedsiębiorcami A2B)</w:t>
            </w:r>
          </w:p>
        </w:tc>
        <w:tc>
          <w:tcPr>
            <w:tcW w:w="1984" w:type="dxa"/>
            <w:tcBorders>
              <w:top w:val="single" w:sz="4" w:space="0" w:color="auto"/>
              <w:left w:val="nil"/>
              <w:bottom w:val="single" w:sz="4" w:space="0" w:color="auto"/>
              <w:right w:val="single" w:sz="4" w:space="0" w:color="auto"/>
            </w:tcBorders>
            <w:shd w:val="clear" w:color="auto" w:fill="auto"/>
            <w:vAlign w:val="center"/>
          </w:tcPr>
          <w:p w:rsidR="00DE67BC" w:rsidRPr="00DE67BC" w:rsidRDefault="00DE67BC" w:rsidP="00DE67BC">
            <w:pPr>
              <w:spacing w:after="0" w:line="240" w:lineRule="auto"/>
              <w:jc w:val="center"/>
              <w:rPr>
                <w:rFonts w:cs="Arial"/>
                <w:color w:val="000000"/>
                <w:sz w:val="20"/>
                <w:szCs w:val="20"/>
              </w:rPr>
            </w:pPr>
            <w:r w:rsidRPr="00DE67BC">
              <w:rPr>
                <w:rFonts w:cs="Arial"/>
                <w:color w:val="000000"/>
                <w:sz w:val="20"/>
                <w:szCs w:val="20"/>
              </w:rPr>
              <w:t>Zintegrowana platforma e-usług, urządzenia mobilne.</w:t>
            </w:r>
          </w:p>
        </w:tc>
        <w:tc>
          <w:tcPr>
            <w:tcW w:w="1948" w:type="dxa"/>
            <w:tcBorders>
              <w:top w:val="single" w:sz="4" w:space="0" w:color="auto"/>
              <w:left w:val="nil"/>
              <w:bottom w:val="single" w:sz="4" w:space="0" w:color="auto"/>
              <w:right w:val="single" w:sz="4" w:space="0" w:color="auto"/>
            </w:tcBorders>
            <w:vAlign w:val="center"/>
          </w:tcPr>
          <w:p w:rsidR="00DE67BC" w:rsidRPr="00DE67BC" w:rsidRDefault="00DE67BC" w:rsidP="00DE67BC">
            <w:pPr>
              <w:spacing w:after="0" w:line="240" w:lineRule="auto"/>
              <w:jc w:val="center"/>
              <w:rPr>
                <w:rFonts w:cs="Arial"/>
                <w:color w:val="000000"/>
                <w:sz w:val="20"/>
                <w:szCs w:val="20"/>
              </w:rPr>
            </w:pPr>
            <w:r w:rsidRPr="00DE67BC">
              <w:rPr>
                <w:rFonts w:cs="Arial"/>
                <w:color w:val="000000"/>
                <w:sz w:val="20"/>
                <w:szCs w:val="20"/>
              </w:rPr>
              <w:t xml:space="preserve"> 5 poziom - personalizacja</w:t>
            </w:r>
          </w:p>
        </w:tc>
      </w:tr>
      <w:tr w:rsidR="00DE67BC" w:rsidRPr="00DE67BC" w:rsidTr="00DE67BC">
        <w:trPr>
          <w:trHeight w:val="53"/>
        </w:trPr>
        <w:tc>
          <w:tcPr>
            <w:tcW w:w="14067" w:type="dxa"/>
            <w:gridSpan w:val="4"/>
            <w:tcBorders>
              <w:top w:val="single" w:sz="4" w:space="0" w:color="auto"/>
              <w:left w:val="single" w:sz="4" w:space="0" w:color="auto"/>
              <w:bottom w:val="single" w:sz="4" w:space="0" w:color="auto"/>
              <w:right w:val="single" w:sz="4" w:space="0" w:color="auto"/>
            </w:tcBorders>
            <w:shd w:val="clear" w:color="auto" w:fill="FABF8F"/>
            <w:vAlign w:val="center"/>
          </w:tcPr>
          <w:p w:rsidR="00DE67BC" w:rsidRPr="00DE67BC" w:rsidRDefault="00DE67BC" w:rsidP="00DE67BC">
            <w:pPr>
              <w:spacing w:after="0" w:line="240" w:lineRule="auto"/>
              <w:jc w:val="center"/>
              <w:rPr>
                <w:rFonts w:cs="Arial"/>
                <w:b/>
                <w:color w:val="000000"/>
                <w:sz w:val="20"/>
                <w:szCs w:val="20"/>
              </w:rPr>
            </w:pPr>
            <w:r w:rsidRPr="00DE67BC">
              <w:rPr>
                <w:rFonts w:cs="Arial"/>
                <w:b/>
                <w:color w:val="000000"/>
                <w:sz w:val="20"/>
                <w:szCs w:val="20"/>
              </w:rPr>
              <w:t>3. E-decyzje</w:t>
            </w:r>
          </w:p>
        </w:tc>
      </w:tr>
      <w:tr w:rsidR="00DE67BC" w:rsidRPr="00DE67BC" w:rsidTr="00DD0303">
        <w:trPr>
          <w:trHeight w:val="693"/>
        </w:trPr>
        <w:tc>
          <w:tcPr>
            <w:tcW w:w="7300" w:type="dxa"/>
            <w:tcBorders>
              <w:top w:val="nil"/>
              <w:left w:val="single" w:sz="4" w:space="0" w:color="auto"/>
              <w:bottom w:val="single" w:sz="4" w:space="0" w:color="auto"/>
              <w:right w:val="single" w:sz="4" w:space="0" w:color="auto"/>
            </w:tcBorders>
            <w:shd w:val="clear" w:color="FFFFCC" w:fill="FFFFFF"/>
            <w:vAlign w:val="center"/>
          </w:tcPr>
          <w:p w:rsidR="00DE67BC" w:rsidRPr="00DE67BC" w:rsidRDefault="00DE67BC" w:rsidP="00DE67BC">
            <w:pPr>
              <w:spacing w:after="0" w:line="240" w:lineRule="auto"/>
              <w:rPr>
                <w:rFonts w:cs="Arial"/>
                <w:color w:val="000000"/>
                <w:sz w:val="20"/>
                <w:szCs w:val="20"/>
              </w:rPr>
            </w:pPr>
            <w:r w:rsidRPr="00DE67BC">
              <w:rPr>
                <w:rFonts w:cs="Arial"/>
                <w:sz w:val="20"/>
                <w:szCs w:val="20"/>
              </w:rPr>
              <w:t xml:space="preserve">Automatyczne dostarczenie </w:t>
            </w:r>
            <w:proofErr w:type="spellStart"/>
            <w:r w:rsidRPr="00DE67BC">
              <w:rPr>
                <w:rFonts w:cs="Arial"/>
                <w:sz w:val="20"/>
                <w:szCs w:val="20"/>
              </w:rPr>
              <w:t>interesariuszowi</w:t>
            </w:r>
            <w:proofErr w:type="spellEnd"/>
            <w:r w:rsidRPr="00DE67BC">
              <w:rPr>
                <w:rFonts w:cs="Arial"/>
                <w:sz w:val="20"/>
                <w:szCs w:val="20"/>
              </w:rPr>
              <w:t xml:space="preserve"> elektronicznych decyzji podatkowych wystawionych uprzednio w systemie dziedzinowym w oparciu o platformę e-usług  i e- PUAP</w:t>
            </w:r>
          </w:p>
        </w:tc>
        <w:tc>
          <w:tcPr>
            <w:tcW w:w="2835" w:type="dxa"/>
            <w:tcBorders>
              <w:top w:val="nil"/>
              <w:left w:val="nil"/>
              <w:bottom w:val="single" w:sz="4" w:space="0" w:color="auto"/>
              <w:right w:val="single" w:sz="4" w:space="0" w:color="auto"/>
            </w:tcBorders>
            <w:shd w:val="clear" w:color="auto" w:fill="auto"/>
            <w:vAlign w:val="center"/>
          </w:tcPr>
          <w:p w:rsidR="00DE67BC" w:rsidRPr="00DE67BC" w:rsidRDefault="00DE67BC" w:rsidP="00DE67BC">
            <w:pPr>
              <w:spacing w:after="0" w:line="240" w:lineRule="auto"/>
              <w:jc w:val="center"/>
              <w:rPr>
                <w:rFonts w:cs="Arial"/>
                <w:color w:val="000000"/>
                <w:sz w:val="20"/>
                <w:szCs w:val="20"/>
              </w:rPr>
            </w:pPr>
            <w:r w:rsidRPr="00DE67BC">
              <w:rPr>
                <w:rFonts w:cs="Arial"/>
                <w:color w:val="000000"/>
                <w:sz w:val="20"/>
                <w:szCs w:val="20"/>
              </w:rPr>
              <w:t>Interesanci Urzędu,</w:t>
            </w:r>
          </w:p>
          <w:p w:rsidR="00DE67BC" w:rsidRPr="00DE67BC" w:rsidRDefault="00DE67BC" w:rsidP="00DE67BC">
            <w:pPr>
              <w:spacing w:after="0" w:line="240" w:lineRule="auto"/>
              <w:jc w:val="center"/>
              <w:rPr>
                <w:rFonts w:cs="Arial"/>
                <w:color w:val="000000"/>
                <w:sz w:val="20"/>
                <w:szCs w:val="20"/>
              </w:rPr>
            </w:pPr>
            <w:r w:rsidRPr="00DE67BC">
              <w:rPr>
                <w:rFonts w:cs="Arial"/>
                <w:sz w:val="20"/>
                <w:szCs w:val="20"/>
              </w:rPr>
              <w:t>(usługa w relacji z obywatelami A2C, i przedsiębiorcami A2B)</w:t>
            </w:r>
          </w:p>
        </w:tc>
        <w:tc>
          <w:tcPr>
            <w:tcW w:w="1984" w:type="dxa"/>
            <w:tcBorders>
              <w:top w:val="nil"/>
              <w:left w:val="nil"/>
              <w:bottom w:val="single" w:sz="4" w:space="0" w:color="auto"/>
              <w:right w:val="single" w:sz="4" w:space="0" w:color="auto"/>
            </w:tcBorders>
            <w:shd w:val="clear" w:color="auto" w:fill="auto"/>
            <w:vAlign w:val="center"/>
          </w:tcPr>
          <w:p w:rsidR="00DE67BC" w:rsidRPr="00DE67BC" w:rsidRDefault="00DE67BC" w:rsidP="00DE67BC">
            <w:pPr>
              <w:spacing w:after="0" w:line="240" w:lineRule="auto"/>
              <w:jc w:val="center"/>
              <w:rPr>
                <w:rFonts w:cs="Arial"/>
                <w:color w:val="000000"/>
                <w:sz w:val="20"/>
                <w:szCs w:val="20"/>
              </w:rPr>
            </w:pPr>
            <w:r w:rsidRPr="00DE67BC">
              <w:rPr>
                <w:rFonts w:cs="Arial"/>
                <w:color w:val="000000"/>
                <w:sz w:val="20"/>
                <w:szCs w:val="20"/>
              </w:rPr>
              <w:t>Zintegrowana platfor</w:t>
            </w:r>
            <w:r>
              <w:rPr>
                <w:rFonts w:cs="Arial"/>
                <w:color w:val="000000"/>
                <w:sz w:val="20"/>
                <w:szCs w:val="20"/>
              </w:rPr>
              <w:t>ma e-usług, urządzenia mobilne.</w:t>
            </w:r>
          </w:p>
        </w:tc>
        <w:tc>
          <w:tcPr>
            <w:tcW w:w="1948" w:type="dxa"/>
            <w:tcBorders>
              <w:top w:val="nil"/>
              <w:left w:val="nil"/>
              <w:bottom w:val="single" w:sz="4" w:space="0" w:color="auto"/>
              <w:right w:val="single" w:sz="4" w:space="0" w:color="auto"/>
            </w:tcBorders>
            <w:vAlign w:val="center"/>
          </w:tcPr>
          <w:p w:rsidR="00DE67BC" w:rsidRPr="00DE67BC" w:rsidRDefault="00DE67BC" w:rsidP="00DE67BC">
            <w:pPr>
              <w:spacing w:after="0" w:line="240" w:lineRule="auto"/>
              <w:jc w:val="center"/>
              <w:rPr>
                <w:rFonts w:cs="Arial"/>
                <w:color w:val="000000"/>
                <w:sz w:val="20"/>
                <w:szCs w:val="20"/>
              </w:rPr>
            </w:pPr>
            <w:r w:rsidRPr="00DE67BC">
              <w:rPr>
                <w:rFonts w:cs="Arial"/>
                <w:color w:val="000000"/>
                <w:sz w:val="20"/>
                <w:szCs w:val="20"/>
              </w:rPr>
              <w:t>5 poziom - personalizacja</w:t>
            </w:r>
          </w:p>
        </w:tc>
      </w:tr>
      <w:tr w:rsidR="00DE67BC" w:rsidRPr="00DE67BC" w:rsidTr="00DE67BC">
        <w:trPr>
          <w:trHeight w:val="53"/>
        </w:trPr>
        <w:tc>
          <w:tcPr>
            <w:tcW w:w="14067" w:type="dxa"/>
            <w:gridSpan w:val="4"/>
            <w:tcBorders>
              <w:top w:val="nil"/>
              <w:left w:val="single" w:sz="4" w:space="0" w:color="auto"/>
              <w:bottom w:val="single" w:sz="4" w:space="0" w:color="auto"/>
              <w:right w:val="single" w:sz="4" w:space="0" w:color="auto"/>
            </w:tcBorders>
            <w:shd w:val="clear" w:color="auto" w:fill="FABF8F"/>
            <w:vAlign w:val="center"/>
          </w:tcPr>
          <w:p w:rsidR="00DE67BC" w:rsidRPr="00DE67BC" w:rsidRDefault="00DE67BC" w:rsidP="00DE67BC">
            <w:pPr>
              <w:spacing w:after="0" w:line="240" w:lineRule="auto"/>
              <w:jc w:val="center"/>
              <w:rPr>
                <w:rFonts w:cs="Arial"/>
                <w:b/>
                <w:color w:val="000000"/>
                <w:sz w:val="20"/>
                <w:szCs w:val="20"/>
              </w:rPr>
            </w:pPr>
            <w:r w:rsidRPr="00DE67BC">
              <w:rPr>
                <w:rFonts w:cs="Arial"/>
                <w:b/>
                <w:color w:val="000000"/>
                <w:sz w:val="20"/>
                <w:szCs w:val="20"/>
              </w:rPr>
              <w:t>4. E-zezwolenia</w:t>
            </w:r>
          </w:p>
        </w:tc>
      </w:tr>
      <w:tr w:rsidR="00DE67BC" w:rsidRPr="00DE67BC" w:rsidTr="00DD0303">
        <w:trPr>
          <w:trHeight w:val="526"/>
        </w:trPr>
        <w:tc>
          <w:tcPr>
            <w:tcW w:w="7300" w:type="dxa"/>
            <w:tcBorders>
              <w:top w:val="nil"/>
              <w:left w:val="single" w:sz="4" w:space="0" w:color="auto"/>
              <w:bottom w:val="single" w:sz="4" w:space="0" w:color="auto"/>
              <w:right w:val="single" w:sz="4" w:space="0" w:color="auto"/>
            </w:tcBorders>
            <w:shd w:val="clear" w:color="FFFFCC" w:fill="FFFFFF"/>
            <w:vAlign w:val="center"/>
          </w:tcPr>
          <w:p w:rsidR="00DE67BC" w:rsidRPr="00DE67BC" w:rsidRDefault="00DE67BC" w:rsidP="00DE67BC">
            <w:pPr>
              <w:pStyle w:val="Akapitzlist"/>
              <w:suppressAutoHyphens/>
              <w:autoSpaceDE w:val="0"/>
              <w:autoSpaceDN w:val="0"/>
              <w:spacing w:after="0" w:line="240" w:lineRule="auto"/>
              <w:ind w:left="23"/>
              <w:jc w:val="both"/>
              <w:textAlignment w:val="baseline"/>
              <w:rPr>
                <w:rFonts w:eastAsia="Times New Roman" w:cs="Arial"/>
                <w:color w:val="000000"/>
                <w:sz w:val="20"/>
                <w:szCs w:val="20"/>
                <w:lang w:eastAsia="pl-PL"/>
              </w:rPr>
            </w:pPr>
            <w:r w:rsidRPr="00DE67BC">
              <w:rPr>
                <w:rFonts w:eastAsia="Times New Roman" w:cs="Arial"/>
                <w:color w:val="000000"/>
                <w:sz w:val="20"/>
                <w:szCs w:val="20"/>
                <w:lang w:eastAsia="pl-PL"/>
              </w:rPr>
              <w:t xml:space="preserve">Proces uzyskiwania zezwoleń  za pośrednictwem platformy e-usług lub/ i </w:t>
            </w:r>
            <w:proofErr w:type="spellStart"/>
            <w:r w:rsidRPr="00DE67BC">
              <w:rPr>
                <w:rFonts w:eastAsia="Times New Roman" w:cs="Arial"/>
                <w:color w:val="000000"/>
                <w:sz w:val="20"/>
                <w:szCs w:val="20"/>
                <w:lang w:eastAsia="pl-PL"/>
              </w:rPr>
              <w:t>e-PUAP</w:t>
            </w:r>
            <w:proofErr w:type="spellEnd"/>
            <w:r w:rsidRPr="00DE67BC">
              <w:rPr>
                <w:rFonts w:eastAsia="Times New Roman" w:cs="Arial"/>
                <w:color w:val="000000"/>
                <w:sz w:val="20"/>
                <w:szCs w:val="20"/>
                <w:lang w:eastAsia="pl-PL"/>
              </w:rPr>
              <w:t xml:space="preserve">. </w:t>
            </w:r>
          </w:p>
          <w:p w:rsidR="00DE67BC" w:rsidRPr="00DE67BC" w:rsidRDefault="00DE67BC" w:rsidP="00DE67BC">
            <w:pPr>
              <w:spacing w:after="0" w:line="240" w:lineRule="auto"/>
              <w:rPr>
                <w:rFonts w:cs="Arial"/>
                <w:color w:val="000000"/>
                <w:sz w:val="20"/>
                <w:szCs w:val="20"/>
              </w:rPr>
            </w:pPr>
            <w:r w:rsidRPr="00DE67BC">
              <w:rPr>
                <w:rFonts w:cs="Arial"/>
                <w:color w:val="000000"/>
                <w:sz w:val="20"/>
                <w:szCs w:val="20"/>
              </w:rPr>
              <w:t xml:space="preserve">Dodatkowo, dokonywanie płatności przez Internet (jeśli wymaga tego załatwienie sprawy).  </w:t>
            </w:r>
          </w:p>
        </w:tc>
        <w:tc>
          <w:tcPr>
            <w:tcW w:w="2835" w:type="dxa"/>
            <w:tcBorders>
              <w:top w:val="nil"/>
              <w:left w:val="nil"/>
              <w:bottom w:val="single" w:sz="4" w:space="0" w:color="auto"/>
              <w:right w:val="single" w:sz="4" w:space="0" w:color="auto"/>
            </w:tcBorders>
            <w:shd w:val="clear" w:color="auto" w:fill="auto"/>
            <w:vAlign w:val="center"/>
          </w:tcPr>
          <w:p w:rsidR="00DE67BC" w:rsidRPr="00DE67BC" w:rsidRDefault="00DE67BC" w:rsidP="00DE67BC">
            <w:pPr>
              <w:spacing w:after="0" w:line="240" w:lineRule="auto"/>
              <w:jc w:val="center"/>
              <w:rPr>
                <w:rFonts w:cs="Arial"/>
                <w:color w:val="000000"/>
                <w:sz w:val="20"/>
                <w:szCs w:val="20"/>
              </w:rPr>
            </w:pPr>
            <w:r w:rsidRPr="00DE67BC">
              <w:rPr>
                <w:rFonts w:cs="Arial"/>
                <w:color w:val="000000"/>
                <w:sz w:val="20"/>
                <w:szCs w:val="20"/>
              </w:rPr>
              <w:t>Interesanci Urzędu,</w:t>
            </w:r>
          </w:p>
          <w:p w:rsidR="00DE67BC" w:rsidRPr="00DE67BC" w:rsidRDefault="00DE67BC" w:rsidP="00DE67BC">
            <w:pPr>
              <w:spacing w:after="0" w:line="240" w:lineRule="auto"/>
              <w:jc w:val="center"/>
              <w:rPr>
                <w:rFonts w:cs="Arial"/>
                <w:color w:val="000000"/>
                <w:sz w:val="20"/>
                <w:szCs w:val="20"/>
              </w:rPr>
            </w:pPr>
            <w:r w:rsidRPr="00DE67BC">
              <w:rPr>
                <w:rFonts w:cs="Arial"/>
                <w:sz w:val="20"/>
                <w:szCs w:val="20"/>
              </w:rPr>
              <w:t>(usługa w relacji z obywatelami A2C, i przedsiębiorcami A2B)</w:t>
            </w:r>
          </w:p>
        </w:tc>
        <w:tc>
          <w:tcPr>
            <w:tcW w:w="1984" w:type="dxa"/>
            <w:tcBorders>
              <w:top w:val="nil"/>
              <w:left w:val="nil"/>
              <w:bottom w:val="single" w:sz="4" w:space="0" w:color="auto"/>
              <w:right w:val="single" w:sz="4" w:space="0" w:color="auto"/>
            </w:tcBorders>
            <w:shd w:val="clear" w:color="auto" w:fill="auto"/>
            <w:vAlign w:val="center"/>
          </w:tcPr>
          <w:p w:rsidR="00DE67BC" w:rsidRPr="00DE67BC" w:rsidRDefault="00DE67BC" w:rsidP="00DE67BC">
            <w:pPr>
              <w:spacing w:after="0" w:line="240" w:lineRule="auto"/>
              <w:jc w:val="center"/>
              <w:rPr>
                <w:rFonts w:cs="Arial"/>
                <w:color w:val="000000"/>
                <w:sz w:val="20"/>
                <w:szCs w:val="20"/>
              </w:rPr>
            </w:pPr>
            <w:r w:rsidRPr="00DE67BC">
              <w:rPr>
                <w:rFonts w:cs="Arial"/>
                <w:color w:val="000000"/>
                <w:sz w:val="20"/>
                <w:szCs w:val="20"/>
              </w:rPr>
              <w:t>Zintegrowana platfor</w:t>
            </w:r>
            <w:r>
              <w:rPr>
                <w:rFonts w:cs="Arial"/>
                <w:color w:val="000000"/>
                <w:sz w:val="20"/>
                <w:szCs w:val="20"/>
              </w:rPr>
              <w:t>ma e-usług, urządzenia mobilne.</w:t>
            </w:r>
          </w:p>
        </w:tc>
        <w:tc>
          <w:tcPr>
            <w:tcW w:w="1948" w:type="dxa"/>
            <w:tcBorders>
              <w:top w:val="nil"/>
              <w:left w:val="nil"/>
              <w:bottom w:val="single" w:sz="4" w:space="0" w:color="auto"/>
              <w:right w:val="single" w:sz="4" w:space="0" w:color="auto"/>
            </w:tcBorders>
            <w:vAlign w:val="center"/>
          </w:tcPr>
          <w:p w:rsidR="00DE67BC" w:rsidRPr="00DE67BC" w:rsidRDefault="00DE67BC" w:rsidP="00DE67BC">
            <w:pPr>
              <w:spacing w:after="0" w:line="240" w:lineRule="auto"/>
              <w:jc w:val="center"/>
              <w:rPr>
                <w:rFonts w:cs="Arial"/>
                <w:color w:val="000000"/>
                <w:sz w:val="20"/>
                <w:szCs w:val="20"/>
              </w:rPr>
            </w:pPr>
            <w:r w:rsidRPr="00DE67BC">
              <w:rPr>
                <w:rFonts w:cs="Arial"/>
                <w:color w:val="000000"/>
                <w:sz w:val="20"/>
                <w:szCs w:val="20"/>
              </w:rPr>
              <w:t>5 poziom - personalizacja</w:t>
            </w:r>
          </w:p>
        </w:tc>
      </w:tr>
      <w:tr w:rsidR="00DE67BC" w:rsidRPr="00DE67BC" w:rsidTr="00DE67BC">
        <w:trPr>
          <w:trHeight w:val="53"/>
        </w:trPr>
        <w:tc>
          <w:tcPr>
            <w:tcW w:w="14067" w:type="dxa"/>
            <w:gridSpan w:val="4"/>
            <w:tcBorders>
              <w:top w:val="nil"/>
              <w:left w:val="single" w:sz="4" w:space="0" w:color="auto"/>
              <w:bottom w:val="single" w:sz="4" w:space="0" w:color="auto"/>
              <w:right w:val="single" w:sz="4" w:space="0" w:color="auto"/>
            </w:tcBorders>
            <w:shd w:val="clear" w:color="auto" w:fill="FABF8F"/>
            <w:vAlign w:val="center"/>
          </w:tcPr>
          <w:p w:rsidR="00DE67BC" w:rsidRPr="00DE67BC" w:rsidRDefault="00DE67BC" w:rsidP="00DE67BC">
            <w:pPr>
              <w:spacing w:after="0" w:line="240" w:lineRule="auto"/>
              <w:jc w:val="center"/>
              <w:rPr>
                <w:rFonts w:cs="Arial"/>
                <w:b/>
                <w:color w:val="000000"/>
                <w:sz w:val="20"/>
                <w:szCs w:val="20"/>
              </w:rPr>
            </w:pPr>
            <w:r w:rsidRPr="00DE67BC">
              <w:rPr>
                <w:rFonts w:cs="Arial"/>
                <w:b/>
                <w:color w:val="000000"/>
                <w:sz w:val="20"/>
                <w:szCs w:val="20"/>
              </w:rPr>
              <w:t>5. E-wnioski</w:t>
            </w:r>
            <w:r w:rsidR="00B37E29">
              <w:rPr>
                <w:rFonts w:cs="Arial"/>
                <w:b/>
                <w:color w:val="000000"/>
                <w:sz w:val="20"/>
                <w:szCs w:val="20"/>
              </w:rPr>
              <w:t>/ zgłoszenia</w:t>
            </w:r>
          </w:p>
        </w:tc>
      </w:tr>
      <w:tr w:rsidR="00DE67BC" w:rsidRPr="00DE67BC" w:rsidTr="00DD0303">
        <w:trPr>
          <w:trHeight w:val="53"/>
        </w:trPr>
        <w:tc>
          <w:tcPr>
            <w:tcW w:w="7300" w:type="dxa"/>
            <w:tcBorders>
              <w:top w:val="single" w:sz="4" w:space="0" w:color="auto"/>
              <w:left w:val="single" w:sz="4" w:space="0" w:color="auto"/>
              <w:bottom w:val="single" w:sz="4" w:space="0" w:color="auto"/>
              <w:right w:val="single" w:sz="4" w:space="0" w:color="auto"/>
            </w:tcBorders>
            <w:shd w:val="clear" w:color="FFFFCC" w:fill="FFFFFF"/>
            <w:vAlign w:val="center"/>
          </w:tcPr>
          <w:p w:rsidR="00DE67BC" w:rsidRPr="00DE67BC" w:rsidRDefault="00B37E29" w:rsidP="00B37E29">
            <w:pPr>
              <w:rPr>
                <w:rFonts w:cs="Arial"/>
                <w:color w:val="000000"/>
                <w:sz w:val="20"/>
                <w:szCs w:val="20"/>
              </w:rPr>
            </w:pPr>
            <w:r w:rsidRPr="00B37E29">
              <w:rPr>
                <w:rFonts w:cs="Arial"/>
                <w:color w:val="000000"/>
                <w:sz w:val="20"/>
                <w:szCs w:val="20"/>
              </w:rPr>
              <w:t xml:space="preserve">Proces składania wniosków/ zgłoszeń za pośrednictwem platformy e-usług lub/ i </w:t>
            </w:r>
            <w:proofErr w:type="spellStart"/>
            <w:r w:rsidRPr="00B37E29">
              <w:rPr>
                <w:rFonts w:cs="Arial"/>
                <w:color w:val="000000"/>
                <w:sz w:val="20"/>
                <w:szCs w:val="20"/>
              </w:rPr>
              <w:t>e-PUAP</w:t>
            </w:r>
            <w:proofErr w:type="spellEnd"/>
            <w:r w:rsidRPr="00B37E29">
              <w:rPr>
                <w:rFonts w:cs="Arial"/>
                <w:color w:val="000000"/>
                <w:sz w:val="20"/>
                <w:szCs w:val="20"/>
              </w:rPr>
              <w:t xml:space="preserve">. Dodatkowo, dokonywanie płatności przez Internet (jeśli wymaga tego załatwienie sprawy).  </w:t>
            </w:r>
          </w:p>
        </w:tc>
        <w:tc>
          <w:tcPr>
            <w:tcW w:w="2835" w:type="dxa"/>
            <w:tcBorders>
              <w:top w:val="single" w:sz="4" w:space="0" w:color="auto"/>
              <w:left w:val="nil"/>
              <w:bottom w:val="single" w:sz="4" w:space="0" w:color="auto"/>
              <w:right w:val="single" w:sz="4" w:space="0" w:color="auto"/>
            </w:tcBorders>
            <w:shd w:val="clear" w:color="auto" w:fill="auto"/>
            <w:vAlign w:val="center"/>
          </w:tcPr>
          <w:p w:rsidR="00B37E29" w:rsidRPr="00B37E29" w:rsidRDefault="00B37E29" w:rsidP="00B37E29">
            <w:pPr>
              <w:spacing w:after="0" w:line="240" w:lineRule="auto"/>
              <w:jc w:val="center"/>
              <w:rPr>
                <w:rFonts w:cs="Arial"/>
                <w:color w:val="000000"/>
                <w:sz w:val="20"/>
                <w:szCs w:val="20"/>
              </w:rPr>
            </w:pPr>
            <w:r w:rsidRPr="00B37E29">
              <w:rPr>
                <w:rFonts w:cs="Arial"/>
                <w:color w:val="000000"/>
                <w:sz w:val="20"/>
                <w:szCs w:val="20"/>
              </w:rPr>
              <w:t>Interesanci Urzędu,</w:t>
            </w:r>
          </w:p>
          <w:p w:rsidR="00DE67BC" w:rsidRPr="00DE67BC" w:rsidRDefault="00B37E29" w:rsidP="00B37E29">
            <w:pPr>
              <w:spacing w:after="0" w:line="240" w:lineRule="auto"/>
              <w:jc w:val="center"/>
              <w:rPr>
                <w:rFonts w:cs="Arial"/>
                <w:sz w:val="20"/>
                <w:szCs w:val="20"/>
              </w:rPr>
            </w:pPr>
            <w:r w:rsidRPr="00B37E29">
              <w:rPr>
                <w:rFonts w:cs="Arial"/>
                <w:color w:val="000000"/>
                <w:sz w:val="20"/>
                <w:szCs w:val="20"/>
              </w:rPr>
              <w:t>(usługa w relacji z obywatelami A2C, i przedsiębiorcami A2B)</w:t>
            </w:r>
          </w:p>
        </w:tc>
        <w:tc>
          <w:tcPr>
            <w:tcW w:w="1984" w:type="dxa"/>
            <w:tcBorders>
              <w:top w:val="single" w:sz="4" w:space="0" w:color="auto"/>
              <w:left w:val="nil"/>
              <w:bottom w:val="single" w:sz="4" w:space="0" w:color="auto"/>
              <w:right w:val="single" w:sz="4" w:space="0" w:color="auto"/>
            </w:tcBorders>
            <w:shd w:val="clear" w:color="auto" w:fill="auto"/>
            <w:vAlign w:val="center"/>
          </w:tcPr>
          <w:p w:rsidR="00DE67BC" w:rsidRPr="00DE67BC" w:rsidRDefault="00DE67BC" w:rsidP="00DE67BC">
            <w:pPr>
              <w:spacing w:after="0" w:line="240" w:lineRule="auto"/>
              <w:jc w:val="center"/>
              <w:rPr>
                <w:rFonts w:cs="Arial"/>
                <w:color w:val="000000"/>
                <w:sz w:val="20"/>
                <w:szCs w:val="20"/>
              </w:rPr>
            </w:pPr>
            <w:r w:rsidRPr="00DE67BC">
              <w:rPr>
                <w:rFonts w:cs="Arial"/>
                <w:color w:val="000000"/>
                <w:sz w:val="20"/>
                <w:szCs w:val="20"/>
              </w:rPr>
              <w:t>Zintegrowana platforma e-usług, u</w:t>
            </w:r>
            <w:r>
              <w:rPr>
                <w:rFonts w:cs="Arial"/>
                <w:color w:val="000000"/>
                <w:sz w:val="20"/>
                <w:szCs w:val="20"/>
              </w:rPr>
              <w:t>rządzenia mobilne.</w:t>
            </w:r>
          </w:p>
        </w:tc>
        <w:tc>
          <w:tcPr>
            <w:tcW w:w="1948" w:type="dxa"/>
            <w:tcBorders>
              <w:top w:val="single" w:sz="4" w:space="0" w:color="auto"/>
              <w:left w:val="nil"/>
              <w:bottom w:val="single" w:sz="4" w:space="0" w:color="auto"/>
              <w:right w:val="single" w:sz="4" w:space="0" w:color="auto"/>
            </w:tcBorders>
            <w:vAlign w:val="center"/>
          </w:tcPr>
          <w:p w:rsidR="00DE67BC" w:rsidRPr="00DE67BC" w:rsidRDefault="00B37E29" w:rsidP="00B37E29">
            <w:pPr>
              <w:spacing w:after="0" w:line="240" w:lineRule="auto"/>
              <w:jc w:val="center"/>
              <w:rPr>
                <w:rFonts w:cs="Arial"/>
                <w:color w:val="000000"/>
                <w:sz w:val="20"/>
                <w:szCs w:val="20"/>
              </w:rPr>
            </w:pPr>
            <w:r>
              <w:rPr>
                <w:rFonts w:cs="Arial"/>
                <w:color w:val="000000"/>
                <w:sz w:val="20"/>
                <w:szCs w:val="20"/>
              </w:rPr>
              <w:t xml:space="preserve">5 </w:t>
            </w:r>
            <w:r w:rsidR="00DE67BC" w:rsidRPr="00DE67BC">
              <w:rPr>
                <w:rFonts w:cs="Arial"/>
                <w:color w:val="000000"/>
                <w:sz w:val="20"/>
                <w:szCs w:val="20"/>
              </w:rPr>
              <w:t xml:space="preserve">poziom </w:t>
            </w:r>
            <w:r>
              <w:rPr>
                <w:rFonts w:cs="Arial"/>
                <w:color w:val="000000"/>
                <w:sz w:val="20"/>
                <w:szCs w:val="20"/>
              </w:rPr>
              <w:t>- personalizacja</w:t>
            </w:r>
          </w:p>
        </w:tc>
      </w:tr>
      <w:tr w:rsidR="00DE67BC" w:rsidRPr="00DE67BC" w:rsidTr="00DE67BC">
        <w:trPr>
          <w:trHeight w:val="53"/>
        </w:trPr>
        <w:tc>
          <w:tcPr>
            <w:tcW w:w="14067" w:type="dxa"/>
            <w:gridSpan w:val="4"/>
            <w:tcBorders>
              <w:top w:val="single" w:sz="4" w:space="0" w:color="auto"/>
              <w:left w:val="single" w:sz="4" w:space="0" w:color="auto"/>
              <w:bottom w:val="single" w:sz="4" w:space="0" w:color="auto"/>
              <w:right w:val="single" w:sz="4" w:space="0" w:color="auto"/>
            </w:tcBorders>
            <w:shd w:val="clear" w:color="auto" w:fill="FABF8F"/>
            <w:vAlign w:val="center"/>
          </w:tcPr>
          <w:p w:rsidR="00DE67BC" w:rsidRPr="00DE67BC" w:rsidRDefault="00B17F93" w:rsidP="00DE67BC">
            <w:pPr>
              <w:spacing w:after="0" w:line="240" w:lineRule="auto"/>
              <w:jc w:val="center"/>
              <w:rPr>
                <w:rFonts w:cs="Arial"/>
                <w:b/>
                <w:color w:val="000000"/>
                <w:sz w:val="20"/>
                <w:szCs w:val="20"/>
              </w:rPr>
            </w:pPr>
            <w:r>
              <w:rPr>
                <w:rFonts w:cs="Arial"/>
                <w:b/>
                <w:color w:val="000000"/>
                <w:sz w:val="20"/>
                <w:szCs w:val="20"/>
              </w:rPr>
              <w:t>6</w:t>
            </w:r>
            <w:r w:rsidR="00DE67BC" w:rsidRPr="00DE67BC">
              <w:rPr>
                <w:rFonts w:cs="Arial"/>
                <w:b/>
                <w:color w:val="000000"/>
                <w:sz w:val="20"/>
                <w:szCs w:val="20"/>
              </w:rPr>
              <w:t>. E-rada</w:t>
            </w:r>
          </w:p>
        </w:tc>
      </w:tr>
      <w:tr w:rsidR="00DE67BC" w:rsidRPr="00DE67BC" w:rsidTr="00DD0303">
        <w:trPr>
          <w:trHeight w:val="910"/>
        </w:trPr>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DE67BC" w:rsidRPr="00DE67BC" w:rsidRDefault="00A7334C" w:rsidP="00DE67BC">
            <w:pPr>
              <w:spacing w:after="0" w:line="240" w:lineRule="auto"/>
              <w:jc w:val="center"/>
              <w:rPr>
                <w:rFonts w:cs="Arial"/>
                <w:b/>
                <w:color w:val="000000"/>
                <w:sz w:val="20"/>
                <w:szCs w:val="20"/>
              </w:rPr>
            </w:pPr>
            <w:r w:rsidRPr="00A7334C">
              <w:rPr>
                <w:rFonts w:cs="Arial"/>
                <w:color w:val="000000"/>
                <w:sz w:val="20"/>
                <w:szCs w:val="20"/>
              </w:rPr>
              <w:lastRenderedPageBreak/>
              <w:t>Możliwość komunikacji mieszkańców z radnymi. Wgląd w informacje o składzie rady, obecności radnych na posiedzeniach, rejestry uchwał, wyniki głosowań.</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E67BC" w:rsidRPr="00DE67BC" w:rsidRDefault="00DE67BC" w:rsidP="00DE67BC">
            <w:pPr>
              <w:spacing w:after="0" w:line="240" w:lineRule="auto"/>
              <w:jc w:val="center"/>
              <w:rPr>
                <w:rFonts w:cs="Arial"/>
                <w:color w:val="000000"/>
                <w:sz w:val="20"/>
                <w:szCs w:val="20"/>
              </w:rPr>
            </w:pPr>
            <w:r w:rsidRPr="00DE67BC">
              <w:rPr>
                <w:rFonts w:cs="Arial"/>
                <w:color w:val="000000"/>
                <w:sz w:val="20"/>
                <w:szCs w:val="20"/>
              </w:rPr>
              <w:t>Interesanci Urzędu,</w:t>
            </w:r>
          </w:p>
          <w:p w:rsidR="00DE67BC" w:rsidRPr="00DE67BC" w:rsidRDefault="00DE67BC" w:rsidP="00DE67BC">
            <w:pPr>
              <w:spacing w:after="0" w:line="240" w:lineRule="auto"/>
              <w:jc w:val="center"/>
              <w:rPr>
                <w:rFonts w:cs="Arial"/>
                <w:b/>
                <w:color w:val="000000"/>
                <w:sz w:val="20"/>
                <w:szCs w:val="20"/>
              </w:rPr>
            </w:pPr>
            <w:r w:rsidRPr="00DE67BC">
              <w:rPr>
                <w:rFonts w:cs="Arial"/>
                <w:sz w:val="20"/>
                <w:szCs w:val="20"/>
              </w:rPr>
              <w:t>(usługa w relacji z obywatelami A2C, i przedsiębiorcami A2B)</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7BC" w:rsidRPr="00DE67BC" w:rsidRDefault="00DE67BC" w:rsidP="00DE67BC">
            <w:pPr>
              <w:spacing w:after="0" w:line="240" w:lineRule="auto"/>
              <w:jc w:val="center"/>
              <w:rPr>
                <w:rFonts w:cs="Arial"/>
                <w:color w:val="000000"/>
                <w:sz w:val="20"/>
                <w:szCs w:val="20"/>
              </w:rPr>
            </w:pPr>
            <w:r w:rsidRPr="00DE67BC">
              <w:rPr>
                <w:rFonts w:cs="Arial"/>
                <w:color w:val="000000"/>
                <w:sz w:val="20"/>
                <w:szCs w:val="20"/>
              </w:rPr>
              <w:t>Zintegrowana platforma e-usług, urządzenia mobilne.</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DE67BC" w:rsidRPr="00DD0303" w:rsidRDefault="00DE67BC" w:rsidP="00DD0303">
            <w:pPr>
              <w:spacing w:after="0" w:line="240" w:lineRule="auto"/>
              <w:jc w:val="center"/>
              <w:rPr>
                <w:rFonts w:cs="Arial"/>
                <w:color w:val="000000"/>
                <w:sz w:val="20"/>
                <w:szCs w:val="20"/>
              </w:rPr>
            </w:pPr>
            <w:r w:rsidRPr="00DE67BC">
              <w:rPr>
                <w:rFonts w:cs="Arial"/>
                <w:color w:val="000000"/>
                <w:sz w:val="20"/>
                <w:szCs w:val="20"/>
              </w:rPr>
              <w:t xml:space="preserve">3 poziom – </w:t>
            </w:r>
            <w:r w:rsidR="00DD0303" w:rsidRPr="00DE67BC">
              <w:rPr>
                <w:rFonts w:cs="Arial"/>
                <w:color w:val="000000"/>
                <w:sz w:val="20"/>
                <w:szCs w:val="20"/>
              </w:rPr>
              <w:t xml:space="preserve">dwustronna </w:t>
            </w:r>
            <w:r w:rsidRPr="00DE67BC">
              <w:rPr>
                <w:rFonts w:cs="Arial"/>
                <w:color w:val="000000"/>
                <w:sz w:val="20"/>
                <w:szCs w:val="20"/>
              </w:rPr>
              <w:t xml:space="preserve">interakcja </w:t>
            </w:r>
          </w:p>
        </w:tc>
      </w:tr>
      <w:tr w:rsidR="00DE67BC" w:rsidRPr="00DE67BC" w:rsidTr="00DE67BC">
        <w:trPr>
          <w:trHeight w:val="53"/>
        </w:trPr>
        <w:tc>
          <w:tcPr>
            <w:tcW w:w="14067" w:type="dxa"/>
            <w:gridSpan w:val="4"/>
            <w:tcBorders>
              <w:top w:val="single" w:sz="4" w:space="0" w:color="auto"/>
              <w:left w:val="single" w:sz="4" w:space="0" w:color="auto"/>
              <w:bottom w:val="single" w:sz="4" w:space="0" w:color="auto"/>
              <w:right w:val="single" w:sz="4" w:space="0" w:color="auto"/>
            </w:tcBorders>
            <w:shd w:val="clear" w:color="auto" w:fill="FABF8F"/>
            <w:vAlign w:val="center"/>
          </w:tcPr>
          <w:p w:rsidR="00DE67BC" w:rsidRPr="00DE67BC" w:rsidRDefault="0083354C" w:rsidP="00DE67BC">
            <w:pPr>
              <w:spacing w:after="0" w:line="240" w:lineRule="auto"/>
              <w:jc w:val="center"/>
              <w:rPr>
                <w:rFonts w:cs="Arial"/>
                <w:b/>
                <w:color w:val="000000"/>
                <w:sz w:val="20"/>
                <w:szCs w:val="20"/>
              </w:rPr>
            </w:pPr>
            <w:r>
              <w:rPr>
                <w:rFonts w:cs="Arial"/>
                <w:b/>
                <w:color w:val="000000"/>
                <w:sz w:val="20"/>
                <w:szCs w:val="20"/>
              </w:rPr>
              <w:t>7</w:t>
            </w:r>
            <w:r w:rsidR="00DE67BC" w:rsidRPr="00DE67BC">
              <w:rPr>
                <w:rFonts w:cs="Arial"/>
                <w:b/>
                <w:color w:val="000000"/>
                <w:sz w:val="20"/>
                <w:szCs w:val="20"/>
              </w:rPr>
              <w:t>. E-tablica</w:t>
            </w:r>
          </w:p>
        </w:tc>
      </w:tr>
      <w:tr w:rsidR="00DE67BC" w:rsidRPr="00DE67BC" w:rsidTr="00DD0303">
        <w:trPr>
          <w:trHeight w:val="910"/>
        </w:trPr>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A7334C" w:rsidRPr="00A7334C" w:rsidRDefault="00E15219" w:rsidP="00A7334C">
            <w:pPr>
              <w:spacing w:after="0" w:line="240" w:lineRule="auto"/>
              <w:jc w:val="center"/>
              <w:rPr>
                <w:rFonts w:cs="Arial"/>
                <w:color w:val="000000"/>
                <w:sz w:val="20"/>
                <w:szCs w:val="20"/>
              </w:rPr>
            </w:pPr>
            <w:r w:rsidRPr="00E15219">
              <w:rPr>
                <w:rFonts w:cs="Arial"/>
                <w:color w:val="FF0000"/>
                <w:sz w:val="20"/>
                <w:szCs w:val="20"/>
              </w:rPr>
              <w:t>e-tablice- monitory w dwóch budynkach Urzędu</w:t>
            </w:r>
            <w:r>
              <w:rPr>
                <w:rFonts w:cs="Arial"/>
                <w:color w:val="000000"/>
                <w:sz w:val="20"/>
                <w:szCs w:val="20"/>
              </w:rPr>
              <w:t xml:space="preserve"> </w:t>
            </w:r>
            <w:r w:rsidR="00A7334C" w:rsidRPr="00A7334C">
              <w:rPr>
                <w:rFonts w:cs="Arial"/>
                <w:color w:val="000000"/>
                <w:sz w:val="20"/>
                <w:szCs w:val="20"/>
              </w:rPr>
              <w:t>Internetowa tablica informacji kulturalnych i ogłoszeń (wydarzenia, informacje o firmach działających w gminie,</w:t>
            </w:r>
          </w:p>
          <w:p w:rsidR="00DE67BC" w:rsidRPr="00DE67BC" w:rsidRDefault="00A7334C" w:rsidP="00A7334C">
            <w:pPr>
              <w:spacing w:after="0" w:line="240" w:lineRule="auto"/>
              <w:jc w:val="center"/>
              <w:rPr>
                <w:rFonts w:cs="Arial"/>
                <w:b/>
                <w:color w:val="000000"/>
                <w:sz w:val="20"/>
                <w:szCs w:val="20"/>
              </w:rPr>
            </w:pPr>
            <w:r w:rsidRPr="00A7334C">
              <w:rPr>
                <w:rFonts w:cs="Arial"/>
                <w:color w:val="000000"/>
                <w:sz w:val="20"/>
                <w:szCs w:val="20"/>
              </w:rPr>
              <w:t>ofertach typu kupię/sprzedam, wszelkich innych ogłoszeń dotyczących Gminy Gostyń.</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E67BC" w:rsidRPr="00DE67BC" w:rsidRDefault="00DE67BC" w:rsidP="00DE67BC">
            <w:pPr>
              <w:spacing w:after="0" w:line="240" w:lineRule="auto"/>
              <w:jc w:val="center"/>
              <w:rPr>
                <w:rFonts w:cs="Arial"/>
                <w:b/>
                <w:color w:val="000000"/>
                <w:sz w:val="20"/>
                <w:szCs w:val="20"/>
              </w:rPr>
            </w:pPr>
            <w:r w:rsidRPr="00DE67BC">
              <w:rPr>
                <w:rFonts w:cs="Arial"/>
                <w:color w:val="000000"/>
                <w:sz w:val="20"/>
                <w:szCs w:val="20"/>
              </w:rPr>
              <w:t>Wszyscy użytkownicy platformy e-usług.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7BC" w:rsidRPr="00DE67BC" w:rsidRDefault="00DE67BC" w:rsidP="00DE67BC">
            <w:pPr>
              <w:spacing w:after="0" w:line="240" w:lineRule="auto"/>
              <w:jc w:val="center"/>
              <w:rPr>
                <w:rFonts w:cs="Arial"/>
                <w:color w:val="000000"/>
                <w:sz w:val="20"/>
                <w:szCs w:val="20"/>
              </w:rPr>
            </w:pPr>
            <w:r w:rsidRPr="00DE67BC">
              <w:rPr>
                <w:rFonts w:cs="Arial"/>
                <w:color w:val="000000"/>
                <w:sz w:val="20"/>
                <w:szCs w:val="20"/>
              </w:rPr>
              <w:t>Zintegrowana platforma e-usług, urządzenia mobilne.</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DE67BC" w:rsidRPr="00DD0303" w:rsidRDefault="00DE67BC" w:rsidP="00DD0303">
            <w:pPr>
              <w:autoSpaceDE w:val="0"/>
              <w:autoSpaceDN w:val="0"/>
              <w:adjustRightInd w:val="0"/>
              <w:spacing w:after="0" w:line="240" w:lineRule="auto"/>
              <w:jc w:val="center"/>
              <w:rPr>
                <w:rFonts w:cs="Calibri"/>
                <w:sz w:val="20"/>
                <w:szCs w:val="20"/>
              </w:rPr>
            </w:pPr>
            <w:r w:rsidRPr="00DE67BC">
              <w:rPr>
                <w:rFonts w:cs="Calibri"/>
                <w:sz w:val="20"/>
                <w:szCs w:val="20"/>
              </w:rPr>
              <w:t>1 poziom – informacja</w:t>
            </w:r>
          </w:p>
        </w:tc>
      </w:tr>
      <w:tr w:rsidR="00A7334C" w:rsidRPr="00DE67BC" w:rsidTr="0083354C">
        <w:trPr>
          <w:trHeight w:val="297"/>
        </w:trPr>
        <w:tc>
          <w:tcPr>
            <w:tcW w:w="14067"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A7334C" w:rsidRPr="00DE67BC" w:rsidRDefault="0083354C" w:rsidP="00DD0303">
            <w:pPr>
              <w:autoSpaceDE w:val="0"/>
              <w:autoSpaceDN w:val="0"/>
              <w:adjustRightInd w:val="0"/>
              <w:spacing w:after="0" w:line="240" w:lineRule="auto"/>
              <w:jc w:val="center"/>
              <w:rPr>
                <w:rFonts w:cs="Calibri"/>
                <w:sz w:val="20"/>
                <w:szCs w:val="20"/>
              </w:rPr>
            </w:pPr>
            <w:r>
              <w:rPr>
                <w:rFonts w:asciiTheme="minorHAnsi" w:hAnsiTheme="minorHAnsi" w:cs="Arial"/>
                <w:b/>
                <w:color w:val="000000"/>
              </w:rPr>
              <w:t>8</w:t>
            </w:r>
            <w:r w:rsidR="00B37E29">
              <w:rPr>
                <w:rFonts w:asciiTheme="minorHAnsi" w:hAnsiTheme="minorHAnsi" w:cs="Arial"/>
                <w:b/>
                <w:color w:val="000000"/>
              </w:rPr>
              <w:t xml:space="preserve">. </w:t>
            </w:r>
            <w:r w:rsidR="00A7334C" w:rsidRPr="00EA74C6">
              <w:rPr>
                <w:rFonts w:asciiTheme="minorHAnsi" w:hAnsiTheme="minorHAnsi" w:cs="Arial"/>
                <w:b/>
                <w:color w:val="000000"/>
              </w:rPr>
              <w:t>E-zwiedzanie</w:t>
            </w:r>
          </w:p>
        </w:tc>
      </w:tr>
      <w:tr w:rsidR="00A7334C" w:rsidRPr="00DE67BC" w:rsidTr="00DD0303">
        <w:trPr>
          <w:trHeight w:val="910"/>
        </w:trPr>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A7334C" w:rsidRPr="00A7334C" w:rsidRDefault="00A7334C" w:rsidP="00A7334C">
            <w:pPr>
              <w:spacing w:after="0" w:line="240" w:lineRule="auto"/>
              <w:jc w:val="center"/>
              <w:rPr>
                <w:rFonts w:cs="Arial"/>
                <w:color w:val="000000"/>
                <w:sz w:val="20"/>
                <w:szCs w:val="20"/>
              </w:rPr>
            </w:pPr>
            <w:r>
              <w:rPr>
                <w:rFonts w:asciiTheme="minorHAnsi" w:hAnsiTheme="minorHAnsi" w:cs="Arial"/>
                <w:color w:val="000000"/>
              </w:rPr>
              <w:t>Wirtualne zwiedzanie Gminy Gostyń</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7334C" w:rsidRPr="00DE67BC" w:rsidRDefault="00B37E29" w:rsidP="00DE67BC">
            <w:pPr>
              <w:spacing w:after="0" w:line="240" w:lineRule="auto"/>
              <w:jc w:val="center"/>
              <w:rPr>
                <w:rFonts w:cs="Arial"/>
                <w:color w:val="000000"/>
                <w:sz w:val="20"/>
                <w:szCs w:val="20"/>
              </w:rPr>
            </w:pPr>
            <w:r w:rsidRPr="00B37E29">
              <w:rPr>
                <w:rFonts w:cs="Arial"/>
                <w:color w:val="000000"/>
                <w:sz w:val="20"/>
                <w:szCs w:val="20"/>
              </w:rPr>
              <w:t>Wszyscy użytkownicy platformy e-usług.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7E29" w:rsidRPr="00B37E29" w:rsidRDefault="00B37E29" w:rsidP="00B37E29">
            <w:pPr>
              <w:spacing w:after="0" w:line="240" w:lineRule="auto"/>
              <w:jc w:val="center"/>
              <w:rPr>
                <w:rFonts w:cs="Arial"/>
                <w:color w:val="000000"/>
                <w:sz w:val="20"/>
                <w:szCs w:val="20"/>
              </w:rPr>
            </w:pPr>
            <w:r w:rsidRPr="00B37E29">
              <w:rPr>
                <w:rFonts w:cs="Arial"/>
                <w:color w:val="000000"/>
                <w:sz w:val="20"/>
                <w:szCs w:val="20"/>
              </w:rPr>
              <w:t>Zintegrowana platforma e-usług, urządzenia mobilne.</w:t>
            </w:r>
          </w:p>
          <w:p w:rsidR="00A7334C" w:rsidRPr="00DE67BC" w:rsidRDefault="00A7334C" w:rsidP="00DE67BC">
            <w:pPr>
              <w:spacing w:after="0" w:line="240" w:lineRule="auto"/>
              <w:jc w:val="center"/>
              <w:rPr>
                <w:rFonts w:cs="Arial"/>
                <w:color w:val="000000"/>
                <w:sz w:val="20"/>
                <w:szCs w:val="20"/>
              </w:rPr>
            </w:pP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A7334C" w:rsidRPr="00DE67BC" w:rsidRDefault="00B37E29" w:rsidP="00DD0303">
            <w:pPr>
              <w:autoSpaceDE w:val="0"/>
              <w:autoSpaceDN w:val="0"/>
              <w:adjustRightInd w:val="0"/>
              <w:spacing w:after="0" w:line="240" w:lineRule="auto"/>
              <w:jc w:val="center"/>
              <w:rPr>
                <w:rFonts w:cs="Calibri"/>
                <w:sz w:val="20"/>
                <w:szCs w:val="20"/>
              </w:rPr>
            </w:pPr>
            <w:r w:rsidRPr="00DE67BC">
              <w:rPr>
                <w:rFonts w:cs="Calibri"/>
                <w:sz w:val="20"/>
                <w:szCs w:val="20"/>
              </w:rPr>
              <w:t>1 poziom – informacja</w:t>
            </w:r>
          </w:p>
        </w:tc>
      </w:tr>
    </w:tbl>
    <w:p w:rsidR="00DE67BC" w:rsidRDefault="00DE67BC" w:rsidP="00DE67BC">
      <w:pPr>
        <w:tabs>
          <w:tab w:val="left" w:pos="4986"/>
        </w:tabs>
        <w:rPr>
          <w:rFonts w:ascii="Calibri Light" w:hAnsi="Calibri Light"/>
          <w:b/>
          <w:bCs/>
          <w:color w:val="5B9BD5"/>
          <w:sz w:val="28"/>
          <w:szCs w:val="26"/>
        </w:rPr>
      </w:pPr>
    </w:p>
    <w:p w:rsidR="00A95515" w:rsidRDefault="00DE67BC" w:rsidP="00DE67BC">
      <w:pPr>
        <w:tabs>
          <w:tab w:val="left" w:pos="4986"/>
        </w:tabs>
        <w:rPr>
          <w:rFonts w:ascii="Calibri Light" w:hAnsi="Calibri Light"/>
          <w:sz w:val="28"/>
          <w:szCs w:val="26"/>
        </w:rPr>
      </w:pPr>
      <w:r>
        <w:rPr>
          <w:rFonts w:ascii="Calibri Light" w:hAnsi="Calibri Light"/>
          <w:sz w:val="28"/>
          <w:szCs w:val="26"/>
        </w:rPr>
        <w:tab/>
      </w:r>
    </w:p>
    <w:p w:rsidR="00DD1513" w:rsidRPr="00DE67BC" w:rsidRDefault="00DD1513" w:rsidP="00DE67BC">
      <w:pPr>
        <w:tabs>
          <w:tab w:val="left" w:pos="4986"/>
        </w:tabs>
        <w:rPr>
          <w:rFonts w:ascii="Calibri Light" w:hAnsi="Calibri Light"/>
          <w:sz w:val="28"/>
          <w:szCs w:val="26"/>
        </w:rPr>
        <w:sectPr w:rsidR="00DD1513" w:rsidRPr="00DE67BC" w:rsidSect="002F4F47">
          <w:pgSz w:w="16838" w:h="11906" w:orient="landscape"/>
          <w:pgMar w:top="1418" w:right="1418" w:bottom="1418" w:left="1418" w:header="0" w:footer="709" w:gutter="0"/>
          <w:cols w:space="708"/>
          <w:docGrid w:linePitch="360"/>
        </w:sectPr>
      </w:pPr>
    </w:p>
    <w:p w:rsidR="00B17F93" w:rsidRPr="00B17F93" w:rsidRDefault="00B17F93" w:rsidP="001114FE">
      <w:pPr>
        <w:pStyle w:val="Tekstpodstawowy2"/>
        <w:shd w:val="clear" w:color="auto" w:fill="FFFFFF" w:themeFill="background1"/>
        <w:spacing w:afterLines="30" w:line="276" w:lineRule="auto"/>
        <w:jc w:val="both"/>
        <w:rPr>
          <w:rFonts w:asciiTheme="minorHAnsi" w:hAnsiTheme="minorHAnsi"/>
          <w:sz w:val="24"/>
          <w:szCs w:val="22"/>
        </w:rPr>
      </w:pPr>
      <w:bookmarkStart w:id="9" w:name="_Toc477154807"/>
      <w:bookmarkEnd w:id="8"/>
      <w:r w:rsidRPr="00B17F93">
        <w:rPr>
          <w:rFonts w:asciiTheme="minorHAnsi" w:hAnsiTheme="minorHAnsi"/>
          <w:sz w:val="24"/>
          <w:szCs w:val="22"/>
        </w:rPr>
        <w:lastRenderedPageBreak/>
        <w:t>W ramach realizacji projektu przez zostanie wdrożonych 8 e-usług (5 e-usług na 5 poziomie dojrzałości – transakcyjność. 1 e-usługa na 3 poziomie dojrzałości – dwustronna interakcja i 2 usługi na 1 poziomie dojrzałości - informacja).  W ramach powyższych e-usług zostanie uruchomionych 2</w:t>
      </w:r>
      <w:r w:rsidR="006A47B7">
        <w:rPr>
          <w:rFonts w:asciiTheme="minorHAnsi" w:hAnsiTheme="minorHAnsi"/>
          <w:sz w:val="24"/>
          <w:szCs w:val="22"/>
        </w:rPr>
        <w:t>1</w:t>
      </w:r>
      <w:r w:rsidRPr="00B17F93">
        <w:rPr>
          <w:rFonts w:asciiTheme="minorHAnsi" w:hAnsiTheme="minorHAnsi"/>
          <w:sz w:val="24"/>
          <w:szCs w:val="22"/>
        </w:rPr>
        <w:t xml:space="preserve"> interaktywnych formularzy, dzięki którym sprawy urzędowe będzie można załatwić od początku do końca drogą elektroniczną. </w:t>
      </w:r>
    </w:p>
    <w:p w:rsidR="00B17F93" w:rsidRPr="00687A1B" w:rsidRDefault="00B17F93" w:rsidP="001D0266">
      <w:pPr>
        <w:pStyle w:val="Normalny1"/>
        <w:numPr>
          <w:ilvl w:val="0"/>
          <w:numId w:val="154"/>
        </w:numPr>
        <w:spacing w:after="0"/>
        <w:rPr>
          <w:b/>
        </w:rPr>
      </w:pPr>
      <w:r w:rsidRPr="00687A1B">
        <w:rPr>
          <w:b/>
        </w:rPr>
        <w:t xml:space="preserve">E-deklaracje w oparciu o platformę usług publicznych i </w:t>
      </w:r>
      <w:proofErr w:type="spellStart"/>
      <w:r w:rsidRPr="00687A1B">
        <w:rPr>
          <w:b/>
        </w:rPr>
        <w:t>e-PUAP</w:t>
      </w:r>
      <w:proofErr w:type="spellEnd"/>
      <w:r w:rsidRPr="00687A1B">
        <w:rPr>
          <w:b/>
        </w:rPr>
        <w:t xml:space="preserve"> (4 formularze)</w:t>
      </w:r>
    </w:p>
    <w:p w:rsidR="00B17F93" w:rsidRPr="00687A1B" w:rsidRDefault="00B17F93" w:rsidP="001D0266">
      <w:pPr>
        <w:pStyle w:val="Akapitzlist"/>
        <w:numPr>
          <w:ilvl w:val="0"/>
          <w:numId w:val="153"/>
        </w:numPr>
        <w:suppressAutoHyphens/>
        <w:autoSpaceDE w:val="0"/>
        <w:autoSpaceDN w:val="0"/>
        <w:spacing w:before="60" w:after="0" w:line="276" w:lineRule="auto"/>
        <w:jc w:val="both"/>
        <w:textAlignment w:val="baseline"/>
        <w:rPr>
          <w:rFonts w:asciiTheme="minorHAnsi" w:hAnsiTheme="minorHAnsi"/>
        </w:rPr>
      </w:pPr>
      <w:r w:rsidRPr="00687A1B">
        <w:rPr>
          <w:rFonts w:asciiTheme="minorHAnsi" w:hAnsiTheme="minorHAnsi"/>
        </w:rPr>
        <w:t xml:space="preserve">deklaracja na podatek od środków transportu DT1, </w:t>
      </w:r>
    </w:p>
    <w:p w:rsidR="00B17F93" w:rsidRPr="005902E4" w:rsidRDefault="00B17F93" w:rsidP="001D0266">
      <w:pPr>
        <w:pStyle w:val="Akapitzlist"/>
        <w:numPr>
          <w:ilvl w:val="0"/>
          <w:numId w:val="153"/>
        </w:numPr>
        <w:suppressAutoHyphens/>
        <w:autoSpaceDE w:val="0"/>
        <w:autoSpaceDN w:val="0"/>
        <w:spacing w:before="60" w:after="200" w:line="276" w:lineRule="auto"/>
        <w:jc w:val="both"/>
        <w:textAlignment w:val="baseline"/>
        <w:rPr>
          <w:rFonts w:asciiTheme="minorHAnsi" w:hAnsiTheme="minorHAnsi"/>
        </w:rPr>
      </w:pPr>
      <w:r w:rsidRPr="005902E4">
        <w:rPr>
          <w:rFonts w:asciiTheme="minorHAnsi" w:hAnsiTheme="minorHAnsi"/>
        </w:rPr>
        <w:t xml:space="preserve">deklaracja na podatek od nieruchomości DN1 wraz z załącznikiem ZN1 oraz załącznikiem ZN2, </w:t>
      </w:r>
    </w:p>
    <w:p w:rsidR="00B17F93" w:rsidRPr="005902E4" w:rsidRDefault="00B17F93" w:rsidP="001D0266">
      <w:pPr>
        <w:pStyle w:val="Akapitzlist"/>
        <w:numPr>
          <w:ilvl w:val="0"/>
          <w:numId w:val="153"/>
        </w:numPr>
        <w:suppressAutoHyphens/>
        <w:autoSpaceDE w:val="0"/>
        <w:autoSpaceDN w:val="0"/>
        <w:spacing w:before="60" w:after="200" w:line="276" w:lineRule="auto"/>
        <w:jc w:val="both"/>
        <w:textAlignment w:val="baseline"/>
        <w:rPr>
          <w:rFonts w:asciiTheme="minorHAnsi" w:hAnsiTheme="minorHAnsi"/>
        </w:rPr>
      </w:pPr>
      <w:r w:rsidRPr="005902E4">
        <w:rPr>
          <w:rFonts w:asciiTheme="minorHAnsi" w:hAnsiTheme="minorHAnsi"/>
        </w:rPr>
        <w:t xml:space="preserve">deklaracja na podatek rolny DR1, </w:t>
      </w:r>
    </w:p>
    <w:p w:rsidR="00B17F93" w:rsidRPr="005902E4" w:rsidRDefault="00B17F93" w:rsidP="001D0266">
      <w:pPr>
        <w:pStyle w:val="Akapitzlist"/>
        <w:numPr>
          <w:ilvl w:val="0"/>
          <w:numId w:val="153"/>
        </w:numPr>
        <w:suppressAutoHyphens/>
        <w:autoSpaceDE w:val="0"/>
        <w:autoSpaceDN w:val="0"/>
        <w:spacing w:before="60" w:after="200" w:line="276" w:lineRule="auto"/>
        <w:jc w:val="both"/>
        <w:textAlignment w:val="baseline"/>
        <w:rPr>
          <w:rFonts w:asciiTheme="minorHAnsi" w:hAnsiTheme="minorHAnsi"/>
        </w:rPr>
      </w:pPr>
      <w:r w:rsidRPr="005902E4">
        <w:rPr>
          <w:rFonts w:asciiTheme="minorHAnsi" w:hAnsiTheme="minorHAnsi"/>
        </w:rPr>
        <w:t>deklaracja na podatek leśny DL</w:t>
      </w:r>
    </w:p>
    <w:p w:rsidR="00B17F93" w:rsidRPr="00687A1B" w:rsidRDefault="00B17F93" w:rsidP="001D0266">
      <w:pPr>
        <w:pStyle w:val="Normalny1"/>
        <w:numPr>
          <w:ilvl w:val="0"/>
          <w:numId w:val="154"/>
        </w:numPr>
        <w:rPr>
          <w:b/>
        </w:rPr>
      </w:pPr>
      <w:r w:rsidRPr="00687A1B">
        <w:rPr>
          <w:b/>
        </w:rPr>
        <w:t xml:space="preserve">E-decyzje w oparciu o platformę usług publicznych i </w:t>
      </w:r>
      <w:proofErr w:type="spellStart"/>
      <w:r w:rsidRPr="00687A1B">
        <w:rPr>
          <w:b/>
        </w:rPr>
        <w:t>e-PUAP</w:t>
      </w:r>
      <w:proofErr w:type="spellEnd"/>
    </w:p>
    <w:p w:rsidR="00B17F93" w:rsidRPr="00687A1B" w:rsidRDefault="00B17F93" w:rsidP="001D0266">
      <w:pPr>
        <w:pStyle w:val="Akapitzlist"/>
        <w:numPr>
          <w:ilvl w:val="0"/>
          <w:numId w:val="154"/>
        </w:numPr>
        <w:spacing w:after="200" w:line="276" w:lineRule="auto"/>
        <w:rPr>
          <w:b/>
        </w:rPr>
      </w:pPr>
      <w:r w:rsidRPr="00687A1B">
        <w:rPr>
          <w:b/>
        </w:rPr>
        <w:t>E-wnioski / zgłoszenia (15 formularzy)</w:t>
      </w:r>
    </w:p>
    <w:p w:rsidR="00B17F93" w:rsidRPr="005902E4" w:rsidRDefault="00B17F93" w:rsidP="001D0266">
      <w:pPr>
        <w:pStyle w:val="Akapitzlist"/>
        <w:numPr>
          <w:ilvl w:val="0"/>
          <w:numId w:val="153"/>
        </w:numPr>
        <w:spacing w:after="120" w:line="276" w:lineRule="auto"/>
        <w:jc w:val="both"/>
        <w:rPr>
          <w:rFonts w:asciiTheme="minorHAnsi" w:hAnsiTheme="minorHAnsi"/>
        </w:rPr>
      </w:pPr>
      <w:r w:rsidRPr="005902E4">
        <w:rPr>
          <w:rFonts w:asciiTheme="minorHAnsi" w:hAnsiTheme="minorHAnsi"/>
        </w:rPr>
        <w:t>wniosek o wydanie dowodu osobistego</w:t>
      </w:r>
    </w:p>
    <w:p w:rsidR="00B17F93" w:rsidRPr="005902E4" w:rsidRDefault="00B17F93" w:rsidP="001D0266">
      <w:pPr>
        <w:pStyle w:val="Akapitzlist"/>
        <w:numPr>
          <w:ilvl w:val="0"/>
          <w:numId w:val="153"/>
        </w:numPr>
        <w:spacing w:after="120" w:line="276" w:lineRule="auto"/>
        <w:jc w:val="both"/>
        <w:rPr>
          <w:rFonts w:asciiTheme="minorHAnsi" w:hAnsiTheme="minorHAnsi"/>
        </w:rPr>
      </w:pPr>
      <w:r w:rsidRPr="005902E4">
        <w:rPr>
          <w:rFonts w:asciiTheme="minorHAnsi" w:hAnsiTheme="minorHAnsi"/>
        </w:rPr>
        <w:t>zgłoszenie utraty dowodu osobistego</w:t>
      </w:r>
    </w:p>
    <w:p w:rsidR="00B17F93" w:rsidRPr="005902E4" w:rsidRDefault="00B17F93" w:rsidP="001D0266">
      <w:pPr>
        <w:pStyle w:val="Akapitzlist"/>
        <w:numPr>
          <w:ilvl w:val="0"/>
          <w:numId w:val="153"/>
        </w:numPr>
        <w:spacing w:after="120" w:line="276" w:lineRule="auto"/>
        <w:jc w:val="both"/>
        <w:rPr>
          <w:rFonts w:asciiTheme="minorHAnsi" w:hAnsiTheme="minorHAnsi"/>
        </w:rPr>
      </w:pPr>
      <w:r w:rsidRPr="005902E4">
        <w:rPr>
          <w:rFonts w:asciiTheme="minorHAnsi" w:hAnsiTheme="minorHAnsi"/>
        </w:rPr>
        <w:t>wniosek o ujęcie w rejestrze wyborców</w:t>
      </w:r>
    </w:p>
    <w:p w:rsidR="00B17F93" w:rsidRPr="00392987" w:rsidRDefault="00B17F93"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wniosek o zajęcie pasa drogowego,</w:t>
      </w:r>
    </w:p>
    <w:p w:rsidR="00B17F93" w:rsidRPr="00392987" w:rsidRDefault="00B17F93"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wniosek o wydanie odpisów z aktu stanu cywilnego</w:t>
      </w:r>
    </w:p>
    <w:p w:rsidR="00B17F93" w:rsidRPr="00392987" w:rsidRDefault="00B17F93"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wniosek o wyrys, wypis, zaświadczenie w zakresie planowania i zagospodarowania przestrzennego,</w:t>
      </w:r>
    </w:p>
    <w:p w:rsidR="00B17F93" w:rsidRPr="00392987" w:rsidRDefault="00B17F93"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wniosek o wycinkę drzew,</w:t>
      </w:r>
    </w:p>
    <w:p w:rsidR="00B17F93" w:rsidRPr="00392987" w:rsidRDefault="00B17F93"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udostępnienie danych z rejestru mieszkańców,</w:t>
      </w:r>
    </w:p>
    <w:p w:rsidR="00B17F93" w:rsidRPr="00392987" w:rsidRDefault="00B17F93"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wniosek o wydanie zaświadczenia z rejestru mieszkańców,</w:t>
      </w:r>
    </w:p>
    <w:p w:rsidR="00B17F93" w:rsidRPr="00392987" w:rsidRDefault="00B17F93"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wniosek o ustalenie numeracji porządkowej nieruchomości</w:t>
      </w:r>
    </w:p>
    <w:p w:rsidR="00B17F93" w:rsidRPr="00392987" w:rsidRDefault="00B17F93"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zgłoszenie wyjazdu poza granice Rzeczypospolitej Polskiej</w:t>
      </w:r>
    </w:p>
    <w:p w:rsidR="00B17F93" w:rsidRPr="00392987" w:rsidRDefault="00B17F93"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zgłoszenie powrotu z wyjazdu poza granice Rzeczypospolitej Polskiej</w:t>
      </w:r>
    </w:p>
    <w:p w:rsidR="00B17F93" w:rsidRPr="00392987" w:rsidRDefault="00B17F93"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zgłoszenie wymeldowania z pobytu stałego (obywateli polskich i cudzoziemców)</w:t>
      </w:r>
    </w:p>
    <w:p w:rsidR="00B17F93" w:rsidRPr="00392987" w:rsidRDefault="00B17F93"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zgłoszenie wymeldowania z pobytu czasowego (obywateli polskich i cudzoziemców)</w:t>
      </w:r>
    </w:p>
    <w:p w:rsidR="00B17F93" w:rsidRPr="005902E4" w:rsidRDefault="00B17F93" w:rsidP="001D0266">
      <w:pPr>
        <w:pStyle w:val="Akapitzlist"/>
        <w:numPr>
          <w:ilvl w:val="0"/>
          <w:numId w:val="154"/>
        </w:numPr>
        <w:suppressAutoHyphens/>
        <w:autoSpaceDE w:val="0"/>
        <w:autoSpaceDN w:val="0"/>
        <w:spacing w:before="60" w:after="200" w:line="276" w:lineRule="auto"/>
        <w:jc w:val="both"/>
        <w:textAlignment w:val="baseline"/>
        <w:rPr>
          <w:rFonts w:asciiTheme="minorHAnsi" w:hAnsiTheme="minorHAnsi"/>
          <w:b/>
        </w:rPr>
      </w:pPr>
      <w:r w:rsidRPr="005902E4">
        <w:rPr>
          <w:rFonts w:asciiTheme="minorHAnsi" w:hAnsiTheme="minorHAnsi"/>
          <w:b/>
        </w:rPr>
        <w:t>E-zezwolenia (2 formularze)</w:t>
      </w:r>
    </w:p>
    <w:p w:rsidR="00B17F93" w:rsidRPr="00392987" w:rsidRDefault="00B17F93" w:rsidP="001D0266">
      <w:pPr>
        <w:pStyle w:val="Akapitzlist"/>
        <w:numPr>
          <w:ilvl w:val="0"/>
          <w:numId w:val="153"/>
        </w:numPr>
        <w:suppressAutoHyphens/>
        <w:autoSpaceDE w:val="0"/>
        <w:autoSpaceDN w:val="0"/>
        <w:spacing w:before="60" w:after="200" w:line="276" w:lineRule="auto"/>
        <w:jc w:val="both"/>
        <w:textAlignment w:val="baseline"/>
        <w:rPr>
          <w:rFonts w:asciiTheme="minorHAnsi" w:hAnsiTheme="minorHAnsi"/>
        </w:rPr>
      </w:pPr>
      <w:r w:rsidRPr="00392987">
        <w:rPr>
          <w:rFonts w:asciiTheme="minorHAnsi" w:hAnsiTheme="minorHAnsi"/>
        </w:rPr>
        <w:t>wniosek o wydanie zezwolenia na sprzedaż napojów alkoholowych</w:t>
      </w:r>
    </w:p>
    <w:p w:rsidR="00B17F93" w:rsidRPr="00392987" w:rsidRDefault="00B17F93" w:rsidP="001D0266">
      <w:pPr>
        <w:pStyle w:val="Akapitzlist"/>
        <w:numPr>
          <w:ilvl w:val="0"/>
          <w:numId w:val="153"/>
        </w:numPr>
        <w:spacing w:after="200" w:line="276" w:lineRule="auto"/>
        <w:jc w:val="both"/>
        <w:rPr>
          <w:rFonts w:asciiTheme="minorHAnsi" w:hAnsiTheme="minorHAnsi"/>
        </w:rPr>
      </w:pPr>
      <w:r w:rsidRPr="00392987">
        <w:rPr>
          <w:rFonts w:asciiTheme="minorHAnsi" w:hAnsiTheme="minorHAnsi"/>
        </w:rPr>
        <w:t>oświadczenie o wartości sprzedaży napojów alkoholowych za poprzedni rok</w:t>
      </w:r>
    </w:p>
    <w:p w:rsidR="00B17F93" w:rsidRPr="005902E4" w:rsidRDefault="00B17F93" w:rsidP="001D0266">
      <w:pPr>
        <w:pStyle w:val="Akapitzlist"/>
        <w:numPr>
          <w:ilvl w:val="0"/>
          <w:numId w:val="154"/>
        </w:numPr>
        <w:suppressAutoHyphens/>
        <w:autoSpaceDE w:val="0"/>
        <w:autoSpaceDN w:val="0"/>
        <w:spacing w:before="60" w:after="200" w:line="276" w:lineRule="auto"/>
        <w:jc w:val="both"/>
        <w:textAlignment w:val="baseline"/>
        <w:rPr>
          <w:rFonts w:asciiTheme="minorHAnsi" w:hAnsiTheme="minorHAnsi"/>
          <w:b/>
        </w:rPr>
      </w:pPr>
      <w:r w:rsidRPr="005902E4">
        <w:rPr>
          <w:rFonts w:asciiTheme="minorHAnsi" w:hAnsiTheme="minorHAnsi"/>
          <w:b/>
        </w:rPr>
        <w:t xml:space="preserve">E-podatki (1 formularz) </w:t>
      </w:r>
    </w:p>
    <w:p w:rsidR="00B17F93" w:rsidRPr="00392987" w:rsidRDefault="00B17F93" w:rsidP="001D0266">
      <w:pPr>
        <w:pStyle w:val="Akapitzlist"/>
        <w:numPr>
          <w:ilvl w:val="0"/>
          <w:numId w:val="153"/>
        </w:numPr>
        <w:suppressAutoHyphens/>
        <w:autoSpaceDE w:val="0"/>
        <w:autoSpaceDN w:val="0"/>
        <w:spacing w:before="60" w:after="200" w:line="276" w:lineRule="auto"/>
        <w:jc w:val="both"/>
        <w:textAlignment w:val="baseline"/>
        <w:rPr>
          <w:rFonts w:asciiTheme="minorHAnsi" w:hAnsiTheme="minorHAnsi"/>
        </w:rPr>
      </w:pPr>
      <w:r w:rsidRPr="00392987">
        <w:rPr>
          <w:rFonts w:asciiTheme="minorHAnsi" w:hAnsiTheme="minorHAnsi"/>
        </w:rPr>
        <w:t>informacja o gruntach, lasach, nieruchomościach i obiektach budowlanych IRLN-1  (dla osób fizycznych)</w:t>
      </w:r>
    </w:p>
    <w:p w:rsidR="00B17F93" w:rsidRPr="005902E4" w:rsidRDefault="00B17F93" w:rsidP="001D0266">
      <w:pPr>
        <w:pStyle w:val="Akapitzlist"/>
        <w:numPr>
          <w:ilvl w:val="0"/>
          <w:numId w:val="154"/>
        </w:numPr>
        <w:suppressAutoHyphens/>
        <w:autoSpaceDE w:val="0"/>
        <w:autoSpaceDN w:val="0"/>
        <w:spacing w:before="60" w:after="200" w:line="276" w:lineRule="auto"/>
        <w:jc w:val="both"/>
        <w:textAlignment w:val="baseline"/>
        <w:rPr>
          <w:rFonts w:asciiTheme="minorHAnsi" w:hAnsiTheme="minorHAnsi"/>
          <w:b/>
        </w:rPr>
      </w:pPr>
      <w:r w:rsidRPr="005902E4">
        <w:rPr>
          <w:rFonts w:asciiTheme="minorHAnsi" w:hAnsiTheme="minorHAnsi"/>
          <w:b/>
        </w:rPr>
        <w:t xml:space="preserve">E-zwiedzanie  </w:t>
      </w:r>
    </w:p>
    <w:p w:rsidR="00B17F93" w:rsidRPr="005902E4" w:rsidRDefault="00B17F93" w:rsidP="001D0266">
      <w:pPr>
        <w:pStyle w:val="Akapitzlist"/>
        <w:numPr>
          <w:ilvl w:val="0"/>
          <w:numId w:val="154"/>
        </w:numPr>
        <w:suppressAutoHyphens/>
        <w:autoSpaceDE w:val="0"/>
        <w:autoSpaceDN w:val="0"/>
        <w:spacing w:before="60" w:after="200" w:line="276" w:lineRule="auto"/>
        <w:jc w:val="both"/>
        <w:textAlignment w:val="baseline"/>
        <w:rPr>
          <w:rFonts w:asciiTheme="minorHAnsi" w:hAnsiTheme="minorHAnsi"/>
          <w:b/>
        </w:rPr>
      </w:pPr>
      <w:r w:rsidRPr="005902E4">
        <w:rPr>
          <w:rFonts w:asciiTheme="minorHAnsi" w:hAnsiTheme="minorHAnsi"/>
          <w:b/>
        </w:rPr>
        <w:t xml:space="preserve">E-tablica                                                                                         </w:t>
      </w:r>
    </w:p>
    <w:p w:rsidR="00B17F93" w:rsidRPr="005902E4" w:rsidRDefault="00B17F93" w:rsidP="001D0266">
      <w:pPr>
        <w:pStyle w:val="Akapitzlist"/>
        <w:numPr>
          <w:ilvl w:val="0"/>
          <w:numId w:val="154"/>
        </w:numPr>
        <w:suppressAutoHyphens/>
        <w:autoSpaceDE w:val="0"/>
        <w:autoSpaceDN w:val="0"/>
        <w:spacing w:before="60" w:after="200" w:line="276" w:lineRule="auto"/>
        <w:jc w:val="both"/>
        <w:textAlignment w:val="baseline"/>
        <w:rPr>
          <w:rFonts w:asciiTheme="minorHAnsi" w:hAnsiTheme="minorHAnsi"/>
          <w:b/>
        </w:rPr>
      </w:pPr>
      <w:r w:rsidRPr="005902E4">
        <w:rPr>
          <w:rFonts w:asciiTheme="minorHAnsi" w:hAnsiTheme="minorHAnsi"/>
          <w:b/>
        </w:rPr>
        <w:t xml:space="preserve">E-rada </w:t>
      </w:r>
    </w:p>
    <w:p w:rsidR="00DD0303" w:rsidRPr="00DD0303" w:rsidRDefault="00DD0303" w:rsidP="00DD0303">
      <w:pPr>
        <w:tabs>
          <w:tab w:val="left" w:pos="945"/>
        </w:tabs>
        <w:spacing w:before="120" w:after="120" w:line="276" w:lineRule="auto"/>
        <w:jc w:val="both"/>
        <w:rPr>
          <w:rFonts w:asciiTheme="minorHAnsi" w:hAnsiTheme="minorHAnsi" w:cs="Arial"/>
          <w:sz w:val="24"/>
          <w:szCs w:val="20"/>
        </w:rPr>
      </w:pPr>
    </w:p>
    <w:p w:rsidR="00DD0303" w:rsidRPr="00DD0303" w:rsidRDefault="00DD0303" w:rsidP="00DD0303">
      <w:pPr>
        <w:tabs>
          <w:tab w:val="left" w:pos="945"/>
        </w:tabs>
        <w:spacing w:before="120" w:after="120" w:line="276" w:lineRule="auto"/>
        <w:jc w:val="both"/>
        <w:rPr>
          <w:rFonts w:cs="Arial"/>
          <w:szCs w:val="20"/>
        </w:rPr>
      </w:pPr>
    </w:p>
    <w:p w:rsidR="00DD0303" w:rsidRDefault="00DD0303" w:rsidP="00DD0303">
      <w:pPr>
        <w:tabs>
          <w:tab w:val="left" w:pos="945"/>
        </w:tabs>
        <w:spacing w:before="120" w:after="120" w:line="276" w:lineRule="auto"/>
        <w:jc w:val="both"/>
        <w:rPr>
          <w:rFonts w:cs="Arial"/>
          <w:szCs w:val="20"/>
        </w:rPr>
      </w:pPr>
    </w:p>
    <w:p w:rsidR="00A95515" w:rsidRDefault="007C2790" w:rsidP="00C42E66">
      <w:pPr>
        <w:pStyle w:val="Nagwek2"/>
      </w:pPr>
      <w:r>
        <w:br w:type="page"/>
      </w:r>
      <w:bookmarkStart w:id="10" w:name="_Toc516744977"/>
      <w:r w:rsidR="00A95515">
        <w:lastRenderedPageBreak/>
        <w:t>Posiadane oprogramowanie</w:t>
      </w:r>
      <w:bookmarkEnd w:id="9"/>
      <w:bookmarkEnd w:id="10"/>
      <w:r w:rsidR="00A95515">
        <w:t xml:space="preserve"> </w:t>
      </w:r>
    </w:p>
    <w:p w:rsidR="00A95515" w:rsidRDefault="00A95515" w:rsidP="002F4F47">
      <w:pPr>
        <w:tabs>
          <w:tab w:val="left" w:pos="945"/>
        </w:tabs>
        <w:spacing w:before="120" w:after="120" w:line="276" w:lineRule="auto"/>
        <w:jc w:val="both"/>
        <w:rPr>
          <w:rFonts w:cs="Arial"/>
          <w:szCs w:val="20"/>
        </w:rPr>
      </w:pPr>
      <w:r>
        <w:rPr>
          <w:rFonts w:cs="Arial"/>
          <w:szCs w:val="20"/>
        </w:rPr>
        <w:t xml:space="preserve">W </w:t>
      </w:r>
      <w:r w:rsidR="00961EEB">
        <w:rPr>
          <w:rFonts w:cs="Arial"/>
          <w:szCs w:val="20"/>
        </w:rPr>
        <w:t>chwili obecnej w Urzędzie Miejskim w Gostyniu</w:t>
      </w:r>
      <w:r>
        <w:rPr>
          <w:rFonts w:cs="Arial"/>
          <w:szCs w:val="20"/>
        </w:rPr>
        <w:t xml:space="preserve"> zainstalowane zostały poniższe oprogramowania.</w:t>
      </w:r>
    </w:p>
    <w:tbl>
      <w:tblPr>
        <w:tblStyle w:val="Tabela-Siatka"/>
        <w:tblW w:w="9214" w:type="dxa"/>
        <w:tblInd w:w="-5" w:type="dxa"/>
        <w:tblLook w:val="0000"/>
      </w:tblPr>
      <w:tblGrid>
        <w:gridCol w:w="440"/>
        <w:gridCol w:w="4096"/>
        <w:gridCol w:w="4678"/>
      </w:tblGrid>
      <w:tr w:rsidR="00961EEB" w:rsidRPr="00850E66" w:rsidTr="00961EEB">
        <w:trPr>
          <w:trHeight w:val="410"/>
        </w:trPr>
        <w:tc>
          <w:tcPr>
            <w:tcW w:w="9214" w:type="dxa"/>
            <w:gridSpan w:val="3"/>
          </w:tcPr>
          <w:p w:rsidR="00961EEB" w:rsidRPr="00924F02" w:rsidRDefault="00961EEB" w:rsidP="00CB0F12">
            <w:pPr>
              <w:spacing w:line="276" w:lineRule="auto"/>
              <w:jc w:val="center"/>
              <w:rPr>
                <w:rFonts w:asciiTheme="minorHAnsi" w:hAnsiTheme="minorHAnsi"/>
                <w:sz w:val="22"/>
                <w:szCs w:val="22"/>
              </w:rPr>
            </w:pPr>
            <w:r w:rsidRPr="00924F02">
              <w:rPr>
                <w:rFonts w:asciiTheme="minorHAnsi" w:hAnsiTheme="minorHAnsi"/>
                <w:sz w:val="22"/>
                <w:szCs w:val="22"/>
              </w:rPr>
              <w:t>Posiadane oprogramowanie</w:t>
            </w:r>
          </w:p>
        </w:tc>
      </w:tr>
      <w:tr w:rsidR="00961EEB" w:rsidRPr="00850E66" w:rsidTr="00961EEB">
        <w:trPr>
          <w:trHeight w:val="181"/>
        </w:trPr>
        <w:tc>
          <w:tcPr>
            <w:tcW w:w="440" w:type="dxa"/>
          </w:tcPr>
          <w:p w:rsidR="00961EEB" w:rsidRPr="00924F02" w:rsidRDefault="00961EEB" w:rsidP="00CB0F12">
            <w:pPr>
              <w:pStyle w:val="Default"/>
              <w:spacing w:line="276" w:lineRule="auto"/>
              <w:jc w:val="center"/>
              <w:rPr>
                <w:rFonts w:asciiTheme="minorHAnsi" w:hAnsiTheme="minorHAnsi"/>
                <w:sz w:val="22"/>
                <w:szCs w:val="22"/>
              </w:rPr>
            </w:pPr>
            <w:proofErr w:type="spellStart"/>
            <w:r w:rsidRPr="00924F02">
              <w:rPr>
                <w:rFonts w:asciiTheme="minorHAnsi" w:hAnsiTheme="minorHAnsi"/>
                <w:sz w:val="22"/>
                <w:szCs w:val="22"/>
              </w:rPr>
              <w:t>lp</w:t>
            </w:r>
            <w:proofErr w:type="spellEnd"/>
          </w:p>
        </w:tc>
        <w:tc>
          <w:tcPr>
            <w:tcW w:w="4096" w:type="dxa"/>
          </w:tcPr>
          <w:p w:rsidR="00961EEB" w:rsidRPr="00924F02" w:rsidRDefault="00961EEB" w:rsidP="00CB0F12">
            <w:pPr>
              <w:pStyle w:val="Default"/>
              <w:spacing w:line="276" w:lineRule="auto"/>
              <w:jc w:val="center"/>
              <w:rPr>
                <w:rFonts w:asciiTheme="minorHAnsi" w:hAnsiTheme="minorHAnsi"/>
                <w:sz w:val="22"/>
                <w:szCs w:val="22"/>
              </w:rPr>
            </w:pPr>
            <w:r w:rsidRPr="00924F02">
              <w:rPr>
                <w:rFonts w:asciiTheme="minorHAnsi" w:hAnsiTheme="minorHAnsi"/>
                <w:sz w:val="22"/>
                <w:szCs w:val="22"/>
              </w:rPr>
              <w:t>Rodzaj oprogramowania (dziedzina)</w:t>
            </w:r>
          </w:p>
        </w:tc>
        <w:tc>
          <w:tcPr>
            <w:tcW w:w="4678" w:type="dxa"/>
          </w:tcPr>
          <w:p w:rsidR="00961EEB" w:rsidRPr="00924F02" w:rsidRDefault="00961EEB" w:rsidP="00CB0F12">
            <w:pPr>
              <w:pStyle w:val="Default"/>
              <w:spacing w:line="276" w:lineRule="auto"/>
              <w:jc w:val="center"/>
              <w:rPr>
                <w:rFonts w:asciiTheme="minorHAnsi" w:hAnsiTheme="minorHAnsi"/>
                <w:sz w:val="22"/>
                <w:szCs w:val="22"/>
              </w:rPr>
            </w:pPr>
            <w:r w:rsidRPr="00924F02">
              <w:rPr>
                <w:rFonts w:asciiTheme="minorHAnsi" w:hAnsiTheme="minorHAnsi"/>
                <w:sz w:val="22"/>
                <w:szCs w:val="22"/>
              </w:rPr>
              <w:t xml:space="preserve">Nazwa producenta i oprogramowania, wersja oprogramowania </w:t>
            </w:r>
          </w:p>
        </w:tc>
      </w:tr>
      <w:tr w:rsidR="00961EEB" w:rsidRPr="00850E66" w:rsidTr="00961EEB">
        <w:trPr>
          <w:trHeight w:val="181"/>
        </w:trPr>
        <w:tc>
          <w:tcPr>
            <w:tcW w:w="440"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1 </w:t>
            </w:r>
          </w:p>
        </w:tc>
        <w:tc>
          <w:tcPr>
            <w:tcW w:w="4096"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System finansowo-księgowy</w:t>
            </w:r>
          </w:p>
        </w:tc>
        <w:tc>
          <w:tcPr>
            <w:tcW w:w="4678"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FK +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961EEB" w:rsidRPr="00850E66" w:rsidTr="00961EEB">
        <w:trPr>
          <w:trHeight w:val="181"/>
        </w:trPr>
        <w:tc>
          <w:tcPr>
            <w:tcW w:w="440"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2 </w:t>
            </w:r>
          </w:p>
        </w:tc>
        <w:tc>
          <w:tcPr>
            <w:tcW w:w="4096"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System ewidencji pracowników </w:t>
            </w:r>
          </w:p>
        </w:tc>
        <w:tc>
          <w:tcPr>
            <w:tcW w:w="4678"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Kadry+</w:t>
            </w:r>
          </w:p>
        </w:tc>
      </w:tr>
      <w:tr w:rsidR="00961EEB" w:rsidRPr="00850E66" w:rsidTr="00961EEB">
        <w:trPr>
          <w:trHeight w:val="181"/>
        </w:trPr>
        <w:tc>
          <w:tcPr>
            <w:tcW w:w="440"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3 </w:t>
            </w:r>
          </w:p>
        </w:tc>
        <w:tc>
          <w:tcPr>
            <w:tcW w:w="4096"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System gospodarki i ewidencji środkami trwałymi</w:t>
            </w:r>
          </w:p>
        </w:tc>
        <w:tc>
          <w:tcPr>
            <w:tcW w:w="4678"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Świstak, Sputnik software z Poznania wersja pod Windows</w:t>
            </w:r>
          </w:p>
        </w:tc>
      </w:tr>
      <w:tr w:rsidR="00961EEB" w:rsidRPr="00850E66" w:rsidTr="00961EEB">
        <w:trPr>
          <w:trHeight w:val="181"/>
        </w:trPr>
        <w:tc>
          <w:tcPr>
            <w:tcW w:w="440"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4 </w:t>
            </w:r>
          </w:p>
        </w:tc>
        <w:tc>
          <w:tcPr>
            <w:tcW w:w="4096"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System  ewidencji pozostałych środków trwałych</w:t>
            </w:r>
          </w:p>
        </w:tc>
        <w:tc>
          <w:tcPr>
            <w:tcW w:w="4678"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Świstak, Sputnik software z Poznania wersja pod Windows</w:t>
            </w:r>
          </w:p>
        </w:tc>
      </w:tr>
      <w:tr w:rsidR="00961EEB" w:rsidRPr="00850E66" w:rsidTr="00961EEB">
        <w:trPr>
          <w:trHeight w:val="70"/>
        </w:trPr>
        <w:tc>
          <w:tcPr>
            <w:tcW w:w="440"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5 </w:t>
            </w:r>
          </w:p>
        </w:tc>
        <w:tc>
          <w:tcPr>
            <w:tcW w:w="4096"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System rejestracji wpłat i wypłat </w:t>
            </w:r>
          </w:p>
        </w:tc>
        <w:tc>
          <w:tcPr>
            <w:tcW w:w="4678"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Brak</w:t>
            </w:r>
          </w:p>
        </w:tc>
      </w:tr>
      <w:tr w:rsidR="00961EEB" w:rsidRPr="00850E66" w:rsidTr="00961EEB">
        <w:trPr>
          <w:trHeight w:val="181"/>
        </w:trPr>
        <w:tc>
          <w:tcPr>
            <w:tcW w:w="440"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6 </w:t>
            </w:r>
          </w:p>
        </w:tc>
        <w:tc>
          <w:tcPr>
            <w:tcW w:w="4096"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System Płacowy </w:t>
            </w:r>
          </w:p>
        </w:tc>
        <w:tc>
          <w:tcPr>
            <w:tcW w:w="4678"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Płace+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961EEB" w:rsidRPr="00850E66" w:rsidTr="00961EEB">
        <w:trPr>
          <w:trHeight w:val="181"/>
        </w:trPr>
        <w:tc>
          <w:tcPr>
            <w:tcW w:w="440"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7 </w:t>
            </w:r>
          </w:p>
        </w:tc>
        <w:tc>
          <w:tcPr>
            <w:tcW w:w="4096"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Koncesje alkoholowe</w:t>
            </w:r>
          </w:p>
        </w:tc>
        <w:tc>
          <w:tcPr>
            <w:tcW w:w="4678"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ALK+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961EEB" w:rsidRPr="00850E66" w:rsidTr="00961EEB">
        <w:trPr>
          <w:trHeight w:val="181"/>
        </w:trPr>
        <w:tc>
          <w:tcPr>
            <w:tcW w:w="440"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8</w:t>
            </w:r>
          </w:p>
        </w:tc>
        <w:tc>
          <w:tcPr>
            <w:tcW w:w="4096"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Użytkowanie wieczyste</w:t>
            </w:r>
          </w:p>
        </w:tc>
        <w:tc>
          <w:tcPr>
            <w:tcW w:w="4678"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EGW+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961EEB" w:rsidRPr="00850E66" w:rsidTr="00961EEB">
        <w:trPr>
          <w:trHeight w:val="181"/>
        </w:trPr>
        <w:tc>
          <w:tcPr>
            <w:tcW w:w="440"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9</w:t>
            </w:r>
          </w:p>
        </w:tc>
        <w:tc>
          <w:tcPr>
            <w:tcW w:w="4096"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Środki transportowe</w:t>
            </w:r>
          </w:p>
        </w:tc>
        <w:tc>
          <w:tcPr>
            <w:tcW w:w="4678"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POST+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 </w:t>
            </w:r>
          </w:p>
        </w:tc>
      </w:tr>
      <w:tr w:rsidR="00961EEB" w:rsidRPr="00850E66" w:rsidTr="00961EEB">
        <w:trPr>
          <w:trHeight w:val="181"/>
        </w:trPr>
        <w:tc>
          <w:tcPr>
            <w:tcW w:w="440"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10</w:t>
            </w:r>
          </w:p>
        </w:tc>
        <w:tc>
          <w:tcPr>
            <w:tcW w:w="4096"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Fakturowanie</w:t>
            </w:r>
          </w:p>
        </w:tc>
        <w:tc>
          <w:tcPr>
            <w:tcW w:w="4678"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Faktura+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961EEB" w:rsidRPr="00850E66" w:rsidTr="00961EEB">
        <w:trPr>
          <w:trHeight w:val="181"/>
        </w:trPr>
        <w:tc>
          <w:tcPr>
            <w:tcW w:w="440"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11</w:t>
            </w:r>
          </w:p>
        </w:tc>
        <w:tc>
          <w:tcPr>
            <w:tcW w:w="4096"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Podatki i opłaty lokalne</w:t>
            </w:r>
          </w:p>
        </w:tc>
        <w:tc>
          <w:tcPr>
            <w:tcW w:w="4678" w:type="dxa"/>
          </w:tcPr>
          <w:p w:rsidR="00961EEB" w:rsidRPr="00850E66" w:rsidRDefault="00961EEB" w:rsidP="00CB0F12">
            <w:pPr>
              <w:pStyle w:val="Default"/>
              <w:spacing w:line="276" w:lineRule="auto"/>
              <w:jc w:val="both"/>
              <w:rPr>
                <w:rFonts w:asciiTheme="minorHAnsi" w:hAnsiTheme="minorHAnsi"/>
                <w:sz w:val="22"/>
                <w:szCs w:val="22"/>
              </w:rPr>
            </w:pPr>
            <w:proofErr w:type="spellStart"/>
            <w:r w:rsidRPr="00850E66">
              <w:rPr>
                <w:rFonts w:asciiTheme="minorHAnsi" w:hAnsiTheme="minorHAnsi"/>
                <w:sz w:val="22"/>
                <w:szCs w:val="22"/>
              </w:rPr>
              <w:t>Pogrun</w:t>
            </w:r>
            <w:proofErr w:type="spellEnd"/>
            <w:r w:rsidRPr="00850E66">
              <w:rPr>
                <w:rFonts w:asciiTheme="minorHAnsi" w:hAnsiTheme="minorHAnsi"/>
                <w:sz w:val="22"/>
                <w:szCs w:val="22"/>
              </w:rPr>
              <w:t xml:space="preserv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961EEB" w:rsidRPr="00850E66" w:rsidTr="00961EEB">
        <w:trPr>
          <w:trHeight w:val="181"/>
        </w:trPr>
        <w:tc>
          <w:tcPr>
            <w:tcW w:w="440"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12</w:t>
            </w:r>
          </w:p>
        </w:tc>
        <w:tc>
          <w:tcPr>
            <w:tcW w:w="4096"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Księgowość podatkowa i windykacja</w:t>
            </w:r>
          </w:p>
        </w:tc>
        <w:tc>
          <w:tcPr>
            <w:tcW w:w="4678" w:type="dxa"/>
          </w:tcPr>
          <w:p w:rsidR="00961EEB" w:rsidRPr="00850E66" w:rsidRDefault="00961EEB" w:rsidP="00CB0F12">
            <w:pPr>
              <w:pStyle w:val="Default"/>
              <w:spacing w:line="276" w:lineRule="auto"/>
              <w:jc w:val="both"/>
              <w:rPr>
                <w:rFonts w:asciiTheme="minorHAnsi" w:hAnsiTheme="minorHAnsi"/>
                <w:sz w:val="22"/>
                <w:szCs w:val="22"/>
              </w:rPr>
            </w:pPr>
            <w:proofErr w:type="spellStart"/>
            <w:r w:rsidRPr="00850E66">
              <w:rPr>
                <w:rFonts w:asciiTheme="minorHAnsi" w:hAnsiTheme="minorHAnsi"/>
                <w:sz w:val="22"/>
                <w:szCs w:val="22"/>
              </w:rPr>
              <w:t>Wip</w:t>
            </w:r>
            <w:proofErr w:type="spellEnd"/>
            <w:r w:rsidRPr="00850E66">
              <w:rPr>
                <w:rFonts w:asciiTheme="minorHAnsi" w:hAnsiTheme="minorHAnsi"/>
                <w:sz w:val="22"/>
                <w:szCs w:val="22"/>
              </w:rPr>
              <w:t xml:space="preserv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961EEB" w:rsidRPr="00850E66" w:rsidTr="00961EEB">
        <w:trPr>
          <w:trHeight w:val="181"/>
        </w:trPr>
        <w:tc>
          <w:tcPr>
            <w:tcW w:w="440"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13</w:t>
            </w:r>
          </w:p>
        </w:tc>
        <w:tc>
          <w:tcPr>
            <w:tcW w:w="4096"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Rejestr mieszkańców</w:t>
            </w:r>
            <w:r w:rsidR="00E20A94">
              <w:rPr>
                <w:rFonts w:asciiTheme="minorHAnsi" w:hAnsiTheme="minorHAnsi"/>
                <w:sz w:val="22"/>
                <w:szCs w:val="22"/>
              </w:rPr>
              <w:t xml:space="preserve"> (SEM)</w:t>
            </w:r>
          </w:p>
        </w:tc>
        <w:tc>
          <w:tcPr>
            <w:tcW w:w="4678" w:type="dxa"/>
          </w:tcPr>
          <w:p w:rsidR="00961EEB" w:rsidRPr="00850E66" w:rsidRDefault="00961EEB" w:rsidP="00CB0F12">
            <w:pPr>
              <w:pStyle w:val="Default"/>
              <w:spacing w:line="276" w:lineRule="auto"/>
              <w:jc w:val="both"/>
              <w:rPr>
                <w:rFonts w:asciiTheme="minorHAnsi" w:hAnsiTheme="minorHAnsi"/>
                <w:sz w:val="22"/>
                <w:szCs w:val="22"/>
              </w:rPr>
            </w:pPr>
            <w:proofErr w:type="spellStart"/>
            <w:r w:rsidRPr="00850E66">
              <w:rPr>
                <w:rFonts w:asciiTheme="minorHAnsi" w:hAnsiTheme="minorHAnsi"/>
                <w:sz w:val="22"/>
                <w:szCs w:val="22"/>
              </w:rPr>
              <w:t>Elud</w:t>
            </w:r>
            <w:proofErr w:type="spellEnd"/>
            <w:r w:rsidRPr="00850E66">
              <w:rPr>
                <w:rFonts w:asciiTheme="minorHAnsi" w:hAnsiTheme="minorHAnsi"/>
                <w:sz w:val="22"/>
                <w:szCs w:val="22"/>
              </w:rPr>
              <w:t xml:space="preserv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961EEB" w:rsidRPr="00850E66" w:rsidTr="00961EEB">
        <w:trPr>
          <w:trHeight w:val="181"/>
        </w:trPr>
        <w:tc>
          <w:tcPr>
            <w:tcW w:w="440"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14</w:t>
            </w:r>
          </w:p>
        </w:tc>
        <w:tc>
          <w:tcPr>
            <w:tcW w:w="4096"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Rejestr wyborców</w:t>
            </w:r>
          </w:p>
        </w:tc>
        <w:tc>
          <w:tcPr>
            <w:tcW w:w="4678" w:type="dxa"/>
          </w:tcPr>
          <w:p w:rsidR="00961EEB" w:rsidRPr="00850E66" w:rsidRDefault="00961EEB" w:rsidP="00CB0F12">
            <w:pPr>
              <w:pStyle w:val="Default"/>
              <w:spacing w:line="276" w:lineRule="auto"/>
              <w:jc w:val="both"/>
              <w:rPr>
                <w:rFonts w:asciiTheme="minorHAnsi" w:hAnsiTheme="minorHAnsi"/>
                <w:sz w:val="22"/>
                <w:szCs w:val="22"/>
              </w:rPr>
            </w:pPr>
            <w:proofErr w:type="spellStart"/>
            <w:r w:rsidRPr="00850E66">
              <w:rPr>
                <w:rFonts w:asciiTheme="minorHAnsi" w:hAnsiTheme="minorHAnsi"/>
                <w:sz w:val="22"/>
                <w:szCs w:val="22"/>
              </w:rPr>
              <w:t>Wyb</w:t>
            </w:r>
            <w:proofErr w:type="spellEnd"/>
            <w:r w:rsidRPr="00850E66">
              <w:rPr>
                <w:rFonts w:asciiTheme="minorHAnsi" w:hAnsiTheme="minorHAnsi"/>
                <w:sz w:val="22"/>
                <w:szCs w:val="22"/>
              </w:rPr>
              <w:t xml:space="preserv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961EEB" w:rsidRPr="00850E66" w:rsidTr="00961EEB">
        <w:trPr>
          <w:trHeight w:val="181"/>
        </w:trPr>
        <w:tc>
          <w:tcPr>
            <w:tcW w:w="440"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15</w:t>
            </w:r>
          </w:p>
        </w:tc>
        <w:tc>
          <w:tcPr>
            <w:tcW w:w="4096" w:type="dxa"/>
          </w:tcPr>
          <w:p w:rsidR="00961EEB" w:rsidRPr="00850E66" w:rsidRDefault="00961EEB"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System informacji zbiorczej z baz dziedzinowych</w:t>
            </w:r>
          </w:p>
        </w:tc>
        <w:tc>
          <w:tcPr>
            <w:tcW w:w="4678" w:type="dxa"/>
          </w:tcPr>
          <w:p w:rsidR="00961EEB" w:rsidRPr="00850E66" w:rsidRDefault="00961EEB" w:rsidP="00CB0F12">
            <w:pPr>
              <w:pStyle w:val="Default"/>
              <w:spacing w:line="276" w:lineRule="auto"/>
              <w:jc w:val="both"/>
              <w:rPr>
                <w:rFonts w:asciiTheme="minorHAnsi" w:hAnsiTheme="minorHAnsi"/>
                <w:sz w:val="22"/>
                <w:szCs w:val="22"/>
              </w:rPr>
            </w:pPr>
            <w:proofErr w:type="spellStart"/>
            <w:r w:rsidRPr="00850E66">
              <w:rPr>
                <w:rFonts w:asciiTheme="minorHAnsi" w:hAnsiTheme="minorHAnsi"/>
                <w:sz w:val="22"/>
                <w:szCs w:val="22"/>
              </w:rPr>
              <w:t>Info</w:t>
            </w:r>
            <w:proofErr w:type="spellEnd"/>
            <w:r w:rsidRPr="00850E66">
              <w:rPr>
                <w:rFonts w:asciiTheme="minorHAnsi" w:hAnsiTheme="minorHAnsi"/>
                <w:sz w:val="22"/>
                <w:szCs w:val="22"/>
              </w:rPr>
              <w:t xml:space="preserv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bl>
    <w:p w:rsidR="00A95515" w:rsidRDefault="00A95515" w:rsidP="002F4F47"/>
    <w:p w:rsidR="00D95FEE" w:rsidRDefault="00D95FEE" w:rsidP="00D95FEE">
      <w:pPr>
        <w:spacing w:line="276" w:lineRule="auto"/>
        <w:ind w:firstLine="576"/>
        <w:jc w:val="both"/>
        <w:rPr>
          <w:rFonts w:asciiTheme="minorHAnsi" w:hAnsiTheme="minorHAnsi" w:cs="Arial"/>
        </w:rPr>
      </w:pPr>
      <w:r>
        <w:rPr>
          <w:rFonts w:asciiTheme="minorHAnsi" w:hAnsiTheme="minorHAnsi" w:cs="Arial"/>
        </w:rPr>
        <w:t xml:space="preserve">Obecnie funkcjonuje sieć LAN. </w:t>
      </w:r>
      <w:r w:rsidRPr="009B6EB0">
        <w:rPr>
          <w:rFonts w:asciiTheme="minorHAnsi" w:hAnsiTheme="minorHAnsi" w:cs="Arial"/>
        </w:rPr>
        <w:t xml:space="preserve">Dwa budynki Urzędu znajdują się w odległości 600m i są połączone stałym łączem światłowodowym o prędkości 100Mbps. </w:t>
      </w:r>
      <w:r>
        <w:rPr>
          <w:rFonts w:asciiTheme="minorHAnsi" w:hAnsiTheme="minorHAnsi" w:cs="Arial"/>
        </w:rPr>
        <w:t xml:space="preserve"> </w:t>
      </w:r>
      <w:r w:rsidRPr="009B6EB0">
        <w:rPr>
          <w:rFonts w:asciiTheme="minorHAnsi" w:hAnsiTheme="minorHAnsi" w:cs="Arial"/>
        </w:rPr>
        <w:t>Charakterystyka sieci w budynku Ratusza przy Rynek 2 - topologia gwiazdy, 1 przełącznik 48 portów 100Mbps, 2 porty 1000Mbps, okablowanie UTP kat.5, 50 gniazd przyłączeniowych „rozsianych” po budynku.</w:t>
      </w:r>
      <w:r>
        <w:rPr>
          <w:rFonts w:asciiTheme="minorHAnsi" w:hAnsiTheme="minorHAnsi" w:cs="Arial"/>
        </w:rPr>
        <w:t xml:space="preserve"> </w:t>
      </w:r>
      <w:r w:rsidRPr="009B6EB0">
        <w:rPr>
          <w:rFonts w:asciiTheme="minorHAnsi" w:hAnsiTheme="minorHAnsi" w:cs="Arial"/>
        </w:rPr>
        <w:t>Charakterystyka sieci w budynku przy ul. Wrocławskiej 256 - 2 przełączniki po 24 porty 100Mbps , 1 przełącznik 16 portów 100Mbps, okablowanie UTP kat.5, 50 gniazd przyłączeniowych „rozsianych” po budynku.</w:t>
      </w:r>
      <w:r>
        <w:rPr>
          <w:rFonts w:asciiTheme="minorHAnsi" w:hAnsiTheme="minorHAnsi" w:cs="Arial"/>
        </w:rPr>
        <w:t xml:space="preserve"> </w:t>
      </w:r>
    </w:p>
    <w:p w:rsidR="00D95FEE" w:rsidRDefault="00D95FEE" w:rsidP="00D95FEE">
      <w:pPr>
        <w:spacing w:line="276" w:lineRule="auto"/>
        <w:ind w:firstLine="576"/>
        <w:jc w:val="both"/>
        <w:rPr>
          <w:rFonts w:asciiTheme="minorHAnsi" w:hAnsiTheme="minorHAnsi" w:cs="Arial"/>
        </w:rPr>
      </w:pPr>
      <w:r w:rsidRPr="009B6EB0">
        <w:rPr>
          <w:rFonts w:asciiTheme="minorHAnsi" w:hAnsiTheme="minorHAnsi" w:cs="Arial"/>
        </w:rPr>
        <w:t>Obecnie posiadane rozwiązania bazujące na sieci LAN będą wykorzystywane w projekcje.</w:t>
      </w:r>
      <w:r>
        <w:rPr>
          <w:rFonts w:asciiTheme="minorHAnsi" w:hAnsiTheme="minorHAnsi" w:cs="Arial"/>
        </w:rPr>
        <w:t xml:space="preserve"> </w:t>
      </w:r>
    </w:p>
    <w:p w:rsidR="00A95515" w:rsidRDefault="00A95515" w:rsidP="008076AF">
      <w:pPr>
        <w:spacing w:before="120" w:after="120" w:line="276" w:lineRule="auto"/>
        <w:jc w:val="both"/>
      </w:pPr>
    </w:p>
    <w:p w:rsidR="00FA5E6C" w:rsidRDefault="00FA5E6C" w:rsidP="00FA5E6C">
      <w:pPr>
        <w:spacing w:before="120" w:after="120" w:line="276" w:lineRule="auto"/>
        <w:ind w:firstLine="576"/>
        <w:jc w:val="both"/>
      </w:pPr>
      <w:r w:rsidRPr="007818E0">
        <w:rPr>
          <w:rFonts w:asciiTheme="minorHAnsi" w:hAnsiTheme="minorHAnsi" w:cs="Arial"/>
        </w:rPr>
        <w:t>W chwili obecnej Urząd Miejski nie świadczy żadnych e-usług na 4 i 5 poziomie dojrzałości, a jedynie umożliwia złożenie elektronicznego formularza przez platformę oraz sprawdzenie statusu swojej sprawy na platformie EBOI (3 poziom dojrzałości). Informacyjna funkcja urzędu za pośrednictwem strony internetowej oraz BIP sprowadza się do usług na 1 poziomie dojrzałości. Udostępnione w Urzędzie usługi nie obejmują płatności elektronicznych co uniemożliwia załatwienia sprawy od początku do końca drogą elektroniczną</w:t>
      </w:r>
    </w:p>
    <w:p w:rsidR="00A95515" w:rsidRDefault="007C2790" w:rsidP="00C42E66">
      <w:pPr>
        <w:pStyle w:val="Nagwek2"/>
      </w:pPr>
      <w:bookmarkStart w:id="11" w:name="_Toc477154808"/>
      <w:r>
        <w:br w:type="page"/>
      </w:r>
      <w:bookmarkStart w:id="12" w:name="_Toc516744978"/>
      <w:r w:rsidR="00A95515" w:rsidRPr="008408F2">
        <w:lastRenderedPageBreak/>
        <w:t>Ogólne wymagania</w:t>
      </w:r>
      <w:bookmarkEnd w:id="11"/>
      <w:r w:rsidR="00A95515" w:rsidRPr="008408F2">
        <w:t xml:space="preserve"> </w:t>
      </w:r>
      <w:r w:rsidR="00A95515">
        <w:t>oprogramowania i rozwiązań</w:t>
      </w:r>
      <w:bookmarkEnd w:id="12"/>
      <w:r w:rsidR="00A95515">
        <w:t xml:space="preserve"> </w:t>
      </w:r>
      <w:bookmarkStart w:id="13" w:name="_Toc476865026"/>
      <w:bookmarkStart w:id="14" w:name="_Toc476864880"/>
      <w:bookmarkStart w:id="15" w:name="_Toc476864982"/>
      <w:bookmarkStart w:id="16" w:name="_Toc476865027"/>
      <w:bookmarkStart w:id="17" w:name="_Toc476865072"/>
      <w:bookmarkStart w:id="18" w:name="_Toc476865117"/>
      <w:bookmarkStart w:id="19" w:name="_Toc476865161"/>
      <w:bookmarkStart w:id="20" w:name="_Toc476865206"/>
      <w:bookmarkStart w:id="21" w:name="_Toc476865250"/>
      <w:bookmarkStart w:id="22" w:name="_Toc476864881"/>
      <w:bookmarkStart w:id="23" w:name="_Toc476864983"/>
      <w:bookmarkStart w:id="24" w:name="_Toc476865028"/>
      <w:bookmarkStart w:id="25" w:name="_Toc476865073"/>
      <w:bookmarkStart w:id="26" w:name="_Toc476865118"/>
      <w:bookmarkStart w:id="27" w:name="_Toc476865162"/>
      <w:bookmarkStart w:id="28" w:name="_Toc476865207"/>
      <w:bookmarkStart w:id="29" w:name="_Toc476865251"/>
      <w:bookmarkStart w:id="30" w:name="_Toc476865363"/>
      <w:bookmarkStart w:id="31" w:name="_Toc47686536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A95515" w:rsidRPr="008408F2" w:rsidRDefault="00A95515" w:rsidP="002D6334">
      <w:pPr>
        <w:spacing w:before="120" w:after="120" w:line="276" w:lineRule="auto"/>
        <w:ind w:firstLine="576"/>
        <w:jc w:val="both"/>
      </w:pPr>
      <w:r w:rsidRPr="008408F2">
        <w:t>Oferowany system w dniu składania ofert nie może być przeznaczon</w:t>
      </w:r>
      <w:r>
        <w:t>y</w:t>
      </w:r>
      <w:r w:rsidRPr="008408F2">
        <w:t xml:space="preserve"> przez producenta do</w:t>
      </w:r>
      <w:r>
        <w:t xml:space="preserve"> </w:t>
      </w:r>
      <w:r w:rsidRPr="008408F2">
        <w:t>wycofania z produkcji, sprzedaży lub z wsparcia technicznego</w:t>
      </w:r>
      <w:r>
        <w:t xml:space="preserve"> i musi być objęty wsparciem producenta przez okres min. 5 lat od daty odbioru końcowego przedmiotu niniejszego Zamówienia</w:t>
      </w:r>
      <w:r w:rsidRPr="008408F2">
        <w:t>.</w:t>
      </w:r>
    </w:p>
    <w:p w:rsidR="00A95515" w:rsidRDefault="00A95515" w:rsidP="002D6334">
      <w:pPr>
        <w:rPr>
          <w:rFonts w:cs="Arial"/>
          <w:szCs w:val="20"/>
        </w:rPr>
      </w:pPr>
      <w:r w:rsidRPr="0033639E">
        <w:rPr>
          <w:rFonts w:cs="Arial"/>
          <w:szCs w:val="20"/>
        </w:rPr>
        <w:t>Wymaga się, aby dostarczone oprogramowanie było oprogramowaniem w wersji aktualnej na dzień składania ofert.</w:t>
      </w:r>
      <w:r w:rsidR="007C2790">
        <w:rPr>
          <w:rFonts w:cs="Arial"/>
          <w:szCs w:val="20"/>
        </w:rPr>
        <w:t xml:space="preserve"> </w:t>
      </w:r>
    </w:p>
    <w:p w:rsidR="007C2790" w:rsidRPr="002D6334" w:rsidRDefault="007C2790" w:rsidP="002D6334"/>
    <w:p w:rsidR="00A95515" w:rsidRPr="0033639E" w:rsidRDefault="00A95515" w:rsidP="001D0266">
      <w:pPr>
        <w:pStyle w:val="Nagwek3"/>
        <w:numPr>
          <w:ilvl w:val="2"/>
          <w:numId w:val="5"/>
        </w:numPr>
      </w:pPr>
      <w:bookmarkStart w:id="32" w:name="_Toc477154809"/>
      <w:bookmarkStart w:id="33" w:name="_Toc516744979"/>
      <w:r w:rsidRPr="0033639E">
        <w:t>Wymagania prawne</w:t>
      </w:r>
      <w:bookmarkEnd w:id="32"/>
      <w:bookmarkEnd w:id="33"/>
      <w:r w:rsidRPr="0033639E">
        <w:t xml:space="preserve"> </w:t>
      </w:r>
    </w:p>
    <w:p w:rsidR="00A95515" w:rsidRPr="00E6153B" w:rsidRDefault="00A95515" w:rsidP="003B2BF3">
      <w:pPr>
        <w:spacing w:before="120" w:after="120" w:line="276" w:lineRule="auto"/>
        <w:jc w:val="both"/>
        <w:rPr>
          <w:rFonts w:cs="Arial"/>
          <w:szCs w:val="20"/>
        </w:rPr>
      </w:pPr>
      <w:r w:rsidRPr="00E6153B">
        <w:rPr>
          <w:rFonts w:cs="Arial"/>
          <w:szCs w:val="20"/>
        </w:rP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rsidR="00A95515" w:rsidRPr="00E6153B" w:rsidRDefault="00A95515" w:rsidP="001D0266">
      <w:pPr>
        <w:pStyle w:val="Akapitzlist"/>
        <w:numPr>
          <w:ilvl w:val="0"/>
          <w:numId w:val="10"/>
        </w:numPr>
        <w:spacing w:before="120" w:after="120" w:line="276" w:lineRule="auto"/>
        <w:jc w:val="both"/>
        <w:rPr>
          <w:rFonts w:cs="Arial"/>
          <w:szCs w:val="20"/>
        </w:rPr>
      </w:pPr>
      <w:r w:rsidRPr="00E6153B">
        <w:rPr>
          <w:rFonts w:cs="Arial"/>
          <w:szCs w:val="20"/>
        </w:rPr>
        <w:t xml:space="preserve">Rozporządzenie Prezesa Rady Ministrów z dnia 18 stycznia 2011 r. w sprawie instrukcji kancelaryjnej, jednolitych rzeczowych wykazów akt oraz instrukcji w sprawie organizacji i zakresu działania archiwów zakładowych (t. j. Dz. U. 2011 r. Nr 14 poz. 67 z </w:t>
      </w:r>
      <w:proofErr w:type="spellStart"/>
      <w:r w:rsidRPr="00E6153B">
        <w:rPr>
          <w:rFonts w:cs="Arial"/>
          <w:szCs w:val="20"/>
        </w:rPr>
        <w:t>późn</w:t>
      </w:r>
      <w:proofErr w:type="spellEnd"/>
      <w:r w:rsidRPr="00E6153B">
        <w:rPr>
          <w:rFonts w:cs="Arial"/>
          <w:szCs w:val="20"/>
        </w:rPr>
        <w:t>. zm.).</w:t>
      </w:r>
    </w:p>
    <w:p w:rsidR="00A95515" w:rsidRPr="00BA486F" w:rsidRDefault="00A95515" w:rsidP="001D0266">
      <w:pPr>
        <w:pStyle w:val="Akapitzlist"/>
        <w:numPr>
          <w:ilvl w:val="0"/>
          <w:numId w:val="10"/>
        </w:numPr>
        <w:spacing w:before="120" w:after="120" w:line="276" w:lineRule="auto"/>
        <w:jc w:val="both"/>
        <w:rPr>
          <w:rFonts w:cs="Arial"/>
          <w:szCs w:val="20"/>
        </w:rPr>
      </w:pPr>
      <w:r w:rsidRPr="007D4537">
        <w:rPr>
          <w:rFonts w:cs="Arial"/>
          <w:szCs w:val="20"/>
        </w:rPr>
        <w:t xml:space="preserve">Ustawa z dnia 14 czerwca 1960 r. Kodeks postępowania administracyjnego (t. j. Dz. U. </w:t>
      </w:r>
      <w:r w:rsidRPr="007D4537">
        <w:rPr>
          <w:rFonts w:cs="Arial"/>
          <w:strike/>
          <w:szCs w:val="20"/>
        </w:rPr>
        <w:t xml:space="preserve">2016 r. </w:t>
      </w:r>
      <w:r w:rsidR="00E15219" w:rsidRPr="00BA486F">
        <w:rPr>
          <w:rFonts w:cs="Arial"/>
          <w:szCs w:val="20"/>
        </w:rPr>
        <w:t>2017 poz. 1257 ze zm.)</w:t>
      </w:r>
    </w:p>
    <w:p w:rsidR="00A95515" w:rsidRPr="00E6153B" w:rsidRDefault="00A95515" w:rsidP="001D0266">
      <w:pPr>
        <w:pStyle w:val="Akapitzlist"/>
        <w:numPr>
          <w:ilvl w:val="0"/>
          <w:numId w:val="10"/>
        </w:numPr>
        <w:spacing w:before="120" w:after="120" w:line="276" w:lineRule="auto"/>
        <w:jc w:val="both"/>
        <w:rPr>
          <w:rFonts w:cs="Arial"/>
          <w:szCs w:val="20"/>
        </w:rPr>
      </w:pPr>
      <w:r w:rsidRPr="00E6153B">
        <w:rPr>
          <w:rFonts w:cs="Arial"/>
          <w:szCs w:val="20"/>
        </w:rPr>
        <w:t>Ustawa z dnia 14 lipca 1983 r. o narodowym zasobie archiwalnym i archiwach (t. j. Dz. U. 20</w:t>
      </w:r>
      <w:r>
        <w:rPr>
          <w:rFonts w:cs="Arial"/>
          <w:szCs w:val="20"/>
        </w:rPr>
        <w:t>16</w:t>
      </w:r>
      <w:r w:rsidRPr="00E6153B">
        <w:rPr>
          <w:rFonts w:cs="Arial"/>
          <w:szCs w:val="20"/>
        </w:rPr>
        <w:t xml:space="preserve"> r. poz. </w:t>
      </w:r>
      <w:r>
        <w:rPr>
          <w:rFonts w:cs="Arial"/>
          <w:szCs w:val="20"/>
        </w:rPr>
        <w:t>1506, 1948</w:t>
      </w:r>
      <w:r w:rsidRPr="00E6153B">
        <w:rPr>
          <w:rFonts w:cs="Arial"/>
          <w:szCs w:val="20"/>
        </w:rPr>
        <w:t xml:space="preserve"> z </w:t>
      </w:r>
      <w:proofErr w:type="spellStart"/>
      <w:r w:rsidRPr="00E6153B">
        <w:rPr>
          <w:rFonts w:cs="Arial"/>
          <w:szCs w:val="20"/>
        </w:rPr>
        <w:t>późn</w:t>
      </w:r>
      <w:proofErr w:type="spellEnd"/>
      <w:r w:rsidRPr="00E6153B">
        <w:rPr>
          <w:rFonts w:cs="Arial"/>
          <w:szCs w:val="20"/>
        </w:rPr>
        <w:t>. zm.).</w:t>
      </w:r>
    </w:p>
    <w:p w:rsidR="00A95515" w:rsidRPr="00E6153B" w:rsidRDefault="00A95515" w:rsidP="001D0266">
      <w:pPr>
        <w:pStyle w:val="Akapitzlist"/>
        <w:numPr>
          <w:ilvl w:val="0"/>
          <w:numId w:val="10"/>
        </w:numPr>
        <w:spacing w:before="120" w:after="120" w:line="276" w:lineRule="auto"/>
        <w:jc w:val="both"/>
        <w:rPr>
          <w:rFonts w:cs="Arial"/>
          <w:szCs w:val="20"/>
        </w:rPr>
      </w:pPr>
      <w:r w:rsidRPr="00E6153B">
        <w:rPr>
          <w:rFonts w:cs="Arial"/>
          <w:szCs w:val="20"/>
        </w:rPr>
        <w:t>Rozporządzenie Ministra Spraw Wewnętrznych i Administracji z dnia 30 października 2006 r. w sprawie niezbędnych elementów struktury dokumentów elektronicznych (Dz. U. 2006 r. Nr 206 poz. 1517).</w:t>
      </w:r>
    </w:p>
    <w:p w:rsidR="00A95515" w:rsidRPr="00E6153B" w:rsidRDefault="00A95515" w:rsidP="001D0266">
      <w:pPr>
        <w:pStyle w:val="Akapitzlist"/>
        <w:numPr>
          <w:ilvl w:val="0"/>
          <w:numId w:val="10"/>
        </w:numPr>
        <w:spacing w:before="120" w:after="120" w:line="276" w:lineRule="auto"/>
        <w:jc w:val="both"/>
        <w:rPr>
          <w:rFonts w:cs="Arial"/>
          <w:szCs w:val="20"/>
        </w:rPr>
      </w:pPr>
      <w:r w:rsidRPr="00E6153B">
        <w:rPr>
          <w:rFonts w:cs="Arial"/>
          <w:szCs w:val="20"/>
        </w:rPr>
        <w:t>Rozporządzenie Ministra Spraw Wewnętrznych i Administracji z dnia 30 października 2006 r. w sprawie szczegółowego sposobu postępowania z dokumentami elektronicznymi (Dz. U. 2006 r. Nr 206 poz. 1518).</w:t>
      </w:r>
    </w:p>
    <w:p w:rsidR="00A95515" w:rsidRPr="007D4537" w:rsidRDefault="00A95515" w:rsidP="001D0266">
      <w:pPr>
        <w:pStyle w:val="Akapitzlist"/>
        <w:numPr>
          <w:ilvl w:val="0"/>
          <w:numId w:val="10"/>
        </w:numPr>
        <w:spacing w:before="120" w:after="120" w:line="276" w:lineRule="auto"/>
        <w:jc w:val="both"/>
        <w:rPr>
          <w:rFonts w:cs="Arial"/>
          <w:szCs w:val="20"/>
        </w:rPr>
      </w:pPr>
      <w:r w:rsidRPr="00E6153B">
        <w:rPr>
          <w:rFonts w:cs="Arial"/>
          <w:szCs w:val="20"/>
        </w:rPr>
        <w:t xml:space="preserve">Rozporządzenie Ministra Spraw Wewnętrznych i Administracji z dnia 2 listopada 2006 r. w sprawie wymagań technicznych formatów zapisu i informatycznych nośników danych, na których utrwalono materiały archiwalne przekazywane do archiwów państwowych (Dz. U. 2006 r. Nr 206 </w:t>
      </w:r>
      <w:r w:rsidRPr="007D4537">
        <w:rPr>
          <w:rFonts w:cs="Arial"/>
          <w:szCs w:val="20"/>
        </w:rPr>
        <w:t>poz. 1519).</w:t>
      </w:r>
    </w:p>
    <w:p w:rsidR="00A95515" w:rsidRPr="00BA486F" w:rsidRDefault="00A95515" w:rsidP="001D0266">
      <w:pPr>
        <w:pStyle w:val="Akapitzlist"/>
        <w:numPr>
          <w:ilvl w:val="0"/>
          <w:numId w:val="10"/>
        </w:numPr>
        <w:spacing w:before="120" w:after="120" w:line="276" w:lineRule="auto"/>
        <w:jc w:val="both"/>
        <w:rPr>
          <w:rFonts w:cs="Arial"/>
          <w:szCs w:val="20"/>
        </w:rPr>
      </w:pPr>
      <w:r w:rsidRPr="007D4537">
        <w:rPr>
          <w:rFonts w:cs="Arial"/>
          <w:szCs w:val="20"/>
        </w:rPr>
        <w:t xml:space="preserve">Ustawa z dnia </w:t>
      </w:r>
      <w:r w:rsidR="00E15219" w:rsidRPr="00BA486F">
        <w:rPr>
          <w:rFonts w:cs="Arial"/>
          <w:szCs w:val="20"/>
        </w:rPr>
        <w:t>10 maja 2018</w:t>
      </w:r>
      <w:r w:rsidR="00E15219" w:rsidRPr="007D4537">
        <w:rPr>
          <w:rFonts w:cs="Arial"/>
          <w:szCs w:val="20"/>
        </w:rPr>
        <w:t xml:space="preserve"> </w:t>
      </w:r>
      <w:r w:rsidR="00E15219" w:rsidRPr="00BA486F">
        <w:rPr>
          <w:rFonts w:cs="Arial"/>
          <w:szCs w:val="20"/>
        </w:rPr>
        <w:t>r.</w:t>
      </w:r>
      <w:r w:rsidR="007D4537">
        <w:rPr>
          <w:rFonts w:cs="Arial"/>
          <w:szCs w:val="20"/>
        </w:rPr>
        <w:t xml:space="preserve"> </w:t>
      </w:r>
      <w:r w:rsidRPr="007D4537">
        <w:rPr>
          <w:rFonts w:cs="Arial"/>
          <w:szCs w:val="20"/>
        </w:rPr>
        <w:t>o ochronie danych osobowych</w:t>
      </w:r>
      <w:r w:rsidR="007D4537" w:rsidRPr="007D4537">
        <w:rPr>
          <w:rFonts w:cs="Arial"/>
          <w:szCs w:val="20"/>
        </w:rPr>
        <w:t xml:space="preserve"> </w:t>
      </w:r>
      <w:proofErr w:type="spellStart"/>
      <w:r w:rsidR="00E15219" w:rsidRPr="00BA486F">
        <w:rPr>
          <w:rFonts w:cs="Arial"/>
          <w:szCs w:val="20"/>
        </w:rPr>
        <w:t>Dz.U</w:t>
      </w:r>
      <w:proofErr w:type="spellEnd"/>
      <w:r w:rsidR="00E15219" w:rsidRPr="00BA486F">
        <w:rPr>
          <w:rFonts w:cs="Arial"/>
          <w:szCs w:val="20"/>
        </w:rPr>
        <w:t>. z 2018 r., poz. 1000.</w:t>
      </w:r>
    </w:p>
    <w:p w:rsidR="00A95515" w:rsidRPr="007D4537" w:rsidRDefault="00A95515" w:rsidP="001D0266">
      <w:pPr>
        <w:pStyle w:val="Akapitzlist"/>
        <w:numPr>
          <w:ilvl w:val="0"/>
          <w:numId w:val="10"/>
        </w:numPr>
        <w:spacing w:before="120" w:after="120" w:line="276" w:lineRule="auto"/>
        <w:jc w:val="both"/>
        <w:rPr>
          <w:rFonts w:cs="Arial"/>
          <w:szCs w:val="20"/>
        </w:rPr>
      </w:pPr>
      <w:r w:rsidRPr="00E6153B">
        <w:rPr>
          <w:rFonts w:cs="Arial"/>
          <w:szCs w:val="20"/>
        </w:rPr>
        <w:t xml:space="preserve">Rozporządzenie Ministra Spraw Wewnętrznych i Administracji z dnia 29 kwietnia 2004 r. w sprawie dokumentacji przetwarzania danych osobowych oraz warunków technicznych i organizacyjnych, jakim muszą odpowiadać urządzenia i Systemy informatyczne służące do </w:t>
      </w:r>
      <w:r w:rsidRPr="007D4537">
        <w:rPr>
          <w:rFonts w:cs="Arial"/>
          <w:szCs w:val="20"/>
        </w:rPr>
        <w:t>przetwarzania danych osobowych (Dz. U. 2004 r. Nr 100 poz. 1024).</w:t>
      </w:r>
    </w:p>
    <w:p w:rsidR="00A95515" w:rsidRPr="007D4537" w:rsidRDefault="00A95515" w:rsidP="001D0266">
      <w:pPr>
        <w:pStyle w:val="Akapitzlist"/>
        <w:numPr>
          <w:ilvl w:val="0"/>
          <w:numId w:val="10"/>
        </w:numPr>
        <w:spacing w:before="120" w:after="120" w:line="276" w:lineRule="auto"/>
        <w:jc w:val="both"/>
        <w:rPr>
          <w:rFonts w:cs="Arial"/>
          <w:strike/>
          <w:szCs w:val="20"/>
        </w:rPr>
      </w:pPr>
      <w:r w:rsidRPr="007D4537">
        <w:rPr>
          <w:rFonts w:cs="Arial"/>
          <w:szCs w:val="20"/>
        </w:rPr>
        <w:t xml:space="preserve">Ustawa z </w:t>
      </w:r>
      <w:r w:rsidRPr="00BA486F">
        <w:rPr>
          <w:rFonts w:cs="Arial"/>
          <w:szCs w:val="20"/>
        </w:rPr>
        <w:t xml:space="preserve">dnia </w:t>
      </w:r>
      <w:r w:rsidR="00D33312" w:rsidRPr="00BA486F">
        <w:rPr>
          <w:rFonts w:cs="Arial"/>
          <w:szCs w:val="20"/>
        </w:rPr>
        <w:t>5 sierpnia 2010 r</w:t>
      </w:r>
      <w:r w:rsidR="00D33312" w:rsidRPr="007D4537">
        <w:rPr>
          <w:rFonts w:cs="Arial"/>
          <w:szCs w:val="20"/>
        </w:rPr>
        <w:t xml:space="preserve">. </w:t>
      </w:r>
      <w:r w:rsidRPr="007D4537">
        <w:rPr>
          <w:rFonts w:cs="Arial"/>
          <w:szCs w:val="20"/>
        </w:rPr>
        <w:t xml:space="preserve">o ochronie informacji niejawnych (t. j. Dz. U. z </w:t>
      </w:r>
      <w:r w:rsidR="00D33312" w:rsidRPr="00BA486F">
        <w:rPr>
          <w:rFonts w:cs="Arial"/>
          <w:szCs w:val="20"/>
        </w:rPr>
        <w:t>2018</w:t>
      </w:r>
      <w:r w:rsidR="00D33312" w:rsidRPr="007D4537">
        <w:rPr>
          <w:rFonts w:cs="Arial"/>
          <w:szCs w:val="20"/>
        </w:rPr>
        <w:t xml:space="preserve"> </w:t>
      </w:r>
      <w:r w:rsidR="00D33312" w:rsidRPr="00BA486F">
        <w:rPr>
          <w:rFonts w:cs="Arial"/>
          <w:szCs w:val="20"/>
        </w:rPr>
        <w:t>poz. 412 ze zm</w:t>
      </w:r>
      <w:r w:rsidR="00D33312" w:rsidRPr="007D4537">
        <w:rPr>
          <w:rFonts w:cs="Arial"/>
          <w:szCs w:val="20"/>
        </w:rPr>
        <w:t>.)</w:t>
      </w:r>
    </w:p>
    <w:p w:rsidR="00A95515" w:rsidRPr="007D4537" w:rsidRDefault="00A95515" w:rsidP="001D0266">
      <w:pPr>
        <w:pStyle w:val="Akapitzlist"/>
        <w:numPr>
          <w:ilvl w:val="0"/>
          <w:numId w:val="10"/>
        </w:numPr>
        <w:spacing w:before="120" w:after="120" w:line="276" w:lineRule="auto"/>
        <w:jc w:val="both"/>
        <w:rPr>
          <w:rFonts w:cs="Arial"/>
          <w:szCs w:val="20"/>
        </w:rPr>
      </w:pPr>
      <w:r w:rsidRPr="007D4537">
        <w:rPr>
          <w:rFonts w:cs="Arial"/>
          <w:szCs w:val="20"/>
        </w:rPr>
        <w:t>Ustawa z dnia 6 września 2001 r. o dostępie do informacji publicznej (</w:t>
      </w:r>
      <w:proofErr w:type="spellStart"/>
      <w:r w:rsidRPr="007D4537">
        <w:rPr>
          <w:rFonts w:cs="Arial"/>
          <w:szCs w:val="20"/>
        </w:rPr>
        <w:t>t.j</w:t>
      </w:r>
      <w:proofErr w:type="spellEnd"/>
      <w:r w:rsidRPr="007D4537">
        <w:rPr>
          <w:rFonts w:cs="Arial"/>
          <w:szCs w:val="20"/>
        </w:rPr>
        <w:t xml:space="preserve">. Dz. U. z </w:t>
      </w:r>
      <w:r w:rsidR="00D33312" w:rsidRPr="00BA486F">
        <w:rPr>
          <w:rFonts w:cs="Arial"/>
          <w:szCs w:val="20"/>
        </w:rPr>
        <w:t xml:space="preserve">2016 </w:t>
      </w:r>
      <w:r w:rsidRPr="007D4537">
        <w:rPr>
          <w:rFonts w:cs="Arial"/>
          <w:szCs w:val="20"/>
        </w:rPr>
        <w:t xml:space="preserve"> r. </w:t>
      </w:r>
      <w:r w:rsidR="00D33312" w:rsidRPr="00BA486F">
        <w:rPr>
          <w:rFonts w:cs="Arial"/>
          <w:szCs w:val="20"/>
        </w:rPr>
        <w:t xml:space="preserve">1764 ze </w:t>
      </w:r>
      <w:proofErr w:type="spellStart"/>
      <w:r w:rsidR="00D33312" w:rsidRPr="00BA486F">
        <w:rPr>
          <w:rFonts w:cs="Arial"/>
          <w:szCs w:val="20"/>
        </w:rPr>
        <w:t>zm</w:t>
      </w:r>
      <w:proofErr w:type="spellEnd"/>
      <w:r w:rsidRPr="00BA486F">
        <w:rPr>
          <w:rFonts w:cs="Arial"/>
          <w:szCs w:val="20"/>
        </w:rPr>
        <w:t>).</w:t>
      </w:r>
    </w:p>
    <w:p w:rsidR="007D4537" w:rsidRPr="00E6153B" w:rsidRDefault="00A95515" w:rsidP="001D0266">
      <w:pPr>
        <w:pStyle w:val="Akapitzlist"/>
        <w:numPr>
          <w:ilvl w:val="0"/>
          <w:numId w:val="10"/>
        </w:numPr>
        <w:spacing w:before="120" w:after="120" w:line="276" w:lineRule="auto"/>
        <w:jc w:val="both"/>
        <w:rPr>
          <w:rFonts w:cs="Arial"/>
          <w:szCs w:val="20"/>
        </w:rPr>
      </w:pPr>
      <w:r w:rsidRPr="00E6153B">
        <w:rPr>
          <w:rFonts w:cs="Arial"/>
          <w:szCs w:val="20"/>
        </w:rPr>
        <w:t>Rozporządzenie Ministra Spraw Wewnętrznych i Administracji z dnia 18 stycznia 2007 r. w sprawie Biuletynu Informacji Publicznej (Dz. U. 2007 r. Nr 10 poz. 68).</w:t>
      </w:r>
    </w:p>
    <w:p w:rsidR="00A95515" w:rsidRPr="007D4537" w:rsidRDefault="00A95515">
      <w:pPr>
        <w:pStyle w:val="Akapitzlist"/>
        <w:numPr>
          <w:ilvl w:val="0"/>
          <w:numId w:val="10"/>
        </w:numPr>
        <w:spacing w:before="120" w:after="120" w:line="276" w:lineRule="auto"/>
        <w:jc w:val="both"/>
      </w:pPr>
      <w:r w:rsidRPr="00E6153B">
        <w:lastRenderedPageBreak/>
        <w:t>Ustawa z dnia 18 lipca 2002 r. o świadczeniu usług drogą elektroniczną (</w:t>
      </w:r>
      <w:proofErr w:type="spellStart"/>
      <w:r>
        <w:t>t.j</w:t>
      </w:r>
      <w:proofErr w:type="spellEnd"/>
      <w:r>
        <w:t xml:space="preserve">. </w:t>
      </w:r>
      <w:r w:rsidRPr="0012081D">
        <w:t xml:space="preserve">Dz. U. z 2016 r. </w:t>
      </w:r>
      <w:r w:rsidRPr="007D4537">
        <w:t>poz. 1030, 1579).</w:t>
      </w:r>
    </w:p>
    <w:p w:rsidR="007D4537" w:rsidRPr="007D4537" w:rsidRDefault="007D4537" w:rsidP="00BA486F">
      <w:pPr>
        <w:pStyle w:val="Tekstkomentarza"/>
        <w:numPr>
          <w:ilvl w:val="0"/>
          <w:numId w:val="10"/>
        </w:numPr>
      </w:pPr>
      <w:r w:rsidRPr="007D4537">
        <w:rPr>
          <w:sz w:val="22"/>
          <w:szCs w:val="22"/>
        </w:rPr>
        <w:t>Ustawę z 5.09.2016 r. o usługach zaufania oraz identyfikacji elektronicznej (</w:t>
      </w:r>
      <w:proofErr w:type="spellStart"/>
      <w:r w:rsidRPr="007D4537">
        <w:rPr>
          <w:sz w:val="22"/>
          <w:szCs w:val="22"/>
        </w:rPr>
        <w:t>Dz.U.z</w:t>
      </w:r>
      <w:proofErr w:type="spellEnd"/>
      <w:r w:rsidRPr="007D4537">
        <w:rPr>
          <w:sz w:val="22"/>
          <w:szCs w:val="22"/>
        </w:rPr>
        <w:t xml:space="preserve"> 2016 poz. 1579 ze zm.</w:t>
      </w:r>
    </w:p>
    <w:p w:rsidR="00A95515" w:rsidRPr="00E6153B" w:rsidRDefault="00A95515" w:rsidP="001D0266">
      <w:pPr>
        <w:pStyle w:val="Akapitzlist"/>
        <w:numPr>
          <w:ilvl w:val="0"/>
          <w:numId w:val="10"/>
        </w:numPr>
        <w:spacing w:before="120" w:after="120" w:line="276" w:lineRule="auto"/>
        <w:jc w:val="both"/>
        <w:rPr>
          <w:rFonts w:cs="Arial"/>
          <w:szCs w:val="20"/>
        </w:rPr>
      </w:pPr>
      <w:r w:rsidRPr="00E6153B">
        <w:rPr>
          <w:rFonts w:cs="Arial"/>
          <w:szCs w:val="20"/>
        </w:rPr>
        <w:t>Ustawa z dnia 17 lutego 2005 r. o informatyzacji podmiotów realizujących zadania publiczne (</w:t>
      </w:r>
      <w:proofErr w:type="spellStart"/>
      <w:r>
        <w:rPr>
          <w:rFonts w:cs="Arial"/>
          <w:szCs w:val="20"/>
        </w:rPr>
        <w:t>t.j</w:t>
      </w:r>
      <w:proofErr w:type="spellEnd"/>
      <w:r>
        <w:rPr>
          <w:rFonts w:cs="Arial"/>
          <w:szCs w:val="20"/>
        </w:rPr>
        <w:t xml:space="preserve">. </w:t>
      </w:r>
      <w:r w:rsidRPr="00E6153B">
        <w:rPr>
          <w:rFonts w:cs="Arial"/>
          <w:szCs w:val="20"/>
        </w:rPr>
        <w:t>Dz. U. 201</w:t>
      </w:r>
      <w:r>
        <w:rPr>
          <w:rFonts w:cs="Arial"/>
          <w:szCs w:val="20"/>
        </w:rPr>
        <w:t>7</w:t>
      </w:r>
      <w:r w:rsidRPr="00E6153B">
        <w:rPr>
          <w:rFonts w:cs="Arial"/>
          <w:szCs w:val="20"/>
        </w:rPr>
        <w:t xml:space="preserve"> </w:t>
      </w:r>
      <w:r w:rsidRPr="007D4537">
        <w:rPr>
          <w:rFonts w:cs="Arial"/>
          <w:szCs w:val="20"/>
        </w:rPr>
        <w:t>poz.570</w:t>
      </w:r>
      <w:r w:rsidR="00D33312" w:rsidRPr="007D4537">
        <w:rPr>
          <w:rFonts w:cs="Arial"/>
          <w:szCs w:val="20"/>
        </w:rPr>
        <w:t xml:space="preserve"> </w:t>
      </w:r>
      <w:r w:rsidR="00D33312" w:rsidRPr="00BA486F">
        <w:rPr>
          <w:rFonts w:cs="Arial"/>
          <w:szCs w:val="20"/>
        </w:rPr>
        <w:t xml:space="preserve">ze </w:t>
      </w:r>
      <w:proofErr w:type="spellStart"/>
      <w:r w:rsidR="00D33312" w:rsidRPr="00BA486F">
        <w:rPr>
          <w:rFonts w:cs="Arial"/>
          <w:szCs w:val="20"/>
        </w:rPr>
        <w:t>zm</w:t>
      </w:r>
      <w:proofErr w:type="spellEnd"/>
      <w:r w:rsidRPr="007D4537">
        <w:rPr>
          <w:rFonts w:cs="Arial"/>
          <w:szCs w:val="20"/>
        </w:rPr>
        <w:t>).</w:t>
      </w:r>
    </w:p>
    <w:p w:rsidR="00A95515" w:rsidRPr="00D33312" w:rsidRDefault="00A95515" w:rsidP="001D0266">
      <w:pPr>
        <w:pStyle w:val="Akapitzlist"/>
        <w:numPr>
          <w:ilvl w:val="0"/>
          <w:numId w:val="10"/>
        </w:numPr>
        <w:spacing w:before="120" w:after="120" w:line="276" w:lineRule="auto"/>
        <w:jc w:val="both"/>
        <w:rPr>
          <w:rFonts w:cs="Arial"/>
          <w:color w:val="FF0000"/>
          <w:szCs w:val="20"/>
        </w:rPr>
      </w:pPr>
      <w:r w:rsidRPr="00E6153B">
        <w:rPr>
          <w:rFonts w:cs="Arial"/>
          <w:szCs w:val="20"/>
        </w:rPr>
        <w:t xml:space="preserve">Rozporządzenie Rady Ministrów z dnia 27 września 2005 r. w sprawie sposobu, zakresu i trybu udostępniania danych </w:t>
      </w:r>
      <w:r w:rsidRPr="007D4537">
        <w:rPr>
          <w:rFonts w:cs="Arial"/>
          <w:szCs w:val="20"/>
        </w:rPr>
        <w:t xml:space="preserve">zgromadzonych w rejestrze publicznym (Dz. U. </w:t>
      </w:r>
      <w:r w:rsidR="00D33312" w:rsidRPr="00BA486F">
        <w:rPr>
          <w:rFonts w:cs="Arial"/>
          <w:szCs w:val="20"/>
        </w:rPr>
        <w:t>2016</w:t>
      </w:r>
      <w:r w:rsidR="00D33312" w:rsidRPr="007D4537">
        <w:rPr>
          <w:rFonts w:cs="Arial"/>
          <w:szCs w:val="20"/>
        </w:rPr>
        <w:t xml:space="preserve"> </w:t>
      </w:r>
      <w:r w:rsidR="00D33312" w:rsidRPr="00BA486F">
        <w:rPr>
          <w:rFonts w:cs="Arial"/>
          <w:szCs w:val="20"/>
        </w:rPr>
        <w:t>poz. 1634)</w:t>
      </w:r>
    </w:p>
    <w:p w:rsidR="00A95515" w:rsidRPr="00E6153B" w:rsidRDefault="00A95515" w:rsidP="001D0266">
      <w:pPr>
        <w:pStyle w:val="Akapitzlist"/>
        <w:numPr>
          <w:ilvl w:val="0"/>
          <w:numId w:val="10"/>
        </w:numPr>
        <w:spacing w:before="120" w:after="120" w:line="276" w:lineRule="auto"/>
        <w:jc w:val="both"/>
        <w:rPr>
          <w:rFonts w:cs="Arial"/>
          <w:szCs w:val="20"/>
        </w:rPr>
      </w:pPr>
      <w:r w:rsidRPr="00E6153B">
        <w:rPr>
          <w:rFonts w:cs="Arial"/>
          <w:szCs w:val="20"/>
        </w:rPr>
        <w:t>Ustawa z dnia 10 stycznia 2014 r. o zmianie ustawy o informatyzacji działalności podmiotów realizujących zadania publiczne oraz niektórych innych ustaw (Dz. U. 2014 poz. 183).</w:t>
      </w:r>
    </w:p>
    <w:p w:rsidR="00A95515" w:rsidRPr="00E6153B" w:rsidRDefault="00A95515" w:rsidP="001D0266">
      <w:pPr>
        <w:pStyle w:val="Akapitzlist"/>
        <w:numPr>
          <w:ilvl w:val="0"/>
          <w:numId w:val="10"/>
        </w:numPr>
        <w:spacing w:before="120" w:after="120" w:line="276" w:lineRule="auto"/>
        <w:jc w:val="both"/>
        <w:rPr>
          <w:rFonts w:cs="Arial"/>
          <w:szCs w:val="20"/>
        </w:rPr>
      </w:pPr>
      <w:r w:rsidRPr="00E6153B">
        <w:rPr>
          <w:rFonts w:cs="Arial"/>
          <w:szCs w:val="20"/>
        </w:rPr>
        <w:t xml:space="preserve">Rozporządzenie Rady Ministrów w sprawie Krajowych Ram </w:t>
      </w:r>
      <w:proofErr w:type="spellStart"/>
      <w:r w:rsidRPr="00E6153B">
        <w:rPr>
          <w:rFonts w:cs="Arial"/>
          <w:szCs w:val="20"/>
        </w:rPr>
        <w:t>Interoperacyjności</w:t>
      </w:r>
      <w:proofErr w:type="spellEnd"/>
      <w:r w:rsidRPr="00E6153B">
        <w:rPr>
          <w:rFonts w:cs="Arial"/>
          <w:szCs w:val="20"/>
        </w:rPr>
        <w:t xml:space="preserve">, minimalnych </w:t>
      </w:r>
      <w:r w:rsidRPr="007D4537">
        <w:rPr>
          <w:rFonts w:cs="Arial"/>
          <w:szCs w:val="20"/>
        </w:rPr>
        <w:t xml:space="preserve">wymagań dla rejestrów publicznych i wymiany informacji w postaci elektronicznej oraz minimalnych wymagań dla systemów teleinformatycznych z dnia </w:t>
      </w:r>
      <w:r w:rsidR="00D33312" w:rsidRPr="00BA486F">
        <w:rPr>
          <w:rFonts w:cs="Arial"/>
          <w:szCs w:val="20"/>
        </w:rPr>
        <w:t>14 10.2016 r</w:t>
      </w:r>
      <w:r w:rsidR="00D33312" w:rsidRPr="007D4537">
        <w:rPr>
          <w:rFonts w:cs="Arial"/>
          <w:szCs w:val="20"/>
        </w:rPr>
        <w:t xml:space="preserve">. </w:t>
      </w:r>
      <w:r w:rsidR="007D4537" w:rsidRPr="007D4537">
        <w:rPr>
          <w:rFonts w:cs="Arial"/>
          <w:szCs w:val="20"/>
        </w:rPr>
        <w:t>(</w:t>
      </w:r>
      <w:proofErr w:type="spellStart"/>
      <w:r w:rsidRPr="007D4537">
        <w:rPr>
          <w:rFonts w:cs="Arial"/>
          <w:szCs w:val="20"/>
        </w:rPr>
        <w:t>Dz.U</w:t>
      </w:r>
      <w:proofErr w:type="spellEnd"/>
      <w:r w:rsidRPr="007D4537">
        <w:rPr>
          <w:rFonts w:cs="Arial"/>
          <w:szCs w:val="20"/>
        </w:rPr>
        <w:t xml:space="preserve">. 2016, poz. </w:t>
      </w:r>
      <w:r w:rsidR="00D33312" w:rsidRPr="00BA486F">
        <w:rPr>
          <w:rFonts w:cs="Arial"/>
          <w:szCs w:val="20"/>
        </w:rPr>
        <w:t>1744</w:t>
      </w:r>
      <w:r w:rsidR="007D4537" w:rsidRPr="00BA486F">
        <w:rPr>
          <w:rFonts w:cs="Arial"/>
          <w:szCs w:val="20"/>
        </w:rPr>
        <w:t>)</w:t>
      </w:r>
      <w:r w:rsidR="00D33312" w:rsidRPr="00BA486F">
        <w:rPr>
          <w:rFonts w:cs="Arial"/>
          <w:szCs w:val="20"/>
        </w:rPr>
        <w:t>.</w:t>
      </w:r>
    </w:p>
    <w:p w:rsidR="00A95515" w:rsidRPr="00E6153B" w:rsidRDefault="00A95515" w:rsidP="001D0266">
      <w:pPr>
        <w:pStyle w:val="Akapitzlist"/>
        <w:numPr>
          <w:ilvl w:val="0"/>
          <w:numId w:val="10"/>
        </w:numPr>
        <w:spacing w:before="120" w:after="120" w:line="276" w:lineRule="auto"/>
        <w:jc w:val="both"/>
        <w:rPr>
          <w:rFonts w:cs="Arial"/>
          <w:szCs w:val="20"/>
        </w:rPr>
      </w:pPr>
      <w:r w:rsidRPr="00E6153B">
        <w:rPr>
          <w:rFonts w:cs="Arial"/>
          <w:szCs w:val="20"/>
        </w:rPr>
        <w:t xml:space="preserve">Rozporządzenie Prezesa Rady Ministrów w sprawie sporządzania pism w formie dokumentów elektronicznych, doręczania dokumentów elektronicznych oraz udostępniania formularzy, wzorów i kopii dokumentów elektronicznych z dnia </w:t>
      </w:r>
      <w:r w:rsidR="00D33312" w:rsidRPr="00BA486F">
        <w:rPr>
          <w:rFonts w:cs="Arial"/>
          <w:szCs w:val="20"/>
        </w:rPr>
        <w:t>5.10.2016 r.</w:t>
      </w:r>
      <w:r w:rsidR="00D33312" w:rsidRPr="007D4537">
        <w:rPr>
          <w:rFonts w:cs="Arial"/>
          <w:szCs w:val="20"/>
        </w:rPr>
        <w:t xml:space="preserve"> </w:t>
      </w:r>
      <w:r w:rsidR="007D4537">
        <w:rPr>
          <w:rFonts w:cs="Arial"/>
          <w:szCs w:val="20"/>
        </w:rPr>
        <w:t>(</w:t>
      </w:r>
      <w:proofErr w:type="spellStart"/>
      <w:r w:rsidRPr="00BA486F">
        <w:rPr>
          <w:rFonts w:cs="Arial"/>
          <w:szCs w:val="20"/>
        </w:rPr>
        <w:t>Dz.U</w:t>
      </w:r>
      <w:proofErr w:type="spellEnd"/>
      <w:r w:rsidRPr="00BA486F">
        <w:rPr>
          <w:rFonts w:cs="Arial"/>
          <w:szCs w:val="20"/>
        </w:rPr>
        <w:t xml:space="preserve">. </w:t>
      </w:r>
      <w:r w:rsidR="00D33312" w:rsidRPr="00BA486F">
        <w:rPr>
          <w:rFonts w:cs="Arial"/>
          <w:szCs w:val="20"/>
        </w:rPr>
        <w:t>2016 poz. 1625</w:t>
      </w:r>
      <w:r w:rsidR="007D4537" w:rsidRPr="007D4537">
        <w:rPr>
          <w:rFonts w:cs="Arial"/>
          <w:szCs w:val="20"/>
        </w:rPr>
        <w:t>)</w:t>
      </w:r>
    </w:p>
    <w:p w:rsidR="00A95515" w:rsidRPr="00E6153B" w:rsidRDefault="00A95515" w:rsidP="001D0266">
      <w:pPr>
        <w:pStyle w:val="Akapitzlist"/>
        <w:numPr>
          <w:ilvl w:val="0"/>
          <w:numId w:val="10"/>
        </w:numPr>
        <w:spacing w:before="120" w:after="120" w:line="276" w:lineRule="auto"/>
        <w:jc w:val="both"/>
        <w:rPr>
          <w:rFonts w:cs="Arial"/>
          <w:szCs w:val="20"/>
        </w:rPr>
      </w:pPr>
      <w:r w:rsidRPr="00E6153B">
        <w:rPr>
          <w:rFonts w:cs="Arial"/>
          <w:szCs w:val="20"/>
        </w:rPr>
        <w:t>Rozporządzenie Ministra Administracji i Cyfryzacji w sprawie wzoru i sposobu prowadzenia metryki sprawy z dnia 6 marca 2012 r. (</w:t>
      </w:r>
      <w:proofErr w:type="spellStart"/>
      <w:r w:rsidRPr="00E6153B">
        <w:rPr>
          <w:rFonts w:cs="Arial"/>
          <w:szCs w:val="20"/>
        </w:rPr>
        <w:t>Dz.U</w:t>
      </w:r>
      <w:proofErr w:type="spellEnd"/>
      <w:r w:rsidRPr="00E6153B">
        <w:rPr>
          <w:rFonts w:cs="Arial"/>
          <w:szCs w:val="20"/>
        </w:rPr>
        <w:t>. z 2012 r. poz. 250). lub innymi, które zastąpią ww. w dniu wdrożenia rozwiązania.</w:t>
      </w:r>
    </w:p>
    <w:p w:rsidR="00A95515" w:rsidRPr="00E6153B" w:rsidRDefault="00A95515" w:rsidP="001D0266">
      <w:pPr>
        <w:pStyle w:val="Akapitzlist"/>
        <w:numPr>
          <w:ilvl w:val="0"/>
          <w:numId w:val="10"/>
        </w:numPr>
        <w:spacing w:before="120" w:after="120" w:line="276" w:lineRule="auto"/>
        <w:jc w:val="both"/>
        <w:rPr>
          <w:rFonts w:cs="Arial"/>
          <w:szCs w:val="20"/>
        </w:rPr>
      </w:pPr>
      <w:r w:rsidRPr="00E6153B">
        <w:rPr>
          <w:rFonts w:cs="Arial"/>
          <w:szCs w:val="20"/>
        </w:rPr>
        <w:t>Rozporządzenie Ministra Cyfryzacji z dnia 5 października 2016 r. w sprawie szczegółowych warunków organizacyjnych i technicznych, które powinien spełniać system teleinformatyczny służący do uwierzytelniania użytkowników (</w:t>
      </w:r>
      <w:proofErr w:type="spellStart"/>
      <w:r w:rsidRPr="00E6153B">
        <w:rPr>
          <w:rFonts w:cs="Arial"/>
          <w:szCs w:val="20"/>
        </w:rPr>
        <w:t>Dz.U</w:t>
      </w:r>
      <w:proofErr w:type="spellEnd"/>
      <w:r w:rsidRPr="00E6153B">
        <w:rPr>
          <w:rFonts w:cs="Arial"/>
          <w:szCs w:val="20"/>
        </w:rPr>
        <w:t>. z 2016 r. poz. 1627)</w:t>
      </w:r>
    </w:p>
    <w:p w:rsidR="00A95515" w:rsidRDefault="00A95515" w:rsidP="001D0266">
      <w:pPr>
        <w:pStyle w:val="Akapitzlist"/>
        <w:numPr>
          <w:ilvl w:val="0"/>
          <w:numId w:val="10"/>
        </w:numPr>
        <w:spacing w:before="120" w:after="120" w:line="276" w:lineRule="auto"/>
        <w:jc w:val="both"/>
        <w:rPr>
          <w:rFonts w:cs="Arial"/>
          <w:szCs w:val="20"/>
        </w:rPr>
      </w:pPr>
      <w:r w:rsidRPr="00E6153B">
        <w:rPr>
          <w:rFonts w:cs="Arial"/>
          <w:szCs w:val="20"/>
        </w:rPr>
        <w:t>Rozporządzenie Parlamentu Europejskiego i Rady (UE) nr 910/2014 z dnia 23 lipca 2014 r. w sprawie identyfikacji elektronicznej i usług zaufania w odniesieniu do transakcji elektronicznych na rynku wewnętrznym oraz uchylające dyrektywę 1999/93/W</w:t>
      </w:r>
      <w:r>
        <w:rPr>
          <w:rFonts w:cs="Arial"/>
          <w:szCs w:val="20"/>
        </w:rPr>
        <w:t>.</w:t>
      </w:r>
    </w:p>
    <w:p w:rsidR="00A95515" w:rsidRPr="00E6153B" w:rsidRDefault="00A95515" w:rsidP="008076AF">
      <w:pPr>
        <w:spacing w:before="120" w:after="120"/>
        <w:jc w:val="both"/>
        <w:rPr>
          <w:rFonts w:cs="Arial"/>
          <w:szCs w:val="20"/>
        </w:rPr>
      </w:pPr>
    </w:p>
    <w:p w:rsidR="00A95515" w:rsidRPr="008076AF" w:rsidRDefault="00A95515" w:rsidP="001D0266">
      <w:pPr>
        <w:pStyle w:val="Nagwek3"/>
        <w:numPr>
          <w:ilvl w:val="2"/>
          <w:numId w:val="5"/>
        </w:numPr>
      </w:pPr>
      <w:bookmarkStart w:id="34" w:name="_Toc474310550"/>
      <w:bookmarkStart w:id="35" w:name="_Toc477154810"/>
      <w:bookmarkStart w:id="36" w:name="_Toc516744980"/>
      <w:r w:rsidRPr="008076AF">
        <w:t>Łatwość pracy z systemem</w:t>
      </w:r>
      <w:bookmarkEnd w:id="34"/>
      <w:bookmarkEnd w:id="35"/>
      <w:bookmarkEnd w:id="36"/>
    </w:p>
    <w:p w:rsidR="00A95515" w:rsidRPr="00E6153B" w:rsidRDefault="00A95515" w:rsidP="001D0266">
      <w:pPr>
        <w:pStyle w:val="Akapitzlist"/>
        <w:numPr>
          <w:ilvl w:val="0"/>
          <w:numId w:val="7"/>
        </w:numPr>
        <w:spacing w:before="120" w:after="120" w:line="276" w:lineRule="auto"/>
        <w:ind w:left="714" w:hanging="357"/>
        <w:jc w:val="both"/>
        <w:rPr>
          <w:rFonts w:cs="Arial"/>
          <w:szCs w:val="20"/>
        </w:rPr>
      </w:pPr>
      <w:r w:rsidRPr="00E6153B">
        <w:rPr>
          <w:rFonts w:cs="Arial"/>
          <w:szCs w:val="20"/>
        </w:rPr>
        <w:t>System musi cechować się przyjaznym interfejsem użytkownika wykorzystującym: menu, moduły, listy, formularze, przyciski, referencje (linki), itp.</w:t>
      </w:r>
    </w:p>
    <w:p w:rsidR="00A95515" w:rsidRPr="00E6153B" w:rsidRDefault="00A95515" w:rsidP="001D0266">
      <w:pPr>
        <w:pStyle w:val="Akapitzlist"/>
        <w:numPr>
          <w:ilvl w:val="0"/>
          <w:numId w:val="7"/>
        </w:numPr>
        <w:spacing w:before="120" w:after="120" w:line="276" w:lineRule="auto"/>
        <w:ind w:left="714" w:hanging="357"/>
        <w:jc w:val="both"/>
        <w:rPr>
          <w:rFonts w:cs="Arial"/>
          <w:szCs w:val="20"/>
        </w:rPr>
      </w:pPr>
      <w:r w:rsidRPr="00E6153B">
        <w:rPr>
          <w:rFonts w:cs="Arial"/>
          <w:szCs w:val="20"/>
        </w:rPr>
        <w:t xml:space="preserve">System musi posiadać interfejs użytkownika w języku polskim. W języku polskim muszą być również wyświetlane wszystkie </w:t>
      </w:r>
      <w:r w:rsidRPr="004E2BE5">
        <w:rPr>
          <w:rFonts w:cs="Arial"/>
          <w:szCs w:val="20"/>
        </w:rPr>
        <w:t>komunikaty, włącznie z komunikatami o błędach. Całość dokumentacji ok</w:t>
      </w:r>
      <w:r w:rsidR="004E2BE5" w:rsidRPr="004E2BE5">
        <w:rPr>
          <w:rFonts w:cs="Arial"/>
          <w:szCs w:val="20"/>
        </w:rPr>
        <w:t>reślonej w podrozdziale 2.14</w:t>
      </w:r>
      <w:r w:rsidRPr="00E6153B">
        <w:rPr>
          <w:rFonts w:cs="Arial"/>
          <w:szCs w:val="20"/>
        </w:rPr>
        <w:t xml:space="preserve">  – wymagana dokumentacja również powinna być w języku polskim (z wyłączeniem oryginalnych dokumentacji producenckich)</w:t>
      </w:r>
    </w:p>
    <w:p w:rsidR="00A95515" w:rsidRDefault="00A95515" w:rsidP="001D0266">
      <w:pPr>
        <w:pStyle w:val="Akapitzlist"/>
        <w:numPr>
          <w:ilvl w:val="0"/>
          <w:numId w:val="7"/>
        </w:numPr>
        <w:spacing w:before="120" w:after="120" w:line="276" w:lineRule="auto"/>
        <w:ind w:left="714" w:hanging="357"/>
        <w:jc w:val="both"/>
        <w:rPr>
          <w:rFonts w:cs="Arial"/>
          <w:szCs w:val="20"/>
        </w:rPr>
      </w:pPr>
      <w:r w:rsidRPr="00E6153B">
        <w:rPr>
          <w:rFonts w:cs="Arial"/>
          <w:szCs w:val="20"/>
        </w:rPr>
        <w:t>Komponenty Systemu użytkowane wewnątrz Jednostki powinny posiadać wbudowany mechanizm zdalnej asysty technicznej pozwalającej na wsparcie użytkowników systemu przez uprawnionych do tego administratorów</w:t>
      </w:r>
      <w:r>
        <w:rPr>
          <w:rFonts w:cs="Arial"/>
          <w:szCs w:val="20"/>
        </w:rPr>
        <w:t>.</w:t>
      </w:r>
    </w:p>
    <w:p w:rsidR="00A95515" w:rsidRPr="00E6153B" w:rsidRDefault="00A95515" w:rsidP="008076AF">
      <w:pPr>
        <w:spacing w:before="120" w:after="120"/>
        <w:jc w:val="both"/>
        <w:rPr>
          <w:rFonts w:cs="Arial"/>
          <w:szCs w:val="20"/>
        </w:rPr>
      </w:pPr>
    </w:p>
    <w:p w:rsidR="00A95515" w:rsidRPr="00E6153B" w:rsidRDefault="00A95515" w:rsidP="001D0266">
      <w:pPr>
        <w:pStyle w:val="Nagwek3"/>
        <w:numPr>
          <w:ilvl w:val="2"/>
          <w:numId w:val="5"/>
        </w:numPr>
      </w:pPr>
      <w:bookmarkStart w:id="37" w:name="_Toc474310551"/>
      <w:bookmarkStart w:id="38" w:name="_Toc477154811"/>
      <w:bookmarkStart w:id="39" w:name="_Toc516744981"/>
      <w:r w:rsidRPr="00E6153B">
        <w:t>Bezpieczeństwo</w:t>
      </w:r>
      <w:bookmarkEnd w:id="37"/>
      <w:bookmarkEnd w:id="38"/>
      <w:bookmarkEnd w:id="39"/>
    </w:p>
    <w:p w:rsidR="00A95515" w:rsidRPr="00E6153B" w:rsidRDefault="00A95515" w:rsidP="001D0266">
      <w:pPr>
        <w:pStyle w:val="Akapitzlist"/>
        <w:numPr>
          <w:ilvl w:val="0"/>
          <w:numId w:val="11"/>
        </w:numPr>
        <w:spacing w:before="120" w:after="120" w:line="276" w:lineRule="auto"/>
        <w:jc w:val="both"/>
        <w:rPr>
          <w:rFonts w:cs="Arial"/>
          <w:szCs w:val="20"/>
        </w:rPr>
      </w:pPr>
      <w:r w:rsidRPr="00E6153B">
        <w:rPr>
          <w:rFonts w:cs="Arial"/>
          <w:szCs w:val="20"/>
        </w:rPr>
        <w:t>Wdrożone rozwiązanie powinno docelowo zapewniać możliwość twor</w:t>
      </w:r>
      <w:r>
        <w:rPr>
          <w:rFonts w:cs="Arial"/>
          <w:szCs w:val="20"/>
        </w:rPr>
        <w:t>zenia kopii zapasowych danych.</w:t>
      </w:r>
      <w:r w:rsidRPr="00E6153B">
        <w:rPr>
          <w:rFonts w:cs="Arial"/>
          <w:szCs w:val="20"/>
        </w:rPr>
        <w:t xml:space="preserve"> Backup musi być wykonywany nie rzadziej niż raz dziennie zgodnie z opracowaną Procedurą wykonywania kopii zapasowych.</w:t>
      </w:r>
    </w:p>
    <w:p w:rsidR="00A95515" w:rsidRPr="00E6153B" w:rsidRDefault="00A95515" w:rsidP="001D0266">
      <w:pPr>
        <w:pStyle w:val="Akapitzlist"/>
        <w:numPr>
          <w:ilvl w:val="0"/>
          <w:numId w:val="11"/>
        </w:numPr>
        <w:spacing w:before="120" w:after="120" w:line="276" w:lineRule="auto"/>
        <w:ind w:left="714" w:hanging="357"/>
        <w:jc w:val="both"/>
        <w:rPr>
          <w:rFonts w:cs="Arial"/>
          <w:szCs w:val="20"/>
        </w:rPr>
      </w:pPr>
      <w:r w:rsidRPr="00E6153B">
        <w:rPr>
          <w:rFonts w:cs="Arial"/>
          <w:szCs w:val="20"/>
        </w:rPr>
        <w:lastRenderedPageBreak/>
        <w:t>Poszczególne komponenty Systemu umieszczone w różnych lokalizacjach powinny komunikować się ze sobą oraz z systemami zewnętrznymi w sposób zapewniający poufność danych. Dopuszcza się jako rozwiązanie wykorzystanie protokołu SSL lub połączenia VPN.</w:t>
      </w:r>
    </w:p>
    <w:p w:rsidR="00A95515" w:rsidRPr="00E6153B" w:rsidRDefault="00A95515" w:rsidP="001D0266">
      <w:pPr>
        <w:pStyle w:val="Akapitzlist"/>
        <w:numPr>
          <w:ilvl w:val="0"/>
          <w:numId w:val="11"/>
        </w:numPr>
        <w:spacing w:before="120" w:after="120" w:line="276" w:lineRule="auto"/>
        <w:ind w:left="714" w:hanging="357"/>
        <w:jc w:val="both"/>
        <w:rPr>
          <w:rFonts w:cs="Arial"/>
          <w:szCs w:val="20"/>
        </w:rPr>
      </w:pPr>
      <w:r w:rsidRPr="00E6153B">
        <w:rPr>
          <w:rFonts w:cs="Arial"/>
          <w:szCs w:val="20"/>
        </w:rPr>
        <w:t xml:space="preserve">Dla komponentów udostępnionych dla mieszkańców </w:t>
      </w:r>
      <w:r>
        <w:rPr>
          <w:rFonts w:cs="Arial"/>
          <w:szCs w:val="20"/>
        </w:rPr>
        <w:t>Gminy</w:t>
      </w:r>
      <w:r w:rsidR="00B17F93">
        <w:rPr>
          <w:rFonts w:cs="Arial"/>
          <w:szCs w:val="20"/>
        </w:rPr>
        <w:t xml:space="preserve"> Gostyń</w:t>
      </w:r>
      <w:r>
        <w:rPr>
          <w:rFonts w:cs="Arial"/>
          <w:szCs w:val="20"/>
        </w:rPr>
        <w:t xml:space="preserve"> </w:t>
      </w:r>
      <w:r w:rsidRPr="00E6153B">
        <w:rPr>
          <w:rFonts w:cs="Arial"/>
          <w:szCs w:val="20"/>
        </w:rPr>
        <w:t>zakłada się wykorzystanie protokołu SSL (HTTPS).</w:t>
      </w:r>
    </w:p>
    <w:p w:rsidR="00A95515" w:rsidRPr="00E6153B" w:rsidRDefault="00A95515" w:rsidP="001D0266">
      <w:pPr>
        <w:pStyle w:val="Akapitzlist"/>
        <w:numPr>
          <w:ilvl w:val="0"/>
          <w:numId w:val="11"/>
        </w:numPr>
        <w:spacing w:before="120" w:after="120" w:line="276" w:lineRule="auto"/>
        <w:ind w:left="714" w:hanging="357"/>
        <w:jc w:val="both"/>
        <w:rPr>
          <w:rFonts w:cs="Arial"/>
          <w:szCs w:val="20"/>
        </w:rPr>
      </w:pPr>
      <w:r w:rsidRPr="00E6153B">
        <w:rPr>
          <w:rFonts w:cs="Arial"/>
          <w:szCs w:val="20"/>
        </w:rPr>
        <w:t xml:space="preserve">Uwierzytelnianie użytkowników w ramach komponentów wykorzystywanych przez Jednostkę powinno odbywać się za pomocą </w:t>
      </w:r>
      <w:proofErr w:type="spellStart"/>
      <w:r w:rsidRPr="00E6153B">
        <w:rPr>
          <w:rFonts w:cs="Arial"/>
          <w:szCs w:val="20"/>
        </w:rPr>
        <w:t>loginu</w:t>
      </w:r>
      <w:proofErr w:type="spellEnd"/>
      <w:r w:rsidRPr="00E6153B">
        <w:rPr>
          <w:rFonts w:cs="Arial"/>
          <w:szCs w:val="20"/>
        </w:rPr>
        <w:t xml:space="preserve"> i hasła (powinna być możliwość ustawiania siły hasła jak i możliwość wymuszania zmiany hasła). Dodatkowo w ramach tych komponentów powinna istnieć możliwość wyświetlenia zdarzeń wykonywanych przez danego użytkownika – </w:t>
      </w:r>
      <w:proofErr w:type="spellStart"/>
      <w:r w:rsidRPr="00E6153B">
        <w:rPr>
          <w:rFonts w:cs="Arial"/>
          <w:szCs w:val="20"/>
        </w:rPr>
        <w:t>rozliczalność</w:t>
      </w:r>
      <w:proofErr w:type="spellEnd"/>
      <w:r w:rsidRPr="00E6153B">
        <w:rPr>
          <w:rFonts w:cs="Arial"/>
          <w:szCs w:val="20"/>
        </w:rPr>
        <w:t xml:space="preserve"> i niezaprzeczalność wykonywanych czynności przez danego użytkownika.</w:t>
      </w:r>
    </w:p>
    <w:p w:rsidR="00A95515" w:rsidRPr="00E6153B" w:rsidRDefault="00A95515" w:rsidP="001D0266">
      <w:pPr>
        <w:pStyle w:val="Akapitzlist"/>
        <w:numPr>
          <w:ilvl w:val="0"/>
          <w:numId w:val="11"/>
        </w:numPr>
        <w:spacing w:before="120" w:after="120" w:line="276" w:lineRule="auto"/>
        <w:ind w:left="714" w:hanging="357"/>
        <w:jc w:val="both"/>
        <w:rPr>
          <w:rFonts w:cs="Arial"/>
          <w:szCs w:val="20"/>
        </w:rPr>
      </w:pPr>
      <w:r w:rsidRPr="00E6153B">
        <w:rPr>
          <w:rFonts w:cs="Arial"/>
          <w:szCs w:val="20"/>
        </w:rPr>
        <w:t>Mechanizmy zapewniające autentyczność i integralność danych wewnątrz dostarczonego Systemu</w:t>
      </w:r>
      <w:r>
        <w:rPr>
          <w:rFonts w:cs="Arial"/>
          <w:szCs w:val="20"/>
        </w:rPr>
        <w:t>.</w:t>
      </w:r>
    </w:p>
    <w:p w:rsidR="00A95515" w:rsidRPr="00E6153B" w:rsidRDefault="00A95515" w:rsidP="001D0266">
      <w:pPr>
        <w:pStyle w:val="Akapitzlist"/>
        <w:numPr>
          <w:ilvl w:val="0"/>
          <w:numId w:val="11"/>
        </w:numPr>
        <w:spacing w:before="120" w:after="120" w:line="276" w:lineRule="auto"/>
        <w:ind w:left="714" w:hanging="357"/>
        <w:jc w:val="both"/>
        <w:rPr>
          <w:rFonts w:cs="Arial"/>
          <w:szCs w:val="20"/>
        </w:rPr>
      </w:pPr>
      <w:r w:rsidRPr="00E6153B">
        <w:rPr>
          <w:rFonts w:cs="Arial"/>
          <w:szCs w:val="20"/>
        </w:rPr>
        <w:t xml:space="preserve">Ograniczenie dostępu do danych i funkcji Systemu przez nieuprawnionych użytkowników. </w:t>
      </w:r>
    </w:p>
    <w:p w:rsidR="00A95515" w:rsidRPr="002F622B" w:rsidRDefault="00A95515" w:rsidP="008076AF">
      <w:pPr>
        <w:spacing w:before="120" w:after="120"/>
        <w:jc w:val="both"/>
        <w:rPr>
          <w:rFonts w:cs="Arial"/>
          <w:szCs w:val="20"/>
        </w:rPr>
      </w:pPr>
    </w:p>
    <w:p w:rsidR="00A95515" w:rsidRPr="002F622B" w:rsidRDefault="00A95515" w:rsidP="001D0266">
      <w:pPr>
        <w:pStyle w:val="Nagwek3"/>
        <w:numPr>
          <w:ilvl w:val="2"/>
          <w:numId w:val="5"/>
        </w:numPr>
      </w:pPr>
      <w:bookmarkStart w:id="40" w:name="_Toc474310552"/>
      <w:bookmarkStart w:id="41" w:name="_Toc477154812"/>
      <w:bookmarkStart w:id="42" w:name="_Toc516744982"/>
      <w:r w:rsidRPr="002F622B">
        <w:t>Integracja</w:t>
      </w:r>
      <w:bookmarkEnd w:id="40"/>
      <w:bookmarkEnd w:id="41"/>
      <w:bookmarkEnd w:id="42"/>
    </w:p>
    <w:p w:rsidR="00A95515" w:rsidRPr="002F622B" w:rsidRDefault="00A95515" w:rsidP="008076AF">
      <w:pPr>
        <w:spacing w:before="120" w:after="120" w:line="276" w:lineRule="auto"/>
        <w:jc w:val="both"/>
        <w:rPr>
          <w:rFonts w:cs="Arial"/>
          <w:szCs w:val="20"/>
        </w:rPr>
      </w:pPr>
      <w:r w:rsidRPr="002F622B">
        <w:rPr>
          <w:rFonts w:cs="Arial"/>
          <w:szCs w:val="20"/>
        </w:rPr>
        <w:t xml:space="preserve">Wdrożone rozwiązanie powinno docelowo składać się z komponentów zintegrowanych ze sobą. Zakres integracji: </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6"/>
        <w:gridCol w:w="8221"/>
      </w:tblGrid>
      <w:tr w:rsidR="00A95515" w:rsidRPr="00F90002" w:rsidTr="004F51B0">
        <w:tc>
          <w:tcPr>
            <w:tcW w:w="846" w:type="dxa"/>
            <w:shd w:val="clear" w:color="auto" w:fill="D9D9D9"/>
          </w:tcPr>
          <w:p w:rsidR="00A95515" w:rsidRPr="00F90002" w:rsidRDefault="00A95515" w:rsidP="00F90002">
            <w:pPr>
              <w:spacing w:after="0" w:line="240" w:lineRule="auto"/>
              <w:ind w:left="360"/>
              <w:jc w:val="center"/>
              <w:rPr>
                <w:rFonts w:cs="Arial"/>
                <w:b/>
                <w:color w:val="0D0D0D"/>
                <w:szCs w:val="20"/>
                <w:lang w:eastAsia="pl-PL"/>
              </w:rPr>
            </w:pPr>
            <w:r w:rsidRPr="00F90002">
              <w:rPr>
                <w:rFonts w:cs="Arial"/>
                <w:b/>
                <w:color w:val="0D0D0D"/>
                <w:szCs w:val="20"/>
                <w:lang w:eastAsia="pl-PL"/>
              </w:rPr>
              <w:t>Lp.</w:t>
            </w:r>
          </w:p>
        </w:tc>
        <w:tc>
          <w:tcPr>
            <w:tcW w:w="8221" w:type="dxa"/>
            <w:shd w:val="clear" w:color="auto" w:fill="D9D9D9"/>
          </w:tcPr>
          <w:p w:rsidR="00A95515" w:rsidRPr="00F90002" w:rsidRDefault="00A95515" w:rsidP="00F90002">
            <w:pPr>
              <w:spacing w:after="0" w:line="240" w:lineRule="auto"/>
              <w:jc w:val="center"/>
              <w:rPr>
                <w:rFonts w:cs="Arial"/>
                <w:b/>
                <w:color w:val="0D0D0D"/>
                <w:szCs w:val="20"/>
                <w:lang w:eastAsia="pl-PL"/>
              </w:rPr>
            </w:pPr>
            <w:r w:rsidRPr="00F90002">
              <w:rPr>
                <w:rFonts w:cs="Arial"/>
                <w:b/>
                <w:color w:val="0D0D0D"/>
                <w:szCs w:val="20"/>
                <w:lang w:eastAsia="pl-PL"/>
              </w:rPr>
              <w:t>Opis</w:t>
            </w:r>
          </w:p>
        </w:tc>
      </w:tr>
      <w:tr w:rsidR="00A95515" w:rsidRPr="00F90002" w:rsidTr="004F51B0">
        <w:tc>
          <w:tcPr>
            <w:tcW w:w="846" w:type="dxa"/>
          </w:tcPr>
          <w:p w:rsidR="00A95515" w:rsidRPr="00F90002" w:rsidRDefault="00A95515" w:rsidP="001D0266">
            <w:pPr>
              <w:pStyle w:val="Akapitzlist"/>
              <w:numPr>
                <w:ilvl w:val="0"/>
                <w:numId w:val="8"/>
              </w:numPr>
              <w:spacing w:after="0" w:line="240" w:lineRule="auto"/>
              <w:ind w:left="0" w:right="459" w:firstLine="0"/>
              <w:jc w:val="both"/>
              <w:rPr>
                <w:rFonts w:cs="Arial"/>
                <w:color w:val="0D0D0D"/>
                <w:szCs w:val="20"/>
                <w:lang w:eastAsia="pl-PL"/>
              </w:rPr>
            </w:pPr>
          </w:p>
        </w:tc>
        <w:tc>
          <w:tcPr>
            <w:tcW w:w="8221" w:type="dxa"/>
          </w:tcPr>
          <w:p w:rsidR="00A95515" w:rsidRPr="00F90002" w:rsidRDefault="00A95515" w:rsidP="00F90002">
            <w:pPr>
              <w:spacing w:after="0" w:line="240" w:lineRule="auto"/>
              <w:jc w:val="both"/>
              <w:rPr>
                <w:rFonts w:cs="Arial"/>
                <w:szCs w:val="20"/>
                <w:lang w:eastAsia="pl-PL"/>
              </w:rPr>
            </w:pPr>
            <w:r w:rsidRPr="00F90002">
              <w:rPr>
                <w:rFonts w:cs="Arial"/>
                <w:szCs w:val="20"/>
                <w:lang w:eastAsia="pl-PL"/>
              </w:rPr>
              <w:t>EZD &lt;-&gt; System Podatków i Opłat Lokalnych – zautomatyzowany proces przekazywania decyzji podatkowych i inicjowania na ich podstawie spraw  zgodnych z JRWA,</w:t>
            </w:r>
          </w:p>
        </w:tc>
      </w:tr>
      <w:tr w:rsidR="00A95515" w:rsidRPr="00F90002" w:rsidTr="004F51B0">
        <w:tc>
          <w:tcPr>
            <w:tcW w:w="846" w:type="dxa"/>
          </w:tcPr>
          <w:p w:rsidR="00A95515" w:rsidRPr="00F90002" w:rsidRDefault="00A95515" w:rsidP="001D0266">
            <w:pPr>
              <w:pStyle w:val="Akapitzlist"/>
              <w:numPr>
                <w:ilvl w:val="0"/>
                <w:numId w:val="8"/>
              </w:numPr>
              <w:spacing w:after="0" w:line="240" w:lineRule="auto"/>
              <w:ind w:left="0" w:right="459" w:firstLine="0"/>
              <w:jc w:val="both"/>
              <w:rPr>
                <w:rFonts w:cs="Arial"/>
                <w:color w:val="0D0D0D"/>
                <w:szCs w:val="20"/>
                <w:lang w:eastAsia="pl-PL"/>
              </w:rPr>
            </w:pPr>
          </w:p>
        </w:tc>
        <w:tc>
          <w:tcPr>
            <w:tcW w:w="8221" w:type="dxa"/>
          </w:tcPr>
          <w:p w:rsidR="00A95515" w:rsidRPr="00F90002" w:rsidRDefault="00A95515" w:rsidP="00F90002">
            <w:pPr>
              <w:spacing w:after="0" w:line="240" w:lineRule="auto"/>
              <w:jc w:val="both"/>
              <w:rPr>
                <w:rFonts w:cs="Arial"/>
                <w:szCs w:val="20"/>
                <w:lang w:eastAsia="pl-PL"/>
              </w:rPr>
            </w:pPr>
            <w:r w:rsidRPr="00F90002">
              <w:rPr>
                <w:rFonts w:cs="Arial"/>
                <w:szCs w:val="20"/>
                <w:lang w:eastAsia="pl-PL"/>
              </w:rPr>
              <w:t>EZD &lt;-&gt; System Podatków i Opłat Lokalnych – obsługa korespondencji seryjnej (masowa obsługa decyzji podatkowych z poziomu kancelarii EZD),</w:t>
            </w:r>
          </w:p>
        </w:tc>
      </w:tr>
      <w:tr w:rsidR="00A95515" w:rsidRPr="00F90002" w:rsidTr="004F51B0">
        <w:tc>
          <w:tcPr>
            <w:tcW w:w="846" w:type="dxa"/>
          </w:tcPr>
          <w:p w:rsidR="00A95515" w:rsidRPr="00F90002" w:rsidRDefault="00A95515" w:rsidP="001D0266">
            <w:pPr>
              <w:pStyle w:val="Akapitzlist"/>
              <w:numPr>
                <w:ilvl w:val="0"/>
                <w:numId w:val="8"/>
              </w:numPr>
              <w:spacing w:after="0" w:line="240" w:lineRule="auto"/>
              <w:ind w:left="0" w:right="459" w:firstLine="0"/>
              <w:jc w:val="both"/>
              <w:rPr>
                <w:rFonts w:cs="Arial"/>
                <w:color w:val="0D0D0D"/>
                <w:szCs w:val="20"/>
                <w:lang w:eastAsia="pl-PL"/>
              </w:rPr>
            </w:pPr>
          </w:p>
        </w:tc>
        <w:tc>
          <w:tcPr>
            <w:tcW w:w="8221" w:type="dxa"/>
          </w:tcPr>
          <w:p w:rsidR="00A95515" w:rsidRPr="00F90002" w:rsidRDefault="00A95515" w:rsidP="00F90002">
            <w:pPr>
              <w:spacing w:after="0" w:line="240" w:lineRule="auto"/>
              <w:jc w:val="both"/>
              <w:rPr>
                <w:rFonts w:cs="Arial"/>
                <w:szCs w:val="20"/>
                <w:lang w:eastAsia="pl-PL"/>
              </w:rPr>
            </w:pPr>
            <w:r w:rsidRPr="00F90002">
              <w:rPr>
                <w:rFonts w:cs="Arial"/>
                <w:szCs w:val="20"/>
                <w:lang w:eastAsia="pl-PL"/>
              </w:rPr>
              <w:t xml:space="preserve">EZD &lt;-&gt; System </w:t>
            </w:r>
            <w:proofErr w:type="spellStart"/>
            <w:r w:rsidRPr="00F90002">
              <w:rPr>
                <w:rFonts w:cs="Arial"/>
                <w:szCs w:val="20"/>
                <w:lang w:eastAsia="pl-PL"/>
              </w:rPr>
              <w:t>Finansowo–Budżetowy</w:t>
            </w:r>
            <w:proofErr w:type="spellEnd"/>
            <w:r w:rsidRPr="00F90002">
              <w:rPr>
                <w:rFonts w:cs="Arial"/>
                <w:szCs w:val="20"/>
                <w:lang w:eastAsia="pl-PL"/>
              </w:rPr>
              <w:t xml:space="preserve"> – zautomatyzowany proces księgowania na podstawie informacji o doręczeniu decyzji podatkowych generowanych z poziomu kancelarii EZD.</w:t>
            </w:r>
          </w:p>
        </w:tc>
      </w:tr>
      <w:tr w:rsidR="00A95515" w:rsidRPr="00F90002" w:rsidTr="004F51B0">
        <w:tc>
          <w:tcPr>
            <w:tcW w:w="846" w:type="dxa"/>
          </w:tcPr>
          <w:p w:rsidR="00A95515" w:rsidRPr="00F90002" w:rsidRDefault="00A95515" w:rsidP="001D0266">
            <w:pPr>
              <w:pStyle w:val="Akapitzlist"/>
              <w:numPr>
                <w:ilvl w:val="0"/>
                <w:numId w:val="8"/>
              </w:numPr>
              <w:spacing w:after="0" w:line="240" w:lineRule="auto"/>
              <w:ind w:left="0" w:right="459" w:firstLine="0"/>
              <w:jc w:val="both"/>
              <w:rPr>
                <w:rFonts w:cs="Arial"/>
                <w:color w:val="0D0D0D"/>
                <w:szCs w:val="20"/>
                <w:lang w:eastAsia="pl-PL"/>
              </w:rPr>
            </w:pPr>
          </w:p>
        </w:tc>
        <w:tc>
          <w:tcPr>
            <w:tcW w:w="8221" w:type="dxa"/>
          </w:tcPr>
          <w:p w:rsidR="00A95515" w:rsidRPr="00F90002" w:rsidRDefault="00A95515" w:rsidP="00F90002">
            <w:pPr>
              <w:spacing w:after="0" w:line="240" w:lineRule="auto"/>
              <w:jc w:val="both"/>
              <w:rPr>
                <w:rFonts w:cs="Arial"/>
                <w:szCs w:val="20"/>
                <w:lang w:eastAsia="pl-PL"/>
              </w:rPr>
            </w:pPr>
            <w:r w:rsidRPr="00F90002">
              <w:rPr>
                <w:rFonts w:cs="Arial"/>
                <w:szCs w:val="20"/>
                <w:lang w:eastAsia="pl-PL"/>
              </w:rPr>
              <w:t>EZD &lt;–&gt; moduł księgowości - zautomatyzowany proces obsługi wniosków zakupowych oraz faktur VAT (sprawdzenie dostępności środków, według podziałek klasyfikacji budżetowej, dekret księgowy, zaangażowanie środków).</w:t>
            </w:r>
          </w:p>
        </w:tc>
      </w:tr>
      <w:tr w:rsidR="00A95515" w:rsidRPr="00F90002" w:rsidTr="004F51B0">
        <w:tc>
          <w:tcPr>
            <w:tcW w:w="846" w:type="dxa"/>
          </w:tcPr>
          <w:p w:rsidR="00A95515" w:rsidRPr="00F90002" w:rsidRDefault="00A95515" w:rsidP="001D0266">
            <w:pPr>
              <w:pStyle w:val="Akapitzlist"/>
              <w:numPr>
                <w:ilvl w:val="0"/>
                <w:numId w:val="8"/>
              </w:numPr>
              <w:spacing w:after="0" w:line="240" w:lineRule="auto"/>
              <w:ind w:left="0" w:right="459" w:firstLine="0"/>
              <w:jc w:val="both"/>
              <w:rPr>
                <w:rFonts w:cs="Arial"/>
                <w:color w:val="0D0D0D"/>
                <w:szCs w:val="20"/>
                <w:lang w:eastAsia="pl-PL"/>
              </w:rPr>
            </w:pPr>
          </w:p>
        </w:tc>
        <w:tc>
          <w:tcPr>
            <w:tcW w:w="8221" w:type="dxa"/>
          </w:tcPr>
          <w:p w:rsidR="00A95515" w:rsidRPr="00F90002" w:rsidRDefault="00A95515" w:rsidP="00F90002">
            <w:pPr>
              <w:spacing w:after="0" w:line="240" w:lineRule="auto"/>
              <w:jc w:val="both"/>
              <w:rPr>
                <w:rFonts w:cs="Arial"/>
                <w:szCs w:val="20"/>
                <w:lang w:eastAsia="pl-PL"/>
              </w:rPr>
            </w:pPr>
            <w:r w:rsidRPr="00F90002">
              <w:rPr>
                <w:rFonts w:cs="Arial"/>
                <w:szCs w:val="20"/>
                <w:lang w:eastAsia="pl-PL"/>
              </w:rPr>
              <w:t>EZD &lt;–&gt; moduł księgowości - zautomatyzowany proces obsługi umów (sprawdzenie dostępności środków, według podziałek klasyfikacji budżetowej, dekret księgowy, zaangażowanie środków).</w:t>
            </w:r>
          </w:p>
        </w:tc>
      </w:tr>
      <w:tr w:rsidR="00A95515" w:rsidRPr="00F90002" w:rsidTr="004F51B0">
        <w:tc>
          <w:tcPr>
            <w:tcW w:w="846" w:type="dxa"/>
          </w:tcPr>
          <w:p w:rsidR="00A95515" w:rsidRPr="00F90002" w:rsidRDefault="00A95515" w:rsidP="001D0266">
            <w:pPr>
              <w:pStyle w:val="Akapitzlist"/>
              <w:numPr>
                <w:ilvl w:val="0"/>
                <w:numId w:val="8"/>
              </w:numPr>
              <w:spacing w:after="0" w:line="240" w:lineRule="auto"/>
              <w:ind w:left="0" w:right="459" w:firstLine="0"/>
              <w:jc w:val="both"/>
              <w:rPr>
                <w:rFonts w:cs="Arial"/>
                <w:color w:val="0D0D0D"/>
                <w:szCs w:val="20"/>
                <w:lang w:eastAsia="pl-PL"/>
              </w:rPr>
            </w:pPr>
          </w:p>
        </w:tc>
        <w:tc>
          <w:tcPr>
            <w:tcW w:w="8221" w:type="dxa"/>
          </w:tcPr>
          <w:p w:rsidR="00A95515" w:rsidRPr="00F90002" w:rsidRDefault="00A95515" w:rsidP="00F90002">
            <w:pPr>
              <w:spacing w:after="0" w:line="240" w:lineRule="auto"/>
              <w:jc w:val="both"/>
              <w:rPr>
                <w:rFonts w:cs="Arial"/>
                <w:szCs w:val="20"/>
                <w:lang w:eastAsia="pl-PL"/>
              </w:rPr>
            </w:pPr>
            <w:r w:rsidRPr="00F90002">
              <w:rPr>
                <w:rFonts w:cs="Arial"/>
                <w:szCs w:val="20"/>
                <w:lang w:eastAsia="pl-PL"/>
              </w:rPr>
              <w:t xml:space="preserve">EZD&lt;-&gt; wymiana danych z e-BOI i </w:t>
            </w:r>
            <w:proofErr w:type="spellStart"/>
            <w:r w:rsidRPr="00F90002">
              <w:rPr>
                <w:rFonts w:cs="Arial"/>
                <w:szCs w:val="20"/>
                <w:lang w:eastAsia="pl-PL"/>
              </w:rPr>
              <w:t>ePUAP</w:t>
            </w:r>
            <w:proofErr w:type="spellEnd"/>
            <w:r w:rsidRPr="00F90002">
              <w:rPr>
                <w:rFonts w:cs="Arial"/>
                <w:szCs w:val="20"/>
                <w:lang w:eastAsia="pl-PL"/>
              </w:rPr>
              <w:t xml:space="preserve"> (w zakresie opisanym w specyfikacji).</w:t>
            </w:r>
          </w:p>
        </w:tc>
      </w:tr>
      <w:tr w:rsidR="00A95515" w:rsidRPr="00F90002" w:rsidTr="004F51B0">
        <w:tc>
          <w:tcPr>
            <w:tcW w:w="846" w:type="dxa"/>
          </w:tcPr>
          <w:p w:rsidR="00A95515" w:rsidRPr="00F90002" w:rsidRDefault="00A95515" w:rsidP="001D0266">
            <w:pPr>
              <w:pStyle w:val="Akapitzlist"/>
              <w:numPr>
                <w:ilvl w:val="0"/>
                <w:numId w:val="8"/>
              </w:numPr>
              <w:spacing w:after="0" w:line="240" w:lineRule="auto"/>
              <w:ind w:left="0" w:right="459" w:firstLine="0"/>
              <w:jc w:val="both"/>
              <w:rPr>
                <w:rFonts w:cs="Arial"/>
                <w:color w:val="0D0D0D"/>
                <w:szCs w:val="20"/>
                <w:lang w:eastAsia="pl-PL"/>
              </w:rPr>
            </w:pPr>
          </w:p>
        </w:tc>
        <w:tc>
          <w:tcPr>
            <w:tcW w:w="8221" w:type="dxa"/>
          </w:tcPr>
          <w:p w:rsidR="00A95515" w:rsidRPr="00F90002" w:rsidRDefault="00A95515" w:rsidP="00F90002">
            <w:pPr>
              <w:spacing w:after="0" w:line="240" w:lineRule="auto"/>
              <w:jc w:val="both"/>
              <w:rPr>
                <w:rFonts w:cs="Arial"/>
                <w:szCs w:val="20"/>
                <w:lang w:eastAsia="pl-PL"/>
              </w:rPr>
            </w:pPr>
            <w:r w:rsidRPr="00F90002">
              <w:rPr>
                <w:rFonts w:cs="Arial"/>
                <w:szCs w:val="20"/>
                <w:lang w:eastAsia="pl-PL"/>
              </w:rPr>
              <w:t xml:space="preserve">e-BOI – systemy dziedzinowe (w opisanym zakresie). </w:t>
            </w:r>
          </w:p>
        </w:tc>
      </w:tr>
      <w:tr w:rsidR="00A95515" w:rsidRPr="00F90002" w:rsidTr="004F51B0">
        <w:tc>
          <w:tcPr>
            <w:tcW w:w="846" w:type="dxa"/>
          </w:tcPr>
          <w:p w:rsidR="00A95515" w:rsidRPr="00F90002" w:rsidRDefault="00A95515" w:rsidP="001D0266">
            <w:pPr>
              <w:pStyle w:val="Akapitzlist"/>
              <w:numPr>
                <w:ilvl w:val="0"/>
                <w:numId w:val="8"/>
              </w:numPr>
              <w:spacing w:after="0" w:line="240" w:lineRule="auto"/>
              <w:ind w:left="0" w:right="459" w:firstLine="0"/>
              <w:jc w:val="both"/>
              <w:rPr>
                <w:rFonts w:cs="Arial"/>
                <w:color w:val="0D0D0D"/>
                <w:szCs w:val="20"/>
                <w:lang w:eastAsia="pl-PL"/>
              </w:rPr>
            </w:pPr>
          </w:p>
        </w:tc>
        <w:tc>
          <w:tcPr>
            <w:tcW w:w="8221" w:type="dxa"/>
          </w:tcPr>
          <w:p w:rsidR="00A95515" w:rsidRPr="00F90002" w:rsidRDefault="00A95515" w:rsidP="00F90002">
            <w:pPr>
              <w:spacing w:after="0" w:line="240" w:lineRule="auto"/>
              <w:jc w:val="both"/>
              <w:rPr>
                <w:rFonts w:cs="Arial"/>
                <w:szCs w:val="20"/>
                <w:lang w:eastAsia="pl-PL"/>
              </w:rPr>
            </w:pPr>
            <w:r w:rsidRPr="00F90002">
              <w:rPr>
                <w:rFonts w:cs="Arial"/>
                <w:szCs w:val="20"/>
                <w:lang w:eastAsia="pl-PL"/>
              </w:rPr>
              <w:t>EZD&lt;-&gt; Biuletyn Informacji Publicznej (publikacja rejestrów).</w:t>
            </w:r>
          </w:p>
        </w:tc>
      </w:tr>
      <w:tr w:rsidR="00A95515" w:rsidRPr="00F90002" w:rsidTr="004F51B0">
        <w:tc>
          <w:tcPr>
            <w:tcW w:w="846" w:type="dxa"/>
          </w:tcPr>
          <w:p w:rsidR="00A95515" w:rsidRPr="00F90002" w:rsidRDefault="00A95515" w:rsidP="001D0266">
            <w:pPr>
              <w:pStyle w:val="Akapitzlist"/>
              <w:numPr>
                <w:ilvl w:val="0"/>
                <w:numId w:val="8"/>
              </w:numPr>
              <w:spacing w:after="0" w:line="240" w:lineRule="auto"/>
              <w:ind w:left="0" w:right="459" w:firstLine="0"/>
              <w:jc w:val="both"/>
              <w:rPr>
                <w:rFonts w:cs="Arial"/>
                <w:color w:val="0D0D0D"/>
                <w:sz w:val="20"/>
                <w:szCs w:val="20"/>
                <w:lang w:eastAsia="pl-PL"/>
              </w:rPr>
            </w:pPr>
          </w:p>
        </w:tc>
        <w:tc>
          <w:tcPr>
            <w:tcW w:w="8221" w:type="dxa"/>
          </w:tcPr>
          <w:p w:rsidR="00A95515" w:rsidRPr="00F90002" w:rsidRDefault="00A95515" w:rsidP="00F90002">
            <w:pPr>
              <w:spacing w:after="0" w:line="240" w:lineRule="auto"/>
              <w:jc w:val="both"/>
              <w:rPr>
                <w:rFonts w:cs="Arial"/>
                <w:szCs w:val="20"/>
                <w:lang w:eastAsia="pl-PL"/>
              </w:rPr>
            </w:pPr>
            <w:proofErr w:type="spellStart"/>
            <w:r w:rsidRPr="00F90002">
              <w:rPr>
                <w:rFonts w:cs="Arial"/>
                <w:szCs w:val="20"/>
                <w:lang w:eastAsia="pl-PL"/>
              </w:rPr>
              <w:t>ePUAP-systemy</w:t>
            </w:r>
            <w:proofErr w:type="spellEnd"/>
            <w:r w:rsidRPr="00F90002">
              <w:rPr>
                <w:rFonts w:cs="Arial"/>
                <w:szCs w:val="20"/>
                <w:lang w:eastAsia="pl-PL"/>
              </w:rPr>
              <w:t xml:space="preserve"> dziedzinowe- możliwość pobierania danych z formularzy elektronicznych.</w:t>
            </w:r>
          </w:p>
        </w:tc>
      </w:tr>
      <w:tr w:rsidR="00A95515" w:rsidRPr="00F90002" w:rsidTr="004F51B0">
        <w:tc>
          <w:tcPr>
            <w:tcW w:w="846" w:type="dxa"/>
          </w:tcPr>
          <w:p w:rsidR="00A95515" w:rsidRPr="00F90002" w:rsidRDefault="00A95515" w:rsidP="001D0266">
            <w:pPr>
              <w:pStyle w:val="Akapitzlist"/>
              <w:numPr>
                <w:ilvl w:val="0"/>
                <w:numId w:val="8"/>
              </w:numPr>
              <w:spacing w:after="0" w:line="240" w:lineRule="auto"/>
              <w:ind w:left="0" w:right="459" w:firstLine="0"/>
              <w:jc w:val="both"/>
              <w:rPr>
                <w:rFonts w:cs="Arial"/>
                <w:color w:val="0D0D0D"/>
                <w:sz w:val="20"/>
                <w:szCs w:val="20"/>
                <w:lang w:eastAsia="pl-PL"/>
              </w:rPr>
            </w:pPr>
          </w:p>
        </w:tc>
        <w:tc>
          <w:tcPr>
            <w:tcW w:w="8221" w:type="dxa"/>
          </w:tcPr>
          <w:p w:rsidR="00A95515" w:rsidRPr="00F90002" w:rsidRDefault="00A95515" w:rsidP="007C2790">
            <w:pPr>
              <w:spacing w:after="0" w:line="240" w:lineRule="auto"/>
              <w:jc w:val="both"/>
              <w:rPr>
                <w:rFonts w:cs="Arial"/>
                <w:sz w:val="20"/>
                <w:szCs w:val="20"/>
                <w:lang w:eastAsia="pl-PL"/>
              </w:rPr>
            </w:pPr>
            <w:r w:rsidRPr="00F90002">
              <w:rPr>
                <w:rFonts w:cs="Arial"/>
                <w:szCs w:val="20"/>
                <w:lang w:eastAsia="pl-PL"/>
              </w:rPr>
              <w:t>Wdrożone rozwiązanie powinno zostać zintegrowane z bramką SMS – w celach wymiarowych. Należy przyjąć, iż Gmina planuje wykorzystać</w:t>
            </w:r>
            <w:r w:rsidR="007C2790">
              <w:rPr>
                <w:rFonts w:cs="Arial"/>
                <w:szCs w:val="20"/>
                <w:lang w:eastAsia="pl-PL"/>
              </w:rPr>
              <w:t xml:space="preserve"> do</w:t>
            </w:r>
            <w:r w:rsidRPr="00F90002">
              <w:rPr>
                <w:rFonts w:cs="Arial"/>
                <w:szCs w:val="20"/>
                <w:lang w:eastAsia="pl-PL"/>
              </w:rPr>
              <w:t xml:space="preserve"> </w:t>
            </w:r>
            <w:r w:rsidR="007C2790">
              <w:rPr>
                <w:rFonts w:cs="Arial"/>
                <w:szCs w:val="20"/>
                <w:lang w:eastAsia="pl-PL"/>
              </w:rPr>
              <w:t>5</w:t>
            </w:r>
            <w:r w:rsidRPr="00F90002">
              <w:rPr>
                <w:rFonts w:cs="Arial"/>
                <w:szCs w:val="20"/>
                <w:lang w:eastAsia="pl-PL"/>
              </w:rPr>
              <w:t xml:space="preserve">.000 </w:t>
            </w:r>
            <w:proofErr w:type="spellStart"/>
            <w:r w:rsidRPr="00F90002">
              <w:rPr>
                <w:rFonts w:cs="Arial"/>
                <w:szCs w:val="20"/>
                <w:lang w:eastAsia="pl-PL"/>
              </w:rPr>
              <w:t>SMS-ów</w:t>
            </w:r>
            <w:proofErr w:type="spellEnd"/>
            <w:r w:rsidRPr="00F90002">
              <w:rPr>
                <w:rFonts w:cs="Arial"/>
                <w:szCs w:val="20"/>
                <w:lang w:eastAsia="pl-PL"/>
              </w:rPr>
              <w:t xml:space="preserve"> rocznie.</w:t>
            </w:r>
          </w:p>
        </w:tc>
      </w:tr>
      <w:tr w:rsidR="00A95515" w:rsidRPr="00F90002" w:rsidTr="004F51B0">
        <w:tc>
          <w:tcPr>
            <w:tcW w:w="846" w:type="dxa"/>
          </w:tcPr>
          <w:p w:rsidR="00A95515" w:rsidRPr="00F90002" w:rsidRDefault="00A95515" w:rsidP="001D0266">
            <w:pPr>
              <w:pStyle w:val="Akapitzlist"/>
              <w:numPr>
                <w:ilvl w:val="0"/>
                <w:numId w:val="8"/>
              </w:numPr>
              <w:spacing w:after="0" w:line="240" w:lineRule="auto"/>
              <w:ind w:left="0" w:right="459" w:firstLine="0"/>
              <w:jc w:val="both"/>
              <w:rPr>
                <w:rFonts w:cs="Arial"/>
                <w:color w:val="0D0D0D"/>
                <w:sz w:val="20"/>
                <w:szCs w:val="20"/>
                <w:lang w:eastAsia="pl-PL"/>
              </w:rPr>
            </w:pPr>
          </w:p>
        </w:tc>
        <w:tc>
          <w:tcPr>
            <w:tcW w:w="8221" w:type="dxa"/>
          </w:tcPr>
          <w:p w:rsidR="00A95515" w:rsidRPr="00F90002" w:rsidRDefault="00A95515" w:rsidP="00F90002">
            <w:pPr>
              <w:spacing w:after="0" w:line="240" w:lineRule="auto"/>
              <w:jc w:val="both"/>
              <w:rPr>
                <w:rFonts w:cs="Arial"/>
                <w:szCs w:val="20"/>
                <w:lang w:eastAsia="pl-PL"/>
              </w:rPr>
            </w:pPr>
            <w:r w:rsidRPr="00F90002">
              <w:rPr>
                <w:rFonts w:cs="Arial"/>
                <w:szCs w:val="20"/>
                <w:lang w:eastAsia="pl-PL"/>
              </w:rPr>
              <w:t xml:space="preserve">Formularze elektroniczne </w:t>
            </w:r>
            <w:proofErr w:type="spellStart"/>
            <w:r w:rsidRPr="00F90002">
              <w:rPr>
                <w:rFonts w:cs="Arial"/>
                <w:szCs w:val="20"/>
                <w:lang w:eastAsia="pl-PL"/>
              </w:rPr>
              <w:t>ePUAP</w:t>
            </w:r>
            <w:proofErr w:type="spellEnd"/>
            <w:r w:rsidRPr="00F90002">
              <w:rPr>
                <w:rFonts w:cs="Arial"/>
                <w:szCs w:val="20"/>
                <w:lang w:eastAsia="pl-PL"/>
              </w:rPr>
              <w:t>- mapowanie pól w ramach wdrażanych systemów zasilających (dziedzinowych).</w:t>
            </w:r>
          </w:p>
        </w:tc>
      </w:tr>
    </w:tbl>
    <w:p w:rsidR="00A95515" w:rsidRPr="00987D1F" w:rsidRDefault="00A95515" w:rsidP="008076AF">
      <w:pPr>
        <w:spacing w:before="120" w:after="120" w:line="276" w:lineRule="auto"/>
        <w:jc w:val="both"/>
        <w:rPr>
          <w:rFonts w:cs="Arial"/>
          <w:szCs w:val="20"/>
        </w:rPr>
      </w:pPr>
      <w:bookmarkStart w:id="43" w:name="_Toc474310553"/>
    </w:p>
    <w:p w:rsidR="00A95515" w:rsidRPr="00987D1F" w:rsidRDefault="00A95515" w:rsidP="001D0266">
      <w:pPr>
        <w:pStyle w:val="Nagwek3"/>
        <w:numPr>
          <w:ilvl w:val="2"/>
          <w:numId w:val="5"/>
        </w:numPr>
      </w:pPr>
      <w:bookmarkStart w:id="44" w:name="_Toc477154813"/>
      <w:bookmarkStart w:id="45" w:name="_Toc516744983"/>
      <w:r w:rsidRPr="00987D1F">
        <w:t>Licencjonowanie</w:t>
      </w:r>
      <w:bookmarkEnd w:id="43"/>
      <w:bookmarkEnd w:id="44"/>
      <w:bookmarkEnd w:id="45"/>
    </w:p>
    <w:p w:rsidR="00A95515" w:rsidRPr="00E32552" w:rsidRDefault="00A95515" w:rsidP="001D0266">
      <w:pPr>
        <w:pStyle w:val="Akapitzlist"/>
        <w:numPr>
          <w:ilvl w:val="0"/>
          <w:numId w:val="9"/>
        </w:numPr>
        <w:spacing w:before="120" w:after="120" w:line="240" w:lineRule="auto"/>
        <w:ind w:left="714" w:hanging="357"/>
        <w:jc w:val="both"/>
        <w:rPr>
          <w:rFonts w:cs="Arial"/>
          <w:szCs w:val="20"/>
        </w:rPr>
      </w:pPr>
      <w:r w:rsidRPr="00E32552">
        <w:rPr>
          <w:rFonts w:cs="Arial"/>
          <w:szCs w:val="20"/>
        </w:rPr>
        <w:t>Licencje powinny zostać udzielone na czas nieograniczony</w:t>
      </w:r>
    </w:p>
    <w:p w:rsidR="00A95515" w:rsidRPr="00E32552" w:rsidRDefault="00A95515" w:rsidP="001D0266">
      <w:pPr>
        <w:pStyle w:val="Akapitzlist"/>
        <w:numPr>
          <w:ilvl w:val="0"/>
          <w:numId w:val="9"/>
        </w:numPr>
        <w:spacing w:before="120" w:after="120" w:line="240" w:lineRule="auto"/>
        <w:ind w:left="714" w:hanging="357"/>
        <w:jc w:val="both"/>
        <w:rPr>
          <w:rFonts w:cs="Arial"/>
          <w:szCs w:val="20"/>
        </w:rPr>
      </w:pPr>
      <w:r w:rsidRPr="00E32552">
        <w:rPr>
          <w:rFonts w:cs="Arial"/>
          <w:szCs w:val="20"/>
        </w:rPr>
        <w:t>Licencje powinny zostać udzielone na nieograniczoną liczbę użytkowników</w:t>
      </w:r>
    </w:p>
    <w:p w:rsidR="00A95515" w:rsidRPr="00E32552" w:rsidRDefault="00A95515" w:rsidP="001D0266">
      <w:pPr>
        <w:pStyle w:val="Akapitzlist"/>
        <w:numPr>
          <w:ilvl w:val="0"/>
          <w:numId w:val="9"/>
        </w:numPr>
        <w:spacing w:before="120" w:after="120" w:line="240" w:lineRule="auto"/>
        <w:ind w:left="714" w:hanging="357"/>
        <w:jc w:val="both"/>
        <w:rPr>
          <w:rFonts w:cs="Arial"/>
          <w:szCs w:val="20"/>
        </w:rPr>
      </w:pPr>
      <w:r w:rsidRPr="00E32552">
        <w:rPr>
          <w:rFonts w:cs="Arial"/>
          <w:szCs w:val="20"/>
        </w:rPr>
        <w:t>Licencje nie powinny wprowadzać ograniczeń, co do ilości wprowadzanych rekordów</w:t>
      </w:r>
    </w:p>
    <w:p w:rsidR="00A95515" w:rsidRPr="00E32552" w:rsidRDefault="00A95515" w:rsidP="001D0266">
      <w:pPr>
        <w:pStyle w:val="Akapitzlist"/>
        <w:numPr>
          <w:ilvl w:val="0"/>
          <w:numId w:val="9"/>
        </w:numPr>
        <w:spacing w:before="120" w:after="120" w:line="240" w:lineRule="auto"/>
        <w:ind w:left="714" w:hanging="357"/>
        <w:jc w:val="both"/>
        <w:rPr>
          <w:rFonts w:cs="Arial"/>
          <w:szCs w:val="20"/>
        </w:rPr>
      </w:pPr>
      <w:r w:rsidRPr="00E32552">
        <w:rPr>
          <w:rFonts w:cs="Arial"/>
          <w:szCs w:val="20"/>
        </w:rPr>
        <w:lastRenderedPageBreak/>
        <w:t xml:space="preserve">Licencje na ewentualne systemy operacyjne bądź systemy bazodanowe powinny zostać dostarczone w ilości umożliwiającej prawidłowe działanie Systemu. </w:t>
      </w:r>
    </w:p>
    <w:p w:rsidR="00A95515" w:rsidRPr="00E32552" w:rsidRDefault="00A95515" w:rsidP="001D0266">
      <w:pPr>
        <w:pStyle w:val="Akapitzlist"/>
        <w:numPr>
          <w:ilvl w:val="0"/>
          <w:numId w:val="9"/>
        </w:numPr>
        <w:spacing w:before="120" w:after="120" w:line="240" w:lineRule="auto"/>
        <w:ind w:left="714" w:hanging="357"/>
        <w:jc w:val="both"/>
        <w:rPr>
          <w:rFonts w:cs="Arial"/>
          <w:szCs w:val="20"/>
        </w:rPr>
      </w:pPr>
      <w:r w:rsidRPr="00E32552">
        <w:rPr>
          <w:rFonts w:cs="Arial"/>
          <w:szCs w:val="20"/>
        </w:rPr>
        <w:t>Mając na uwadze nadrzędność celu, jakim jest uruchomienie Platformy Informatycznej Wykonawca zobowiązany jest dostarczyć wszelkie niezbędne oprogramowanie, które będzie konieczne do osiągnięcia zakładanego celu.</w:t>
      </w:r>
    </w:p>
    <w:p w:rsidR="00A95515" w:rsidRPr="003624D8" w:rsidRDefault="00A95515" w:rsidP="008076AF">
      <w:pPr>
        <w:spacing w:before="200" w:line="240" w:lineRule="auto"/>
        <w:jc w:val="both"/>
        <w:rPr>
          <w:rFonts w:ascii="Arial" w:hAnsi="Arial" w:cs="Arial"/>
          <w:sz w:val="20"/>
          <w:szCs w:val="20"/>
        </w:rPr>
      </w:pPr>
    </w:p>
    <w:p w:rsidR="00A95515" w:rsidRPr="00113A31" w:rsidRDefault="00A95515" w:rsidP="00C42E66">
      <w:pPr>
        <w:pStyle w:val="Nagwek2"/>
      </w:pPr>
      <w:bookmarkStart w:id="46" w:name="_Toc474310554"/>
      <w:bookmarkStart w:id="47" w:name="_Toc477154814"/>
      <w:bookmarkStart w:id="48" w:name="_Toc516744984"/>
      <w:r>
        <w:t>Szczegółowe w</w:t>
      </w:r>
      <w:r w:rsidRPr="00113A31">
        <w:t>ymagania funkcjonalne</w:t>
      </w:r>
      <w:bookmarkEnd w:id="46"/>
      <w:bookmarkEnd w:id="47"/>
      <w:r>
        <w:t xml:space="preserve"> oprogramowania i rozwiązań</w:t>
      </w:r>
      <w:bookmarkEnd w:id="48"/>
    </w:p>
    <w:p w:rsidR="00A95515" w:rsidRDefault="00A95515" w:rsidP="001D0266">
      <w:pPr>
        <w:pStyle w:val="Nagwek3"/>
        <w:numPr>
          <w:ilvl w:val="2"/>
          <w:numId w:val="5"/>
        </w:numPr>
      </w:pPr>
      <w:bookmarkStart w:id="49" w:name="_Toc474310555"/>
      <w:bookmarkStart w:id="50" w:name="_Toc477154815"/>
      <w:bookmarkStart w:id="51" w:name="_Toc516744985"/>
      <w:r w:rsidRPr="00E45927">
        <w:t>Elektroniczne Biuro Obsługi Interesanta</w:t>
      </w:r>
      <w:bookmarkEnd w:id="49"/>
      <w:bookmarkEnd w:id="50"/>
      <w:bookmarkEnd w:id="51"/>
      <w:r>
        <w:t xml:space="preserve"> </w:t>
      </w:r>
    </w:p>
    <w:tbl>
      <w:tblPr>
        <w:tblW w:w="9054" w:type="dxa"/>
        <w:tblLayout w:type="fixed"/>
        <w:tblCellMar>
          <w:top w:w="15" w:type="dxa"/>
          <w:left w:w="15" w:type="dxa"/>
          <w:bottom w:w="15" w:type="dxa"/>
          <w:right w:w="15" w:type="dxa"/>
        </w:tblCellMar>
        <w:tblLook w:val="00A0"/>
      </w:tblPr>
      <w:tblGrid>
        <w:gridCol w:w="546"/>
        <w:gridCol w:w="8508"/>
      </w:tblGrid>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D341DA">
            <w:pPr>
              <w:spacing w:after="0" w:line="240" w:lineRule="auto"/>
              <w:ind w:left="720" w:hanging="698"/>
              <w:jc w:val="center"/>
              <w:rPr>
                <w:rFonts w:cs="Arial"/>
                <w:b/>
                <w:sz w:val="20"/>
                <w:szCs w:val="20"/>
              </w:rPr>
            </w:pPr>
            <w:r w:rsidRPr="007C2790">
              <w:rPr>
                <w:rFonts w:cs="Arial"/>
                <w:b/>
                <w:sz w:val="20"/>
                <w:szCs w:val="20"/>
              </w:rPr>
              <w:t>Lp.</w:t>
            </w:r>
          </w:p>
        </w:tc>
        <w:tc>
          <w:tcPr>
            <w:tcW w:w="8508"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D341DA">
            <w:pPr>
              <w:spacing w:after="0" w:line="240" w:lineRule="auto"/>
              <w:jc w:val="center"/>
              <w:rPr>
                <w:rFonts w:cs="Arial"/>
                <w:b/>
                <w:sz w:val="20"/>
                <w:szCs w:val="20"/>
              </w:rPr>
            </w:pPr>
            <w:r w:rsidRPr="007C2790">
              <w:rPr>
                <w:rFonts w:cs="Arial"/>
                <w:b/>
                <w:color w:val="000000"/>
                <w:sz w:val="20"/>
                <w:szCs w:val="20"/>
              </w:rPr>
              <w:t>Opis wymagania</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rFonts w:cs="Arial"/>
                <w:color w:val="000000"/>
                <w:sz w:val="20"/>
                <w:szCs w:val="20"/>
              </w:rPr>
            </w:pPr>
            <w:r w:rsidRPr="007C2790">
              <w:rPr>
                <w:sz w:val="20"/>
                <w:szCs w:val="20"/>
              </w:rPr>
              <w:t xml:space="preserve">EBOI wykorzystuje elementy architektury opartej na usługach (ang. </w:t>
            </w:r>
            <w:proofErr w:type="spellStart"/>
            <w:r w:rsidRPr="007C2790">
              <w:rPr>
                <w:sz w:val="20"/>
                <w:szCs w:val="20"/>
              </w:rPr>
              <w:t>Service-Oriented</w:t>
            </w:r>
            <w:proofErr w:type="spellEnd"/>
            <w:r w:rsidRPr="007C2790">
              <w:rPr>
                <w:sz w:val="20"/>
                <w:szCs w:val="20"/>
              </w:rPr>
              <w:t xml:space="preserve"> </w:t>
            </w:r>
            <w:proofErr w:type="spellStart"/>
            <w:r w:rsidRPr="007C2790">
              <w:rPr>
                <w:sz w:val="20"/>
                <w:szCs w:val="20"/>
              </w:rPr>
              <w:t>Architecture</w:t>
            </w:r>
            <w:proofErr w:type="spellEnd"/>
            <w:r w:rsidRPr="007C2790">
              <w:rPr>
                <w:sz w:val="20"/>
                <w:szCs w:val="20"/>
              </w:rPr>
              <w:t xml:space="preserve">, SOA). </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rFonts w:cs="Arial"/>
                <w:color w:val="000000"/>
                <w:sz w:val="20"/>
                <w:szCs w:val="20"/>
              </w:rPr>
            </w:pPr>
            <w:r w:rsidRPr="007C2790">
              <w:rPr>
                <w:sz w:val="20"/>
                <w:szCs w:val="20"/>
              </w:rPr>
              <w:t>EBOI udostępni API na potrzeby wymiany danych  z dowolnym systemem zasilającym.</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rFonts w:cs="Arial"/>
                <w:color w:val="000000"/>
                <w:sz w:val="20"/>
                <w:szCs w:val="20"/>
              </w:rPr>
            </w:pPr>
            <w:r w:rsidRPr="007C2790">
              <w:rPr>
                <w:sz w:val="20"/>
                <w:szCs w:val="20"/>
              </w:rPr>
              <w:t xml:space="preserve">EBOI zapewnia komunikację z ESP </w:t>
            </w:r>
            <w:proofErr w:type="spellStart"/>
            <w:r w:rsidRPr="007C2790">
              <w:rPr>
                <w:sz w:val="20"/>
                <w:szCs w:val="20"/>
              </w:rPr>
              <w:t>ePUAP</w:t>
            </w:r>
            <w:proofErr w:type="spellEnd"/>
            <w:r w:rsidRPr="007C2790">
              <w:rPr>
                <w:sz w:val="20"/>
                <w:szCs w:val="20"/>
              </w:rPr>
              <w:t xml:space="preserve"> oraz wykorzystuje usługę ESP platformy </w:t>
            </w:r>
            <w:proofErr w:type="spellStart"/>
            <w:r w:rsidRPr="007C2790">
              <w:rPr>
                <w:sz w:val="20"/>
                <w:szCs w:val="20"/>
              </w:rPr>
              <w:t>ePUAP</w:t>
            </w:r>
            <w:proofErr w:type="spellEnd"/>
            <w:r w:rsidRPr="007C2790">
              <w:rPr>
                <w:sz w:val="20"/>
                <w:szCs w:val="20"/>
              </w:rPr>
              <w:t xml:space="preserve">. </w:t>
            </w:r>
            <w:r w:rsidRPr="007C2790">
              <w:rPr>
                <w:sz w:val="20"/>
                <w:szCs w:val="20"/>
              </w:rPr>
              <w:br/>
              <w:t xml:space="preserve">Klient raz zalogowany do EBOI danymi </w:t>
            </w:r>
            <w:proofErr w:type="spellStart"/>
            <w:r w:rsidRPr="007C2790">
              <w:rPr>
                <w:sz w:val="20"/>
                <w:szCs w:val="20"/>
              </w:rPr>
              <w:t>ePUAP</w:t>
            </w:r>
            <w:proofErr w:type="spellEnd"/>
            <w:r w:rsidRPr="007C2790">
              <w:rPr>
                <w:sz w:val="20"/>
                <w:szCs w:val="20"/>
              </w:rPr>
              <w:t xml:space="preserve"> nie powinien logować się ponownie do platformy </w:t>
            </w:r>
            <w:proofErr w:type="spellStart"/>
            <w:r w:rsidRPr="007C2790">
              <w:rPr>
                <w:sz w:val="20"/>
                <w:szCs w:val="20"/>
              </w:rPr>
              <w:t>ePUAP</w:t>
            </w:r>
            <w:proofErr w:type="spellEnd"/>
            <w:r w:rsidRPr="007C2790">
              <w:rPr>
                <w:sz w:val="20"/>
                <w:szCs w:val="20"/>
              </w:rPr>
              <w:t>.</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rFonts w:cs="Arial"/>
                <w:sz w:val="20"/>
                <w:szCs w:val="20"/>
              </w:rPr>
            </w:pPr>
            <w:r w:rsidRPr="007C2790">
              <w:rPr>
                <w:sz w:val="20"/>
                <w:szCs w:val="20"/>
              </w:rPr>
              <w:t xml:space="preserve">EBOI musi umożliwiać założenie konta Klienta poprzez system EZD oraz poprzez interfejs EBOI dostępny przez stronę </w:t>
            </w:r>
            <w:proofErr w:type="spellStart"/>
            <w:r w:rsidRPr="007C2790">
              <w:rPr>
                <w:sz w:val="20"/>
                <w:szCs w:val="20"/>
              </w:rPr>
              <w:t>www</w:t>
            </w:r>
            <w:proofErr w:type="spellEnd"/>
            <w:r w:rsidRPr="007C2790">
              <w:rPr>
                <w:sz w:val="20"/>
                <w:szCs w:val="20"/>
              </w:rPr>
              <w:t xml:space="preserve">. Konto powinno być wykorzystywane w celu uwierzytelniania Klienta celem dostępu np. do informacji na temat sprawy. </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rFonts w:cs="Arial"/>
                <w:sz w:val="20"/>
                <w:szCs w:val="20"/>
              </w:rPr>
            </w:pPr>
            <w:r w:rsidRPr="007C2790">
              <w:rPr>
                <w:sz w:val="20"/>
                <w:szCs w:val="20"/>
              </w:rPr>
              <w:t>EBOI pozwala rozróżniać Klientów na osoby fizyczne, osoby prawne i podmioty gospodarcze (firmy)</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rFonts w:cs="Arial"/>
                <w:sz w:val="20"/>
                <w:szCs w:val="20"/>
              </w:rPr>
            </w:pPr>
            <w:r w:rsidRPr="007C2790">
              <w:rPr>
                <w:sz w:val="20"/>
                <w:szCs w:val="20"/>
              </w:rPr>
              <w:t xml:space="preserve">EBOI pozwala weryfikować adres e-mail Klienta poprzez link weryfikujący. </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rFonts w:cs="Arial"/>
                <w:color w:val="000000"/>
                <w:sz w:val="20"/>
                <w:szCs w:val="20"/>
              </w:rPr>
            </w:pPr>
            <w:r w:rsidRPr="007C2790">
              <w:rPr>
                <w:sz w:val="20"/>
                <w:szCs w:val="20"/>
              </w:rPr>
              <w:t>EBOI pozwala na ponowne wysłanie linku weryfikującego na konto e-mail Klienta (z poziomu panelu administratora).</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rFonts w:cs="Arial"/>
                <w:color w:val="000000"/>
                <w:sz w:val="20"/>
                <w:szCs w:val="20"/>
              </w:rPr>
            </w:pPr>
            <w:r w:rsidRPr="007C2790">
              <w:rPr>
                <w:sz w:val="20"/>
                <w:szCs w:val="20"/>
              </w:rPr>
              <w:t xml:space="preserve">EBOI pozwala na zablokowanie konta Klienta (z poziomu panelu administratora). </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rFonts w:cs="Arial"/>
                <w:color w:val="000000"/>
                <w:sz w:val="20"/>
                <w:szCs w:val="20"/>
              </w:rPr>
            </w:pPr>
            <w:r w:rsidRPr="007C2790">
              <w:rPr>
                <w:sz w:val="20"/>
                <w:szCs w:val="20"/>
              </w:rPr>
              <w:t>EBOI pozwala na odzyskanie dostępu do konta Klienta</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rFonts w:cs="Arial"/>
                <w:color w:val="000000"/>
                <w:sz w:val="20"/>
                <w:szCs w:val="20"/>
              </w:rPr>
            </w:pPr>
            <w:r w:rsidRPr="007C2790">
              <w:rPr>
                <w:sz w:val="20"/>
                <w:szCs w:val="20"/>
              </w:rPr>
              <w:t xml:space="preserve">EBOI pozwala na zmianę hasła z poziomu konta Klienta. </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rFonts w:cs="Arial"/>
                <w:color w:val="000000"/>
                <w:sz w:val="20"/>
                <w:szCs w:val="20"/>
              </w:rPr>
            </w:pPr>
            <w:r w:rsidRPr="007C2790">
              <w:rPr>
                <w:sz w:val="20"/>
                <w:szCs w:val="20"/>
              </w:rPr>
              <w:t xml:space="preserve">EBOI pozwala na zmianę danych adresowych Klienta z poziomu jego konta, dane synchronizowane są z bazą Klientów Systemu EZD </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rFonts w:cs="Arial"/>
                <w:color w:val="000000"/>
                <w:sz w:val="20"/>
                <w:szCs w:val="20"/>
              </w:rPr>
            </w:pPr>
            <w:r w:rsidRPr="007C2790">
              <w:rPr>
                <w:sz w:val="20"/>
                <w:szCs w:val="20"/>
              </w:rPr>
              <w:t>EBOI pozwala na alfabetyczne przeszukiwanie treści kart usług</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rFonts w:cs="Arial"/>
                <w:color w:val="000000"/>
                <w:sz w:val="20"/>
                <w:szCs w:val="20"/>
              </w:rPr>
            </w:pPr>
            <w:r w:rsidRPr="007C2790">
              <w:rPr>
                <w:sz w:val="20"/>
                <w:szCs w:val="20"/>
              </w:rPr>
              <w:t>EBOI pozwala na wyszukiwanie treści po opisie usługi, po nazwie usługi.</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rFonts w:cs="Arial"/>
                <w:color w:val="000000"/>
                <w:sz w:val="20"/>
                <w:szCs w:val="20"/>
              </w:rPr>
            </w:pPr>
            <w:r w:rsidRPr="007C2790">
              <w:rPr>
                <w:sz w:val="20"/>
                <w:szCs w:val="20"/>
              </w:rPr>
              <w:t xml:space="preserve">EBOI powinien pozwalać na pobranie dokumentów powiązanych z kartami usług np. wniosków do pobrania. </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sz w:val="20"/>
                <w:szCs w:val="20"/>
              </w:rPr>
            </w:pPr>
            <w:r w:rsidRPr="007C2790">
              <w:rPr>
                <w:sz w:val="20"/>
                <w:szCs w:val="20"/>
              </w:rPr>
              <w:t>EBOI pozwala na udostępnienie (po uwierzytelnieniu Klienta) informacji o prowadzonej sprawie.</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sz w:val="20"/>
                <w:szCs w:val="20"/>
              </w:rPr>
            </w:pPr>
            <w:r w:rsidRPr="007C2790">
              <w:rPr>
                <w:sz w:val="20"/>
                <w:szCs w:val="20"/>
              </w:rPr>
              <w:t xml:space="preserve">EBOI musi integrować się z platformą </w:t>
            </w:r>
            <w:proofErr w:type="spellStart"/>
            <w:r w:rsidRPr="007C2790">
              <w:rPr>
                <w:sz w:val="20"/>
                <w:szCs w:val="20"/>
              </w:rPr>
              <w:t>ePUAP</w:t>
            </w:r>
            <w:proofErr w:type="spellEnd"/>
            <w:r w:rsidRPr="007C2790">
              <w:rPr>
                <w:sz w:val="20"/>
                <w:szCs w:val="20"/>
              </w:rPr>
              <w:t xml:space="preserve"> (logowanie </w:t>
            </w:r>
            <w:proofErr w:type="spellStart"/>
            <w:r w:rsidRPr="007C2790">
              <w:rPr>
                <w:sz w:val="20"/>
                <w:szCs w:val="20"/>
              </w:rPr>
              <w:t>ePUAP</w:t>
            </w:r>
            <w:proofErr w:type="spellEnd"/>
            <w:r w:rsidRPr="007C2790">
              <w:rPr>
                <w:sz w:val="20"/>
                <w:szCs w:val="20"/>
              </w:rPr>
              <w:t xml:space="preserve">, logowanie profilem zaufanym, pobieranie e-usług </w:t>
            </w:r>
            <w:proofErr w:type="spellStart"/>
            <w:r w:rsidRPr="007C2790">
              <w:rPr>
                <w:sz w:val="20"/>
                <w:szCs w:val="20"/>
              </w:rPr>
              <w:t>ePUAP</w:t>
            </w:r>
            <w:proofErr w:type="spellEnd"/>
            <w:r w:rsidRPr="007C2790">
              <w:rPr>
                <w:sz w:val="20"/>
                <w:szCs w:val="20"/>
              </w:rPr>
              <w:t xml:space="preserve">, synchronizacja formularzy </w:t>
            </w:r>
            <w:proofErr w:type="spellStart"/>
            <w:r w:rsidRPr="007C2790">
              <w:rPr>
                <w:sz w:val="20"/>
                <w:szCs w:val="20"/>
              </w:rPr>
              <w:t>ePUAP</w:t>
            </w:r>
            <w:proofErr w:type="spellEnd"/>
            <w:r w:rsidRPr="007C2790">
              <w:rPr>
                <w:sz w:val="20"/>
                <w:szCs w:val="20"/>
              </w:rPr>
              <w:t xml:space="preserve">). </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sz w:val="20"/>
                <w:szCs w:val="20"/>
              </w:rPr>
            </w:pPr>
            <w:r w:rsidRPr="007C2790">
              <w:rPr>
                <w:sz w:val="20"/>
                <w:szCs w:val="20"/>
              </w:rPr>
              <w:t>EBOI pozwala na grupowanie e-usług na poziomie lokalnym (Urząd i Jednostki Organizacyjne).  </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sz w:val="20"/>
                <w:szCs w:val="20"/>
              </w:rPr>
            </w:pPr>
            <w:r w:rsidRPr="007C2790">
              <w:rPr>
                <w:sz w:val="20"/>
                <w:szCs w:val="20"/>
              </w:rPr>
              <w:t>EBOI powinien współpracować z relacyjną bazą danych SQL w wersji komercyjnej oraz darmowej.</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sz w:val="20"/>
                <w:szCs w:val="20"/>
              </w:rPr>
            </w:pPr>
            <w:r w:rsidRPr="007C2790">
              <w:rPr>
                <w:sz w:val="20"/>
                <w:szCs w:val="20"/>
              </w:rPr>
              <w:t xml:space="preserve">EBOI powinien współpracować z </w:t>
            </w:r>
            <w:proofErr w:type="spellStart"/>
            <w:r w:rsidRPr="007C2790">
              <w:rPr>
                <w:sz w:val="20"/>
                <w:szCs w:val="20"/>
              </w:rPr>
              <w:t>ePłatności</w:t>
            </w:r>
            <w:proofErr w:type="spellEnd"/>
            <w:r w:rsidRPr="007C2790">
              <w:rPr>
                <w:sz w:val="20"/>
                <w:szCs w:val="20"/>
              </w:rPr>
              <w:t xml:space="preserve"> zgodnie z opisem zawartym w niniejszym dokumencie </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sz w:val="20"/>
                <w:szCs w:val="20"/>
              </w:rPr>
            </w:pPr>
            <w:r w:rsidRPr="007C2790">
              <w:rPr>
                <w:sz w:val="20"/>
                <w:szCs w:val="20"/>
              </w:rPr>
              <w:t xml:space="preserve">EBOI powinien udostępniać dane (stan sprawy, dane podatkowe) dla zalogowanych użytkowników aplikacji mobilnej. </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sz w:val="20"/>
                <w:szCs w:val="20"/>
              </w:rPr>
            </w:pPr>
            <w:r w:rsidRPr="007C2790">
              <w:rPr>
                <w:sz w:val="20"/>
                <w:szCs w:val="20"/>
              </w:rPr>
              <w:t xml:space="preserve">EBOI musi być zgodny ze standardem WCAG 2.0. </w:t>
            </w:r>
          </w:p>
        </w:tc>
      </w:tr>
      <w:tr w:rsidR="00A95515" w:rsidRPr="007C2790" w:rsidTr="00D341DA">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12"/>
              </w:numPr>
              <w:spacing w:after="0" w:line="240" w:lineRule="auto"/>
              <w:rPr>
                <w:rFonts w:cs="Arial"/>
                <w:sz w:val="20"/>
                <w:szCs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95515" w:rsidRPr="007C2790" w:rsidRDefault="00A95515" w:rsidP="00D341DA">
            <w:pPr>
              <w:spacing w:after="0" w:line="240" w:lineRule="auto"/>
              <w:jc w:val="both"/>
              <w:rPr>
                <w:sz w:val="20"/>
                <w:szCs w:val="20"/>
              </w:rPr>
            </w:pPr>
            <w:r w:rsidRPr="007C2790">
              <w:rPr>
                <w:sz w:val="20"/>
                <w:szCs w:val="20"/>
              </w:rPr>
              <w:t>EBOI powinien umożliwiać pobieranie i wyświetlanie danych obywatela (wymiarowych i księgowych) z dowolnego systemu dziedzinowego poprzez udostępnione API.</w:t>
            </w:r>
          </w:p>
        </w:tc>
      </w:tr>
    </w:tbl>
    <w:p w:rsidR="00A95515" w:rsidRDefault="00A95515" w:rsidP="00D341DA"/>
    <w:p w:rsidR="00A95515" w:rsidRPr="00C42E66" w:rsidRDefault="00A95515" w:rsidP="00C42E66">
      <w:pPr>
        <w:pStyle w:val="Nagwek4"/>
      </w:pPr>
      <w:bookmarkStart w:id="52" w:name="_Toc477154817"/>
      <w:bookmarkStart w:id="53" w:name="_Toc516744986"/>
      <w:r w:rsidRPr="00C42E66">
        <w:t>Zintegrowany System Płatności Elektronicznych (ZSPE)</w:t>
      </w:r>
      <w:bookmarkEnd w:id="52"/>
      <w:bookmarkEnd w:id="53"/>
      <w:r w:rsidRPr="00C42E66">
        <w:tab/>
      </w:r>
    </w:p>
    <w:tbl>
      <w:tblPr>
        <w:tblW w:w="9054" w:type="dxa"/>
        <w:tblLayout w:type="fixed"/>
        <w:tblCellMar>
          <w:top w:w="15" w:type="dxa"/>
          <w:left w:w="15" w:type="dxa"/>
          <w:bottom w:w="15" w:type="dxa"/>
          <w:right w:w="15" w:type="dxa"/>
        </w:tblCellMar>
        <w:tblLook w:val="00A0"/>
      </w:tblPr>
      <w:tblGrid>
        <w:gridCol w:w="546"/>
        <w:gridCol w:w="8508"/>
      </w:tblGrid>
      <w:tr w:rsidR="00A95515" w:rsidRPr="007C2790"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FB5C55">
            <w:pPr>
              <w:spacing w:after="0" w:line="240" w:lineRule="auto"/>
              <w:ind w:left="720" w:hanging="698"/>
              <w:jc w:val="center"/>
              <w:rPr>
                <w:rFonts w:cs="Arial"/>
                <w:b/>
                <w:sz w:val="20"/>
              </w:rPr>
            </w:pPr>
            <w:r w:rsidRPr="007C2790">
              <w:rPr>
                <w:rFonts w:cs="Arial"/>
                <w:b/>
                <w:sz w:val="20"/>
              </w:rPr>
              <w:t>Lp.</w:t>
            </w:r>
          </w:p>
        </w:tc>
        <w:tc>
          <w:tcPr>
            <w:tcW w:w="8508"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FB5C55">
            <w:pPr>
              <w:spacing w:after="0" w:line="240" w:lineRule="auto"/>
              <w:jc w:val="center"/>
              <w:rPr>
                <w:rFonts w:cs="Arial"/>
                <w:b/>
                <w:sz w:val="20"/>
              </w:rPr>
            </w:pPr>
            <w:r w:rsidRPr="007C2790">
              <w:rPr>
                <w:rFonts w:cs="Arial"/>
                <w:b/>
                <w:color w:val="000000"/>
                <w:sz w:val="20"/>
              </w:rPr>
              <w:t>Opis wymagania</w:t>
            </w:r>
          </w:p>
        </w:tc>
      </w:tr>
      <w:tr w:rsidR="00A95515" w:rsidRPr="007C2790"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41"/>
              </w:numPr>
              <w:spacing w:after="0" w:line="240" w:lineRule="auto"/>
              <w:rPr>
                <w:rFonts w:cs="Arial"/>
                <w:sz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FB5C55">
            <w:pPr>
              <w:spacing w:after="0" w:line="240" w:lineRule="auto"/>
              <w:jc w:val="both"/>
              <w:rPr>
                <w:rFonts w:cs="Arial"/>
                <w:color w:val="000000"/>
                <w:sz w:val="20"/>
              </w:rPr>
            </w:pPr>
            <w:r w:rsidRPr="007C2790">
              <w:rPr>
                <w:rFonts w:cs="Arial"/>
                <w:color w:val="000000"/>
                <w:sz w:val="20"/>
              </w:rPr>
              <w:t>ZSPE powinien współpracować z EBOI w zakresie dokonywania wpłat z tytułu opłat generowanych z poziomu systemów dziedzinowych pozwalając na uregulowanie drogą elektroniczną opłat skarbowych, opłat za czynności urzędowe oraz innych opłat w zakresie realizowanych Usług Elektronicznych</w:t>
            </w:r>
          </w:p>
        </w:tc>
      </w:tr>
      <w:tr w:rsidR="00A95515" w:rsidRPr="007C2790"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41"/>
              </w:numPr>
              <w:spacing w:after="0" w:line="240" w:lineRule="auto"/>
              <w:rPr>
                <w:rFonts w:cs="Arial"/>
                <w:sz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FB5C55">
            <w:pPr>
              <w:spacing w:after="0" w:line="240" w:lineRule="auto"/>
              <w:jc w:val="both"/>
              <w:rPr>
                <w:rFonts w:cs="Arial"/>
                <w:color w:val="000000"/>
                <w:sz w:val="20"/>
              </w:rPr>
            </w:pPr>
            <w:r w:rsidRPr="007C2790">
              <w:rPr>
                <w:rFonts w:cs="Arial"/>
                <w:color w:val="000000"/>
                <w:sz w:val="20"/>
              </w:rPr>
              <w:t xml:space="preserve">ZSPE  będzie prezentował zalogowanemu Klientowi listę opłat, jaką Interesant powinien wnieść </w:t>
            </w:r>
            <w:r w:rsidRPr="007C2790">
              <w:rPr>
                <w:rFonts w:cs="Arial"/>
                <w:color w:val="000000"/>
                <w:sz w:val="20"/>
              </w:rPr>
              <w:br/>
              <w:t>w związku z założoną w jednostce sprawą/złożonym wnioskiem. Lista opłat będzie pozwalała na wyszukiwanie oraz filtrowanie. Minimalny zakładany zakres kolumn dla listy to:</w:t>
            </w:r>
          </w:p>
          <w:p w:rsidR="00A95515" w:rsidRPr="007C2790" w:rsidRDefault="00A95515" w:rsidP="001D0266">
            <w:pPr>
              <w:pStyle w:val="Akapitzlist"/>
              <w:numPr>
                <w:ilvl w:val="1"/>
                <w:numId w:val="12"/>
              </w:numPr>
              <w:spacing w:after="0" w:line="240" w:lineRule="auto"/>
              <w:jc w:val="both"/>
              <w:rPr>
                <w:rFonts w:cs="Arial"/>
                <w:color w:val="000000"/>
                <w:sz w:val="20"/>
              </w:rPr>
            </w:pPr>
            <w:r w:rsidRPr="007C2790">
              <w:rPr>
                <w:rFonts w:cs="Arial"/>
                <w:color w:val="000000"/>
                <w:sz w:val="20"/>
              </w:rPr>
              <w:t>Tytuł płatności</w:t>
            </w:r>
          </w:p>
          <w:p w:rsidR="00A95515" w:rsidRPr="007C2790" w:rsidRDefault="00A95515" w:rsidP="001D0266">
            <w:pPr>
              <w:pStyle w:val="Akapitzlist"/>
              <w:numPr>
                <w:ilvl w:val="1"/>
                <w:numId w:val="12"/>
              </w:numPr>
              <w:spacing w:after="0" w:line="240" w:lineRule="auto"/>
              <w:jc w:val="both"/>
              <w:rPr>
                <w:rFonts w:cs="Arial"/>
                <w:color w:val="000000"/>
                <w:sz w:val="20"/>
              </w:rPr>
            </w:pPr>
            <w:r w:rsidRPr="007C2790">
              <w:rPr>
                <w:rFonts w:cs="Arial"/>
                <w:color w:val="000000"/>
                <w:sz w:val="20"/>
              </w:rPr>
              <w:t>Kwota do zapłaty</w:t>
            </w:r>
          </w:p>
          <w:p w:rsidR="00A95515" w:rsidRPr="007C2790" w:rsidRDefault="00A95515" w:rsidP="001D0266">
            <w:pPr>
              <w:pStyle w:val="Akapitzlist"/>
              <w:numPr>
                <w:ilvl w:val="1"/>
                <w:numId w:val="12"/>
              </w:numPr>
              <w:spacing w:after="0" w:line="240" w:lineRule="auto"/>
              <w:jc w:val="both"/>
              <w:rPr>
                <w:rFonts w:cs="Arial"/>
                <w:color w:val="000000"/>
                <w:sz w:val="20"/>
              </w:rPr>
            </w:pPr>
            <w:r w:rsidRPr="007C2790">
              <w:rPr>
                <w:rFonts w:cs="Arial"/>
                <w:color w:val="000000"/>
                <w:sz w:val="20"/>
              </w:rPr>
              <w:t xml:space="preserve">Numer konta (jeżeli występuje) – dot. konta szczegółowego służącego </w:t>
            </w:r>
            <w:r w:rsidRPr="007C2790">
              <w:rPr>
                <w:rFonts w:cs="Arial"/>
                <w:color w:val="000000"/>
                <w:sz w:val="20"/>
              </w:rPr>
              <w:br/>
              <w:t xml:space="preserve">do rozliczeń podatków i opłat </w:t>
            </w:r>
          </w:p>
        </w:tc>
      </w:tr>
      <w:tr w:rsidR="00A95515" w:rsidRPr="007C2790"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41"/>
              </w:numPr>
              <w:spacing w:after="0" w:line="240" w:lineRule="auto"/>
              <w:rPr>
                <w:rFonts w:cs="Arial"/>
                <w:sz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FB5C55">
            <w:pPr>
              <w:spacing w:after="0" w:line="240" w:lineRule="auto"/>
              <w:jc w:val="both"/>
              <w:rPr>
                <w:rFonts w:cs="Arial"/>
                <w:color w:val="000000"/>
                <w:sz w:val="20"/>
              </w:rPr>
            </w:pPr>
            <w:r w:rsidRPr="007C2790">
              <w:rPr>
                <w:rFonts w:cs="Arial"/>
                <w:color w:val="000000"/>
                <w:sz w:val="20"/>
              </w:rPr>
              <w:t xml:space="preserve">ZSPE powinien być dostępny z poziomu aplikacji mobilnej na 2 platformy systemowe (Android, </w:t>
            </w:r>
            <w:proofErr w:type="spellStart"/>
            <w:r w:rsidRPr="007C2790">
              <w:rPr>
                <w:rFonts w:cs="Arial"/>
                <w:color w:val="000000"/>
                <w:sz w:val="20"/>
              </w:rPr>
              <w:t>iOS</w:t>
            </w:r>
            <w:proofErr w:type="spellEnd"/>
            <w:r w:rsidRPr="007C2790">
              <w:rPr>
                <w:rFonts w:cs="Arial"/>
                <w:color w:val="000000"/>
                <w:sz w:val="20"/>
              </w:rPr>
              <w:t xml:space="preserve">) w przypadku, gdy wybrany </w:t>
            </w:r>
            <w:proofErr w:type="spellStart"/>
            <w:r w:rsidRPr="007C2790">
              <w:rPr>
                <w:rFonts w:cs="Arial"/>
                <w:color w:val="000000"/>
                <w:sz w:val="20"/>
              </w:rPr>
              <w:t>SAiR</w:t>
            </w:r>
            <w:proofErr w:type="spellEnd"/>
            <w:r w:rsidRPr="007C2790">
              <w:rPr>
                <w:rFonts w:cs="Arial"/>
                <w:color w:val="000000"/>
                <w:sz w:val="20"/>
              </w:rPr>
              <w:t xml:space="preserve"> będzie umożliwiał taką obsługę.</w:t>
            </w:r>
          </w:p>
        </w:tc>
      </w:tr>
      <w:tr w:rsidR="00A95515" w:rsidRPr="007C2790"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41"/>
              </w:numPr>
              <w:spacing w:after="0" w:line="240" w:lineRule="auto"/>
              <w:rPr>
                <w:rFonts w:cs="Arial"/>
                <w:sz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pPr>
              <w:spacing w:after="0" w:line="240" w:lineRule="auto"/>
              <w:jc w:val="both"/>
              <w:rPr>
                <w:rFonts w:cs="Arial"/>
                <w:sz w:val="20"/>
              </w:rPr>
            </w:pPr>
            <w:r w:rsidRPr="007C2790">
              <w:rPr>
                <w:rFonts w:cs="Arial"/>
                <w:color w:val="000000"/>
                <w:sz w:val="20"/>
              </w:rPr>
              <w:t xml:space="preserve">ZSPE pobiera dane z platformy, e-Koncesje, e-Podatki i dla zalogowanych użytkowników wyświetlają następujące informacje: dane wymiarowe i wymagane płatności. </w:t>
            </w:r>
          </w:p>
        </w:tc>
      </w:tr>
      <w:tr w:rsidR="00A95515" w:rsidRPr="007C2790"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41"/>
              </w:numPr>
              <w:spacing w:after="0" w:line="240" w:lineRule="auto"/>
              <w:rPr>
                <w:rFonts w:cs="Arial"/>
                <w:sz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FB5C55">
            <w:pPr>
              <w:spacing w:after="0" w:line="240" w:lineRule="auto"/>
              <w:jc w:val="both"/>
              <w:rPr>
                <w:rFonts w:cs="Arial"/>
                <w:sz w:val="20"/>
              </w:rPr>
            </w:pPr>
            <w:r w:rsidRPr="007C2790">
              <w:rPr>
                <w:rFonts w:cs="Arial"/>
                <w:color w:val="000000"/>
                <w:sz w:val="20"/>
              </w:rPr>
              <w:t xml:space="preserve">ZSPE pozwala na wnoszenie opłat drogą elektroniczną w oparciu o </w:t>
            </w:r>
            <w:proofErr w:type="spellStart"/>
            <w:r w:rsidRPr="007C2790">
              <w:rPr>
                <w:rFonts w:cs="Arial"/>
                <w:color w:val="000000"/>
                <w:sz w:val="20"/>
              </w:rPr>
              <w:t>SAiR</w:t>
            </w:r>
            <w:proofErr w:type="spellEnd"/>
            <w:r w:rsidRPr="007C2790">
              <w:rPr>
                <w:rFonts w:cs="Arial"/>
                <w:color w:val="000000"/>
                <w:sz w:val="20"/>
              </w:rPr>
              <w:t>.</w:t>
            </w:r>
          </w:p>
        </w:tc>
      </w:tr>
      <w:tr w:rsidR="00A95515" w:rsidRPr="007C2790"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41"/>
              </w:numPr>
              <w:spacing w:after="0" w:line="240" w:lineRule="auto"/>
              <w:rPr>
                <w:rFonts w:cs="Arial"/>
                <w:sz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FB5C55">
            <w:pPr>
              <w:spacing w:after="0" w:line="240" w:lineRule="auto"/>
              <w:jc w:val="both"/>
              <w:rPr>
                <w:rFonts w:cs="Arial"/>
                <w:sz w:val="20"/>
              </w:rPr>
            </w:pPr>
            <w:r w:rsidRPr="007C2790">
              <w:rPr>
                <w:rFonts w:cs="Arial"/>
                <w:color w:val="000000"/>
                <w:sz w:val="20"/>
              </w:rPr>
              <w:t xml:space="preserve">ZSPE generuje przypomnienia o zbliżających/zaległych płatnościach za pomocą komunikatów PUSH. </w:t>
            </w:r>
          </w:p>
        </w:tc>
      </w:tr>
      <w:tr w:rsidR="00A95515" w:rsidRPr="007C2790"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41"/>
              </w:numPr>
              <w:spacing w:after="0" w:line="240" w:lineRule="auto"/>
              <w:rPr>
                <w:rFonts w:cs="Arial"/>
                <w:sz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FB5C55">
            <w:pPr>
              <w:spacing w:after="0" w:line="240" w:lineRule="auto"/>
              <w:jc w:val="both"/>
              <w:rPr>
                <w:rFonts w:cs="Arial"/>
                <w:color w:val="000000"/>
                <w:sz w:val="20"/>
              </w:rPr>
            </w:pPr>
            <w:r w:rsidRPr="007C2790">
              <w:rPr>
                <w:rFonts w:cs="Arial"/>
                <w:color w:val="000000"/>
                <w:sz w:val="20"/>
              </w:rPr>
              <w:t>ZSPE w odrębnej sekcji będzie prezentował Historie Płatności. Historia Płatności będzie w prosty sposób (lista) prezentowała wszystkie opłaty wniesione przez Interesanta. Minimalny zakres kolumn to:</w:t>
            </w:r>
          </w:p>
          <w:p w:rsidR="00A95515" w:rsidRPr="007C2790" w:rsidRDefault="00A95515" w:rsidP="001D0266">
            <w:pPr>
              <w:pStyle w:val="Akapitzlist"/>
              <w:numPr>
                <w:ilvl w:val="1"/>
                <w:numId w:val="13"/>
              </w:numPr>
              <w:spacing w:after="0" w:line="240" w:lineRule="auto"/>
              <w:jc w:val="both"/>
              <w:rPr>
                <w:rFonts w:cs="Arial"/>
                <w:color w:val="000000"/>
                <w:sz w:val="20"/>
              </w:rPr>
            </w:pPr>
            <w:r w:rsidRPr="007C2790">
              <w:rPr>
                <w:rFonts w:cs="Arial"/>
                <w:color w:val="000000"/>
                <w:sz w:val="20"/>
              </w:rPr>
              <w:t>Tytuł płatności</w:t>
            </w:r>
          </w:p>
          <w:p w:rsidR="00A95515" w:rsidRPr="007C2790" w:rsidRDefault="00A95515" w:rsidP="001D0266">
            <w:pPr>
              <w:pStyle w:val="Akapitzlist"/>
              <w:numPr>
                <w:ilvl w:val="1"/>
                <w:numId w:val="13"/>
              </w:numPr>
              <w:spacing w:after="0" w:line="240" w:lineRule="auto"/>
              <w:jc w:val="both"/>
              <w:rPr>
                <w:rFonts w:cs="Arial"/>
                <w:color w:val="000000"/>
                <w:sz w:val="20"/>
              </w:rPr>
            </w:pPr>
            <w:r w:rsidRPr="007C2790">
              <w:rPr>
                <w:rFonts w:cs="Arial"/>
                <w:color w:val="000000"/>
                <w:sz w:val="20"/>
              </w:rPr>
              <w:t>Kwota</w:t>
            </w:r>
          </w:p>
          <w:p w:rsidR="00A95515" w:rsidRPr="007C2790" w:rsidRDefault="00A95515" w:rsidP="001D0266">
            <w:pPr>
              <w:pStyle w:val="Akapitzlist"/>
              <w:numPr>
                <w:ilvl w:val="1"/>
                <w:numId w:val="13"/>
              </w:numPr>
              <w:spacing w:after="0" w:line="240" w:lineRule="auto"/>
              <w:jc w:val="both"/>
              <w:rPr>
                <w:rFonts w:cs="Arial"/>
                <w:color w:val="000000"/>
                <w:sz w:val="20"/>
              </w:rPr>
            </w:pPr>
            <w:r w:rsidRPr="007C2790">
              <w:rPr>
                <w:rFonts w:cs="Arial"/>
                <w:color w:val="000000"/>
                <w:sz w:val="20"/>
              </w:rPr>
              <w:t>Data wniesienia opłaty</w:t>
            </w:r>
          </w:p>
          <w:p w:rsidR="00A95515" w:rsidRPr="007C2790" w:rsidRDefault="00A95515" w:rsidP="001D0266">
            <w:pPr>
              <w:pStyle w:val="Akapitzlist"/>
              <w:numPr>
                <w:ilvl w:val="1"/>
                <w:numId w:val="13"/>
              </w:numPr>
              <w:spacing w:after="0" w:line="240" w:lineRule="auto"/>
              <w:jc w:val="both"/>
              <w:rPr>
                <w:rFonts w:cs="Arial"/>
                <w:color w:val="000000"/>
                <w:sz w:val="20"/>
              </w:rPr>
            </w:pPr>
            <w:r w:rsidRPr="007C2790">
              <w:rPr>
                <w:rFonts w:cs="Arial"/>
                <w:color w:val="000000"/>
                <w:sz w:val="20"/>
              </w:rPr>
              <w:t>Status</w:t>
            </w:r>
          </w:p>
          <w:p w:rsidR="00A95515" w:rsidRPr="007C2790" w:rsidRDefault="00A95515" w:rsidP="00FB5C55">
            <w:pPr>
              <w:spacing w:after="0" w:line="240" w:lineRule="auto"/>
              <w:jc w:val="both"/>
              <w:rPr>
                <w:rFonts w:cs="Arial"/>
                <w:color w:val="000000"/>
                <w:sz w:val="20"/>
              </w:rPr>
            </w:pPr>
            <w:r w:rsidRPr="007C2790">
              <w:rPr>
                <w:rFonts w:cs="Arial"/>
                <w:color w:val="000000"/>
                <w:sz w:val="20"/>
              </w:rPr>
              <w:t xml:space="preserve">Wybór danej pozycji z listy pozwoli na wyświetlenie szczegółowych danych generowanych przez </w:t>
            </w:r>
            <w:proofErr w:type="spellStart"/>
            <w:r w:rsidRPr="007C2790">
              <w:rPr>
                <w:rFonts w:cs="Arial"/>
                <w:color w:val="000000"/>
                <w:sz w:val="20"/>
              </w:rPr>
              <w:t>SAiR</w:t>
            </w:r>
            <w:proofErr w:type="spellEnd"/>
            <w:r w:rsidRPr="007C2790">
              <w:rPr>
                <w:rFonts w:cs="Arial"/>
                <w:color w:val="000000"/>
                <w:sz w:val="20"/>
              </w:rPr>
              <w:t>. Lista danych (identyfikator opłaty, status) uzależniona od możliwości wybranego usługodawcy.</w:t>
            </w:r>
          </w:p>
        </w:tc>
      </w:tr>
      <w:tr w:rsidR="00A95515" w:rsidRPr="007C2790" w:rsidTr="00C504FF">
        <w:trPr>
          <w:trHeight w:val="212"/>
        </w:trPr>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41"/>
              </w:numPr>
              <w:spacing w:after="0" w:line="240" w:lineRule="auto"/>
              <w:rPr>
                <w:rFonts w:cs="Arial"/>
                <w:sz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FB5C55">
            <w:pPr>
              <w:spacing w:after="0" w:line="240" w:lineRule="auto"/>
              <w:jc w:val="both"/>
              <w:rPr>
                <w:rFonts w:cs="Arial"/>
                <w:color w:val="000000"/>
                <w:sz w:val="20"/>
              </w:rPr>
            </w:pPr>
            <w:r w:rsidRPr="007C2790">
              <w:rPr>
                <w:rFonts w:cs="Arial"/>
                <w:color w:val="000000"/>
                <w:sz w:val="20"/>
              </w:rPr>
              <w:t>ZSPE umożliwiają Klientom opłacanie należności za wykonywane czynności administracyjne.</w:t>
            </w:r>
          </w:p>
        </w:tc>
      </w:tr>
      <w:tr w:rsidR="00A95515" w:rsidRPr="007C2790"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41"/>
              </w:numPr>
              <w:spacing w:after="0" w:line="240" w:lineRule="auto"/>
              <w:rPr>
                <w:rFonts w:cs="Arial"/>
                <w:sz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FB5C55">
            <w:pPr>
              <w:spacing w:after="0" w:line="240" w:lineRule="auto"/>
              <w:jc w:val="both"/>
              <w:rPr>
                <w:rFonts w:cs="Arial"/>
                <w:color w:val="000000"/>
                <w:sz w:val="20"/>
              </w:rPr>
            </w:pPr>
            <w:r w:rsidRPr="007C2790">
              <w:rPr>
                <w:rFonts w:cs="Arial"/>
                <w:color w:val="000000"/>
                <w:sz w:val="20"/>
              </w:rPr>
              <w:t>ZSPE  łączy się z kartami usług  EBOI do których przypisane są odpowiednie kwoty opłat, ustalone przepisami nadrzędnymi.</w:t>
            </w:r>
          </w:p>
        </w:tc>
      </w:tr>
      <w:tr w:rsidR="00A95515" w:rsidRPr="007C2790"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7C2790" w:rsidRDefault="00A95515" w:rsidP="001D0266">
            <w:pPr>
              <w:pStyle w:val="Akapitzlist"/>
              <w:numPr>
                <w:ilvl w:val="0"/>
                <w:numId w:val="141"/>
              </w:numPr>
              <w:spacing w:after="0" w:line="240" w:lineRule="auto"/>
              <w:rPr>
                <w:rFonts w:cs="Arial"/>
                <w:sz w:val="20"/>
              </w:rPr>
            </w:pPr>
          </w:p>
        </w:tc>
        <w:tc>
          <w:tcPr>
            <w:tcW w:w="8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FB5C55">
            <w:pPr>
              <w:spacing w:after="0" w:line="240" w:lineRule="auto"/>
              <w:jc w:val="both"/>
              <w:rPr>
                <w:rFonts w:cs="Arial"/>
                <w:color w:val="000000"/>
                <w:sz w:val="20"/>
              </w:rPr>
            </w:pPr>
            <w:r w:rsidRPr="007C2790">
              <w:rPr>
                <w:rFonts w:cs="Arial"/>
                <w:color w:val="000000"/>
                <w:sz w:val="20"/>
              </w:rPr>
              <w:t>ZSPE generuje potwierdzenia dokonanych transakcji, które są wysyłane w formie elektronicznej (email) na adres podany przez użytkownika, a także zamieszczane w formacie pliku PDF w panelu administracyjnym bramki płatnicze</w:t>
            </w:r>
          </w:p>
        </w:tc>
      </w:tr>
    </w:tbl>
    <w:p w:rsidR="00A95515" w:rsidRPr="008F3536" w:rsidRDefault="00A95515" w:rsidP="00FB5C55">
      <w:pPr>
        <w:spacing w:before="120" w:after="120" w:line="240" w:lineRule="auto"/>
        <w:jc w:val="both"/>
        <w:rPr>
          <w:rFonts w:cs="Arial"/>
          <w:szCs w:val="20"/>
        </w:rPr>
      </w:pPr>
    </w:p>
    <w:p w:rsidR="00A95515" w:rsidRPr="002903F4" w:rsidRDefault="00A95515" w:rsidP="00C42E66">
      <w:pPr>
        <w:pStyle w:val="Nagwek4"/>
      </w:pPr>
      <w:bookmarkStart w:id="54" w:name="_Toc474310557"/>
      <w:bookmarkStart w:id="55" w:name="_Toc477154819"/>
      <w:bookmarkStart w:id="56" w:name="_Toc516744987"/>
      <w:r w:rsidRPr="002903F4">
        <w:t>E-Deklaracje</w:t>
      </w:r>
      <w:bookmarkEnd w:id="54"/>
      <w:bookmarkEnd w:id="55"/>
      <w:bookmarkEnd w:id="56"/>
    </w:p>
    <w:tbl>
      <w:tblPr>
        <w:tblW w:w="0" w:type="auto"/>
        <w:tblCellMar>
          <w:top w:w="15" w:type="dxa"/>
          <w:left w:w="15" w:type="dxa"/>
          <w:bottom w:w="15" w:type="dxa"/>
          <w:right w:w="15" w:type="dxa"/>
        </w:tblCellMar>
        <w:tblLook w:val="00A0"/>
      </w:tblPr>
      <w:tblGrid>
        <w:gridCol w:w="486"/>
        <w:gridCol w:w="8824"/>
      </w:tblGrid>
      <w:tr w:rsidR="00A95515" w:rsidRPr="007C2790"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FB5C55">
            <w:pPr>
              <w:spacing w:after="0" w:line="240" w:lineRule="auto"/>
              <w:jc w:val="center"/>
              <w:textAlignment w:val="baseline"/>
              <w:rPr>
                <w:rFonts w:cs="Arial"/>
                <w:b/>
                <w:color w:val="000000"/>
                <w:sz w:val="20"/>
                <w:szCs w:val="20"/>
              </w:rPr>
            </w:pPr>
            <w:r w:rsidRPr="007C2790">
              <w:rPr>
                <w:rFonts w:cs="Arial"/>
                <w:b/>
                <w:color w:val="000000"/>
                <w:sz w:val="20"/>
                <w:szCs w:val="20"/>
              </w:rPr>
              <w:t>Lp.</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FB5C55">
            <w:pPr>
              <w:spacing w:after="0" w:line="240" w:lineRule="auto"/>
              <w:jc w:val="center"/>
              <w:rPr>
                <w:rFonts w:cs="Arial"/>
                <w:b/>
                <w:color w:val="000000"/>
                <w:sz w:val="20"/>
                <w:szCs w:val="20"/>
              </w:rPr>
            </w:pPr>
            <w:r w:rsidRPr="007C2790">
              <w:rPr>
                <w:rFonts w:cs="Arial"/>
                <w:b/>
                <w:color w:val="000000"/>
                <w:sz w:val="20"/>
                <w:szCs w:val="20"/>
              </w:rPr>
              <w:t>Opis wymagania</w:t>
            </w:r>
          </w:p>
        </w:tc>
      </w:tr>
      <w:tr w:rsidR="00A95515" w:rsidRPr="007C2790"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1D0266">
            <w:pPr>
              <w:pStyle w:val="Akapitzlist"/>
              <w:numPr>
                <w:ilvl w:val="0"/>
                <w:numId w:val="11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FB5C55">
            <w:pPr>
              <w:spacing w:after="0" w:line="240" w:lineRule="auto"/>
              <w:jc w:val="both"/>
              <w:rPr>
                <w:rFonts w:cs="Arial"/>
                <w:color w:val="000000"/>
                <w:sz w:val="20"/>
                <w:szCs w:val="20"/>
              </w:rPr>
            </w:pPr>
            <w:r w:rsidRPr="007C2790">
              <w:rPr>
                <w:rFonts w:cs="Arial"/>
                <w:color w:val="000000"/>
                <w:sz w:val="20"/>
                <w:szCs w:val="20"/>
              </w:rPr>
              <w:t xml:space="preserve">e-Deklaracje powinny w pełni współpracować z </w:t>
            </w:r>
            <w:proofErr w:type="spellStart"/>
            <w:r w:rsidRPr="007C2790">
              <w:rPr>
                <w:rFonts w:cs="Arial"/>
                <w:color w:val="000000"/>
                <w:sz w:val="20"/>
                <w:szCs w:val="20"/>
              </w:rPr>
              <w:t>ePUAP</w:t>
            </w:r>
            <w:proofErr w:type="spellEnd"/>
            <w:r w:rsidRPr="007C2790">
              <w:rPr>
                <w:rFonts w:cs="Arial"/>
                <w:color w:val="000000"/>
                <w:sz w:val="20"/>
                <w:szCs w:val="20"/>
              </w:rPr>
              <w:t xml:space="preserve">, EZD, systemami zasilającymi. </w:t>
            </w:r>
          </w:p>
        </w:tc>
      </w:tr>
      <w:tr w:rsidR="00A95515" w:rsidRPr="007C2790"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1D0266">
            <w:pPr>
              <w:pStyle w:val="Akapitzlist"/>
              <w:numPr>
                <w:ilvl w:val="0"/>
                <w:numId w:val="11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FB5C55">
            <w:pPr>
              <w:spacing w:after="0" w:line="240" w:lineRule="auto"/>
              <w:jc w:val="both"/>
              <w:rPr>
                <w:rFonts w:cs="Arial"/>
                <w:sz w:val="20"/>
                <w:szCs w:val="20"/>
              </w:rPr>
            </w:pPr>
            <w:r w:rsidRPr="007C2790">
              <w:rPr>
                <w:rFonts w:cs="Arial"/>
                <w:color w:val="000000"/>
                <w:sz w:val="20"/>
                <w:szCs w:val="20"/>
              </w:rPr>
              <w:t xml:space="preserve">e-Deklaracje powinny obsługiwać deklaracje elektroniczne z poziomu EZD. Obsługa deklaracji powinna polegać na automatycznym przekazywaniu deklaracji do wcześniej zdefiniowanej komórki merytorycznej. </w:t>
            </w:r>
          </w:p>
        </w:tc>
      </w:tr>
      <w:tr w:rsidR="00A95515" w:rsidRPr="007C2790"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1D0266">
            <w:pPr>
              <w:pStyle w:val="Akapitzlist"/>
              <w:numPr>
                <w:ilvl w:val="0"/>
                <w:numId w:val="11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FB5C55">
            <w:pPr>
              <w:spacing w:after="0" w:line="240" w:lineRule="auto"/>
              <w:jc w:val="both"/>
              <w:rPr>
                <w:rFonts w:cs="Arial"/>
                <w:color w:val="000000"/>
                <w:sz w:val="20"/>
                <w:szCs w:val="20"/>
              </w:rPr>
            </w:pPr>
            <w:r w:rsidRPr="007C2790">
              <w:rPr>
                <w:rFonts w:cs="Arial"/>
                <w:color w:val="000000"/>
                <w:sz w:val="20"/>
                <w:szCs w:val="20"/>
              </w:rPr>
              <w:t>e-Deklaracje powinny przekazywać deklaracje elektroniczne do systemów zasilających.</w:t>
            </w:r>
          </w:p>
        </w:tc>
      </w:tr>
      <w:tr w:rsidR="00A95515" w:rsidRPr="007C2790"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1D0266">
            <w:pPr>
              <w:pStyle w:val="Akapitzlist"/>
              <w:numPr>
                <w:ilvl w:val="0"/>
                <w:numId w:val="11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FB5C55">
            <w:pPr>
              <w:spacing w:after="0" w:line="240" w:lineRule="auto"/>
              <w:jc w:val="both"/>
              <w:rPr>
                <w:rFonts w:cs="Arial"/>
                <w:color w:val="000000"/>
                <w:sz w:val="20"/>
                <w:szCs w:val="20"/>
              </w:rPr>
            </w:pPr>
            <w:r w:rsidRPr="007C2790">
              <w:rPr>
                <w:rFonts w:cs="Arial"/>
                <w:color w:val="000000"/>
                <w:sz w:val="20"/>
                <w:szCs w:val="20"/>
              </w:rPr>
              <w:t>e-Deklaracje powinny pozwalać na częściową personalizację deklaracji elektronicznych. Automatyczne wprowadzenie danych: imię i nazwisko, PESEL, adres zameldowania, data urodzenia.</w:t>
            </w:r>
          </w:p>
        </w:tc>
      </w:tr>
    </w:tbl>
    <w:p w:rsidR="00A95515" w:rsidRPr="008F3536" w:rsidRDefault="00A95515" w:rsidP="00FB5C55">
      <w:pPr>
        <w:spacing w:before="120" w:after="120" w:line="240" w:lineRule="auto"/>
        <w:jc w:val="both"/>
        <w:rPr>
          <w:rFonts w:cs="Arial"/>
          <w:szCs w:val="20"/>
        </w:rPr>
      </w:pPr>
    </w:p>
    <w:p w:rsidR="00A95515" w:rsidRPr="002903F4" w:rsidRDefault="00A95515" w:rsidP="00C42E66">
      <w:pPr>
        <w:pStyle w:val="Nagwek4"/>
      </w:pPr>
      <w:bookmarkStart w:id="57" w:name="_Toc474310558"/>
      <w:bookmarkStart w:id="58" w:name="_Toc477154820"/>
      <w:bookmarkStart w:id="59" w:name="_Toc516744988"/>
      <w:r w:rsidRPr="002903F4">
        <w:t>E-Decyzje</w:t>
      </w:r>
      <w:bookmarkEnd w:id="57"/>
      <w:bookmarkEnd w:id="58"/>
      <w:bookmarkEnd w:id="59"/>
    </w:p>
    <w:tbl>
      <w:tblPr>
        <w:tblW w:w="0" w:type="auto"/>
        <w:tblCellMar>
          <w:top w:w="15" w:type="dxa"/>
          <w:left w:w="15" w:type="dxa"/>
          <w:bottom w:w="15" w:type="dxa"/>
          <w:right w:w="15" w:type="dxa"/>
        </w:tblCellMar>
        <w:tblLook w:val="00A0"/>
      </w:tblPr>
      <w:tblGrid>
        <w:gridCol w:w="486"/>
        <w:gridCol w:w="8824"/>
      </w:tblGrid>
      <w:tr w:rsidR="00A95515" w:rsidRPr="007C2790"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FB5C55">
            <w:pPr>
              <w:spacing w:after="0" w:line="240" w:lineRule="auto"/>
              <w:jc w:val="center"/>
              <w:textAlignment w:val="baseline"/>
              <w:rPr>
                <w:rFonts w:cs="Arial"/>
                <w:b/>
                <w:color w:val="000000"/>
                <w:sz w:val="20"/>
                <w:szCs w:val="20"/>
              </w:rPr>
            </w:pPr>
            <w:r w:rsidRPr="007C2790">
              <w:rPr>
                <w:rFonts w:cs="Arial"/>
                <w:b/>
                <w:color w:val="000000"/>
                <w:sz w:val="20"/>
                <w:szCs w:val="20"/>
              </w:rPr>
              <w:t>Lp.</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FB5C55">
            <w:pPr>
              <w:spacing w:after="0" w:line="240" w:lineRule="auto"/>
              <w:jc w:val="center"/>
              <w:rPr>
                <w:rFonts w:cs="Arial"/>
                <w:b/>
                <w:color w:val="000000"/>
                <w:sz w:val="20"/>
                <w:szCs w:val="20"/>
              </w:rPr>
            </w:pPr>
            <w:r w:rsidRPr="007C2790">
              <w:rPr>
                <w:rFonts w:cs="Arial"/>
                <w:b/>
                <w:color w:val="000000"/>
                <w:sz w:val="20"/>
                <w:szCs w:val="20"/>
              </w:rPr>
              <w:t>Opis wymagania</w:t>
            </w:r>
          </w:p>
        </w:tc>
      </w:tr>
      <w:tr w:rsidR="00A95515" w:rsidRPr="007C2790"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1D0266">
            <w:pPr>
              <w:pStyle w:val="Akapitzlist"/>
              <w:numPr>
                <w:ilvl w:val="0"/>
                <w:numId w:val="13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FB5C55">
            <w:pPr>
              <w:spacing w:after="0" w:line="240" w:lineRule="auto"/>
              <w:jc w:val="both"/>
              <w:rPr>
                <w:rFonts w:cs="Arial"/>
                <w:color w:val="000000"/>
                <w:sz w:val="20"/>
                <w:szCs w:val="20"/>
              </w:rPr>
            </w:pPr>
            <w:r w:rsidRPr="007C2790">
              <w:rPr>
                <w:rFonts w:cs="Arial"/>
                <w:color w:val="000000"/>
                <w:sz w:val="20"/>
                <w:szCs w:val="20"/>
              </w:rPr>
              <w:t xml:space="preserve">e-Decyzje powinien współpracować z </w:t>
            </w:r>
            <w:proofErr w:type="spellStart"/>
            <w:r w:rsidRPr="007C2790">
              <w:rPr>
                <w:rFonts w:cs="Arial"/>
                <w:color w:val="000000"/>
                <w:sz w:val="20"/>
                <w:szCs w:val="20"/>
              </w:rPr>
              <w:t>ePUAP</w:t>
            </w:r>
            <w:proofErr w:type="spellEnd"/>
            <w:r w:rsidRPr="007C2790">
              <w:rPr>
                <w:rFonts w:cs="Arial"/>
                <w:color w:val="000000"/>
                <w:sz w:val="20"/>
                <w:szCs w:val="20"/>
              </w:rPr>
              <w:t xml:space="preserve">, EZD oraz Systemami zasilającymi. </w:t>
            </w:r>
          </w:p>
        </w:tc>
      </w:tr>
      <w:tr w:rsidR="00A95515" w:rsidRPr="007C2790"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1D0266">
            <w:pPr>
              <w:pStyle w:val="Akapitzlist"/>
              <w:numPr>
                <w:ilvl w:val="0"/>
                <w:numId w:val="13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FB5C55">
            <w:pPr>
              <w:spacing w:after="0" w:line="240" w:lineRule="auto"/>
              <w:jc w:val="both"/>
              <w:rPr>
                <w:rFonts w:cs="Arial"/>
                <w:sz w:val="20"/>
                <w:szCs w:val="20"/>
              </w:rPr>
            </w:pPr>
            <w:r w:rsidRPr="007C2790">
              <w:rPr>
                <w:rFonts w:cs="Arial"/>
                <w:color w:val="000000"/>
                <w:sz w:val="20"/>
                <w:szCs w:val="20"/>
              </w:rPr>
              <w:t xml:space="preserve">e-Decyzje pozwala na przekazanie decyzji elektronicznej opatrzonej podpisem elektronicznym na platformę </w:t>
            </w:r>
            <w:proofErr w:type="spellStart"/>
            <w:r w:rsidRPr="007C2790">
              <w:rPr>
                <w:rFonts w:cs="Arial"/>
                <w:color w:val="000000"/>
                <w:sz w:val="20"/>
                <w:szCs w:val="20"/>
              </w:rPr>
              <w:t>ePUAP</w:t>
            </w:r>
            <w:proofErr w:type="spellEnd"/>
            <w:r w:rsidRPr="007C2790">
              <w:rPr>
                <w:rFonts w:cs="Arial"/>
                <w:color w:val="000000"/>
                <w:sz w:val="20"/>
                <w:szCs w:val="20"/>
              </w:rPr>
              <w:t xml:space="preserve">. </w:t>
            </w:r>
          </w:p>
        </w:tc>
      </w:tr>
      <w:tr w:rsidR="00A95515" w:rsidRPr="007C2790"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1D0266">
            <w:pPr>
              <w:pStyle w:val="Akapitzlist"/>
              <w:numPr>
                <w:ilvl w:val="0"/>
                <w:numId w:val="13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FB5C55">
            <w:pPr>
              <w:spacing w:after="0" w:line="240" w:lineRule="auto"/>
              <w:jc w:val="both"/>
              <w:rPr>
                <w:rFonts w:cs="Arial"/>
                <w:color w:val="000000"/>
                <w:sz w:val="20"/>
                <w:szCs w:val="20"/>
              </w:rPr>
            </w:pPr>
            <w:r w:rsidRPr="007C2790">
              <w:rPr>
                <w:rFonts w:cs="Arial"/>
                <w:color w:val="000000"/>
                <w:sz w:val="20"/>
                <w:szCs w:val="20"/>
              </w:rPr>
              <w:t>e-Decyzje zasilane są danymi w postaci decyzji elektronicznych pobranych z systemów zasilających.</w:t>
            </w:r>
          </w:p>
        </w:tc>
      </w:tr>
    </w:tbl>
    <w:p w:rsidR="00A95515" w:rsidRPr="008F3536" w:rsidRDefault="00A95515" w:rsidP="00FB5C55">
      <w:pPr>
        <w:spacing w:before="120" w:after="120" w:line="240" w:lineRule="auto"/>
        <w:jc w:val="both"/>
        <w:rPr>
          <w:rFonts w:cs="Arial"/>
          <w:szCs w:val="20"/>
        </w:rPr>
      </w:pPr>
    </w:p>
    <w:p w:rsidR="00A95515" w:rsidRPr="002903F4" w:rsidRDefault="00A95515" w:rsidP="00C42E66">
      <w:pPr>
        <w:pStyle w:val="Nagwek4"/>
      </w:pPr>
      <w:bookmarkStart w:id="60" w:name="_Toc474310559"/>
      <w:bookmarkStart w:id="61" w:name="_Toc477154821"/>
      <w:bookmarkStart w:id="62" w:name="_Toc516744989"/>
      <w:r w:rsidRPr="002903F4">
        <w:t>E-Podatki</w:t>
      </w:r>
      <w:bookmarkEnd w:id="60"/>
      <w:bookmarkEnd w:id="61"/>
      <w:bookmarkEnd w:id="62"/>
    </w:p>
    <w:tbl>
      <w:tblPr>
        <w:tblW w:w="0" w:type="auto"/>
        <w:tblCellMar>
          <w:top w:w="15" w:type="dxa"/>
          <w:left w:w="15" w:type="dxa"/>
          <w:bottom w:w="15" w:type="dxa"/>
          <w:right w:w="15" w:type="dxa"/>
        </w:tblCellMar>
        <w:tblLook w:val="00A0"/>
      </w:tblPr>
      <w:tblGrid>
        <w:gridCol w:w="508"/>
        <w:gridCol w:w="8802"/>
      </w:tblGrid>
      <w:tr w:rsidR="00A95515" w:rsidRPr="007C2790"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FB5C55">
            <w:pPr>
              <w:spacing w:after="0" w:line="240" w:lineRule="auto"/>
              <w:ind w:left="720" w:hanging="698"/>
              <w:jc w:val="center"/>
              <w:rPr>
                <w:rFonts w:cs="Arial"/>
                <w:b/>
                <w:sz w:val="20"/>
                <w:szCs w:val="20"/>
              </w:rPr>
            </w:pPr>
            <w:r w:rsidRPr="007C2790">
              <w:rPr>
                <w:rFonts w:cs="Arial"/>
                <w:b/>
                <w:color w:val="000000"/>
                <w:sz w:val="20"/>
                <w:szCs w:val="20"/>
              </w:rPr>
              <w:t>Lp.</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FB5C55">
            <w:pPr>
              <w:spacing w:after="0" w:line="240" w:lineRule="auto"/>
              <w:jc w:val="center"/>
              <w:rPr>
                <w:rFonts w:cs="Arial"/>
                <w:b/>
                <w:sz w:val="20"/>
                <w:szCs w:val="20"/>
              </w:rPr>
            </w:pPr>
            <w:r w:rsidRPr="007C2790">
              <w:rPr>
                <w:rFonts w:cs="Arial"/>
                <w:b/>
                <w:color w:val="000000"/>
                <w:sz w:val="20"/>
                <w:szCs w:val="20"/>
              </w:rPr>
              <w:t>Opis wymagania</w:t>
            </w:r>
          </w:p>
        </w:tc>
      </w:tr>
      <w:tr w:rsidR="00A95515" w:rsidRPr="007C2790"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1D0266">
            <w:pPr>
              <w:pStyle w:val="Akapitzlist"/>
              <w:numPr>
                <w:ilvl w:val="0"/>
                <w:numId w:val="114"/>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791F5E">
            <w:pPr>
              <w:spacing w:after="0" w:line="240" w:lineRule="auto"/>
              <w:jc w:val="both"/>
              <w:rPr>
                <w:rFonts w:cs="Arial"/>
                <w:sz w:val="20"/>
                <w:szCs w:val="20"/>
              </w:rPr>
            </w:pPr>
            <w:r>
              <w:rPr>
                <w:rFonts w:cs="Arial"/>
                <w:color w:val="000000"/>
                <w:sz w:val="20"/>
                <w:szCs w:val="20"/>
              </w:rPr>
              <w:t>e-Podatki</w:t>
            </w:r>
            <w:r w:rsidR="00A95515" w:rsidRPr="007C2790">
              <w:rPr>
                <w:rFonts w:cs="Arial"/>
                <w:color w:val="000000"/>
                <w:sz w:val="20"/>
                <w:szCs w:val="20"/>
              </w:rPr>
              <w:t xml:space="preserve"> udostępnia informacje (dla Klienta) generowane z systemów zasilających podatkowych (wymiar, naliczone opłaty) wraz z możliwością wnoszenia opłat drogą elektroniczną (zgodnie z opisem modułu </w:t>
            </w:r>
            <w:proofErr w:type="spellStart"/>
            <w:r w:rsidR="00A95515" w:rsidRPr="007C2790">
              <w:rPr>
                <w:rFonts w:cs="Arial"/>
                <w:color w:val="000000"/>
                <w:sz w:val="20"/>
                <w:szCs w:val="20"/>
              </w:rPr>
              <w:t>ePłatności</w:t>
            </w:r>
            <w:proofErr w:type="spellEnd"/>
            <w:r w:rsidR="00A95515" w:rsidRPr="007C2790">
              <w:rPr>
                <w:rFonts w:cs="Arial"/>
                <w:color w:val="000000"/>
                <w:sz w:val="20"/>
                <w:szCs w:val="20"/>
              </w:rPr>
              <w:t>). </w:t>
            </w:r>
          </w:p>
        </w:tc>
      </w:tr>
      <w:tr w:rsidR="00A95515" w:rsidRPr="007C2790"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1D0266">
            <w:pPr>
              <w:pStyle w:val="Akapitzlist"/>
              <w:numPr>
                <w:ilvl w:val="0"/>
                <w:numId w:val="114"/>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791F5E" w:rsidP="00791F5E">
            <w:pPr>
              <w:spacing w:after="0" w:line="240" w:lineRule="auto"/>
              <w:jc w:val="both"/>
              <w:rPr>
                <w:rFonts w:cs="Arial"/>
                <w:sz w:val="20"/>
                <w:szCs w:val="20"/>
              </w:rPr>
            </w:pPr>
            <w:r>
              <w:rPr>
                <w:rFonts w:cs="Arial"/>
                <w:color w:val="000000"/>
                <w:sz w:val="20"/>
                <w:szCs w:val="20"/>
              </w:rPr>
              <w:t>e-Podatki</w:t>
            </w:r>
            <w:r w:rsidR="00A95515" w:rsidRPr="007C2790">
              <w:rPr>
                <w:rFonts w:cs="Arial"/>
                <w:color w:val="000000"/>
                <w:sz w:val="20"/>
                <w:szCs w:val="20"/>
              </w:rPr>
              <w:t xml:space="preserve"> udostępnia e-usługi </w:t>
            </w:r>
            <w:proofErr w:type="spellStart"/>
            <w:r w:rsidR="00A95515" w:rsidRPr="007C2790">
              <w:rPr>
                <w:rFonts w:cs="Arial"/>
                <w:color w:val="000000"/>
                <w:sz w:val="20"/>
                <w:szCs w:val="20"/>
              </w:rPr>
              <w:t>ePUAP</w:t>
            </w:r>
            <w:proofErr w:type="spellEnd"/>
            <w:r w:rsidR="00A95515" w:rsidRPr="007C2790">
              <w:rPr>
                <w:rFonts w:cs="Arial"/>
                <w:color w:val="000000"/>
                <w:sz w:val="20"/>
                <w:szCs w:val="20"/>
              </w:rPr>
              <w:t xml:space="preserve"> związane z obszarami obejmującymi podatki i odpady.</w:t>
            </w:r>
          </w:p>
        </w:tc>
      </w:tr>
      <w:tr w:rsidR="00A95515" w:rsidRPr="007C2790"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1D0266">
            <w:pPr>
              <w:pStyle w:val="Akapitzlist"/>
              <w:numPr>
                <w:ilvl w:val="0"/>
                <w:numId w:val="114"/>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791F5E">
            <w:pPr>
              <w:spacing w:after="0" w:line="240" w:lineRule="auto"/>
              <w:jc w:val="both"/>
              <w:rPr>
                <w:rFonts w:cs="Arial"/>
                <w:sz w:val="20"/>
                <w:szCs w:val="20"/>
              </w:rPr>
            </w:pPr>
            <w:r w:rsidRPr="007C2790">
              <w:rPr>
                <w:rFonts w:cs="Arial"/>
                <w:color w:val="000000"/>
                <w:sz w:val="20"/>
                <w:szCs w:val="20"/>
              </w:rPr>
              <w:t xml:space="preserve">e-Podatki wykorzystuje mechanizmy informowania SMS i MAIL o terminach płatności z tytułu podatku (informacje generowane są z systemu podatkowego). Usługa dostępna dla podatników którzy wyrażą chęć otrzymywania informacji. </w:t>
            </w:r>
          </w:p>
        </w:tc>
      </w:tr>
      <w:tr w:rsidR="00A95515" w:rsidRPr="007C2790"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1D0266">
            <w:pPr>
              <w:pStyle w:val="Akapitzlist"/>
              <w:numPr>
                <w:ilvl w:val="0"/>
                <w:numId w:val="114"/>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791F5E">
            <w:pPr>
              <w:spacing w:after="0" w:line="240" w:lineRule="auto"/>
              <w:jc w:val="both"/>
              <w:rPr>
                <w:rFonts w:cs="Arial"/>
                <w:sz w:val="20"/>
                <w:szCs w:val="20"/>
              </w:rPr>
            </w:pPr>
            <w:r w:rsidRPr="007C2790">
              <w:rPr>
                <w:rFonts w:cs="Arial"/>
                <w:color w:val="000000"/>
                <w:sz w:val="20"/>
                <w:szCs w:val="20"/>
              </w:rPr>
              <w:t xml:space="preserve">e-Podatki wykorzystuje mechanizmy logowania </w:t>
            </w:r>
            <w:proofErr w:type="spellStart"/>
            <w:r w:rsidRPr="007C2790">
              <w:rPr>
                <w:rFonts w:cs="Arial"/>
                <w:color w:val="000000"/>
                <w:sz w:val="20"/>
                <w:szCs w:val="20"/>
              </w:rPr>
              <w:t>ePUAP</w:t>
            </w:r>
            <w:proofErr w:type="spellEnd"/>
            <w:r w:rsidRPr="007C2790">
              <w:rPr>
                <w:rFonts w:cs="Arial"/>
                <w:color w:val="000000"/>
                <w:sz w:val="20"/>
                <w:szCs w:val="20"/>
              </w:rPr>
              <w:t xml:space="preserve"> (SSO i/lub Profil Zaufany) zgodnie z założeniami dla EBOI</w:t>
            </w:r>
          </w:p>
        </w:tc>
      </w:tr>
      <w:tr w:rsidR="00A95515" w:rsidRPr="007C2790"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1D0266">
            <w:pPr>
              <w:pStyle w:val="Akapitzlist"/>
              <w:numPr>
                <w:ilvl w:val="0"/>
                <w:numId w:val="114"/>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791F5E">
            <w:pPr>
              <w:spacing w:after="0" w:line="240" w:lineRule="auto"/>
              <w:jc w:val="both"/>
              <w:rPr>
                <w:rFonts w:cs="Arial"/>
                <w:sz w:val="20"/>
                <w:szCs w:val="20"/>
              </w:rPr>
            </w:pPr>
            <w:r w:rsidRPr="007C2790">
              <w:rPr>
                <w:rFonts w:cs="Arial"/>
                <w:color w:val="000000"/>
                <w:sz w:val="20"/>
                <w:szCs w:val="20"/>
              </w:rPr>
              <w:t xml:space="preserve">e-Podatki pozwala na składanie deklaracji elektronicznych (opatrzonych podpisem elektronicznym lub profilem zaufanym) i otrzymywanie decyzji elektronicznych (opatrzonych podpisem elektronicznym) w oparciu o mechanizmy </w:t>
            </w:r>
            <w:proofErr w:type="spellStart"/>
            <w:r w:rsidRPr="007C2790">
              <w:rPr>
                <w:rFonts w:cs="Arial"/>
                <w:color w:val="000000"/>
                <w:sz w:val="20"/>
                <w:szCs w:val="20"/>
              </w:rPr>
              <w:t>ePUAP</w:t>
            </w:r>
            <w:proofErr w:type="spellEnd"/>
            <w:r w:rsidRPr="007C2790">
              <w:rPr>
                <w:rFonts w:cs="Arial"/>
                <w:color w:val="000000"/>
                <w:sz w:val="20"/>
                <w:szCs w:val="20"/>
              </w:rPr>
              <w:t xml:space="preserve">. </w:t>
            </w:r>
          </w:p>
        </w:tc>
      </w:tr>
      <w:tr w:rsidR="00A95515" w:rsidRPr="007C2790"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1D0266">
            <w:pPr>
              <w:pStyle w:val="Akapitzlist"/>
              <w:numPr>
                <w:ilvl w:val="0"/>
                <w:numId w:val="114"/>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791F5E">
            <w:pPr>
              <w:spacing w:after="0" w:line="240" w:lineRule="auto"/>
              <w:ind w:firstLine="32"/>
              <w:jc w:val="both"/>
              <w:rPr>
                <w:rFonts w:cs="Arial"/>
                <w:sz w:val="20"/>
                <w:szCs w:val="20"/>
              </w:rPr>
            </w:pPr>
            <w:r w:rsidRPr="007C2790">
              <w:rPr>
                <w:rFonts w:cs="Arial"/>
                <w:color w:val="000000"/>
                <w:sz w:val="20"/>
                <w:szCs w:val="20"/>
              </w:rPr>
              <w:t xml:space="preserve">e-Podatki pozwala na sprawdzenie stanu załatwienia sprawy prowadzonej w Systemie EZD. </w:t>
            </w:r>
          </w:p>
        </w:tc>
      </w:tr>
      <w:tr w:rsidR="00A95515" w:rsidRPr="007C2790"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7C2790" w:rsidRDefault="00A95515" w:rsidP="001D0266">
            <w:pPr>
              <w:pStyle w:val="Akapitzlist"/>
              <w:numPr>
                <w:ilvl w:val="0"/>
                <w:numId w:val="114"/>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7C2790" w:rsidRDefault="00A95515" w:rsidP="00791F5E">
            <w:pPr>
              <w:spacing w:after="0" w:line="240" w:lineRule="auto"/>
              <w:jc w:val="both"/>
              <w:rPr>
                <w:rFonts w:cs="Arial"/>
                <w:sz w:val="20"/>
                <w:szCs w:val="20"/>
              </w:rPr>
            </w:pPr>
            <w:r w:rsidRPr="007C2790">
              <w:rPr>
                <w:rFonts w:cs="Arial"/>
                <w:color w:val="000000"/>
                <w:sz w:val="20"/>
                <w:szCs w:val="20"/>
              </w:rPr>
              <w:t>e-Podatki integruje się z aplikacją mobilną</w:t>
            </w:r>
          </w:p>
        </w:tc>
      </w:tr>
    </w:tbl>
    <w:p w:rsidR="00A95515" w:rsidRPr="008F3536" w:rsidRDefault="00A95515" w:rsidP="00FB5C55">
      <w:pPr>
        <w:spacing w:before="120" w:after="120" w:line="240" w:lineRule="auto"/>
        <w:jc w:val="both"/>
        <w:rPr>
          <w:rFonts w:cs="Arial"/>
          <w:szCs w:val="20"/>
        </w:rPr>
      </w:pPr>
      <w:bookmarkStart w:id="63" w:name="_Toc474310561"/>
    </w:p>
    <w:p w:rsidR="00A95515" w:rsidRPr="008F3536" w:rsidRDefault="00A95515" w:rsidP="00FB5C55">
      <w:pPr>
        <w:spacing w:before="120" w:after="120" w:line="240" w:lineRule="auto"/>
        <w:jc w:val="both"/>
        <w:rPr>
          <w:rFonts w:cs="Arial"/>
          <w:szCs w:val="20"/>
        </w:rPr>
      </w:pPr>
      <w:bookmarkStart w:id="64" w:name="_Toc474310564"/>
      <w:bookmarkEnd w:id="63"/>
    </w:p>
    <w:p w:rsidR="00A95515" w:rsidRPr="00506B0C" w:rsidRDefault="00A95515" w:rsidP="00C42E66">
      <w:pPr>
        <w:pStyle w:val="Nagwek4"/>
      </w:pPr>
      <w:bookmarkStart w:id="65" w:name="_Toc477154823"/>
      <w:bookmarkStart w:id="66" w:name="_Toc516744990"/>
      <w:r>
        <w:t>E-</w:t>
      </w:r>
      <w:bookmarkEnd w:id="65"/>
      <w:r w:rsidR="00791F5E">
        <w:t>zezwolenia</w:t>
      </w:r>
      <w:bookmarkEnd w:id="66"/>
      <w:r w:rsidRPr="00506B0C">
        <w:t xml:space="preserve"> </w:t>
      </w:r>
      <w:bookmarkEnd w:id="64"/>
    </w:p>
    <w:tbl>
      <w:tblPr>
        <w:tblW w:w="0" w:type="auto"/>
        <w:tblCellMar>
          <w:top w:w="15" w:type="dxa"/>
          <w:left w:w="15" w:type="dxa"/>
          <w:bottom w:w="15" w:type="dxa"/>
          <w:right w:w="15" w:type="dxa"/>
        </w:tblCellMar>
        <w:tblLook w:val="00A0"/>
      </w:tblPr>
      <w:tblGrid>
        <w:gridCol w:w="532"/>
        <w:gridCol w:w="8778"/>
      </w:tblGrid>
      <w:tr w:rsidR="00A95515" w:rsidRPr="00F90002"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F90002" w:rsidRDefault="00A95515" w:rsidP="00FB5C55">
            <w:pPr>
              <w:spacing w:after="0" w:line="240" w:lineRule="auto"/>
              <w:ind w:left="720" w:hanging="698"/>
              <w:jc w:val="center"/>
              <w:rPr>
                <w:rFonts w:cs="Arial"/>
                <w:b/>
                <w:szCs w:val="20"/>
              </w:rPr>
            </w:pPr>
            <w:r w:rsidRPr="00F90002">
              <w:rPr>
                <w:rFonts w:cs="Arial"/>
                <w:b/>
                <w:color w:val="000000"/>
                <w:szCs w:val="20"/>
              </w:rPr>
              <w:t>Lp.</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F90002" w:rsidRDefault="00A95515" w:rsidP="00FB5C55">
            <w:pPr>
              <w:spacing w:after="0" w:line="240" w:lineRule="auto"/>
              <w:jc w:val="center"/>
              <w:rPr>
                <w:rFonts w:cs="Arial"/>
                <w:b/>
                <w:szCs w:val="20"/>
              </w:rPr>
            </w:pPr>
            <w:r w:rsidRPr="00F90002">
              <w:rPr>
                <w:rFonts w:cs="Arial"/>
                <w:b/>
                <w:color w:val="000000"/>
                <w:szCs w:val="20"/>
              </w:rPr>
              <w:t>Opis wymagania</w:t>
            </w:r>
          </w:p>
        </w:tc>
      </w:tr>
      <w:tr w:rsidR="00A95515" w:rsidRPr="00F90002"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F90002" w:rsidRDefault="00A95515" w:rsidP="001D0266">
            <w:pPr>
              <w:pStyle w:val="Akapitzlist"/>
              <w:numPr>
                <w:ilvl w:val="0"/>
                <w:numId w:val="115"/>
              </w:numPr>
              <w:spacing w:after="0" w:line="240" w:lineRule="auto"/>
              <w:rPr>
                <w:rFonts w:cs="Arial"/>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A95515" w:rsidP="00791F5E">
            <w:pPr>
              <w:spacing w:after="0" w:line="240" w:lineRule="auto"/>
              <w:jc w:val="both"/>
              <w:rPr>
                <w:rFonts w:cs="Arial"/>
                <w:szCs w:val="20"/>
              </w:rPr>
            </w:pPr>
            <w:r w:rsidRPr="00F90002">
              <w:rPr>
                <w:rFonts w:cs="Arial"/>
                <w:color w:val="000000"/>
                <w:szCs w:val="20"/>
              </w:rPr>
              <w:t>e-</w:t>
            </w:r>
            <w:r w:rsidR="00791F5E">
              <w:rPr>
                <w:rFonts w:cs="Arial"/>
                <w:color w:val="000000"/>
                <w:szCs w:val="20"/>
              </w:rPr>
              <w:t>zezwolenia</w:t>
            </w:r>
            <w:r w:rsidRPr="00F90002">
              <w:rPr>
                <w:rFonts w:cs="Arial"/>
                <w:color w:val="000000"/>
                <w:szCs w:val="20"/>
              </w:rPr>
              <w:t xml:space="preserve"> udostępnia informacje generowane z systemu Zezwolenia na Sprzedaż Alkoholu (naliczone opłaty)</w:t>
            </w:r>
          </w:p>
        </w:tc>
      </w:tr>
      <w:tr w:rsidR="00A95515" w:rsidRPr="00F90002"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F90002" w:rsidRDefault="00A95515" w:rsidP="001D0266">
            <w:pPr>
              <w:pStyle w:val="Akapitzlist"/>
              <w:numPr>
                <w:ilvl w:val="0"/>
                <w:numId w:val="115"/>
              </w:numPr>
              <w:spacing w:after="0" w:line="240" w:lineRule="auto"/>
              <w:rPr>
                <w:rFonts w:cs="Arial"/>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A95515" w:rsidP="00FB5C55">
            <w:pPr>
              <w:spacing w:after="0" w:line="240" w:lineRule="auto"/>
              <w:jc w:val="both"/>
              <w:rPr>
                <w:rFonts w:cs="Arial"/>
                <w:szCs w:val="20"/>
              </w:rPr>
            </w:pPr>
            <w:r w:rsidRPr="00F90002">
              <w:rPr>
                <w:rFonts w:cs="Arial"/>
                <w:color w:val="000000"/>
                <w:szCs w:val="20"/>
              </w:rPr>
              <w:t>e-</w:t>
            </w:r>
            <w:r w:rsidR="00791F5E">
              <w:rPr>
                <w:rFonts w:cs="Arial"/>
                <w:color w:val="000000"/>
                <w:szCs w:val="20"/>
              </w:rPr>
              <w:t>zezwolenia</w:t>
            </w:r>
            <w:r w:rsidRPr="00F90002">
              <w:rPr>
                <w:rFonts w:cs="Arial"/>
                <w:color w:val="000000"/>
                <w:szCs w:val="20"/>
              </w:rPr>
              <w:t xml:space="preserve"> udostępnia e-usługi </w:t>
            </w:r>
            <w:proofErr w:type="spellStart"/>
            <w:r w:rsidRPr="00F90002">
              <w:rPr>
                <w:rFonts w:cs="Arial"/>
                <w:color w:val="000000"/>
                <w:szCs w:val="20"/>
              </w:rPr>
              <w:t>ePUAP</w:t>
            </w:r>
            <w:proofErr w:type="spellEnd"/>
            <w:r w:rsidRPr="00F90002">
              <w:rPr>
                <w:rFonts w:cs="Arial"/>
                <w:color w:val="000000"/>
                <w:szCs w:val="20"/>
              </w:rPr>
              <w:t xml:space="preserve"> związane z obszarem zezwoleń na sprzedaż napojów alkoholowych np. wnioski wraz z opisem i kartą usługi.  </w:t>
            </w:r>
          </w:p>
        </w:tc>
      </w:tr>
      <w:tr w:rsidR="00A95515" w:rsidRPr="00F90002"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F90002" w:rsidRDefault="00A95515" w:rsidP="001D0266">
            <w:pPr>
              <w:pStyle w:val="Akapitzlist"/>
              <w:numPr>
                <w:ilvl w:val="0"/>
                <w:numId w:val="115"/>
              </w:numPr>
              <w:spacing w:after="0" w:line="240" w:lineRule="auto"/>
              <w:rPr>
                <w:rFonts w:cs="Arial"/>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791F5E" w:rsidP="00791F5E">
            <w:pPr>
              <w:spacing w:after="0" w:line="240" w:lineRule="auto"/>
              <w:jc w:val="both"/>
              <w:rPr>
                <w:rFonts w:cs="Arial"/>
                <w:szCs w:val="20"/>
              </w:rPr>
            </w:pPr>
            <w:r>
              <w:rPr>
                <w:rFonts w:cs="Arial"/>
                <w:color w:val="000000"/>
                <w:szCs w:val="20"/>
              </w:rPr>
              <w:t>e-zezwolenia</w:t>
            </w:r>
            <w:r w:rsidR="00A95515" w:rsidRPr="00F90002">
              <w:rPr>
                <w:rFonts w:cs="Arial"/>
                <w:color w:val="000000"/>
                <w:szCs w:val="20"/>
              </w:rPr>
              <w:t xml:space="preserve"> wykorzystuje mechanizmy informowania SMS i MAIL o wydaniu decyzji. Usługa dostępna dla interesantów którzy wyrażą chęć otrzymywania informacji. </w:t>
            </w:r>
          </w:p>
        </w:tc>
      </w:tr>
      <w:tr w:rsidR="00A95515" w:rsidRPr="00F90002"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F90002" w:rsidRDefault="00A95515" w:rsidP="001D0266">
            <w:pPr>
              <w:pStyle w:val="Akapitzlist"/>
              <w:numPr>
                <w:ilvl w:val="0"/>
                <w:numId w:val="115"/>
              </w:numPr>
              <w:spacing w:after="0" w:line="240" w:lineRule="auto"/>
              <w:rPr>
                <w:rFonts w:cs="Arial"/>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A95515" w:rsidP="00FB5C55">
            <w:pPr>
              <w:spacing w:after="0" w:line="240" w:lineRule="auto"/>
              <w:jc w:val="both"/>
              <w:rPr>
                <w:rFonts w:cs="Arial"/>
                <w:szCs w:val="20"/>
              </w:rPr>
            </w:pPr>
            <w:r w:rsidRPr="00F90002">
              <w:rPr>
                <w:rFonts w:cs="Arial"/>
                <w:color w:val="000000"/>
                <w:szCs w:val="20"/>
              </w:rPr>
              <w:t>e-</w:t>
            </w:r>
            <w:r w:rsidR="00791F5E">
              <w:rPr>
                <w:rFonts w:cs="Arial"/>
                <w:color w:val="000000"/>
                <w:szCs w:val="20"/>
              </w:rPr>
              <w:t>zezwolenia</w:t>
            </w:r>
            <w:r w:rsidR="00791F5E" w:rsidRPr="00F90002">
              <w:rPr>
                <w:rFonts w:cs="Arial"/>
                <w:color w:val="000000"/>
                <w:szCs w:val="20"/>
              </w:rPr>
              <w:t xml:space="preserve"> </w:t>
            </w:r>
            <w:r w:rsidRPr="00F90002">
              <w:rPr>
                <w:rFonts w:cs="Arial"/>
                <w:color w:val="000000"/>
                <w:szCs w:val="20"/>
              </w:rPr>
              <w:t xml:space="preserve">wykorzystuje mechanizmy logowania </w:t>
            </w:r>
            <w:proofErr w:type="spellStart"/>
            <w:r w:rsidRPr="00F90002">
              <w:rPr>
                <w:rFonts w:cs="Arial"/>
                <w:color w:val="000000"/>
                <w:szCs w:val="20"/>
              </w:rPr>
              <w:t>ePUAP</w:t>
            </w:r>
            <w:proofErr w:type="spellEnd"/>
            <w:r w:rsidRPr="00F90002">
              <w:rPr>
                <w:rFonts w:cs="Arial"/>
                <w:color w:val="000000"/>
                <w:szCs w:val="20"/>
              </w:rPr>
              <w:t xml:space="preserve"> (SSO i/lub Profil Zaufany) zgodnie </w:t>
            </w:r>
            <w:r w:rsidRPr="00F90002">
              <w:rPr>
                <w:rFonts w:cs="Arial"/>
                <w:color w:val="000000"/>
                <w:szCs w:val="20"/>
              </w:rPr>
              <w:br/>
              <w:t>z założeniami dla EBOI </w:t>
            </w:r>
          </w:p>
        </w:tc>
      </w:tr>
      <w:tr w:rsidR="00A95515" w:rsidRPr="00F90002"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F90002" w:rsidRDefault="00A95515" w:rsidP="001D0266">
            <w:pPr>
              <w:pStyle w:val="Akapitzlist"/>
              <w:numPr>
                <w:ilvl w:val="0"/>
                <w:numId w:val="115"/>
              </w:numPr>
              <w:spacing w:after="0" w:line="240" w:lineRule="auto"/>
              <w:rPr>
                <w:rFonts w:cs="Arial"/>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791F5E" w:rsidP="00FB5C55">
            <w:pPr>
              <w:spacing w:after="0" w:line="240" w:lineRule="auto"/>
              <w:jc w:val="both"/>
              <w:rPr>
                <w:rFonts w:cs="Arial"/>
                <w:szCs w:val="20"/>
              </w:rPr>
            </w:pPr>
            <w:r w:rsidRPr="00F90002">
              <w:rPr>
                <w:rFonts w:cs="Arial"/>
                <w:color w:val="000000"/>
                <w:szCs w:val="20"/>
              </w:rPr>
              <w:t>e-</w:t>
            </w:r>
            <w:r>
              <w:rPr>
                <w:rFonts w:cs="Arial"/>
                <w:color w:val="000000"/>
                <w:szCs w:val="20"/>
              </w:rPr>
              <w:t>zezwolenia</w:t>
            </w:r>
            <w:r w:rsidR="00A95515" w:rsidRPr="00F90002">
              <w:rPr>
                <w:rFonts w:cs="Arial"/>
                <w:color w:val="000000"/>
                <w:szCs w:val="20"/>
              </w:rPr>
              <w:t xml:space="preserve"> pozwala na składanie wniosków elektronicznych (opatrzonych podpisem lub profilem zaufanym) i otrzymywanie decyzji elektronicznych z EZD (opatrzonych podpisem elektronicznym) </w:t>
            </w:r>
            <w:r w:rsidR="00A95515" w:rsidRPr="00F90002">
              <w:rPr>
                <w:rFonts w:cs="Arial"/>
                <w:color w:val="000000"/>
                <w:szCs w:val="20"/>
              </w:rPr>
              <w:br/>
              <w:t xml:space="preserve">w oparciu o mechanizmy </w:t>
            </w:r>
            <w:proofErr w:type="spellStart"/>
            <w:r w:rsidR="00A95515" w:rsidRPr="00F90002">
              <w:rPr>
                <w:rFonts w:cs="Arial"/>
                <w:color w:val="000000"/>
                <w:szCs w:val="20"/>
              </w:rPr>
              <w:t>ePUAP</w:t>
            </w:r>
            <w:proofErr w:type="spellEnd"/>
            <w:r w:rsidR="00A95515" w:rsidRPr="00F90002">
              <w:rPr>
                <w:rFonts w:cs="Arial"/>
                <w:color w:val="000000"/>
                <w:szCs w:val="20"/>
              </w:rPr>
              <w:t xml:space="preserve">. </w:t>
            </w:r>
          </w:p>
        </w:tc>
      </w:tr>
      <w:tr w:rsidR="00A95515" w:rsidRPr="00F90002"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F90002" w:rsidRDefault="00A95515" w:rsidP="001D0266">
            <w:pPr>
              <w:pStyle w:val="Akapitzlist"/>
              <w:numPr>
                <w:ilvl w:val="0"/>
                <w:numId w:val="115"/>
              </w:numPr>
              <w:spacing w:after="0" w:line="240" w:lineRule="auto"/>
              <w:rPr>
                <w:rFonts w:cs="Arial"/>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791F5E" w:rsidP="00FB5C55">
            <w:pPr>
              <w:spacing w:after="0" w:line="240" w:lineRule="auto"/>
              <w:jc w:val="both"/>
              <w:rPr>
                <w:rFonts w:cs="Arial"/>
                <w:szCs w:val="20"/>
              </w:rPr>
            </w:pPr>
            <w:r w:rsidRPr="00F90002">
              <w:rPr>
                <w:rFonts w:cs="Arial"/>
                <w:color w:val="000000"/>
                <w:szCs w:val="20"/>
              </w:rPr>
              <w:t>e-</w:t>
            </w:r>
            <w:r>
              <w:rPr>
                <w:rFonts w:cs="Arial"/>
                <w:color w:val="000000"/>
                <w:szCs w:val="20"/>
              </w:rPr>
              <w:t>zezwolenia</w:t>
            </w:r>
            <w:r w:rsidRPr="00F90002">
              <w:rPr>
                <w:rFonts w:cs="Arial"/>
                <w:color w:val="000000"/>
                <w:szCs w:val="20"/>
              </w:rPr>
              <w:t xml:space="preserve"> </w:t>
            </w:r>
            <w:r w:rsidR="00A95515" w:rsidRPr="00F90002">
              <w:rPr>
                <w:rFonts w:cs="Arial"/>
                <w:color w:val="000000"/>
                <w:szCs w:val="20"/>
              </w:rPr>
              <w:t>pozwala na sprawdzenie stanu załatwienia sprawy prowadzonej w Systemie EZD.</w:t>
            </w:r>
          </w:p>
        </w:tc>
      </w:tr>
      <w:tr w:rsidR="00A95515" w:rsidRPr="00F90002"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F90002" w:rsidRDefault="00A95515" w:rsidP="001D0266">
            <w:pPr>
              <w:pStyle w:val="Akapitzlist"/>
              <w:numPr>
                <w:ilvl w:val="0"/>
                <w:numId w:val="115"/>
              </w:numPr>
              <w:spacing w:after="0" w:line="240" w:lineRule="auto"/>
              <w:rPr>
                <w:rFonts w:cs="Arial"/>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791F5E">
            <w:pPr>
              <w:spacing w:after="0" w:line="240" w:lineRule="auto"/>
              <w:jc w:val="both"/>
              <w:rPr>
                <w:rFonts w:cs="Arial"/>
                <w:szCs w:val="20"/>
              </w:rPr>
            </w:pPr>
            <w:r w:rsidRPr="00F90002">
              <w:rPr>
                <w:rFonts w:cs="Arial"/>
                <w:color w:val="000000"/>
                <w:szCs w:val="20"/>
              </w:rPr>
              <w:t>e-</w:t>
            </w:r>
            <w:r>
              <w:rPr>
                <w:rFonts w:cs="Arial"/>
                <w:color w:val="000000"/>
                <w:szCs w:val="20"/>
              </w:rPr>
              <w:t>zezwolenia</w:t>
            </w:r>
            <w:r w:rsidRPr="00F90002">
              <w:rPr>
                <w:rFonts w:cs="Arial"/>
                <w:color w:val="000000"/>
                <w:szCs w:val="20"/>
              </w:rPr>
              <w:t xml:space="preserve"> </w:t>
            </w:r>
            <w:r w:rsidR="00A95515" w:rsidRPr="00F90002">
              <w:rPr>
                <w:rFonts w:cs="Arial"/>
                <w:color w:val="000000"/>
                <w:szCs w:val="20"/>
              </w:rPr>
              <w:t xml:space="preserve">przekazuje formularze elektroniczne wnioski, oświadczenia do systemu EZD (poprzez </w:t>
            </w:r>
            <w:proofErr w:type="spellStart"/>
            <w:r w:rsidR="00A95515" w:rsidRPr="00F90002">
              <w:rPr>
                <w:rFonts w:cs="Arial"/>
                <w:color w:val="000000"/>
                <w:szCs w:val="20"/>
              </w:rPr>
              <w:t>ePUAP</w:t>
            </w:r>
            <w:proofErr w:type="spellEnd"/>
            <w:r w:rsidR="00A95515" w:rsidRPr="00F90002">
              <w:rPr>
                <w:rFonts w:cs="Arial"/>
                <w:color w:val="000000"/>
                <w:szCs w:val="20"/>
              </w:rPr>
              <w:t>). W systemie EZD wnioski, oświadczenia przechodzą w oparciu o mechanizmy automatycznego przepływu na stanowisko</w:t>
            </w:r>
            <w:r w:rsidR="007D4537">
              <w:rPr>
                <w:rFonts w:cs="Arial"/>
                <w:color w:val="000000"/>
                <w:szCs w:val="20"/>
              </w:rPr>
              <w:t xml:space="preserve"> </w:t>
            </w:r>
            <w:r w:rsidR="00A95515" w:rsidRPr="00F90002">
              <w:rPr>
                <w:rFonts w:cs="Arial"/>
                <w:color w:val="000000"/>
                <w:szCs w:val="20"/>
              </w:rPr>
              <w:t>ds. obsługi rejestru zezwoleń na sprzedaż napojów alkoholowych, następnie trafiają do system Zezwolenia na Sprzedaż Alkoholu (z wykorzystaniem wbudowanej w system EZD szyny usług). System w oparciu o mechanizmy mapowania pobiera dane z wniosku (XML), tak aby nie było potrzeby ponownego wprowadzania informacji</w:t>
            </w:r>
          </w:p>
        </w:tc>
      </w:tr>
      <w:tr w:rsidR="00A95515" w:rsidRPr="00F90002"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F90002" w:rsidRDefault="00A95515" w:rsidP="001D0266">
            <w:pPr>
              <w:pStyle w:val="Akapitzlist"/>
              <w:numPr>
                <w:ilvl w:val="0"/>
                <w:numId w:val="115"/>
              </w:numPr>
              <w:spacing w:after="0" w:line="240" w:lineRule="auto"/>
              <w:rPr>
                <w:rFonts w:cs="Arial"/>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791F5E" w:rsidP="00FB5C55">
            <w:pPr>
              <w:spacing w:after="0" w:line="240" w:lineRule="auto"/>
              <w:jc w:val="both"/>
              <w:rPr>
                <w:rFonts w:cs="Arial"/>
                <w:szCs w:val="20"/>
              </w:rPr>
            </w:pPr>
            <w:r w:rsidRPr="00F90002">
              <w:rPr>
                <w:rFonts w:cs="Arial"/>
                <w:color w:val="000000"/>
                <w:szCs w:val="20"/>
              </w:rPr>
              <w:t>e-</w:t>
            </w:r>
            <w:r>
              <w:rPr>
                <w:rFonts w:cs="Arial"/>
                <w:color w:val="000000"/>
                <w:szCs w:val="20"/>
              </w:rPr>
              <w:t>zezwolenia</w:t>
            </w:r>
            <w:r w:rsidRPr="00F90002">
              <w:rPr>
                <w:rFonts w:cs="Arial"/>
                <w:color w:val="000000"/>
                <w:szCs w:val="20"/>
              </w:rPr>
              <w:t xml:space="preserve"> </w:t>
            </w:r>
            <w:r w:rsidR="00A95515" w:rsidRPr="00F90002">
              <w:rPr>
                <w:rFonts w:cs="Arial"/>
                <w:color w:val="000000"/>
                <w:szCs w:val="20"/>
              </w:rPr>
              <w:t xml:space="preserve">integruje się z aplikacją mobilną. </w:t>
            </w:r>
          </w:p>
        </w:tc>
      </w:tr>
    </w:tbl>
    <w:p w:rsidR="00C42E66" w:rsidRDefault="00C42E66" w:rsidP="00FB5C55">
      <w:pPr>
        <w:spacing w:before="120" w:after="120" w:line="276" w:lineRule="auto"/>
        <w:rPr>
          <w:rFonts w:cs="Arial"/>
          <w:szCs w:val="20"/>
        </w:rPr>
      </w:pPr>
    </w:p>
    <w:p w:rsidR="00A95515" w:rsidRPr="003624D8" w:rsidRDefault="00A95515" w:rsidP="001D0266">
      <w:pPr>
        <w:pStyle w:val="Nagwek3"/>
        <w:numPr>
          <w:ilvl w:val="2"/>
          <w:numId w:val="5"/>
        </w:numPr>
      </w:pPr>
      <w:bookmarkStart w:id="67" w:name="_Toc474310576"/>
      <w:bookmarkStart w:id="68" w:name="_Toc484526503"/>
      <w:bookmarkStart w:id="69" w:name="_Toc516744991"/>
      <w:r w:rsidRPr="003624D8">
        <w:t>Aplikacja Mobilna (AM)</w:t>
      </w:r>
      <w:bookmarkEnd w:id="67"/>
      <w:bookmarkEnd w:id="68"/>
      <w:bookmarkEnd w:id="69"/>
    </w:p>
    <w:tbl>
      <w:tblPr>
        <w:tblW w:w="9064" w:type="dxa"/>
        <w:tblCellMar>
          <w:top w:w="15" w:type="dxa"/>
          <w:left w:w="15" w:type="dxa"/>
          <w:bottom w:w="15" w:type="dxa"/>
          <w:right w:w="15" w:type="dxa"/>
        </w:tblCellMar>
        <w:tblLook w:val="00A0"/>
      </w:tblPr>
      <w:tblGrid>
        <w:gridCol w:w="562"/>
        <w:gridCol w:w="8502"/>
      </w:tblGrid>
      <w:tr w:rsidR="00A95515" w:rsidRPr="00F90002" w:rsidTr="008356A1">
        <w:trPr>
          <w:trHeight w:val="353"/>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F90002" w:rsidRDefault="00A95515" w:rsidP="008356A1">
            <w:pPr>
              <w:spacing w:after="0" w:line="240" w:lineRule="auto"/>
              <w:ind w:left="720" w:hanging="698"/>
              <w:jc w:val="center"/>
              <w:rPr>
                <w:rFonts w:cs="Arial"/>
                <w:b/>
                <w:szCs w:val="20"/>
              </w:rPr>
            </w:pPr>
            <w:r w:rsidRPr="00F90002">
              <w:rPr>
                <w:rFonts w:cs="Arial"/>
                <w:b/>
                <w:color w:val="000000"/>
                <w:szCs w:val="20"/>
              </w:rPr>
              <w:t>Lp.</w:t>
            </w:r>
          </w:p>
        </w:tc>
        <w:tc>
          <w:tcPr>
            <w:tcW w:w="850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F90002" w:rsidRDefault="00A95515" w:rsidP="008356A1">
            <w:pPr>
              <w:spacing w:after="0" w:line="240" w:lineRule="auto"/>
              <w:jc w:val="center"/>
              <w:rPr>
                <w:rFonts w:cs="Arial"/>
                <w:b/>
                <w:szCs w:val="20"/>
              </w:rPr>
            </w:pPr>
            <w:r w:rsidRPr="00F90002">
              <w:rPr>
                <w:rFonts w:cs="Arial"/>
                <w:b/>
                <w:color w:val="000000"/>
                <w:szCs w:val="20"/>
              </w:rPr>
              <w:t>Opis wymagania</w:t>
            </w:r>
          </w:p>
        </w:tc>
      </w:tr>
      <w:tr w:rsidR="00A95515" w:rsidRPr="00F90002" w:rsidTr="008356A1">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F90002" w:rsidRDefault="00A95515" w:rsidP="001D0266">
            <w:pPr>
              <w:pStyle w:val="Akapitzlist"/>
              <w:numPr>
                <w:ilvl w:val="0"/>
                <w:numId w:val="142"/>
              </w:numPr>
              <w:spacing w:after="0" w:line="240" w:lineRule="auto"/>
              <w:rPr>
                <w:rFonts w:cs="Arial"/>
                <w:szCs w:val="20"/>
              </w:rPr>
            </w:pPr>
          </w:p>
        </w:tc>
        <w:tc>
          <w:tcPr>
            <w:tcW w:w="85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A95515" w:rsidP="008356A1">
            <w:pPr>
              <w:spacing w:after="0" w:line="240" w:lineRule="auto"/>
              <w:jc w:val="both"/>
              <w:rPr>
                <w:rFonts w:cs="Arial"/>
                <w:szCs w:val="20"/>
              </w:rPr>
            </w:pPr>
            <w:r w:rsidRPr="00F90002">
              <w:rPr>
                <w:rFonts w:cs="Arial"/>
                <w:szCs w:val="20"/>
              </w:rPr>
              <w:t xml:space="preserve">Dostępna na 3 platformy systemowe </w:t>
            </w:r>
            <w:proofErr w:type="spellStart"/>
            <w:r w:rsidRPr="00F90002">
              <w:rPr>
                <w:rFonts w:cs="Arial"/>
                <w:szCs w:val="20"/>
              </w:rPr>
              <w:t>iOS</w:t>
            </w:r>
            <w:proofErr w:type="spellEnd"/>
            <w:r w:rsidRPr="00F90002">
              <w:rPr>
                <w:rFonts w:cs="Arial"/>
                <w:szCs w:val="20"/>
              </w:rPr>
              <w:t xml:space="preserve">, Android, Windows </w:t>
            </w:r>
            <w:proofErr w:type="spellStart"/>
            <w:r w:rsidRPr="00F90002">
              <w:rPr>
                <w:rFonts w:cs="Arial"/>
                <w:szCs w:val="20"/>
              </w:rPr>
              <w:t>Phone</w:t>
            </w:r>
            <w:proofErr w:type="spellEnd"/>
          </w:p>
        </w:tc>
      </w:tr>
      <w:tr w:rsidR="00A95515" w:rsidRPr="00F90002" w:rsidTr="008356A1">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F90002" w:rsidRDefault="00A95515" w:rsidP="001D0266">
            <w:pPr>
              <w:pStyle w:val="Akapitzlist"/>
              <w:numPr>
                <w:ilvl w:val="0"/>
                <w:numId w:val="142"/>
              </w:numPr>
              <w:spacing w:after="0" w:line="240" w:lineRule="auto"/>
              <w:rPr>
                <w:rFonts w:cs="Arial"/>
                <w:szCs w:val="20"/>
              </w:rPr>
            </w:pPr>
          </w:p>
        </w:tc>
        <w:tc>
          <w:tcPr>
            <w:tcW w:w="85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A95515" w:rsidP="008356A1">
            <w:pPr>
              <w:spacing w:after="0" w:line="240" w:lineRule="auto"/>
              <w:jc w:val="both"/>
              <w:rPr>
                <w:rFonts w:cs="Arial"/>
                <w:szCs w:val="20"/>
              </w:rPr>
            </w:pPr>
            <w:r w:rsidRPr="00F90002">
              <w:rPr>
                <w:rFonts w:cs="Arial"/>
                <w:szCs w:val="20"/>
              </w:rPr>
              <w:t>Zintegrowana z PUP w obszarze dostępu do danych obywatela (wymagana autoryzacja).</w:t>
            </w:r>
          </w:p>
        </w:tc>
      </w:tr>
      <w:tr w:rsidR="00A95515" w:rsidRPr="00F90002" w:rsidTr="008356A1">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F90002" w:rsidRDefault="00A95515" w:rsidP="001D0266">
            <w:pPr>
              <w:pStyle w:val="Akapitzlist"/>
              <w:numPr>
                <w:ilvl w:val="0"/>
                <w:numId w:val="142"/>
              </w:numPr>
              <w:spacing w:after="0" w:line="240" w:lineRule="auto"/>
              <w:rPr>
                <w:rFonts w:cs="Arial"/>
                <w:szCs w:val="20"/>
              </w:rPr>
            </w:pPr>
          </w:p>
        </w:tc>
        <w:tc>
          <w:tcPr>
            <w:tcW w:w="85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A95515" w:rsidP="008356A1">
            <w:pPr>
              <w:spacing w:after="0" w:line="240" w:lineRule="auto"/>
              <w:jc w:val="both"/>
              <w:rPr>
                <w:rFonts w:cs="Arial"/>
                <w:szCs w:val="20"/>
              </w:rPr>
            </w:pPr>
            <w:r w:rsidRPr="00F90002">
              <w:rPr>
                <w:rFonts w:cs="Arial"/>
                <w:szCs w:val="20"/>
              </w:rPr>
              <w:t>Możliwość wnoszenia opłat drogą elektroniczną za pośrednictwem zintegrowanej bramki płatniczej.</w:t>
            </w:r>
          </w:p>
        </w:tc>
      </w:tr>
      <w:tr w:rsidR="00A95515" w:rsidRPr="00F90002" w:rsidTr="008356A1">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F90002" w:rsidRDefault="00A95515" w:rsidP="001D0266">
            <w:pPr>
              <w:pStyle w:val="Akapitzlist"/>
              <w:numPr>
                <w:ilvl w:val="0"/>
                <w:numId w:val="142"/>
              </w:numPr>
              <w:spacing w:after="0" w:line="240" w:lineRule="auto"/>
              <w:rPr>
                <w:rFonts w:cs="Arial"/>
                <w:szCs w:val="20"/>
              </w:rPr>
            </w:pPr>
          </w:p>
        </w:tc>
        <w:tc>
          <w:tcPr>
            <w:tcW w:w="85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A95515" w:rsidP="008356A1">
            <w:pPr>
              <w:spacing w:after="0" w:line="240" w:lineRule="auto"/>
              <w:jc w:val="both"/>
              <w:rPr>
                <w:rFonts w:cs="Arial"/>
                <w:szCs w:val="20"/>
              </w:rPr>
            </w:pPr>
            <w:r w:rsidRPr="00F90002">
              <w:rPr>
                <w:rFonts w:cs="Arial"/>
                <w:szCs w:val="20"/>
              </w:rPr>
              <w:t>Obsługa komunikatów PUSH w zakresie wiadomości z systemów zasilających (powiadamianie o płatnościach, zaległych płatnościach, wystawionych dokumentów w sprawie). Funkcjonalność dotyczy modułu e-Podatki/e-Odpady.</w:t>
            </w:r>
          </w:p>
        </w:tc>
      </w:tr>
      <w:tr w:rsidR="00A95515" w:rsidRPr="00F90002" w:rsidTr="008356A1">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F90002" w:rsidRDefault="00A95515" w:rsidP="001D0266">
            <w:pPr>
              <w:pStyle w:val="Akapitzlist"/>
              <w:numPr>
                <w:ilvl w:val="0"/>
                <w:numId w:val="142"/>
              </w:numPr>
              <w:spacing w:after="0" w:line="240" w:lineRule="auto"/>
              <w:rPr>
                <w:rFonts w:cs="Arial"/>
                <w:szCs w:val="20"/>
              </w:rPr>
            </w:pPr>
          </w:p>
        </w:tc>
        <w:tc>
          <w:tcPr>
            <w:tcW w:w="85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A95515" w:rsidP="008356A1">
            <w:pPr>
              <w:spacing w:after="0" w:line="240" w:lineRule="auto"/>
              <w:jc w:val="both"/>
              <w:rPr>
                <w:rFonts w:cs="Arial"/>
                <w:szCs w:val="20"/>
              </w:rPr>
            </w:pPr>
            <w:r w:rsidRPr="00F90002">
              <w:rPr>
                <w:rFonts w:cs="Arial"/>
                <w:szCs w:val="20"/>
              </w:rPr>
              <w:t>Dostęp do danych z systemu EZD:</w:t>
            </w:r>
          </w:p>
          <w:p w:rsidR="00A95515" w:rsidRPr="00F90002" w:rsidRDefault="00A95515" w:rsidP="001D0266">
            <w:pPr>
              <w:pStyle w:val="Akapitzlist"/>
              <w:numPr>
                <w:ilvl w:val="1"/>
                <w:numId w:val="109"/>
              </w:numPr>
              <w:spacing w:after="0" w:line="240" w:lineRule="auto"/>
              <w:jc w:val="both"/>
              <w:rPr>
                <w:rFonts w:cs="Arial"/>
                <w:szCs w:val="20"/>
              </w:rPr>
            </w:pPr>
            <w:r w:rsidRPr="00F90002">
              <w:rPr>
                <w:rFonts w:cs="Arial"/>
                <w:szCs w:val="20"/>
              </w:rPr>
              <w:t>Numer sprawy</w:t>
            </w:r>
          </w:p>
          <w:p w:rsidR="00A95515" w:rsidRPr="00F90002" w:rsidRDefault="00A95515" w:rsidP="001D0266">
            <w:pPr>
              <w:pStyle w:val="Akapitzlist"/>
              <w:numPr>
                <w:ilvl w:val="1"/>
                <w:numId w:val="109"/>
              </w:numPr>
              <w:spacing w:after="0" w:line="240" w:lineRule="auto"/>
              <w:jc w:val="both"/>
              <w:rPr>
                <w:rFonts w:cs="Arial"/>
                <w:szCs w:val="20"/>
              </w:rPr>
            </w:pPr>
            <w:r w:rsidRPr="00F90002">
              <w:rPr>
                <w:rFonts w:cs="Arial"/>
                <w:szCs w:val="20"/>
              </w:rPr>
              <w:t>Status sprawy</w:t>
            </w:r>
          </w:p>
          <w:p w:rsidR="00A95515" w:rsidRPr="00F90002" w:rsidRDefault="00A95515" w:rsidP="001D0266">
            <w:pPr>
              <w:pStyle w:val="Akapitzlist"/>
              <w:numPr>
                <w:ilvl w:val="1"/>
                <w:numId w:val="109"/>
              </w:numPr>
              <w:spacing w:after="0" w:line="240" w:lineRule="auto"/>
              <w:jc w:val="both"/>
              <w:rPr>
                <w:rFonts w:cs="Arial"/>
                <w:szCs w:val="20"/>
              </w:rPr>
            </w:pPr>
            <w:r w:rsidRPr="00F90002">
              <w:rPr>
                <w:rFonts w:cs="Arial"/>
                <w:szCs w:val="20"/>
              </w:rPr>
              <w:lastRenderedPageBreak/>
              <w:t>Nazwa JST</w:t>
            </w:r>
          </w:p>
          <w:p w:rsidR="00A95515" w:rsidRPr="00F90002" w:rsidRDefault="00A95515" w:rsidP="001D0266">
            <w:pPr>
              <w:pStyle w:val="Akapitzlist"/>
              <w:numPr>
                <w:ilvl w:val="1"/>
                <w:numId w:val="109"/>
              </w:numPr>
              <w:spacing w:after="0" w:line="240" w:lineRule="auto"/>
              <w:jc w:val="both"/>
              <w:rPr>
                <w:rFonts w:cs="Arial"/>
                <w:szCs w:val="20"/>
              </w:rPr>
            </w:pPr>
            <w:r w:rsidRPr="00F90002">
              <w:rPr>
                <w:rFonts w:cs="Arial"/>
                <w:szCs w:val="20"/>
              </w:rPr>
              <w:t>Data otwarcia</w:t>
            </w:r>
          </w:p>
          <w:p w:rsidR="00A95515" w:rsidRPr="00F90002" w:rsidRDefault="00A95515" w:rsidP="001D0266">
            <w:pPr>
              <w:pStyle w:val="Akapitzlist"/>
              <w:numPr>
                <w:ilvl w:val="1"/>
                <w:numId w:val="109"/>
              </w:numPr>
              <w:spacing w:after="0" w:line="240" w:lineRule="auto"/>
              <w:jc w:val="both"/>
              <w:rPr>
                <w:rFonts w:cs="Arial"/>
                <w:szCs w:val="20"/>
              </w:rPr>
            </w:pPr>
            <w:r w:rsidRPr="00F90002">
              <w:rPr>
                <w:rFonts w:cs="Arial"/>
                <w:szCs w:val="20"/>
              </w:rPr>
              <w:t>Data załatwienia (jeżeli jest)</w:t>
            </w:r>
          </w:p>
        </w:tc>
      </w:tr>
      <w:tr w:rsidR="00A95515" w:rsidRPr="00F90002" w:rsidTr="008356A1">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F90002" w:rsidRDefault="00A95515" w:rsidP="001D0266">
            <w:pPr>
              <w:pStyle w:val="Akapitzlist"/>
              <w:numPr>
                <w:ilvl w:val="0"/>
                <w:numId w:val="142"/>
              </w:numPr>
              <w:spacing w:after="0" w:line="240" w:lineRule="auto"/>
              <w:rPr>
                <w:rFonts w:cs="Arial"/>
                <w:szCs w:val="20"/>
              </w:rPr>
            </w:pPr>
          </w:p>
        </w:tc>
        <w:tc>
          <w:tcPr>
            <w:tcW w:w="85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A95515" w:rsidP="008356A1">
            <w:pPr>
              <w:spacing w:after="0" w:line="240" w:lineRule="auto"/>
              <w:jc w:val="both"/>
              <w:rPr>
                <w:rFonts w:cs="Arial"/>
                <w:color w:val="000000"/>
                <w:szCs w:val="20"/>
              </w:rPr>
            </w:pPr>
            <w:r w:rsidRPr="00F90002">
              <w:rPr>
                <w:rFonts w:cs="Arial"/>
                <w:color w:val="000000"/>
                <w:szCs w:val="20"/>
              </w:rPr>
              <w:t xml:space="preserve">Powiadamianie mieszkańców o występujących lub przewidywanych zagrożeniach, oraz dająca </w:t>
            </w:r>
            <w:proofErr w:type="spellStart"/>
            <w:r w:rsidRPr="00F90002">
              <w:rPr>
                <w:rFonts w:cs="Arial"/>
                <w:color w:val="000000"/>
                <w:szCs w:val="20"/>
              </w:rPr>
              <w:t>możliwość́</w:t>
            </w:r>
            <w:proofErr w:type="spellEnd"/>
            <w:r w:rsidRPr="00F90002">
              <w:rPr>
                <w:rFonts w:cs="Arial"/>
                <w:color w:val="000000"/>
                <w:szCs w:val="20"/>
              </w:rPr>
              <w:t xml:space="preserve"> przekazania informacji oraz zdjęcia do Urzędu: awarii drogi, chodnika, wiaty przystankowej itp.</w:t>
            </w:r>
          </w:p>
        </w:tc>
      </w:tr>
      <w:tr w:rsidR="004654AC" w:rsidRPr="00F90002" w:rsidTr="008356A1">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F90002" w:rsidRDefault="004654AC" w:rsidP="001D0266">
            <w:pPr>
              <w:pStyle w:val="Akapitzlist"/>
              <w:numPr>
                <w:ilvl w:val="0"/>
                <w:numId w:val="142"/>
              </w:numPr>
              <w:spacing w:after="0" w:line="240" w:lineRule="auto"/>
              <w:rPr>
                <w:rFonts w:cs="Arial"/>
                <w:szCs w:val="20"/>
              </w:rPr>
            </w:pPr>
          </w:p>
        </w:tc>
        <w:tc>
          <w:tcPr>
            <w:tcW w:w="85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F90002" w:rsidRDefault="004654AC" w:rsidP="008356A1">
            <w:pPr>
              <w:spacing w:after="0" w:line="240" w:lineRule="auto"/>
              <w:jc w:val="both"/>
              <w:rPr>
                <w:rFonts w:cs="Arial"/>
                <w:color w:val="000000"/>
                <w:szCs w:val="20"/>
              </w:rPr>
            </w:pPr>
            <w:r>
              <w:rPr>
                <w:rFonts w:cs="Arial"/>
                <w:color w:val="000000"/>
                <w:szCs w:val="20"/>
              </w:rPr>
              <w:t>Wykonawca ma obowiązek uruchomić aplikację w odpowiednich portalach umożliwiających ich pobieranie i instalację.</w:t>
            </w:r>
          </w:p>
        </w:tc>
      </w:tr>
    </w:tbl>
    <w:p w:rsidR="00A95515" w:rsidRPr="00A350C8" w:rsidRDefault="00A95515" w:rsidP="00BA33F4">
      <w:pPr>
        <w:rPr>
          <w:rFonts w:ascii="Arial" w:hAnsi="Arial" w:cs="Arial"/>
          <w:sz w:val="20"/>
          <w:szCs w:val="20"/>
        </w:rPr>
      </w:pPr>
    </w:p>
    <w:p w:rsidR="00A95515" w:rsidRPr="00BA33F4" w:rsidRDefault="00A95515" w:rsidP="001D0266">
      <w:pPr>
        <w:pStyle w:val="Nagwek3"/>
        <w:numPr>
          <w:ilvl w:val="2"/>
          <w:numId w:val="5"/>
        </w:numPr>
      </w:pPr>
      <w:bookmarkStart w:id="70" w:name="_Toc476077732"/>
      <w:bookmarkStart w:id="71" w:name="_Toc516744992"/>
      <w:r w:rsidRPr="00BA33F4">
        <w:t>E-Tablica</w:t>
      </w:r>
      <w:bookmarkEnd w:id="70"/>
      <w:bookmarkEnd w:id="71"/>
    </w:p>
    <w:tbl>
      <w:tblPr>
        <w:tblW w:w="0" w:type="auto"/>
        <w:tblLayout w:type="fixed"/>
        <w:tblCellMar>
          <w:top w:w="15" w:type="dxa"/>
          <w:left w:w="15" w:type="dxa"/>
          <w:bottom w:w="15" w:type="dxa"/>
          <w:right w:w="15" w:type="dxa"/>
        </w:tblCellMar>
        <w:tblLook w:val="00A0"/>
      </w:tblPr>
      <w:tblGrid>
        <w:gridCol w:w="559"/>
        <w:gridCol w:w="8495"/>
      </w:tblGrid>
      <w:tr w:rsidR="00A95515" w:rsidRPr="00F90002" w:rsidTr="00BA33F4">
        <w:tc>
          <w:tcPr>
            <w:tcW w:w="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A95515" w:rsidP="00BA33F4">
            <w:pPr>
              <w:spacing w:after="0" w:line="240" w:lineRule="auto"/>
              <w:jc w:val="center"/>
              <w:rPr>
                <w:rFonts w:cs="Arial"/>
                <w:b/>
              </w:rPr>
            </w:pPr>
            <w:r w:rsidRPr="00F90002">
              <w:rPr>
                <w:rFonts w:cs="Arial"/>
                <w:b/>
              </w:rPr>
              <w:t>Lp.</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A95515" w:rsidP="00BA33F4">
            <w:pPr>
              <w:spacing w:after="0" w:line="240" w:lineRule="auto"/>
              <w:jc w:val="center"/>
              <w:rPr>
                <w:rFonts w:cs="Arial"/>
                <w:b/>
              </w:rPr>
            </w:pPr>
            <w:r w:rsidRPr="00F90002">
              <w:rPr>
                <w:rFonts w:cs="Arial"/>
                <w:b/>
              </w:rPr>
              <w:t>Opis wymagania</w:t>
            </w:r>
          </w:p>
        </w:tc>
      </w:tr>
      <w:tr w:rsidR="00A95515" w:rsidRPr="00F90002" w:rsidTr="00BA33F4">
        <w:tc>
          <w:tcPr>
            <w:tcW w:w="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A95515" w:rsidP="001D0266">
            <w:pPr>
              <w:pStyle w:val="Akapitzlist"/>
              <w:numPr>
                <w:ilvl w:val="0"/>
                <w:numId w:val="139"/>
              </w:numPr>
              <w:spacing w:after="0" w:line="240" w:lineRule="auto"/>
              <w:ind w:left="0" w:firstLine="0"/>
              <w:textAlignment w:val="baseline"/>
              <w:rPr>
                <w:rFonts w:cs="Arial"/>
              </w:rPr>
            </w:pP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A95515" w:rsidP="00BA33F4">
            <w:pPr>
              <w:spacing w:after="0" w:line="240" w:lineRule="auto"/>
              <w:jc w:val="both"/>
              <w:rPr>
                <w:rFonts w:cs="Arial"/>
              </w:rPr>
            </w:pPr>
            <w:r w:rsidRPr="00F90002">
              <w:rPr>
                <w:rFonts w:cs="Arial"/>
              </w:rPr>
              <w:t>Moduł uruchomiony w ramach portalu samorządowego.</w:t>
            </w:r>
          </w:p>
        </w:tc>
      </w:tr>
      <w:tr w:rsidR="00A95515" w:rsidRPr="00F90002" w:rsidTr="00BA33F4">
        <w:tc>
          <w:tcPr>
            <w:tcW w:w="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A95515" w:rsidP="001D0266">
            <w:pPr>
              <w:pStyle w:val="Akapitzlist"/>
              <w:numPr>
                <w:ilvl w:val="0"/>
                <w:numId w:val="139"/>
              </w:numPr>
              <w:spacing w:after="0" w:line="240" w:lineRule="auto"/>
              <w:ind w:left="0" w:firstLine="0"/>
              <w:textAlignment w:val="baseline"/>
              <w:rPr>
                <w:rFonts w:cs="Arial"/>
              </w:rPr>
            </w:pP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A95515" w:rsidP="00BA33F4">
            <w:pPr>
              <w:spacing w:after="0" w:line="240" w:lineRule="auto"/>
              <w:jc w:val="both"/>
              <w:rPr>
                <w:rFonts w:cs="Arial"/>
              </w:rPr>
            </w:pPr>
            <w:r w:rsidRPr="00F90002">
              <w:rPr>
                <w:rFonts w:cs="Arial"/>
              </w:rPr>
              <w:t xml:space="preserve">Moduł pozwala na wprowadzanie i wyszukiwanie drobnych ogłoszeń. </w:t>
            </w:r>
          </w:p>
        </w:tc>
      </w:tr>
      <w:tr w:rsidR="00A95515" w:rsidRPr="00F90002" w:rsidTr="00BA33F4">
        <w:tc>
          <w:tcPr>
            <w:tcW w:w="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A95515" w:rsidP="001D0266">
            <w:pPr>
              <w:pStyle w:val="Akapitzlist"/>
              <w:numPr>
                <w:ilvl w:val="0"/>
                <w:numId w:val="139"/>
              </w:numPr>
              <w:spacing w:after="0" w:line="240" w:lineRule="auto"/>
              <w:ind w:left="0" w:firstLine="0"/>
              <w:textAlignment w:val="baseline"/>
              <w:rPr>
                <w:rFonts w:cs="Arial"/>
              </w:rPr>
            </w:pP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F90002" w:rsidRDefault="00A95515" w:rsidP="00BA33F4">
            <w:pPr>
              <w:spacing w:after="0" w:line="240" w:lineRule="auto"/>
              <w:jc w:val="both"/>
              <w:rPr>
                <w:rFonts w:cs="Arial"/>
              </w:rPr>
            </w:pPr>
            <w:r w:rsidRPr="00F90002">
              <w:rPr>
                <w:rFonts w:cs="Arial"/>
              </w:rPr>
              <w:t>Moduł obsługuje następujące pola:</w:t>
            </w:r>
          </w:p>
          <w:p w:rsidR="00A95515" w:rsidRPr="00F90002" w:rsidRDefault="00A95515" w:rsidP="001D0266">
            <w:pPr>
              <w:pStyle w:val="Akapitzlist"/>
              <w:numPr>
                <w:ilvl w:val="0"/>
                <w:numId w:val="132"/>
              </w:numPr>
              <w:spacing w:after="0" w:line="240" w:lineRule="auto"/>
              <w:jc w:val="both"/>
              <w:rPr>
                <w:rFonts w:cs="Arial"/>
              </w:rPr>
            </w:pPr>
            <w:r w:rsidRPr="00F90002">
              <w:rPr>
                <w:rFonts w:cs="Arial"/>
              </w:rPr>
              <w:t>Nazwa produktu, usługi,</w:t>
            </w:r>
          </w:p>
          <w:p w:rsidR="00A95515" w:rsidRPr="00F90002" w:rsidRDefault="00A95515" w:rsidP="001D0266">
            <w:pPr>
              <w:pStyle w:val="Akapitzlist"/>
              <w:numPr>
                <w:ilvl w:val="0"/>
                <w:numId w:val="132"/>
              </w:numPr>
              <w:spacing w:after="0" w:line="240" w:lineRule="auto"/>
              <w:jc w:val="both"/>
              <w:rPr>
                <w:rFonts w:cs="Arial"/>
              </w:rPr>
            </w:pPr>
            <w:r w:rsidRPr="00F90002">
              <w:rPr>
                <w:rFonts w:cs="Arial"/>
              </w:rPr>
              <w:t>Firma,</w:t>
            </w:r>
          </w:p>
          <w:p w:rsidR="00A95515" w:rsidRPr="00F90002" w:rsidRDefault="00A95515" w:rsidP="001D0266">
            <w:pPr>
              <w:pStyle w:val="Akapitzlist"/>
              <w:numPr>
                <w:ilvl w:val="0"/>
                <w:numId w:val="132"/>
              </w:numPr>
              <w:spacing w:after="0" w:line="240" w:lineRule="auto"/>
              <w:jc w:val="both"/>
              <w:rPr>
                <w:rFonts w:cs="Arial"/>
              </w:rPr>
            </w:pPr>
            <w:r w:rsidRPr="00F90002">
              <w:rPr>
                <w:rFonts w:cs="Arial"/>
              </w:rPr>
              <w:t xml:space="preserve">Krótki opis, </w:t>
            </w:r>
          </w:p>
          <w:p w:rsidR="00A95515" w:rsidRPr="00F90002" w:rsidRDefault="00A95515" w:rsidP="001D0266">
            <w:pPr>
              <w:pStyle w:val="Akapitzlist"/>
              <w:numPr>
                <w:ilvl w:val="0"/>
                <w:numId w:val="132"/>
              </w:numPr>
              <w:spacing w:after="0" w:line="240" w:lineRule="auto"/>
              <w:jc w:val="both"/>
              <w:rPr>
                <w:rFonts w:cs="Arial"/>
              </w:rPr>
            </w:pPr>
            <w:r w:rsidRPr="00F90002">
              <w:rPr>
                <w:rFonts w:cs="Arial"/>
              </w:rPr>
              <w:t>Telefon,</w:t>
            </w:r>
          </w:p>
          <w:p w:rsidR="00A95515" w:rsidRPr="00F90002" w:rsidRDefault="00A95515" w:rsidP="001D0266">
            <w:pPr>
              <w:pStyle w:val="Akapitzlist"/>
              <w:numPr>
                <w:ilvl w:val="0"/>
                <w:numId w:val="132"/>
              </w:numPr>
              <w:spacing w:after="0" w:line="240" w:lineRule="auto"/>
              <w:jc w:val="both"/>
              <w:rPr>
                <w:rFonts w:cs="Arial"/>
              </w:rPr>
            </w:pPr>
            <w:r w:rsidRPr="00F90002">
              <w:rPr>
                <w:rFonts w:cs="Arial"/>
              </w:rPr>
              <w:t>Adres email,</w:t>
            </w:r>
          </w:p>
          <w:p w:rsidR="00A95515" w:rsidRPr="00F90002" w:rsidRDefault="00A95515" w:rsidP="001D0266">
            <w:pPr>
              <w:pStyle w:val="Akapitzlist"/>
              <w:numPr>
                <w:ilvl w:val="0"/>
                <w:numId w:val="132"/>
              </w:numPr>
              <w:spacing w:after="0" w:line="240" w:lineRule="auto"/>
              <w:jc w:val="both"/>
              <w:rPr>
                <w:rFonts w:cs="Arial"/>
              </w:rPr>
            </w:pPr>
            <w:r w:rsidRPr="00F90002">
              <w:rPr>
                <w:rFonts w:cs="Arial"/>
              </w:rPr>
              <w:t>Adres WWW.</w:t>
            </w:r>
          </w:p>
        </w:tc>
      </w:tr>
    </w:tbl>
    <w:p w:rsidR="00A95515" w:rsidRDefault="00A95515" w:rsidP="00BA33F4">
      <w:pPr>
        <w:rPr>
          <w:rFonts w:ascii="Arial" w:hAnsi="Arial" w:cs="Arial"/>
          <w:sz w:val="20"/>
          <w:szCs w:val="20"/>
        </w:rPr>
      </w:pPr>
    </w:p>
    <w:p w:rsidR="00C42E66" w:rsidRDefault="00C42E66" w:rsidP="001D0266">
      <w:pPr>
        <w:pStyle w:val="Nagwek3"/>
        <w:numPr>
          <w:ilvl w:val="2"/>
          <w:numId w:val="5"/>
        </w:numPr>
      </w:pPr>
      <w:bookmarkStart w:id="72" w:name="_Toc516744993"/>
      <w:r w:rsidRPr="00C42E66">
        <w:t>Archiwum elektroniczne</w:t>
      </w:r>
      <w:bookmarkEnd w:id="72"/>
    </w:p>
    <w:tbl>
      <w:tblPr>
        <w:tblW w:w="0" w:type="auto"/>
        <w:tblLayout w:type="fixed"/>
        <w:tblCellMar>
          <w:top w:w="15" w:type="dxa"/>
          <w:left w:w="15" w:type="dxa"/>
          <w:bottom w:w="15" w:type="dxa"/>
          <w:right w:w="15" w:type="dxa"/>
        </w:tblCellMar>
        <w:tblLook w:val="00A0"/>
      </w:tblPr>
      <w:tblGrid>
        <w:gridCol w:w="559"/>
        <w:gridCol w:w="8495"/>
      </w:tblGrid>
      <w:tr w:rsidR="00C42E66" w:rsidRPr="00F90002" w:rsidTr="00C42E66">
        <w:tc>
          <w:tcPr>
            <w:tcW w:w="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42E66" w:rsidRPr="00F90002" w:rsidRDefault="00C42E66" w:rsidP="00C42E66">
            <w:pPr>
              <w:spacing w:after="0" w:line="240" w:lineRule="auto"/>
              <w:jc w:val="center"/>
              <w:rPr>
                <w:rFonts w:cs="Arial"/>
                <w:b/>
              </w:rPr>
            </w:pPr>
            <w:r w:rsidRPr="00F90002">
              <w:rPr>
                <w:rFonts w:cs="Arial"/>
                <w:b/>
              </w:rPr>
              <w:t>Lp.</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42E66" w:rsidRPr="00F90002" w:rsidRDefault="00C42E66" w:rsidP="00C42E66">
            <w:pPr>
              <w:spacing w:after="0" w:line="240" w:lineRule="auto"/>
              <w:jc w:val="center"/>
              <w:rPr>
                <w:rFonts w:cs="Arial"/>
                <w:b/>
              </w:rPr>
            </w:pPr>
            <w:r w:rsidRPr="00F90002">
              <w:rPr>
                <w:rFonts w:cs="Arial"/>
                <w:b/>
              </w:rPr>
              <w:t>Opis wymagania</w:t>
            </w:r>
          </w:p>
        </w:tc>
      </w:tr>
      <w:tr w:rsidR="00C42E66" w:rsidRPr="00F90002" w:rsidTr="00C42E66">
        <w:tc>
          <w:tcPr>
            <w:tcW w:w="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42E66" w:rsidRPr="00F90002" w:rsidRDefault="00C42E66" w:rsidP="00C42E66">
            <w:pPr>
              <w:pStyle w:val="Akapitzlist"/>
              <w:spacing w:after="0" w:line="240" w:lineRule="auto"/>
              <w:ind w:left="0"/>
              <w:textAlignment w:val="baseline"/>
              <w:rPr>
                <w:rFonts w:cs="Arial"/>
              </w:rPr>
            </w:pPr>
            <w:r>
              <w:rPr>
                <w:rFonts w:cs="Arial"/>
              </w:rPr>
              <w:t>1.</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42E66" w:rsidRPr="00F90002" w:rsidRDefault="00C42E66" w:rsidP="00C42E66">
            <w:pPr>
              <w:spacing w:after="0" w:line="240" w:lineRule="auto"/>
              <w:jc w:val="both"/>
              <w:rPr>
                <w:rFonts w:cs="Arial"/>
              </w:rPr>
            </w:pPr>
            <w:r>
              <w:rPr>
                <w:rFonts w:cs="Arial"/>
              </w:rPr>
              <w:t>P</w:t>
            </w:r>
            <w:r w:rsidRPr="00C42E66">
              <w:rPr>
                <w:rFonts w:cs="Arial"/>
              </w:rPr>
              <w:t xml:space="preserve">rzeglądanie </w:t>
            </w:r>
            <w:proofErr w:type="spellStart"/>
            <w:r w:rsidRPr="00C42E66">
              <w:rPr>
                <w:rFonts w:cs="Arial"/>
              </w:rPr>
              <w:t>zdigitalizowanych</w:t>
            </w:r>
            <w:proofErr w:type="spellEnd"/>
            <w:r w:rsidRPr="00C42E66">
              <w:rPr>
                <w:rFonts w:cs="Arial"/>
              </w:rPr>
              <w:t xml:space="preserve"> mat</w:t>
            </w:r>
            <w:r>
              <w:rPr>
                <w:rFonts w:cs="Arial"/>
              </w:rPr>
              <w:t>eriałów archiwalnych w formie elektronicznej</w:t>
            </w:r>
            <w:r w:rsidRPr="00C42E66">
              <w:rPr>
                <w:rFonts w:cs="Arial"/>
              </w:rPr>
              <w:t>, pliki graficzne z opisami, podziałem na kategorie w ramach CMS.</w:t>
            </w:r>
          </w:p>
        </w:tc>
      </w:tr>
    </w:tbl>
    <w:p w:rsidR="00A95515" w:rsidRPr="00594529" w:rsidRDefault="00A95515" w:rsidP="00594529">
      <w:pPr>
        <w:spacing w:before="120" w:after="120" w:line="276" w:lineRule="auto"/>
        <w:ind w:firstLine="708"/>
        <w:contextualSpacing/>
        <w:jc w:val="both"/>
        <w:rPr>
          <w:rFonts w:cs="Arial"/>
          <w:szCs w:val="20"/>
        </w:rPr>
      </w:pPr>
    </w:p>
    <w:p w:rsidR="00A95515" w:rsidRPr="003624D8" w:rsidRDefault="00DD7325" w:rsidP="00C42E66">
      <w:pPr>
        <w:pStyle w:val="Nagwek2"/>
      </w:pPr>
      <w:bookmarkStart w:id="73" w:name="_Toc484526507"/>
      <w:r>
        <w:t xml:space="preserve"> </w:t>
      </w:r>
      <w:bookmarkStart w:id="74" w:name="_Toc516744994"/>
      <w:r w:rsidR="00A95515">
        <w:t>E-Rada</w:t>
      </w:r>
      <w:bookmarkEnd w:id="73"/>
      <w:bookmarkEnd w:id="74"/>
    </w:p>
    <w:p w:rsidR="00A95515" w:rsidRPr="00712D45" w:rsidRDefault="00A95515" w:rsidP="007A433D">
      <w:pPr>
        <w:spacing w:before="120" w:after="120" w:line="276" w:lineRule="auto"/>
        <w:ind w:firstLine="708"/>
        <w:contextualSpacing/>
        <w:jc w:val="both"/>
        <w:rPr>
          <w:rFonts w:cs="Arial"/>
          <w:szCs w:val="20"/>
        </w:rPr>
      </w:pPr>
      <w:r w:rsidRPr="00712D45">
        <w:rPr>
          <w:rFonts w:cs="Arial"/>
          <w:szCs w:val="20"/>
        </w:rPr>
        <w:t xml:space="preserve">e-Rada będzie modułem wspomagającym organizację pracy Radnych i Biura Rady.  Komponent odpowiedzialny za komunikację z Radnymi, będzie pozwalał na publikowanie dokumentów bezpośrednio z Systemu EZD, w którym </w:t>
      </w:r>
      <w:r w:rsidRPr="007D4537">
        <w:rPr>
          <w:rFonts w:cs="Arial"/>
          <w:szCs w:val="20"/>
        </w:rPr>
        <w:t>będzie pracowało Biuro Rady</w:t>
      </w:r>
      <w:r w:rsidR="00D33312" w:rsidRPr="007D4537">
        <w:rPr>
          <w:rFonts w:cs="Arial"/>
          <w:szCs w:val="20"/>
        </w:rPr>
        <w:t xml:space="preserve"> </w:t>
      </w:r>
      <w:r w:rsidR="00D33312" w:rsidRPr="00BA486F">
        <w:rPr>
          <w:rFonts w:cs="Arial"/>
          <w:szCs w:val="20"/>
        </w:rPr>
        <w:t>Miejskiej</w:t>
      </w:r>
      <w:r w:rsidRPr="007D4537">
        <w:rPr>
          <w:rFonts w:cs="Arial"/>
          <w:szCs w:val="20"/>
        </w:rPr>
        <w:t xml:space="preserve"> i dodatkowo będzie stanowił repozytorium dokumentów dla Radnych. </w:t>
      </w:r>
      <w:proofErr w:type="spellStart"/>
      <w:r w:rsidRPr="007D4537">
        <w:rPr>
          <w:rFonts w:cs="Arial"/>
          <w:szCs w:val="20"/>
        </w:rPr>
        <w:t>eRada</w:t>
      </w:r>
      <w:proofErr w:type="spellEnd"/>
      <w:r w:rsidRPr="007D4537">
        <w:rPr>
          <w:rFonts w:cs="Arial"/>
          <w:szCs w:val="20"/>
        </w:rPr>
        <w:t xml:space="preserve"> będzie dostępna zarówno na komputerach stacjonarnych, głownie przez Biuro Rady </w:t>
      </w:r>
      <w:r w:rsidR="00D33312" w:rsidRPr="00BA486F">
        <w:rPr>
          <w:rFonts w:cs="Arial"/>
          <w:szCs w:val="20"/>
        </w:rPr>
        <w:t>Miejskiej</w:t>
      </w:r>
      <w:r w:rsidR="00D33312" w:rsidRPr="00712D45">
        <w:rPr>
          <w:rFonts w:cs="Arial"/>
          <w:szCs w:val="20"/>
        </w:rPr>
        <w:t xml:space="preserve"> </w:t>
      </w:r>
      <w:r w:rsidRPr="00712D45">
        <w:rPr>
          <w:rFonts w:cs="Arial"/>
          <w:szCs w:val="20"/>
        </w:rPr>
        <w:t xml:space="preserve">jak też na </w:t>
      </w:r>
      <w:proofErr w:type="spellStart"/>
      <w:r w:rsidRPr="00712D45">
        <w:rPr>
          <w:rFonts w:cs="Arial"/>
          <w:szCs w:val="20"/>
        </w:rPr>
        <w:t>urządzaniach</w:t>
      </w:r>
      <w:proofErr w:type="spellEnd"/>
      <w:r w:rsidRPr="00712D45">
        <w:rPr>
          <w:rFonts w:cs="Arial"/>
          <w:szCs w:val="20"/>
        </w:rPr>
        <w:t xml:space="preserve"> mobilnych użytkowanych przez Radnych. </w:t>
      </w:r>
    </w:p>
    <w:p w:rsidR="00A95515" w:rsidRPr="00712D45" w:rsidRDefault="00A95515" w:rsidP="007A433D">
      <w:pPr>
        <w:spacing w:before="120" w:after="120" w:line="276" w:lineRule="auto"/>
        <w:ind w:left="720"/>
        <w:contextualSpacing/>
        <w:jc w:val="both"/>
        <w:rPr>
          <w:rFonts w:cs="Arial"/>
          <w:szCs w:val="20"/>
        </w:rPr>
      </w:pPr>
      <w:r w:rsidRPr="00712D45">
        <w:rPr>
          <w:rFonts w:cs="Arial"/>
          <w:szCs w:val="20"/>
        </w:rPr>
        <w:t>Zakłada się iż e-Rada będzie składała się przynajmniej z czterech współpracujących ze sobą modułów:</w:t>
      </w:r>
    </w:p>
    <w:p w:rsidR="00A95515" w:rsidRPr="00712D45" w:rsidRDefault="00A95515" w:rsidP="001D0266">
      <w:pPr>
        <w:pStyle w:val="Akapitzlist"/>
        <w:numPr>
          <w:ilvl w:val="0"/>
          <w:numId w:val="146"/>
        </w:numPr>
        <w:spacing w:before="120" w:after="120" w:line="276" w:lineRule="auto"/>
        <w:jc w:val="both"/>
        <w:rPr>
          <w:rFonts w:cs="Arial"/>
          <w:szCs w:val="20"/>
        </w:rPr>
      </w:pPr>
      <w:r w:rsidRPr="00712D45">
        <w:rPr>
          <w:rFonts w:cs="Arial"/>
          <w:szCs w:val="20"/>
        </w:rPr>
        <w:t>Dokumenty - udostępniający repozytorium dokumentów dla Radnych</w:t>
      </w:r>
      <w:r>
        <w:rPr>
          <w:rFonts w:cs="Arial"/>
          <w:szCs w:val="20"/>
        </w:rPr>
        <w:t>;</w:t>
      </w:r>
    </w:p>
    <w:p w:rsidR="00A95515" w:rsidRPr="00712D45" w:rsidRDefault="00A95515" w:rsidP="001D0266">
      <w:pPr>
        <w:pStyle w:val="Akapitzlist"/>
        <w:numPr>
          <w:ilvl w:val="0"/>
          <w:numId w:val="146"/>
        </w:numPr>
        <w:spacing w:before="120" w:after="120" w:line="276" w:lineRule="auto"/>
        <w:jc w:val="both"/>
        <w:rPr>
          <w:rFonts w:cs="Arial"/>
          <w:szCs w:val="20"/>
        </w:rPr>
      </w:pPr>
      <w:r w:rsidRPr="00712D45">
        <w:rPr>
          <w:rFonts w:cs="Arial"/>
          <w:szCs w:val="20"/>
        </w:rPr>
        <w:t>Terminarz - pozwalający na prowadzenie Kalendarza zdarzeń i zadań</w:t>
      </w:r>
      <w:r>
        <w:rPr>
          <w:rFonts w:cs="Arial"/>
          <w:szCs w:val="20"/>
        </w:rPr>
        <w:t>;</w:t>
      </w:r>
    </w:p>
    <w:p w:rsidR="00A95515" w:rsidRPr="00712D45" w:rsidRDefault="00A95515" w:rsidP="001D0266">
      <w:pPr>
        <w:pStyle w:val="Akapitzlist"/>
        <w:numPr>
          <w:ilvl w:val="0"/>
          <w:numId w:val="146"/>
        </w:numPr>
        <w:spacing w:before="120" w:after="120" w:line="276" w:lineRule="auto"/>
        <w:jc w:val="both"/>
        <w:rPr>
          <w:rFonts w:cs="Arial"/>
          <w:szCs w:val="20"/>
        </w:rPr>
      </w:pPr>
      <w:r w:rsidRPr="00712D45">
        <w:rPr>
          <w:rFonts w:cs="Arial"/>
          <w:szCs w:val="20"/>
        </w:rPr>
        <w:t>Wiadomości - do przesyłania wiadomości do danego Radnego bądź grupy Radnych</w:t>
      </w:r>
      <w:r>
        <w:rPr>
          <w:rFonts w:cs="Arial"/>
          <w:szCs w:val="20"/>
        </w:rPr>
        <w:t>;</w:t>
      </w:r>
    </w:p>
    <w:p w:rsidR="007D4537" w:rsidRDefault="00A95515" w:rsidP="001D0266">
      <w:pPr>
        <w:pStyle w:val="Akapitzlist"/>
        <w:numPr>
          <w:ilvl w:val="0"/>
          <w:numId w:val="146"/>
        </w:numPr>
        <w:spacing w:before="120" w:after="120" w:line="276" w:lineRule="auto"/>
        <w:jc w:val="both"/>
        <w:rPr>
          <w:rFonts w:cs="Arial"/>
          <w:szCs w:val="20"/>
        </w:rPr>
      </w:pPr>
      <w:r w:rsidRPr="00712D45">
        <w:rPr>
          <w:rFonts w:cs="Arial"/>
          <w:szCs w:val="20"/>
        </w:rPr>
        <w:t xml:space="preserve">Głosowanie – </w:t>
      </w:r>
      <w:proofErr w:type="spellStart"/>
      <w:r w:rsidRPr="00712D45">
        <w:rPr>
          <w:rFonts w:cs="Arial"/>
          <w:szCs w:val="20"/>
        </w:rPr>
        <w:t>udostepniający</w:t>
      </w:r>
      <w:proofErr w:type="spellEnd"/>
      <w:r w:rsidRPr="00712D45">
        <w:rPr>
          <w:rFonts w:cs="Arial"/>
          <w:szCs w:val="20"/>
        </w:rPr>
        <w:t xml:space="preserve"> informacje o głosowaniu oraz umożliwiający uczestniczenie w głosowaniu</w:t>
      </w:r>
      <w:r>
        <w:rPr>
          <w:rFonts w:cs="Arial"/>
          <w:szCs w:val="20"/>
        </w:rPr>
        <w:t xml:space="preserve">. </w:t>
      </w:r>
    </w:p>
    <w:p w:rsidR="00A95515" w:rsidRPr="00595D8E" w:rsidRDefault="00D33312" w:rsidP="00BA486F">
      <w:pPr>
        <w:pStyle w:val="Akapitzlist"/>
        <w:numPr>
          <w:ilvl w:val="0"/>
          <w:numId w:val="146"/>
        </w:numPr>
        <w:spacing w:before="120" w:after="120" w:line="276" w:lineRule="auto"/>
        <w:jc w:val="both"/>
        <w:rPr>
          <w:rFonts w:cs="Arial"/>
          <w:szCs w:val="20"/>
        </w:rPr>
      </w:pPr>
      <w:r w:rsidRPr="003757E9">
        <w:rPr>
          <w:rFonts w:cs="Arial"/>
          <w:szCs w:val="20"/>
        </w:rPr>
        <w:t>Udostępnianie nagrań sesji</w:t>
      </w:r>
    </w:p>
    <w:p w:rsidR="00A95515" w:rsidRPr="00113A31" w:rsidRDefault="00A95515" w:rsidP="001D0266">
      <w:pPr>
        <w:pStyle w:val="Nagwek3"/>
        <w:numPr>
          <w:ilvl w:val="2"/>
          <w:numId w:val="5"/>
        </w:numPr>
      </w:pPr>
      <w:bookmarkStart w:id="75" w:name="_Toc448139082"/>
      <w:bookmarkStart w:id="76" w:name="_Toc461131383"/>
      <w:bookmarkStart w:id="77" w:name="_Toc474310570"/>
      <w:bookmarkStart w:id="78" w:name="_Toc484526508"/>
      <w:bookmarkStart w:id="79" w:name="_Toc516744995"/>
      <w:r w:rsidRPr="00113A31">
        <w:lastRenderedPageBreak/>
        <w:t>Dokumenty</w:t>
      </w:r>
      <w:bookmarkEnd w:id="75"/>
      <w:bookmarkEnd w:id="76"/>
      <w:bookmarkEnd w:id="77"/>
      <w:bookmarkEnd w:id="78"/>
      <w:bookmarkEnd w:id="79"/>
    </w:p>
    <w:p w:rsidR="00A95515" w:rsidRPr="00712D45" w:rsidRDefault="00A95515" w:rsidP="007A433D">
      <w:pPr>
        <w:spacing w:before="120" w:after="120" w:line="276" w:lineRule="auto"/>
        <w:ind w:firstLine="708"/>
        <w:contextualSpacing/>
        <w:jc w:val="both"/>
        <w:rPr>
          <w:rFonts w:cs="Arial"/>
          <w:szCs w:val="20"/>
        </w:rPr>
      </w:pPr>
      <w:r w:rsidRPr="00712D45">
        <w:rPr>
          <w:rFonts w:cs="Arial"/>
          <w:szCs w:val="20"/>
        </w:rPr>
        <w:t>Moduł e</w:t>
      </w:r>
      <w:r w:rsidR="007F41B0">
        <w:rPr>
          <w:rFonts w:cs="Arial"/>
          <w:szCs w:val="20"/>
        </w:rPr>
        <w:t>-</w:t>
      </w:r>
      <w:r w:rsidRPr="00712D45">
        <w:rPr>
          <w:rFonts w:cs="Arial"/>
          <w:szCs w:val="20"/>
        </w:rPr>
        <w:t>Rady udostępniający repozytorium dokumentów dla Radnych. Moduł będzie stanowił interfejs pomiędzy Radnym a repozytorium dokumentów EZD.</w:t>
      </w:r>
    </w:p>
    <w:p w:rsidR="00A95515" w:rsidRPr="00712D45" w:rsidRDefault="00A95515" w:rsidP="007A433D">
      <w:pPr>
        <w:spacing w:before="120" w:after="120" w:line="276" w:lineRule="auto"/>
        <w:ind w:firstLine="708"/>
        <w:contextualSpacing/>
        <w:jc w:val="both"/>
        <w:rPr>
          <w:rFonts w:cs="Arial"/>
          <w:szCs w:val="20"/>
        </w:rPr>
      </w:pPr>
      <w:r w:rsidRPr="00712D45">
        <w:rPr>
          <w:rFonts w:cs="Arial"/>
          <w:szCs w:val="20"/>
        </w:rPr>
        <w:t>Moduł będzie pełnił dwojaką rolę: udostępnianie dokumentów Radnemu oraz umieszczanie dokumentów przez Radnego.</w:t>
      </w:r>
    </w:p>
    <w:p w:rsidR="00A95515" w:rsidRPr="00712D45" w:rsidRDefault="00A95515" w:rsidP="001D0266">
      <w:pPr>
        <w:pStyle w:val="Akapitzlist"/>
        <w:numPr>
          <w:ilvl w:val="0"/>
          <w:numId w:val="143"/>
        </w:numPr>
        <w:spacing w:before="120" w:after="120" w:line="276" w:lineRule="auto"/>
        <w:ind w:hanging="357"/>
        <w:jc w:val="both"/>
        <w:rPr>
          <w:rFonts w:cs="Arial"/>
          <w:szCs w:val="20"/>
        </w:rPr>
      </w:pPr>
      <w:r w:rsidRPr="00712D45">
        <w:rPr>
          <w:rFonts w:cs="Arial"/>
          <w:szCs w:val="20"/>
        </w:rPr>
        <w:t>Udostępnianie dokumentów Radnym z repozytorium dokumentów EZD:</w:t>
      </w:r>
    </w:p>
    <w:p w:rsidR="00A95515" w:rsidRPr="00712D45" w:rsidRDefault="00A95515" w:rsidP="001D0266">
      <w:pPr>
        <w:pStyle w:val="Akapitzlist"/>
        <w:numPr>
          <w:ilvl w:val="1"/>
          <w:numId w:val="143"/>
        </w:numPr>
        <w:spacing w:before="120" w:after="120" w:line="276" w:lineRule="auto"/>
        <w:ind w:hanging="357"/>
        <w:jc w:val="both"/>
        <w:rPr>
          <w:rFonts w:cs="Arial"/>
          <w:szCs w:val="20"/>
        </w:rPr>
      </w:pPr>
      <w:r w:rsidRPr="00712D45">
        <w:rPr>
          <w:rFonts w:cs="Arial"/>
          <w:szCs w:val="20"/>
        </w:rPr>
        <w:t>Wyszukiwanie dokumentów</w:t>
      </w:r>
    </w:p>
    <w:p w:rsidR="00A95515" w:rsidRPr="00712D45" w:rsidRDefault="00A95515" w:rsidP="001D0266">
      <w:pPr>
        <w:pStyle w:val="Akapitzlist"/>
        <w:numPr>
          <w:ilvl w:val="1"/>
          <w:numId w:val="143"/>
        </w:numPr>
        <w:spacing w:before="120" w:after="120" w:line="276" w:lineRule="auto"/>
        <w:ind w:hanging="357"/>
        <w:jc w:val="both"/>
        <w:rPr>
          <w:rFonts w:cs="Arial"/>
          <w:szCs w:val="20"/>
        </w:rPr>
      </w:pPr>
      <w:r w:rsidRPr="00712D45">
        <w:rPr>
          <w:rFonts w:cs="Arial"/>
          <w:szCs w:val="20"/>
        </w:rPr>
        <w:t>Przeglądanie dokumentów</w:t>
      </w:r>
    </w:p>
    <w:p w:rsidR="00A95515" w:rsidRDefault="00A95515" w:rsidP="001D0266">
      <w:pPr>
        <w:pStyle w:val="Akapitzlist"/>
        <w:numPr>
          <w:ilvl w:val="1"/>
          <w:numId w:val="143"/>
        </w:numPr>
        <w:spacing w:before="120" w:after="120" w:line="276" w:lineRule="auto"/>
        <w:ind w:hanging="357"/>
        <w:jc w:val="both"/>
        <w:rPr>
          <w:rFonts w:cs="Arial"/>
          <w:szCs w:val="20"/>
        </w:rPr>
      </w:pPr>
      <w:r w:rsidRPr="00712D45">
        <w:rPr>
          <w:rFonts w:cs="Arial"/>
          <w:szCs w:val="20"/>
        </w:rPr>
        <w:t>Możliwość ściągnięcia i zapisywania plików treści na urządzeniu Radnego (w tym urządzenia mobilne)</w:t>
      </w:r>
      <w:r>
        <w:rPr>
          <w:rFonts w:cs="Arial"/>
          <w:szCs w:val="20"/>
        </w:rPr>
        <w:t xml:space="preserve"> </w:t>
      </w:r>
    </w:p>
    <w:p w:rsidR="00A95515" w:rsidRPr="00B013E1" w:rsidRDefault="00A95515" w:rsidP="001D0266">
      <w:pPr>
        <w:pStyle w:val="Akapitzlist"/>
        <w:numPr>
          <w:ilvl w:val="1"/>
          <w:numId w:val="143"/>
        </w:numPr>
        <w:spacing w:before="120" w:after="120" w:line="276" w:lineRule="auto"/>
        <w:ind w:hanging="357"/>
        <w:jc w:val="both"/>
        <w:rPr>
          <w:rFonts w:cs="Arial"/>
          <w:szCs w:val="20"/>
        </w:rPr>
      </w:pPr>
      <w:r w:rsidRPr="00B013E1">
        <w:rPr>
          <w:rFonts w:cs="Arial"/>
          <w:szCs w:val="20"/>
        </w:rPr>
        <w:t xml:space="preserve">Dodawanie, usuwanie dokumentów przez administratora informacji </w:t>
      </w:r>
    </w:p>
    <w:p w:rsidR="00A95515" w:rsidRPr="00B013E1" w:rsidRDefault="00A95515" w:rsidP="001D0266">
      <w:pPr>
        <w:pStyle w:val="Akapitzlist"/>
        <w:numPr>
          <w:ilvl w:val="1"/>
          <w:numId w:val="143"/>
        </w:numPr>
        <w:spacing w:before="120" w:after="120" w:line="276" w:lineRule="auto"/>
        <w:ind w:hanging="357"/>
        <w:jc w:val="both"/>
        <w:rPr>
          <w:rFonts w:cs="Arial"/>
          <w:szCs w:val="20"/>
        </w:rPr>
      </w:pPr>
      <w:r w:rsidRPr="00B013E1">
        <w:rPr>
          <w:rFonts w:cs="Arial"/>
          <w:szCs w:val="20"/>
        </w:rPr>
        <w:t>Tworzenie archiwum dokumentów, historii zmian</w:t>
      </w:r>
      <w:r>
        <w:rPr>
          <w:rFonts w:cs="Arial"/>
          <w:szCs w:val="20"/>
        </w:rPr>
        <w:t>.</w:t>
      </w:r>
    </w:p>
    <w:p w:rsidR="00A95515" w:rsidRPr="00712D45" w:rsidRDefault="00A95515" w:rsidP="001D0266">
      <w:pPr>
        <w:pStyle w:val="Akapitzlist"/>
        <w:numPr>
          <w:ilvl w:val="0"/>
          <w:numId w:val="143"/>
        </w:numPr>
        <w:spacing w:before="120" w:after="120" w:line="276" w:lineRule="auto"/>
        <w:ind w:hanging="357"/>
        <w:jc w:val="both"/>
        <w:rPr>
          <w:rFonts w:cs="Arial"/>
          <w:szCs w:val="20"/>
        </w:rPr>
      </w:pPr>
      <w:r w:rsidRPr="00712D45">
        <w:rPr>
          <w:rFonts w:cs="Arial"/>
          <w:szCs w:val="20"/>
        </w:rPr>
        <w:t>Składowanie dokumentów przez Radnego w repozytorium:</w:t>
      </w:r>
    </w:p>
    <w:p w:rsidR="00A95515" w:rsidRPr="00712D45" w:rsidRDefault="00A95515" w:rsidP="001D0266">
      <w:pPr>
        <w:pStyle w:val="Akapitzlist"/>
        <w:numPr>
          <w:ilvl w:val="1"/>
          <w:numId w:val="143"/>
        </w:numPr>
        <w:spacing w:before="120" w:after="120" w:line="276" w:lineRule="auto"/>
        <w:ind w:hanging="357"/>
        <w:jc w:val="both"/>
        <w:rPr>
          <w:rFonts w:cs="Arial"/>
          <w:szCs w:val="20"/>
        </w:rPr>
      </w:pPr>
      <w:r w:rsidRPr="00712D45">
        <w:rPr>
          <w:rFonts w:cs="Arial"/>
          <w:szCs w:val="20"/>
        </w:rPr>
        <w:t>Definiowanie przydzielonego zakresu struktury repozytorium</w:t>
      </w:r>
    </w:p>
    <w:p w:rsidR="00A95515" w:rsidRPr="00712D45" w:rsidRDefault="00A95515" w:rsidP="001D0266">
      <w:pPr>
        <w:pStyle w:val="Akapitzlist"/>
        <w:numPr>
          <w:ilvl w:val="1"/>
          <w:numId w:val="143"/>
        </w:numPr>
        <w:spacing w:before="120" w:after="120" w:line="276" w:lineRule="auto"/>
        <w:ind w:hanging="357"/>
        <w:jc w:val="both"/>
        <w:rPr>
          <w:rFonts w:cs="Arial"/>
          <w:szCs w:val="20"/>
        </w:rPr>
      </w:pPr>
      <w:r w:rsidRPr="00712D45">
        <w:rPr>
          <w:rFonts w:cs="Arial"/>
          <w:szCs w:val="20"/>
        </w:rPr>
        <w:t>Umieszczanie dokumentów w repozytorium</w:t>
      </w:r>
    </w:p>
    <w:p w:rsidR="00A95515" w:rsidRDefault="00A95515" w:rsidP="001D0266">
      <w:pPr>
        <w:pStyle w:val="Akapitzlist"/>
        <w:numPr>
          <w:ilvl w:val="1"/>
          <w:numId w:val="143"/>
        </w:numPr>
        <w:spacing w:before="120" w:after="120" w:line="276" w:lineRule="auto"/>
        <w:ind w:hanging="357"/>
        <w:jc w:val="both"/>
        <w:rPr>
          <w:rFonts w:cs="Arial"/>
          <w:szCs w:val="20"/>
        </w:rPr>
      </w:pPr>
      <w:r w:rsidRPr="00712D45">
        <w:rPr>
          <w:rFonts w:cs="Arial"/>
          <w:szCs w:val="20"/>
        </w:rPr>
        <w:t xml:space="preserve">Udostępnianie (przydzielenie uprawnień) dokumentów innym użytkownikom </w:t>
      </w:r>
      <w:proofErr w:type="spellStart"/>
      <w:r w:rsidRPr="00712D45">
        <w:rPr>
          <w:rFonts w:cs="Arial"/>
          <w:szCs w:val="20"/>
        </w:rPr>
        <w:t>eRady</w:t>
      </w:r>
      <w:proofErr w:type="spellEnd"/>
      <w:r w:rsidRPr="00712D45">
        <w:rPr>
          <w:rFonts w:cs="Arial"/>
          <w:szCs w:val="20"/>
        </w:rPr>
        <w:t xml:space="preserve">, np. Radnym lub </w:t>
      </w:r>
      <w:r w:rsidR="00304910">
        <w:rPr>
          <w:rFonts w:cs="Arial"/>
          <w:szCs w:val="20"/>
        </w:rPr>
        <w:t xml:space="preserve">pracownika </w:t>
      </w:r>
      <w:r w:rsidR="00304910" w:rsidRPr="00BA486F">
        <w:rPr>
          <w:rFonts w:cs="Arial"/>
          <w:szCs w:val="20"/>
        </w:rPr>
        <w:t>Biura Rady Miejskiej</w:t>
      </w:r>
      <w:r w:rsidR="00304910">
        <w:rPr>
          <w:rFonts w:cs="Arial"/>
          <w:szCs w:val="20"/>
        </w:rPr>
        <w:t xml:space="preserve"> </w:t>
      </w:r>
    </w:p>
    <w:p w:rsidR="00A95515" w:rsidRDefault="00A95515" w:rsidP="007A433D">
      <w:pPr>
        <w:spacing w:before="120" w:after="120" w:line="276" w:lineRule="auto"/>
        <w:ind w:firstLine="708"/>
        <w:contextualSpacing/>
        <w:jc w:val="both"/>
        <w:rPr>
          <w:rFonts w:cs="Arial"/>
          <w:szCs w:val="20"/>
        </w:rPr>
      </w:pPr>
      <w:r w:rsidRPr="00712D45">
        <w:rPr>
          <w:rFonts w:cs="Arial"/>
          <w:szCs w:val="20"/>
        </w:rPr>
        <w:t xml:space="preserve">W module przetwarzane też będą dane o powiązaniu udostępnianych dokumentów z pracami Rady w tym z poszczególnymi punktami harmonogramu sesji Rady (głosowaniami). </w:t>
      </w:r>
    </w:p>
    <w:p w:rsidR="00A95515" w:rsidRPr="00712D45" w:rsidRDefault="00A95515" w:rsidP="007A433D">
      <w:pPr>
        <w:spacing w:before="120" w:after="120" w:line="276" w:lineRule="auto"/>
        <w:contextualSpacing/>
        <w:jc w:val="both"/>
        <w:rPr>
          <w:rFonts w:cs="Arial"/>
          <w:szCs w:val="20"/>
        </w:rPr>
      </w:pPr>
    </w:p>
    <w:p w:rsidR="00A95515" w:rsidRPr="00712D45" w:rsidRDefault="00A95515" w:rsidP="001D0266">
      <w:pPr>
        <w:pStyle w:val="Nagwek3"/>
        <w:numPr>
          <w:ilvl w:val="2"/>
          <w:numId w:val="5"/>
        </w:numPr>
      </w:pPr>
      <w:bookmarkStart w:id="80" w:name="_Toc448139083"/>
      <w:bookmarkStart w:id="81" w:name="_Toc461131384"/>
      <w:bookmarkStart w:id="82" w:name="_Toc474310571"/>
      <w:bookmarkStart w:id="83" w:name="_Toc484526509"/>
      <w:bookmarkStart w:id="84" w:name="_Toc516744996"/>
      <w:r w:rsidRPr="00712D45">
        <w:t>Terminarz</w:t>
      </w:r>
      <w:bookmarkEnd w:id="80"/>
      <w:bookmarkEnd w:id="81"/>
      <w:bookmarkEnd w:id="82"/>
      <w:bookmarkEnd w:id="83"/>
      <w:bookmarkEnd w:id="84"/>
    </w:p>
    <w:p w:rsidR="00A95515" w:rsidRPr="00411F92" w:rsidRDefault="00A95515" w:rsidP="007A433D">
      <w:pPr>
        <w:spacing w:before="120" w:after="120" w:line="276" w:lineRule="auto"/>
        <w:ind w:firstLine="708"/>
        <w:contextualSpacing/>
        <w:jc w:val="both"/>
        <w:rPr>
          <w:rFonts w:cs="Arial"/>
        </w:rPr>
      </w:pPr>
      <w:r w:rsidRPr="00411F92">
        <w:rPr>
          <w:rFonts w:cs="Arial"/>
        </w:rPr>
        <w:t>Moduł e</w:t>
      </w:r>
      <w:r w:rsidR="007F41B0">
        <w:rPr>
          <w:rFonts w:cs="Arial"/>
        </w:rPr>
        <w:t>-</w:t>
      </w:r>
      <w:r w:rsidRPr="00411F92">
        <w:rPr>
          <w:rFonts w:cs="Arial"/>
        </w:rPr>
        <w:t xml:space="preserve">Rady pozwalający na prowadzenie Kalendarza. Kalendarz może zawierać indywidualne terminy danego Radnego bądź zdarzenia publikowane globalnie dla wszystkich Radnych. </w:t>
      </w:r>
    </w:p>
    <w:p w:rsidR="00A95515" w:rsidRPr="00D27250" w:rsidRDefault="00A95515" w:rsidP="001D0266">
      <w:pPr>
        <w:pStyle w:val="Akapitzlist"/>
        <w:numPr>
          <w:ilvl w:val="0"/>
          <w:numId w:val="147"/>
        </w:numPr>
        <w:spacing w:before="120" w:after="120" w:line="276" w:lineRule="auto"/>
        <w:jc w:val="both"/>
        <w:rPr>
          <w:rFonts w:cs="Arial"/>
        </w:rPr>
      </w:pPr>
      <w:r w:rsidRPr="00D27250">
        <w:rPr>
          <w:rFonts w:cs="Arial"/>
        </w:rPr>
        <w:t>Zadaniem modułu będzie:</w:t>
      </w:r>
    </w:p>
    <w:p w:rsidR="00A95515" w:rsidRPr="00411F92" w:rsidRDefault="00A95515" w:rsidP="001D0266">
      <w:pPr>
        <w:pStyle w:val="Akapitzlist"/>
        <w:numPr>
          <w:ilvl w:val="0"/>
          <w:numId w:val="144"/>
        </w:numPr>
        <w:spacing w:before="120" w:after="120" w:line="276" w:lineRule="auto"/>
        <w:ind w:left="851"/>
        <w:jc w:val="both"/>
        <w:rPr>
          <w:rFonts w:cs="Arial"/>
        </w:rPr>
      </w:pPr>
      <w:r w:rsidRPr="00411F92">
        <w:rPr>
          <w:rFonts w:cs="Arial"/>
        </w:rPr>
        <w:t xml:space="preserve">Wspomaganie planowania pracy Radnego zarówno przez Radnego jak i Biuro Rady </w:t>
      </w:r>
    </w:p>
    <w:p w:rsidR="00A95515" w:rsidRPr="00411F92" w:rsidRDefault="00A95515" w:rsidP="001D0266">
      <w:pPr>
        <w:pStyle w:val="Akapitzlist"/>
        <w:numPr>
          <w:ilvl w:val="0"/>
          <w:numId w:val="144"/>
        </w:numPr>
        <w:spacing w:before="120" w:after="120" w:line="276" w:lineRule="auto"/>
        <w:ind w:left="851"/>
        <w:jc w:val="both"/>
        <w:rPr>
          <w:rFonts w:cs="Arial"/>
        </w:rPr>
      </w:pPr>
      <w:r w:rsidRPr="00411F92">
        <w:rPr>
          <w:rFonts w:cs="Arial"/>
        </w:rPr>
        <w:t xml:space="preserve">Informowanie o zdarzeniach z Kalendarza </w:t>
      </w:r>
    </w:p>
    <w:p w:rsidR="00A95515" w:rsidRPr="00411F92" w:rsidRDefault="00A95515" w:rsidP="001D0266">
      <w:pPr>
        <w:pStyle w:val="Akapitzlist"/>
        <w:numPr>
          <w:ilvl w:val="0"/>
          <w:numId w:val="144"/>
        </w:numPr>
        <w:spacing w:before="120" w:after="120" w:line="276" w:lineRule="auto"/>
        <w:ind w:left="851"/>
        <w:jc w:val="both"/>
        <w:rPr>
          <w:rFonts w:cs="Arial"/>
        </w:rPr>
      </w:pPr>
      <w:r w:rsidRPr="00411F92">
        <w:rPr>
          <w:rFonts w:cs="Arial"/>
        </w:rPr>
        <w:t>Tworzenia własnych notatek przez Radnego</w:t>
      </w:r>
    </w:p>
    <w:p w:rsidR="00A95515" w:rsidRPr="00411F92" w:rsidRDefault="00A95515" w:rsidP="001D0266">
      <w:pPr>
        <w:pStyle w:val="Akapitzlist"/>
        <w:numPr>
          <w:ilvl w:val="0"/>
          <w:numId w:val="144"/>
        </w:numPr>
        <w:spacing w:before="120" w:after="120" w:line="276" w:lineRule="auto"/>
        <w:ind w:left="851"/>
        <w:jc w:val="both"/>
        <w:rPr>
          <w:rFonts w:cs="Arial"/>
        </w:rPr>
      </w:pPr>
      <w:r w:rsidRPr="00411F92">
        <w:rPr>
          <w:rFonts w:cs="Arial"/>
        </w:rPr>
        <w:t>Udostępniania powyższych informacji innym użytkownikom e</w:t>
      </w:r>
      <w:r w:rsidR="007F41B0">
        <w:rPr>
          <w:rFonts w:cs="Arial"/>
        </w:rPr>
        <w:t>-</w:t>
      </w:r>
      <w:r w:rsidRPr="00411F92">
        <w:rPr>
          <w:rFonts w:cs="Arial"/>
        </w:rPr>
        <w:t xml:space="preserve">Rady </w:t>
      </w:r>
    </w:p>
    <w:p w:rsidR="00A95515" w:rsidRPr="00411F92" w:rsidRDefault="00A95515" w:rsidP="007A433D">
      <w:pPr>
        <w:spacing w:before="120" w:after="120" w:line="276" w:lineRule="auto"/>
        <w:jc w:val="both"/>
        <w:rPr>
          <w:rFonts w:cs="Arial"/>
        </w:rPr>
      </w:pPr>
      <w:r w:rsidRPr="00411F92">
        <w:rPr>
          <w:rFonts w:cs="Arial"/>
        </w:rPr>
        <w:t>Z Kalendarza Radny musi uzyskać szybką informację odnośnie swoich zdarzeń i zadań, oraz czego one dotyczą.</w:t>
      </w:r>
    </w:p>
    <w:p w:rsidR="00A95515" w:rsidRPr="00411F92" w:rsidRDefault="00A95515" w:rsidP="001D0266">
      <w:pPr>
        <w:pStyle w:val="Akapitzlist"/>
        <w:numPr>
          <w:ilvl w:val="0"/>
          <w:numId w:val="147"/>
        </w:numPr>
        <w:spacing w:before="120" w:after="120" w:line="276" w:lineRule="auto"/>
        <w:jc w:val="both"/>
        <w:rPr>
          <w:rFonts w:cs="Arial"/>
        </w:rPr>
      </w:pPr>
      <w:r w:rsidRPr="00411F92">
        <w:rPr>
          <w:rFonts w:cs="Arial"/>
        </w:rPr>
        <w:t>Podstawowe funkcje modułu:</w:t>
      </w:r>
    </w:p>
    <w:p w:rsidR="00A95515" w:rsidRPr="00411F92" w:rsidRDefault="00A95515" w:rsidP="001D0266">
      <w:pPr>
        <w:pStyle w:val="Akapitzlist"/>
        <w:numPr>
          <w:ilvl w:val="0"/>
          <w:numId w:val="148"/>
        </w:numPr>
        <w:spacing w:before="120" w:after="120" w:line="276" w:lineRule="auto"/>
        <w:jc w:val="both"/>
        <w:rPr>
          <w:rFonts w:cs="Arial"/>
        </w:rPr>
      </w:pPr>
      <w:r w:rsidRPr="00411F92">
        <w:rPr>
          <w:rFonts w:cs="Arial"/>
        </w:rPr>
        <w:t>Rejestracja w Kalendarzu przez Biuro Rady oraz Radnego zadań, zdarzeń i notatek</w:t>
      </w:r>
    </w:p>
    <w:p w:rsidR="00A95515" w:rsidRPr="00411F92" w:rsidRDefault="00A95515" w:rsidP="001D0266">
      <w:pPr>
        <w:pStyle w:val="Akapitzlist"/>
        <w:numPr>
          <w:ilvl w:val="0"/>
          <w:numId w:val="148"/>
        </w:numPr>
        <w:spacing w:before="120" w:after="120" w:line="276" w:lineRule="auto"/>
        <w:jc w:val="both"/>
        <w:rPr>
          <w:rFonts w:cs="Arial"/>
        </w:rPr>
      </w:pPr>
      <w:r w:rsidRPr="00411F92">
        <w:rPr>
          <w:rFonts w:cs="Arial"/>
        </w:rPr>
        <w:t xml:space="preserve">Definiowanie rodzajów zdarzeń (sesja Rady, spotkanie, itp.) i zadań </w:t>
      </w:r>
    </w:p>
    <w:p w:rsidR="00A95515" w:rsidRPr="00411F92" w:rsidRDefault="00A95515" w:rsidP="001D0266">
      <w:pPr>
        <w:pStyle w:val="Akapitzlist"/>
        <w:numPr>
          <w:ilvl w:val="0"/>
          <w:numId w:val="148"/>
        </w:numPr>
        <w:spacing w:before="120" w:after="120" w:line="276" w:lineRule="auto"/>
        <w:jc w:val="both"/>
        <w:rPr>
          <w:rFonts w:cs="Arial"/>
        </w:rPr>
      </w:pPr>
      <w:r w:rsidRPr="00411F92">
        <w:rPr>
          <w:rFonts w:cs="Arial"/>
        </w:rPr>
        <w:t xml:space="preserve">Umożliwienie rejestracji pozycji kalendarza dla pojedynczych Radnych lub dla grup(y)     </w:t>
      </w:r>
    </w:p>
    <w:p w:rsidR="00A95515" w:rsidRPr="00411F92" w:rsidRDefault="00A95515" w:rsidP="001D0266">
      <w:pPr>
        <w:pStyle w:val="Akapitzlist"/>
        <w:numPr>
          <w:ilvl w:val="0"/>
          <w:numId w:val="148"/>
        </w:numPr>
        <w:spacing w:before="120" w:after="120" w:line="276" w:lineRule="auto"/>
        <w:jc w:val="both"/>
        <w:rPr>
          <w:rFonts w:cs="Arial"/>
        </w:rPr>
      </w:pPr>
      <w:r w:rsidRPr="00411F92">
        <w:rPr>
          <w:rFonts w:cs="Arial"/>
        </w:rPr>
        <w:t>Umożliwienie podpięcia (powiązania) dokumentów, również z repozytorium do pozycji kalendarza</w:t>
      </w:r>
    </w:p>
    <w:p w:rsidR="00A95515" w:rsidRPr="00411F92" w:rsidRDefault="00A95515" w:rsidP="001D0266">
      <w:pPr>
        <w:pStyle w:val="Akapitzlist"/>
        <w:numPr>
          <w:ilvl w:val="0"/>
          <w:numId w:val="148"/>
        </w:numPr>
        <w:spacing w:before="120" w:after="120" w:line="276" w:lineRule="auto"/>
        <w:jc w:val="both"/>
        <w:rPr>
          <w:rFonts w:cs="Arial"/>
        </w:rPr>
      </w:pPr>
      <w:r w:rsidRPr="00411F92">
        <w:rPr>
          <w:rFonts w:cs="Arial"/>
        </w:rPr>
        <w:t>Umożliwienie powiązania pozycji kalendarza z sesją Rady, a przez to dostęp do szczegółowego harmonogramu sesji i materiałów z nim związanych (procedowanych dokumentów)</w:t>
      </w:r>
    </w:p>
    <w:p w:rsidR="00A95515" w:rsidRPr="00411F92" w:rsidRDefault="00A95515" w:rsidP="001D0266">
      <w:pPr>
        <w:pStyle w:val="Akapitzlist"/>
        <w:numPr>
          <w:ilvl w:val="0"/>
          <w:numId w:val="148"/>
        </w:numPr>
        <w:spacing w:before="120" w:after="120" w:line="276" w:lineRule="auto"/>
        <w:jc w:val="both"/>
        <w:rPr>
          <w:rFonts w:cs="Arial"/>
        </w:rPr>
      </w:pPr>
      <w:r w:rsidRPr="00411F92">
        <w:rPr>
          <w:rFonts w:cs="Arial"/>
        </w:rPr>
        <w:t>Definiowanie przypomnień o zdarzeniach i zadaniach</w:t>
      </w:r>
    </w:p>
    <w:p w:rsidR="00A95515" w:rsidRDefault="00A95515" w:rsidP="001D0266">
      <w:pPr>
        <w:pStyle w:val="Akapitzlist"/>
        <w:numPr>
          <w:ilvl w:val="0"/>
          <w:numId w:val="148"/>
        </w:numPr>
        <w:spacing w:before="120" w:after="120" w:line="276" w:lineRule="auto"/>
        <w:jc w:val="both"/>
        <w:rPr>
          <w:rFonts w:cs="Arial"/>
        </w:rPr>
      </w:pPr>
      <w:r w:rsidRPr="00411F92">
        <w:rPr>
          <w:rFonts w:cs="Arial"/>
        </w:rPr>
        <w:t>Potwierdzanie przez Radnego terminów planowanych zdarzeń</w:t>
      </w:r>
    </w:p>
    <w:p w:rsidR="00A95515" w:rsidRPr="00B013E1" w:rsidRDefault="00A95515" w:rsidP="001D0266">
      <w:pPr>
        <w:pStyle w:val="Akapitzlist"/>
        <w:numPr>
          <w:ilvl w:val="0"/>
          <w:numId w:val="148"/>
        </w:numPr>
        <w:spacing w:before="120" w:after="120" w:line="276" w:lineRule="auto"/>
        <w:jc w:val="both"/>
        <w:rPr>
          <w:rFonts w:cs="Arial"/>
        </w:rPr>
      </w:pPr>
      <w:r w:rsidRPr="00B013E1">
        <w:rPr>
          <w:rFonts w:cs="Arial"/>
        </w:rPr>
        <w:lastRenderedPageBreak/>
        <w:t>Drukowanie kalendarza( podział na rok, miesiąc, tydzień)</w:t>
      </w:r>
    </w:p>
    <w:p w:rsidR="00A95515" w:rsidRPr="00B013E1" w:rsidRDefault="00A95515" w:rsidP="001D0266">
      <w:pPr>
        <w:pStyle w:val="Akapitzlist"/>
        <w:numPr>
          <w:ilvl w:val="0"/>
          <w:numId w:val="148"/>
        </w:numPr>
        <w:spacing w:before="120" w:after="120" w:line="276" w:lineRule="auto"/>
        <w:jc w:val="both"/>
        <w:rPr>
          <w:rFonts w:cs="Arial"/>
        </w:rPr>
      </w:pPr>
      <w:r w:rsidRPr="00B013E1">
        <w:rPr>
          <w:rFonts w:cs="Arial"/>
        </w:rPr>
        <w:t>Raporty (ilość spotkań, ilość sesji).</w:t>
      </w:r>
    </w:p>
    <w:p w:rsidR="00A95515" w:rsidRPr="00C8482A" w:rsidRDefault="00A95515" w:rsidP="007A433D">
      <w:pPr>
        <w:spacing w:before="200"/>
        <w:jc w:val="both"/>
        <w:rPr>
          <w:rFonts w:ascii="Arial" w:hAnsi="Arial" w:cs="Arial"/>
          <w:sz w:val="20"/>
          <w:szCs w:val="20"/>
        </w:rPr>
      </w:pPr>
    </w:p>
    <w:p w:rsidR="00A95515" w:rsidRPr="00452E31" w:rsidRDefault="00A95515" w:rsidP="001D0266">
      <w:pPr>
        <w:pStyle w:val="Nagwek3"/>
        <w:numPr>
          <w:ilvl w:val="2"/>
          <w:numId w:val="5"/>
        </w:numPr>
      </w:pPr>
      <w:bookmarkStart w:id="85" w:name="_Toc448139084"/>
      <w:bookmarkStart w:id="86" w:name="_Toc461131385"/>
      <w:bookmarkStart w:id="87" w:name="_Toc474310572"/>
      <w:bookmarkStart w:id="88" w:name="_Toc484526510"/>
      <w:bookmarkStart w:id="89" w:name="_Toc516744997"/>
      <w:r w:rsidRPr="00452E31">
        <w:t>Wiadomości</w:t>
      </w:r>
      <w:bookmarkEnd w:id="85"/>
      <w:bookmarkEnd w:id="86"/>
      <w:bookmarkEnd w:id="87"/>
      <w:bookmarkEnd w:id="88"/>
      <w:bookmarkEnd w:id="89"/>
    </w:p>
    <w:p w:rsidR="00A95515" w:rsidRPr="00C8482A" w:rsidRDefault="00A95515" w:rsidP="007A433D">
      <w:pPr>
        <w:spacing w:before="120" w:after="120" w:line="276" w:lineRule="auto"/>
        <w:ind w:firstLine="708"/>
        <w:contextualSpacing/>
        <w:jc w:val="both"/>
        <w:rPr>
          <w:rFonts w:cs="Arial"/>
          <w:szCs w:val="20"/>
        </w:rPr>
      </w:pPr>
      <w:r w:rsidRPr="00C8482A">
        <w:rPr>
          <w:rFonts w:cs="Arial"/>
          <w:szCs w:val="20"/>
        </w:rPr>
        <w:t>Moduł Wiadomości odpowiedzialny będzie za przesyłanie wiadomości: informacji i powiadomień pomiędzy użytkownikami e</w:t>
      </w:r>
      <w:r w:rsidR="007F41B0">
        <w:rPr>
          <w:rFonts w:cs="Arial"/>
          <w:szCs w:val="20"/>
        </w:rPr>
        <w:t>-</w:t>
      </w:r>
      <w:r w:rsidRPr="00C8482A">
        <w:rPr>
          <w:rFonts w:cs="Arial"/>
          <w:szCs w:val="20"/>
        </w:rPr>
        <w:t>Rady. Pozwalał będzie na przesyłanie wiadomości bezpośrednio do danego Radnego bądź grupy Radnych.</w:t>
      </w:r>
    </w:p>
    <w:p w:rsidR="00A95515" w:rsidRPr="00D27250" w:rsidRDefault="00A95515" w:rsidP="001D0266">
      <w:pPr>
        <w:pStyle w:val="Akapitzlist"/>
        <w:numPr>
          <w:ilvl w:val="0"/>
          <w:numId w:val="149"/>
        </w:numPr>
        <w:spacing w:before="120" w:after="120" w:line="276" w:lineRule="auto"/>
        <w:jc w:val="both"/>
        <w:rPr>
          <w:rFonts w:cs="Arial"/>
        </w:rPr>
      </w:pPr>
      <w:r w:rsidRPr="00D27250">
        <w:rPr>
          <w:rFonts w:cs="Arial"/>
        </w:rPr>
        <w:t>Podstawowe funkcje modułu:</w:t>
      </w:r>
    </w:p>
    <w:p w:rsidR="00A95515" w:rsidRPr="00C8482A" w:rsidRDefault="00A95515" w:rsidP="001D0266">
      <w:pPr>
        <w:pStyle w:val="Akapitzlist"/>
        <w:numPr>
          <w:ilvl w:val="0"/>
          <w:numId w:val="150"/>
        </w:numPr>
        <w:spacing w:before="120" w:after="120" w:line="276" w:lineRule="auto"/>
        <w:jc w:val="both"/>
        <w:rPr>
          <w:rFonts w:cs="Arial"/>
          <w:szCs w:val="20"/>
        </w:rPr>
      </w:pPr>
      <w:r w:rsidRPr="00C8482A">
        <w:rPr>
          <w:rFonts w:cs="Arial"/>
          <w:szCs w:val="20"/>
        </w:rPr>
        <w:t>Definiowanie powiadomień dla zdarzeń i zadań z Kalendarza</w:t>
      </w:r>
    </w:p>
    <w:p w:rsidR="00A95515" w:rsidRPr="00C8482A" w:rsidRDefault="00A95515" w:rsidP="001D0266">
      <w:pPr>
        <w:pStyle w:val="Akapitzlist"/>
        <w:numPr>
          <w:ilvl w:val="0"/>
          <w:numId w:val="150"/>
        </w:numPr>
        <w:spacing w:before="120" w:after="120" w:line="276" w:lineRule="auto"/>
        <w:jc w:val="both"/>
        <w:rPr>
          <w:rFonts w:cs="Arial"/>
          <w:szCs w:val="20"/>
        </w:rPr>
      </w:pPr>
      <w:r w:rsidRPr="00C8482A">
        <w:rPr>
          <w:rFonts w:cs="Arial"/>
          <w:szCs w:val="20"/>
        </w:rPr>
        <w:t xml:space="preserve">Przesyłanie dowolnych wiadomości niezależnie od pozycji Kalendarza  </w:t>
      </w:r>
    </w:p>
    <w:p w:rsidR="00A95515" w:rsidRPr="00C8482A" w:rsidRDefault="00A95515" w:rsidP="001D0266">
      <w:pPr>
        <w:pStyle w:val="Akapitzlist"/>
        <w:numPr>
          <w:ilvl w:val="0"/>
          <w:numId w:val="150"/>
        </w:numPr>
        <w:spacing w:before="120" w:after="120" w:line="276" w:lineRule="auto"/>
        <w:jc w:val="both"/>
        <w:rPr>
          <w:rFonts w:cs="Arial"/>
          <w:szCs w:val="20"/>
        </w:rPr>
      </w:pPr>
      <w:r w:rsidRPr="00C8482A">
        <w:rPr>
          <w:rFonts w:cs="Arial"/>
          <w:szCs w:val="20"/>
        </w:rPr>
        <w:t>Przekazywanie wiadomości indywidualnie i grupowo</w:t>
      </w:r>
    </w:p>
    <w:p w:rsidR="00A95515" w:rsidRPr="00C8482A" w:rsidRDefault="00A95515" w:rsidP="001D0266">
      <w:pPr>
        <w:pStyle w:val="Akapitzlist"/>
        <w:numPr>
          <w:ilvl w:val="0"/>
          <w:numId w:val="150"/>
        </w:numPr>
        <w:spacing w:before="120" w:after="120" w:line="276" w:lineRule="auto"/>
        <w:jc w:val="both"/>
        <w:rPr>
          <w:rFonts w:cs="Arial"/>
          <w:szCs w:val="20"/>
        </w:rPr>
      </w:pPr>
      <w:r w:rsidRPr="00C8482A">
        <w:rPr>
          <w:rFonts w:cs="Arial"/>
          <w:szCs w:val="20"/>
        </w:rPr>
        <w:t>Potwierdzanie zwrotne przyjętych wiadomości</w:t>
      </w:r>
    </w:p>
    <w:p w:rsidR="00A95515" w:rsidRPr="00C8482A" w:rsidRDefault="00A95515" w:rsidP="001D0266">
      <w:pPr>
        <w:pStyle w:val="Akapitzlist"/>
        <w:numPr>
          <w:ilvl w:val="0"/>
          <w:numId w:val="150"/>
        </w:numPr>
        <w:spacing w:before="120" w:after="120" w:line="276" w:lineRule="auto"/>
        <w:jc w:val="both"/>
        <w:rPr>
          <w:rFonts w:cs="Arial"/>
          <w:szCs w:val="20"/>
        </w:rPr>
      </w:pPr>
      <w:r w:rsidRPr="00C8482A">
        <w:rPr>
          <w:rFonts w:cs="Arial"/>
          <w:szCs w:val="20"/>
        </w:rPr>
        <w:t>Umożliwienie powiązania wiadomości z pozycja Kalendarza oraz dokumentem z repozytorium</w:t>
      </w:r>
    </w:p>
    <w:p w:rsidR="00A95515" w:rsidRDefault="00A95515" w:rsidP="001D0266">
      <w:pPr>
        <w:pStyle w:val="Akapitzlist"/>
        <w:numPr>
          <w:ilvl w:val="0"/>
          <w:numId w:val="150"/>
        </w:numPr>
        <w:spacing w:before="120" w:after="120" w:line="276" w:lineRule="auto"/>
        <w:jc w:val="both"/>
        <w:rPr>
          <w:rFonts w:cs="Arial"/>
          <w:szCs w:val="20"/>
        </w:rPr>
      </w:pPr>
      <w:r w:rsidRPr="00C8482A">
        <w:rPr>
          <w:rFonts w:cs="Arial"/>
          <w:szCs w:val="20"/>
        </w:rPr>
        <w:t>Przesyłanie wiadomości różnymi środkami komunikacji: z wykorzystaniem mechanizmu modułu Wiadomości, poprzez e-mail</w:t>
      </w:r>
      <w:r>
        <w:rPr>
          <w:rFonts w:cs="Arial"/>
          <w:szCs w:val="20"/>
        </w:rPr>
        <w:t xml:space="preserve"> i/lub</w:t>
      </w:r>
      <w:r w:rsidRPr="00C8482A">
        <w:rPr>
          <w:rFonts w:cs="Arial"/>
          <w:szCs w:val="20"/>
        </w:rPr>
        <w:t xml:space="preserve"> SMS</w:t>
      </w:r>
      <w:r>
        <w:rPr>
          <w:rFonts w:cs="Arial"/>
          <w:szCs w:val="20"/>
        </w:rPr>
        <w:t>.</w:t>
      </w:r>
    </w:p>
    <w:p w:rsidR="00A95515" w:rsidRPr="00AE787A" w:rsidRDefault="00A95515" w:rsidP="007A433D">
      <w:pPr>
        <w:spacing w:before="120" w:after="120"/>
        <w:jc w:val="both"/>
        <w:rPr>
          <w:rFonts w:cs="Arial"/>
          <w:szCs w:val="20"/>
        </w:rPr>
      </w:pPr>
    </w:p>
    <w:p w:rsidR="00A95515" w:rsidRPr="00452E31" w:rsidRDefault="00A95515" w:rsidP="001D0266">
      <w:pPr>
        <w:pStyle w:val="Nagwek3"/>
        <w:numPr>
          <w:ilvl w:val="2"/>
          <w:numId w:val="5"/>
        </w:numPr>
      </w:pPr>
      <w:bookmarkStart w:id="90" w:name="_Toc448139085"/>
      <w:bookmarkStart w:id="91" w:name="_Toc461131386"/>
      <w:bookmarkStart w:id="92" w:name="_Toc474310573"/>
      <w:bookmarkStart w:id="93" w:name="_Toc484526511"/>
      <w:bookmarkStart w:id="94" w:name="_Toc516744998"/>
      <w:r w:rsidRPr="00452E31">
        <w:t>Głosowanie</w:t>
      </w:r>
      <w:bookmarkEnd w:id="90"/>
      <w:bookmarkEnd w:id="91"/>
      <w:bookmarkEnd w:id="92"/>
      <w:bookmarkEnd w:id="93"/>
      <w:bookmarkEnd w:id="94"/>
    </w:p>
    <w:p w:rsidR="00A95515" w:rsidRPr="00C8482A" w:rsidRDefault="00A95515" w:rsidP="007A433D">
      <w:pPr>
        <w:spacing w:before="120" w:after="120" w:line="276" w:lineRule="auto"/>
        <w:ind w:firstLine="567"/>
        <w:contextualSpacing/>
        <w:jc w:val="both"/>
        <w:rPr>
          <w:rFonts w:cs="Arial"/>
          <w:szCs w:val="20"/>
        </w:rPr>
      </w:pPr>
      <w:r w:rsidRPr="00C8482A">
        <w:rPr>
          <w:rFonts w:cs="Arial"/>
          <w:szCs w:val="20"/>
        </w:rPr>
        <w:t>Moduł Głosowanie wspomaga procesy związane z prowadzaniem sesji Rady, głównie umożliwiający uczestniczenie w głosowaniach oraz pozwalający na wyświetlanie wyników z przeprowadzonego głosowania.</w:t>
      </w:r>
    </w:p>
    <w:p w:rsidR="00A95515" w:rsidRPr="00C8482A" w:rsidRDefault="00A95515" w:rsidP="001D0266">
      <w:pPr>
        <w:pStyle w:val="Akapitzlist"/>
        <w:numPr>
          <w:ilvl w:val="0"/>
          <w:numId w:val="145"/>
        </w:numPr>
        <w:spacing w:before="120" w:after="120" w:line="276" w:lineRule="auto"/>
        <w:ind w:left="567"/>
        <w:jc w:val="both"/>
        <w:rPr>
          <w:rFonts w:cs="Arial"/>
          <w:szCs w:val="20"/>
        </w:rPr>
      </w:pPr>
      <w:r w:rsidRPr="00C8482A">
        <w:rPr>
          <w:rFonts w:cs="Arial"/>
          <w:szCs w:val="20"/>
        </w:rPr>
        <w:t>Zadaniem modułu Głosowanie jest:</w:t>
      </w:r>
    </w:p>
    <w:p w:rsidR="00A95515" w:rsidRPr="00C8482A" w:rsidRDefault="00A95515" w:rsidP="001D0266">
      <w:pPr>
        <w:pStyle w:val="Akapitzlist"/>
        <w:numPr>
          <w:ilvl w:val="1"/>
          <w:numId w:val="145"/>
        </w:numPr>
        <w:spacing w:before="120" w:after="120" w:line="276" w:lineRule="auto"/>
        <w:ind w:left="993"/>
        <w:jc w:val="both"/>
        <w:rPr>
          <w:rFonts w:cs="Arial"/>
          <w:szCs w:val="20"/>
        </w:rPr>
      </w:pPr>
      <w:r w:rsidRPr="00C8482A">
        <w:rPr>
          <w:rFonts w:cs="Arial"/>
          <w:szCs w:val="20"/>
        </w:rPr>
        <w:t xml:space="preserve">obsługa przygotowania głosowania, </w:t>
      </w:r>
    </w:p>
    <w:p w:rsidR="00A95515" w:rsidRPr="00C8482A" w:rsidRDefault="00A95515" w:rsidP="001D0266">
      <w:pPr>
        <w:pStyle w:val="Akapitzlist"/>
        <w:numPr>
          <w:ilvl w:val="1"/>
          <w:numId w:val="145"/>
        </w:numPr>
        <w:spacing w:before="120" w:after="120" w:line="276" w:lineRule="auto"/>
        <w:ind w:left="993"/>
        <w:jc w:val="both"/>
        <w:rPr>
          <w:rFonts w:cs="Arial"/>
          <w:szCs w:val="20"/>
        </w:rPr>
      </w:pPr>
      <w:r w:rsidRPr="00C8482A">
        <w:rPr>
          <w:rFonts w:cs="Arial"/>
          <w:szCs w:val="20"/>
        </w:rPr>
        <w:t xml:space="preserve">obsługa przeprowadzenia głosowania, </w:t>
      </w:r>
    </w:p>
    <w:p w:rsidR="00A95515" w:rsidRPr="00C8482A" w:rsidRDefault="00A95515" w:rsidP="001D0266">
      <w:pPr>
        <w:pStyle w:val="Akapitzlist"/>
        <w:numPr>
          <w:ilvl w:val="1"/>
          <w:numId w:val="145"/>
        </w:numPr>
        <w:spacing w:before="120" w:after="120" w:line="276" w:lineRule="auto"/>
        <w:ind w:left="993"/>
        <w:jc w:val="both"/>
        <w:rPr>
          <w:rFonts w:cs="Arial"/>
          <w:szCs w:val="20"/>
        </w:rPr>
      </w:pPr>
      <w:r w:rsidRPr="00C8482A">
        <w:rPr>
          <w:rFonts w:cs="Arial"/>
          <w:szCs w:val="20"/>
        </w:rPr>
        <w:t>umożliwianie oddania głosu przez Radnego, oraz</w:t>
      </w:r>
    </w:p>
    <w:p w:rsidR="00A95515" w:rsidRDefault="00A95515" w:rsidP="001D0266">
      <w:pPr>
        <w:pStyle w:val="Akapitzlist"/>
        <w:numPr>
          <w:ilvl w:val="1"/>
          <w:numId w:val="145"/>
        </w:numPr>
        <w:spacing w:before="120" w:after="120" w:line="276" w:lineRule="auto"/>
        <w:ind w:left="993"/>
        <w:jc w:val="both"/>
        <w:rPr>
          <w:rFonts w:cs="Arial"/>
          <w:szCs w:val="20"/>
        </w:rPr>
      </w:pPr>
      <w:r w:rsidRPr="00C8482A">
        <w:rPr>
          <w:rFonts w:cs="Arial"/>
          <w:szCs w:val="20"/>
        </w:rPr>
        <w:t>prezentacja wyników głosownia</w:t>
      </w:r>
      <w:r w:rsidR="00304910">
        <w:rPr>
          <w:rFonts w:cs="Arial"/>
          <w:szCs w:val="20"/>
        </w:rPr>
        <w:t>,</w:t>
      </w:r>
    </w:p>
    <w:p w:rsidR="00304910" w:rsidRPr="00BA486F" w:rsidRDefault="00304910" w:rsidP="001D0266">
      <w:pPr>
        <w:pStyle w:val="Akapitzlist"/>
        <w:numPr>
          <w:ilvl w:val="1"/>
          <w:numId w:val="145"/>
        </w:numPr>
        <w:spacing w:before="120" w:after="120" w:line="276" w:lineRule="auto"/>
        <w:ind w:left="993"/>
        <w:jc w:val="both"/>
        <w:rPr>
          <w:rFonts w:cs="Arial"/>
          <w:szCs w:val="20"/>
        </w:rPr>
      </w:pPr>
      <w:r w:rsidRPr="00BA486F">
        <w:rPr>
          <w:rFonts w:cs="Arial"/>
          <w:szCs w:val="20"/>
        </w:rPr>
        <w:t xml:space="preserve">Wydruk wyników głosowania , </w:t>
      </w:r>
      <w:proofErr w:type="spellStart"/>
      <w:r w:rsidRPr="00BA486F">
        <w:rPr>
          <w:rFonts w:cs="Arial"/>
          <w:szCs w:val="20"/>
        </w:rPr>
        <w:t>przek</w:t>
      </w:r>
      <w:r w:rsidR="007C2DD4" w:rsidRPr="00BA486F">
        <w:rPr>
          <w:rFonts w:cs="Arial"/>
          <w:szCs w:val="20"/>
        </w:rPr>
        <w:t>i</w:t>
      </w:r>
      <w:r w:rsidRPr="00BA486F">
        <w:rPr>
          <w:rFonts w:cs="Arial"/>
          <w:szCs w:val="20"/>
        </w:rPr>
        <w:t>erowanie</w:t>
      </w:r>
      <w:proofErr w:type="spellEnd"/>
      <w:r w:rsidRPr="00BA486F">
        <w:rPr>
          <w:rFonts w:cs="Arial"/>
          <w:szCs w:val="20"/>
        </w:rPr>
        <w:t xml:space="preserve"> informacji do BIP i na stronę internetową.</w:t>
      </w:r>
    </w:p>
    <w:p w:rsidR="00A95515" w:rsidRPr="00C8482A" w:rsidRDefault="00A95515" w:rsidP="007A433D">
      <w:pPr>
        <w:spacing w:before="120" w:after="120" w:line="276" w:lineRule="auto"/>
        <w:ind w:firstLine="567"/>
        <w:contextualSpacing/>
        <w:jc w:val="both"/>
        <w:rPr>
          <w:rFonts w:cs="Arial"/>
          <w:szCs w:val="20"/>
        </w:rPr>
      </w:pPr>
      <w:r w:rsidRPr="00C8482A">
        <w:rPr>
          <w:rFonts w:cs="Arial"/>
          <w:szCs w:val="20"/>
        </w:rPr>
        <w:t>Moduł będzie wykorzystywany na okoliczność posiedzeń rad i komisji oraz do późniejszego raportowania. Moduł ten będzie dostępny tylko dla Radnych uprawnionych do głosowania oraz osoby prowadzącej posiedzenie.</w:t>
      </w:r>
    </w:p>
    <w:p w:rsidR="00A95515" w:rsidRPr="00C8482A" w:rsidRDefault="00A95515" w:rsidP="001D0266">
      <w:pPr>
        <w:pStyle w:val="Akapitzlist"/>
        <w:numPr>
          <w:ilvl w:val="0"/>
          <w:numId w:val="145"/>
        </w:numPr>
        <w:spacing w:before="120" w:after="120" w:line="276" w:lineRule="auto"/>
        <w:ind w:left="567"/>
        <w:jc w:val="both"/>
        <w:rPr>
          <w:rFonts w:cs="Arial"/>
          <w:szCs w:val="20"/>
        </w:rPr>
      </w:pPr>
      <w:r w:rsidRPr="00C8482A">
        <w:rPr>
          <w:rFonts w:cs="Arial"/>
          <w:szCs w:val="20"/>
        </w:rPr>
        <w:t>Funkcje modułu:</w:t>
      </w:r>
    </w:p>
    <w:p w:rsidR="00A95515" w:rsidRPr="00C8482A" w:rsidRDefault="00A95515" w:rsidP="001D0266">
      <w:pPr>
        <w:pStyle w:val="Akapitzlist"/>
        <w:numPr>
          <w:ilvl w:val="1"/>
          <w:numId w:val="145"/>
        </w:numPr>
        <w:spacing w:before="120" w:after="120" w:line="276" w:lineRule="auto"/>
        <w:ind w:left="993"/>
        <w:jc w:val="both"/>
        <w:rPr>
          <w:rFonts w:cs="Arial"/>
          <w:szCs w:val="20"/>
        </w:rPr>
      </w:pPr>
      <w:r w:rsidRPr="00C8482A">
        <w:rPr>
          <w:rFonts w:cs="Arial"/>
          <w:szCs w:val="20"/>
        </w:rPr>
        <w:t>Przygotowanie przez Biuro Rady harmonogramu sesji i materiałów (dokumentów)</w:t>
      </w:r>
    </w:p>
    <w:p w:rsidR="00A95515" w:rsidRPr="00C8482A" w:rsidRDefault="00A95515" w:rsidP="001D0266">
      <w:pPr>
        <w:pStyle w:val="Akapitzlist"/>
        <w:numPr>
          <w:ilvl w:val="1"/>
          <w:numId w:val="145"/>
        </w:numPr>
        <w:spacing w:before="120" w:after="120" w:line="276" w:lineRule="auto"/>
        <w:ind w:left="993"/>
        <w:jc w:val="both"/>
        <w:rPr>
          <w:rFonts w:cs="Arial"/>
          <w:szCs w:val="20"/>
        </w:rPr>
      </w:pPr>
      <w:r w:rsidRPr="00C8482A">
        <w:rPr>
          <w:rFonts w:cs="Arial"/>
          <w:szCs w:val="20"/>
        </w:rPr>
        <w:t>Prowadzenie posiedzenia (grupa funkcji)</w:t>
      </w:r>
      <w:r>
        <w:rPr>
          <w:rFonts w:cs="Arial"/>
          <w:szCs w:val="20"/>
        </w:rPr>
        <w:t>:</w:t>
      </w:r>
    </w:p>
    <w:p w:rsidR="00A95515" w:rsidRPr="00C8482A" w:rsidRDefault="00A95515" w:rsidP="001D0266">
      <w:pPr>
        <w:pStyle w:val="Akapitzlist"/>
        <w:numPr>
          <w:ilvl w:val="2"/>
          <w:numId w:val="145"/>
        </w:numPr>
        <w:spacing w:before="120" w:after="120" w:line="276" w:lineRule="auto"/>
        <w:ind w:left="1418"/>
        <w:jc w:val="both"/>
        <w:rPr>
          <w:rFonts w:cs="Arial"/>
          <w:szCs w:val="20"/>
        </w:rPr>
      </w:pPr>
      <w:r w:rsidRPr="00C8482A">
        <w:rPr>
          <w:rFonts w:cs="Arial"/>
          <w:szCs w:val="20"/>
        </w:rPr>
        <w:t>Zarządzanie porządkiem obrad, kolejnością i tematyką głosowań od strony osoby obsługującej sesję</w:t>
      </w:r>
      <w:r>
        <w:rPr>
          <w:rFonts w:cs="Arial"/>
          <w:szCs w:val="20"/>
        </w:rPr>
        <w:t>;</w:t>
      </w:r>
    </w:p>
    <w:p w:rsidR="00A95515" w:rsidRPr="00C8482A" w:rsidRDefault="00A95515" w:rsidP="001D0266">
      <w:pPr>
        <w:pStyle w:val="Akapitzlist"/>
        <w:numPr>
          <w:ilvl w:val="2"/>
          <w:numId w:val="145"/>
        </w:numPr>
        <w:spacing w:before="120" w:after="120" w:line="276" w:lineRule="auto"/>
        <w:ind w:left="1418"/>
        <w:jc w:val="both"/>
        <w:rPr>
          <w:rFonts w:cs="Arial"/>
          <w:szCs w:val="20"/>
        </w:rPr>
      </w:pPr>
      <w:r w:rsidRPr="00C8482A">
        <w:rPr>
          <w:rFonts w:cs="Arial"/>
          <w:szCs w:val="20"/>
        </w:rPr>
        <w:t>Sterowanie przebiegiem sesji (przez przewodniczącego lub asystenta)</w:t>
      </w:r>
      <w:r>
        <w:rPr>
          <w:rFonts w:cs="Arial"/>
          <w:szCs w:val="20"/>
        </w:rPr>
        <w:t>;</w:t>
      </w:r>
      <w:r w:rsidRPr="00C8482A">
        <w:rPr>
          <w:rFonts w:cs="Arial"/>
          <w:szCs w:val="20"/>
        </w:rPr>
        <w:t xml:space="preserve"> </w:t>
      </w:r>
    </w:p>
    <w:p w:rsidR="00A95515" w:rsidRPr="00C8482A" w:rsidRDefault="00A95515" w:rsidP="001D0266">
      <w:pPr>
        <w:pStyle w:val="Akapitzlist"/>
        <w:numPr>
          <w:ilvl w:val="2"/>
          <w:numId w:val="145"/>
        </w:numPr>
        <w:spacing w:before="120" w:after="120" w:line="276" w:lineRule="auto"/>
        <w:ind w:left="1418"/>
        <w:jc w:val="both"/>
        <w:rPr>
          <w:rFonts w:cs="Arial"/>
          <w:szCs w:val="20"/>
        </w:rPr>
      </w:pPr>
      <w:r w:rsidRPr="00C8482A">
        <w:rPr>
          <w:rFonts w:cs="Arial"/>
          <w:szCs w:val="20"/>
        </w:rPr>
        <w:t>Prezentacja porządku obrad, materiałów, aktualnego pun</w:t>
      </w:r>
      <w:r>
        <w:rPr>
          <w:rFonts w:cs="Arial"/>
          <w:szCs w:val="20"/>
        </w:rPr>
        <w:t>ktu głosowań, wyników głosowań;</w:t>
      </w:r>
      <w:r w:rsidRPr="00C8482A">
        <w:rPr>
          <w:rFonts w:cs="Arial"/>
          <w:szCs w:val="20"/>
        </w:rPr>
        <w:t xml:space="preserve"> </w:t>
      </w:r>
    </w:p>
    <w:p w:rsidR="00A95515" w:rsidRPr="00C8482A" w:rsidRDefault="00A95515" w:rsidP="001D0266">
      <w:pPr>
        <w:pStyle w:val="Akapitzlist"/>
        <w:numPr>
          <w:ilvl w:val="2"/>
          <w:numId w:val="145"/>
        </w:numPr>
        <w:spacing w:before="120" w:after="120" w:line="276" w:lineRule="auto"/>
        <w:ind w:left="1418"/>
        <w:jc w:val="both"/>
        <w:rPr>
          <w:rFonts w:cs="Arial"/>
          <w:szCs w:val="20"/>
        </w:rPr>
      </w:pPr>
      <w:r w:rsidRPr="00C8482A">
        <w:rPr>
          <w:rFonts w:cs="Arial"/>
          <w:szCs w:val="20"/>
        </w:rPr>
        <w:t>Obsługa głosowań przy wybranych punktach harmonogramu</w:t>
      </w:r>
      <w:r>
        <w:rPr>
          <w:rFonts w:cs="Arial"/>
          <w:szCs w:val="20"/>
        </w:rPr>
        <w:t>;</w:t>
      </w:r>
    </w:p>
    <w:p w:rsidR="00A95515" w:rsidRPr="00C8482A" w:rsidRDefault="00A95515" w:rsidP="001D0266">
      <w:pPr>
        <w:pStyle w:val="Akapitzlist"/>
        <w:numPr>
          <w:ilvl w:val="2"/>
          <w:numId w:val="145"/>
        </w:numPr>
        <w:spacing w:before="120" w:after="120" w:line="276" w:lineRule="auto"/>
        <w:ind w:left="1418"/>
        <w:jc w:val="both"/>
        <w:rPr>
          <w:rFonts w:cs="Arial"/>
          <w:szCs w:val="20"/>
        </w:rPr>
      </w:pPr>
      <w:r w:rsidRPr="00C8482A">
        <w:rPr>
          <w:rFonts w:cs="Arial"/>
          <w:szCs w:val="20"/>
        </w:rPr>
        <w:t>Podsumowanie obrad i Raportowanie z przebiegu i wyników sesji</w:t>
      </w:r>
      <w:r>
        <w:rPr>
          <w:rFonts w:cs="Arial"/>
          <w:szCs w:val="20"/>
        </w:rPr>
        <w:t>;</w:t>
      </w:r>
    </w:p>
    <w:p w:rsidR="00A95515" w:rsidRPr="00C8482A" w:rsidRDefault="00A95515" w:rsidP="001D0266">
      <w:pPr>
        <w:pStyle w:val="Akapitzlist"/>
        <w:numPr>
          <w:ilvl w:val="1"/>
          <w:numId w:val="145"/>
        </w:numPr>
        <w:spacing w:before="120" w:after="120" w:line="276" w:lineRule="auto"/>
        <w:ind w:left="993"/>
        <w:jc w:val="both"/>
        <w:rPr>
          <w:rFonts w:cs="Arial"/>
          <w:szCs w:val="20"/>
        </w:rPr>
      </w:pPr>
      <w:r w:rsidRPr="00C8482A">
        <w:rPr>
          <w:rFonts w:cs="Arial"/>
          <w:szCs w:val="20"/>
        </w:rPr>
        <w:t xml:space="preserve">Głosowanie przez Radnego </w:t>
      </w:r>
    </w:p>
    <w:p w:rsidR="00A95515" w:rsidRPr="00C8482A" w:rsidRDefault="00A95515" w:rsidP="001D0266">
      <w:pPr>
        <w:pStyle w:val="Akapitzlist"/>
        <w:numPr>
          <w:ilvl w:val="2"/>
          <w:numId w:val="145"/>
        </w:numPr>
        <w:spacing w:before="120" w:after="120" w:line="276" w:lineRule="auto"/>
        <w:ind w:left="1418"/>
        <w:jc w:val="both"/>
        <w:rPr>
          <w:rFonts w:cs="Arial"/>
          <w:szCs w:val="20"/>
        </w:rPr>
      </w:pPr>
      <w:r w:rsidRPr="00C8482A">
        <w:rPr>
          <w:rFonts w:cs="Arial"/>
          <w:szCs w:val="20"/>
        </w:rPr>
        <w:lastRenderedPageBreak/>
        <w:t>Jednoznaczna identyfikacja obecności Radnego i czynności głosowania</w:t>
      </w:r>
      <w:r>
        <w:rPr>
          <w:rFonts w:cs="Arial"/>
          <w:szCs w:val="20"/>
        </w:rPr>
        <w:t>;</w:t>
      </w:r>
    </w:p>
    <w:p w:rsidR="00A95515" w:rsidRPr="00C8482A" w:rsidRDefault="00A95515" w:rsidP="001D0266">
      <w:pPr>
        <w:pStyle w:val="Akapitzlist"/>
        <w:numPr>
          <w:ilvl w:val="2"/>
          <w:numId w:val="145"/>
        </w:numPr>
        <w:spacing w:before="120" w:after="120" w:line="276" w:lineRule="auto"/>
        <w:ind w:left="1418"/>
        <w:jc w:val="both"/>
        <w:rPr>
          <w:rFonts w:cs="Arial"/>
          <w:szCs w:val="20"/>
        </w:rPr>
      </w:pPr>
      <w:r w:rsidRPr="00C8482A">
        <w:rPr>
          <w:rFonts w:cs="Arial"/>
          <w:szCs w:val="20"/>
        </w:rPr>
        <w:t>Rejestracja głosów poszczególnych Radnych</w:t>
      </w:r>
      <w:r>
        <w:rPr>
          <w:rFonts w:cs="Arial"/>
          <w:szCs w:val="20"/>
        </w:rPr>
        <w:t>;</w:t>
      </w:r>
    </w:p>
    <w:p w:rsidR="00A95515" w:rsidRPr="00C8482A" w:rsidRDefault="00A95515" w:rsidP="007A433D">
      <w:pPr>
        <w:spacing w:before="120" w:after="120" w:line="276" w:lineRule="auto"/>
        <w:ind w:left="720"/>
        <w:contextualSpacing/>
        <w:jc w:val="both"/>
        <w:rPr>
          <w:rFonts w:cs="Arial"/>
          <w:szCs w:val="20"/>
        </w:rPr>
      </w:pPr>
      <w:r w:rsidRPr="00C8482A">
        <w:rPr>
          <w:rFonts w:cs="Arial"/>
          <w:szCs w:val="20"/>
        </w:rPr>
        <w:t>W przypadku obsługi czynności oddawania głosu przez Radnego na urządzaniu mobilnym, niezbędne jest zapewnienie poprawnej identyfikacji Radego.</w:t>
      </w:r>
    </w:p>
    <w:p w:rsidR="00A95515" w:rsidRPr="00C8482A" w:rsidRDefault="00A95515" w:rsidP="001D0266">
      <w:pPr>
        <w:pStyle w:val="Akapitzlist"/>
        <w:numPr>
          <w:ilvl w:val="0"/>
          <w:numId w:val="145"/>
        </w:numPr>
        <w:spacing w:before="120" w:after="120" w:line="276" w:lineRule="auto"/>
        <w:ind w:left="567"/>
        <w:jc w:val="both"/>
        <w:rPr>
          <w:rFonts w:cs="Arial"/>
          <w:szCs w:val="20"/>
        </w:rPr>
      </w:pPr>
      <w:r w:rsidRPr="00C8482A">
        <w:rPr>
          <w:rFonts w:cs="Arial"/>
          <w:szCs w:val="20"/>
        </w:rPr>
        <w:t>Sposoby uwierzytelnianie tabletów, identyfikacji osoby głosującej</w:t>
      </w:r>
    </w:p>
    <w:p w:rsidR="00A95515" w:rsidRPr="00C8482A" w:rsidRDefault="00A95515" w:rsidP="001D0266">
      <w:pPr>
        <w:pStyle w:val="Akapitzlist"/>
        <w:numPr>
          <w:ilvl w:val="1"/>
          <w:numId w:val="145"/>
        </w:numPr>
        <w:spacing w:before="120" w:after="120" w:line="276" w:lineRule="auto"/>
        <w:ind w:left="993"/>
        <w:jc w:val="both"/>
        <w:rPr>
          <w:rFonts w:cs="Arial"/>
          <w:szCs w:val="20"/>
        </w:rPr>
      </w:pPr>
      <w:r w:rsidRPr="00C8482A">
        <w:rPr>
          <w:rFonts w:cs="Arial"/>
          <w:szCs w:val="20"/>
        </w:rPr>
        <w:t xml:space="preserve">Standardowe uwierzytelnianie następuje na podstawie dostępu użytkownika do konkretnego urządzenia oraz systemu </w:t>
      </w:r>
      <w:proofErr w:type="spellStart"/>
      <w:r w:rsidRPr="00C8482A">
        <w:rPr>
          <w:rFonts w:cs="Arial"/>
          <w:szCs w:val="20"/>
        </w:rPr>
        <w:t>eRada</w:t>
      </w:r>
      <w:proofErr w:type="spellEnd"/>
      <w:r w:rsidRPr="00C8482A">
        <w:rPr>
          <w:rFonts w:cs="Arial"/>
          <w:szCs w:val="20"/>
        </w:rPr>
        <w:t xml:space="preserve"> (login i hasło)</w:t>
      </w:r>
      <w:r>
        <w:rPr>
          <w:rFonts w:cs="Arial"/>
          <w:szCs w:val="20"/>
        </w:rPr>
        <w:t>;</w:t>
      </w:r>
    </w:p>
    <w:p w:rsidR="00A95515" w:rsidRPr="00C8482A" w:rsidRDefault="00A95515" w:rsidP="001D0266">
      <w:pPr>
        <w:pStyle w:val="Akapitzlist"/>
        <w:numPr>
          <w:ilvl w:val="1"/>
          <w:numId w:val="145"/>
        </w:numPr>
        <w:spacing w:before="120" w:after="120" w:line="276" w:lineRule="auto"/>
        <w:ind w:left="993"/>
        <w:jc w:val="both"/>
        <w:rPr>
          <w:rFonts w:cs="Arial"/>
          <w:szCs w:val="20"/>
        </w:rPr>
      </w:pPr>
      <w:r w:rsidRPr="00C8482A">
        <w:rPr>
          <w:rFonts w:cs="Arial"/>
          <w:szCs w:val="20"/>
        </w:rPr>
        <w:t>System pamięta przypisanie tabletu do danego uczestnika (możliwe do zmiany przed lub w trakcie sesji)</w:t>
      </w:r>
      <w:r>
        <w:rPr>
          <w:rFonts w:cs="Arial"/>
          <w:szCs w:val="20"/>
        </w:rPr>
        <w:t>;</w:t>
      </w:r>
    </w:p>
    <w:p w:rsidR="00A95515" w:rsidRPr="00C8482A" w:rsidRDefault="00A95515" w:rsidP="001D0266">
      <w:pPr>
        <w:pStyle w:val="Akapitzlist"/>
        <w:numPr>
          <w:ilvl w:val="1"/>
          <w:numId w:val="145"/>
        </w:numPr>
        <w:spacing w:before="120" w:after="120" w:line="276" w:lineRule="auto"/>
        <w:ind w:left="993"/>
        <w:jc w:val="both"/>
        <w:rPr>
          <w:rFonts w:cs="Arial"/>
          <w:szCs w:val="20"/>
        </w:rPr>
      </w:pPr>
      <w:r w:rsidRPr="00C8482A">
        <w:rPr>
          <w:rFonts w:cs="Arial"/>
          <w:szCs w:val="20"/>
        </w:rPr>
        <w:t>Zabezpieczenie wbudowanymi mechanizmami dostępnymi na tablecie (najczęściej pin lub wzó</w:t>
      </w:r>
      <w:r>
        <w:rPr>
          <w:rFonts w:cs="Arial"/>
          <w:szCs w:val="20"/>
        </w:rPr>
        <w:t>r na ekranie, ew. odcisk palca);</w:t>
      </w:r>
      <w:r w:rsidRPr="00C8482A">
        <w:rPr>
          <w:rFonts w:cs="Arial"/>
          <w:szCs w:val="20"/>
        </w:rPr>
        <w:t xml:space="preserve"> </w:t>
      </w:r>
    </w:p>
    <w:p w:rsidR="00A95515" w:rsidRDefault="00A95515" w:rsidP="001D0266">
      <w:pPr>
        <w:pStyle w:val="Akapitzlist"/>
        <w:numPr>
          <w:ilvl w:val="1"/>
          <w:numId w:val="145"/>
        </w:numPr>
        <w:spacing w:before="120" w:after="120" w:line="276" w:lineRule="auto"/>
        <w:ind w:left="993"/>
        <w:jc w:val="both"/>
        <w:rPr>
          <w:rFonts w:cs="Arial"/>
          <w:szCs w:val="20"/>
        </w:rPr>
      </w:pPr>
      <w:r w:rsidRPr="00C8482A">
        <w:rPr>
          <w:rFonts w:cs="Arial"/>
          <w:szCs w:val="20"/>
        </w:rPr>
        <w:t xml:space="preserve">W razie potrzeby (gdy dostęp do tabletu nie może być ograniczony tylko do jednej osoby znającej kod/pin), możliwe będzie wprowadzenie dodatkowych mechanizmów identyfikacji, np. wprowadzenie </w:t>
      </w:r>
      <w:proofErr w:type="spellStart"/>
      <w:r w:rsidRPr="00C8482A">
        <w:rPr>
          <w:rFonts w:cs="Arial"/>
          <w:szCs w:val="20"/>
        </w:rPr>
        <w:t>PINu</w:t>
      </w:r>
      <w:proofErr w:type="spellEnd"/>
      <w:r w:rsidRPr="00C8482A">
        <w:rPr>
          <w:rFonts w:cs="Arial"/>
          <w:szCs w:val="20"/>
        </w:rPr>
        <w:t xml:space="preserve"> na poziomie samej aplikacji przed głosowaniem albo zeskanowanie kodu QR wygenerowanego przed głosowaniem. </w:t>
      </w:r>
      <w:r w:rsidR="0025292F">
        <w:rPr>
          <w:rFonts w:cs="Arial"/>
          <w:szCs w:val="20"/>
        </w:rPr>
        <w:t xml:space="preserve"> </w:t>
      </w:r>
    </w:p>
    <w:p w:rsidR="0025292F" w:rsidRDefault="0025292F" w:rsidP="0025292F">
      <w:pPr>
        <w:pStyle w:val="Akapitzlist"/>
        <w:spacing w:before="120" w:after="120" w:line="276" w:lineRule="auto"/>
        <w:ind w:left="0"/>
        <w:jc w:val="both"/>
        <w:rPr>
          <w:rFonts w:cs="Arial"/>
          <w:szCs w:val="20"/>
        </w:rPr>
      </w:pPr>
    </w:p>
    <w:p w:rsidR="0025292F" w:rsidRPr="00584ED7" w:rsidRDefault="0025292F" w:rsidP="001D0266">
      <w:pPr>
        <w:pStyle w:val="Nagwek3"/>
        <w:numPr>
          <w:ilvl w:val="2"/>
          <w:numId w:val="5"/>
        </w:numPr>
      </w:pPr>
      <w:bookmarkStart w:id="95" w:name="_Toc480486274"/>
      <w:bookmarkStart w:id="96" w:name="_Toc492994129"/>
      <w:bookmarkStart w:id="97" w:name="_Toc516744999"/>
      <w:r w:rsidRPr="00584ED7">
        <w:t xml:space="preserve">Transmisja </w:t>
      </w:r>
      <w:proofErr w:type="spellStart"/>
      <w:r w:rsidRPr="00584ED7">
        <w:t>online</w:t>
      </w:r>
      <w:bookmarkEnd w:id="95"/>
      <w:bookmarkEnd w:id="96"/>
      <w:bookmarkEnd w:id="97"/>
      <w:proofErr w:type="spellEnd"/>
      <w:r w:rsidRPr="00584ED7">
        <w:t xml:space="preserve"> </w:t>
      </w:r>
    </w:p>
    <w:p w:rsidR="0025292F" w:rsidRDefault="0025292F" w:rsidP="0025292F">
      <w:pPr>
        <w:spacing w:before="120" w:after="120" w:line="276" w:lineRule="auto"/>
        <w:ind w:firstLine="567"/>
        <w:contextualSpacing/>
        <w:jc w:val="both"/>
        <w:rPr>
          <w:rFonts w:cs="Arial"/>
          <w:szCs w:val="20"/>
        </w:rPr>
      </w:pPr>
      <w:r w:rsidRPr="00584ED7">
        <w:rPr>
          <w:rFonts w:cs="Arial"/>
          <w:szCs w:val="20"/>
        </w:rPr>
        <w:t xml:space="preserve">Moduł będzie umożliwiał transmisję audio-video </w:t>
      </w:r>
      <w:r w:rsidR="002553EF">
        <w:rPr>
          <w:rFonts w:cs="Arial"/>
          <w:szCs w:val="20"/>
        </w:rPr>
        <w:t xml:space="preserve">w trybie </w:t>
      </w:r>
      <w:proofErr w:type="spellStart"/>
      <w:r w:rsidR="002553EF">
        <w:rPr>
          <w:rFonts w:cs="Arial"/>
          <w:szCs w:val="20"/>
        </w:rPr>
        <w:t>on-</w:t>
      </w:r>
      <w:r w:rsidR="002553EF" w:rsidRPr="002553EF">
        <w:rPr>
          <w:rFonts w:cs="Arial"/>
          <w:szCs w:val="20"/>
        </w:rPr>
        <w:t>line</w:t>
      </w:r>
      <w:proofErr w:type="spellEnd"/>
      <w:r w:rsidR="002553EF" w:rsidRPr="00BA486F">
        <w:rPr>
          <w:rFonts w:cs="Arial"/>
          <w:szCs w:val="20"/>
        </w:rPr>
        <w:t xml:space="preserve"> i udostępniał sygnał AV na stronie internetowej Zamawiającego</w:t>
      </w:r>
      <w:r w:rsidR="002553EF">
        <w:rPr>
          <w:rFonts w:cs="Arial"/>
          <w:szCs w:val="20"/>
        </w:rPr>
        <w:t>.</w:t>
      </w:r>
      <w:r w:rsidRPr="002553EF">
        <w:rPr>
          <w:rFonts w:cs="Arial"/>
          <w:szCs w:val="20"/>
        </w:rPr>
        <w:t xml:space="preserve"> </w:t>
      </w:r>
      <w:r w:rsidRPr="00584ED7">
        <w:rPr>
          <w:rFonts w:cs="Arial"/>
          <w:szCs w:val="20"/>
        </w:rPr>
        <w:t xml:space="preserve">Wykonawca zobligowany jest dostarczyć kamerę IP HD wraz z jej konfiguracją. </w:t>
      </w:r>
    </w:p>
    <w:p w:rsidR="00303F2E" w:rsidRPr="00584ED7" w:rsidRDefault="00303F2E" w:rsidP="0025292F">
      <w:pPr>
        <w:spacing w:before="120" w:after="120" w:line="276" w:lineRule="auto"/>
        <w:ind w:firstLine="567"/>
        <w:contextualSpacing/>
        <w:jc w:val="both"/>
        <w:rPr>
          <w:rFonts w:cs="Arial"/>
          <w:szCs w:val="20"/>
        </w:rPr>
      </w:pPr>
    </w:p>
    <w:p w:rsidR="00954BDA" w:rsidRPr="0025292F" w:rsidRDefault="00954BDA" w:rsidP="00954BDA">
      <w:pPr>
        <w:rPr>
          <w:rFonts w:ascii="Times New Roman" w:hAnsi="Times New Roman"/>
          <w:sz w:val="20"/>
        </w:rPr>
      </w:pPr>
    </w:p>
    <w:p w:rsidR="00A95515" w:rsidRPr="000549E8" w:rsidRDefault="00A95515" w:rsidP="00C42E66">
      <w:pPr>
        <w:pStyle w:val="Nagwek2"/>
      </w:pPr>
      <w:bookmarkStart w:id="98" w:name="_Toc474310577"/>
      <w:bookmarkStart w:id="99" w:name="_Toc477154833"/>
      <w:bookmarkStart w:id="100" w:name="_Toc516745000"/>
      <w:r w:rsidRPr="003624D8">
        <w:t>Systemy zasilające</w:t>
      </w:r>
      <w:bookmarkEnd w:id="98"/>
      <w:r w:rsidRPr="003624D8">
        <w:t xml:space="preserve"> </w:t>
      </w:r>
      <w:r>
        <w:t>(dziedzinowe)</w:t>
      </w:r>
      <w:bookmarkEnd w:id="99"/>
      <w:bookmarkEnd w:id="100"/>
    </w:p>
    <w:p w:rsidR="00A95515" w:rsidRPr="00F43854" w:rsidRDefault="00A95515" w:rsidP="001D0266">
      <w:pPr>
        <w:pStyle w:val="Nagwek3"/>
        <w:numPr>
          <w:ilvl w:val="2"/>
          <w:numId w:val="5"/>
        </w:numPr>
      </w:pPr>
      <w:bookmarkStart w:id="101" w:name="_Toc474310578"/>
      <w:bookmarkStart w:id="102" w:name="_Toc477154834"/>
      <w:bookmarkStart w:id="103" w:name="_Toc516745001"/>
      <w:r w:rsidRPr="00F43854">
        <w:t>System Finansowo-Budżetowy (SFB)</w:t>
      </w:r>
      <w:bookmarkEnd w:id="101"/>
      <w:bookmarkEnd w:id="102"/>
      <w:bookmarkEnd w:id="103"/>
    </w:p>
    <w:p w:rsidR="00A95515" w:rsidRPr="000549E8" w:rsidRDefault="00A95515" w:rsidP="00FB5C55"/>
    <w:p w:rsidR="00A95515" w:rsidRPr="00F43854" w:rsidRDefault="00A95515" w:rsidP="00C42E66">
      <w:pPr>
        <w:pStyle w:val="Nagwek4"/>
      </w:pPr>
      <w:bookmarkStart w:id="104" w:name="_Toc516745002"/>
      <w:r w:rsidRPr="00F43854">
        <w:t>Obsługa Finansowa Organu i Jednostki (OF)</w:t>
      </w:r>
      <w:bookmarkEnd w:id="104"/>
    </w:p>
    <w:tbl>
      <w:tblPr>
        <w:tblW w:w="0" w:type="auto"/>
        <w:tblCellMar>
          <w:top w:w="15" w:type="dxa"/>
          <w:left w:w="15" w:type="dxa"/>
          <w:bottom w:w="15" w:type="dxa"/>
          <w:right w:w="15" w:type="dxa"/>
        </w:tblCellMar>
        <w:tblLook w:val="00A0"/>
      </w:tblPr>
      <w:tblGrid>
        <w:gridCol w:w="546"/>
        <w:gridCol w:w="8764"/>
      </w:tblGrid>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ind w:right="-106"/>
              <w:jc w:val="center"/>
              <w:rPr>
                <w:rFonts w:cs="Arial"/>
                <w:b/>
                <w:sz w:val="20"/>
              </w:rPr>
            </w:pPr>
            <w:r w:rsidRPr="00BF26C3">
              <w:rPr>
                <w:rFonts w:cs="Arial"/>
                <w:b/>
                <w:color w:val="000000"/>
                <w:sz w:val="20"/>
              </w:rPr>
              <w:t>Lp.</w:t>
            </w:r>
          </w:p>
        </w:tc>
        <w:tc>
          <w:tcPr>
            <w:tcW w:w="8764"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jc w:val="center"/>
              <w:rPr>
                <w:rFonts w:cs="Arial"/>
                <w:b/>
                <w:sz w:val="20"/>
              </w:rPr>
            </w:pPr>
            <w:r w:rsidRPr="00BF26C3">
              <w:rPr>
                <w:rFonts w:cs="Arial"/>
                <w:b/>
                <w:color w:val="000000"/>
                <w:sz w:val="20"/>
              </w:rPr>
              <w:t>Opis wymagania</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ind w:left="34"/>
              <w:jc w:val="both"/>
              <w:rPr>
                <w:rFonts w:cs="Arial"/>
                <w:sz w:val="20"/>
              </w:rPr>
            </w:pPr>
            <w:r w:rsidRPr="00BF26C3">
              <w:rPr>
                <w:rFonts w:cs="Arial"/>
                <w:color w:val="000000"/>
                <w:sz w:val="20"/>
              </w:rPr>
              <w:t xml:space="preserve">OF umożliwia ewidencję zdarzeń gospodarczych w oparciu o zdefiniowany plan kont oraz rejestrację dowodów księgowych na kontach bilansowych i pozabilansowych. </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zapewnia tworzenie dzienników częściowych grupujących zdarzenia według ich rodzajów oraz chronologiczne ujęcie zdarzeń w danym okresie sprawozdawczym.</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ma możliwość podglądu i wydruku dziennika (dziennika częściowego) zarejestrowanych operacji gospodarczych.</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umożliwia automatyczne numerowanie zapisów w dzienniku (dziennikach częściowych).</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umożliwia podgląd i wydruk dekretów zaewidencjonowanych i zaksięgowanych.</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umożliwia pracę na przełomie roku obrotowego (praca w nowym roku bez konieczności zamykania roku poprzedniego).</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ma możliwość obsługi dekretów przekazywanych z innych obszarów, jako polecenie księgowania.</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43854">
            <w:pPr>
              <w:spacing w:after="0" w:line="240" w:lineRule="auto"/>
              <w:jc w:val="both"/>
              <w:rPr>
                <w:rFonts w:cs="Arial"/>
                <w:sz w:val="20"/>
              </w:rPr>
            </w:pPr>
            <w:r w:rsidRPr="00BF26C3">
              <w:rPr>
                <w:rFonts w:cs="Arial"/>
                <w:color w:val="000000"/>
                <w:sz w:val="20"/>
              </w:rPr>
              <w:t>OF posiada mechanizmy pozwalające na automatyczne dekretowanie zdarzeń gospodarczych na właściwych kontach bilansowych oraz pozabilansowych między innymi w kontekście planu finansowego i jego zmian tworzonych w budżecie.</w:t>
            </w:r>
          </w:p>
        </w:tc>
      </w:tr>
      <w:tr w:rsidR="00A95515" w:rsidRPr="00BF26C3" w:rsidTr="00FB5C55">
        <w:trPr>
          <w:trHeight w:val="420"/>
        </w:trPr>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OF ma możliwość rejestrowania dokumentów w dowolnym miesiącu bez konieczności zamykania miesiąca poprzedniego. </w:t>
            </w:r>
          </w:p>
        </w:tc>
      </w:tr>
      <w:tr w:rsidR="00A95515" w:rsidRPr="00BF26C3" w:rsidTr="00F43854">
        <w:trPr>
          <w:trHeight w:val="144"/>
        </w:trPr>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OF podczas dekretowania operacji gospodarczych daje możliwość podglądu klasyfikacji planu. </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daje możliwość kopiowania dokumentów, które wcześniej zostały wprowadzone do programu np., zadekretowanej listy płac z poprzedniego miesiąca.</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OF umożliwia obsługę wydatków strukturalnych (podczas dekretowania wydatków możliwość wyboru właściwej klasyfikacji strukturalnej) i sporządzenia sprawozdania </w:t>
            </w:r>
            <w:proofErr w:type="spellStart"/>
            <w:r w:rsidRPr="00BF26C3">
              <w:rPr>
                <w:rFonts w:cs="Arial"/>
                <w:color w:val="000000"/>
                <w:sz w:val="20"/>
              </w:rPr>
              <w:t>Rb-Ws</w:t>
            </w:r>
            <w:proofErr w:type="spellEnd"/>
            <w:r w:rsidRPr="00BF26C3">
              <w:rPr>
                <w:rFonts w:cs="Arial"/>
                <w:color w:val="000000"/>
                <w:sz w:val="20"/>
              </w:rPr>
              <w:t xml:space="preserve">. </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OF obsługuje część finansową związaną z realizacją dochodów podatkowych oraz </w:t>
            </w:r>
            <w:proofErr w:type="spellStart"/>
            <w:r w:rsidRPr="00BF26C3">
              <w:rPr>
                <w:rFonts w:cs="Arial"/>
                <w:color w:val="000000"/>
                <w:sz w:val="20"/>
              </w:rPr>
              <w:t>niepodatkowych</w:t>
            </w:r>
            <w:proofErr w:type="spellEnd"/>
            <w:r w:rsidRPr="00BF26C3">
              <w:rPr>
                <w:rFonts w:cs="Arial"/>
                <w:color w:val="000000"/>
                <w:sz w:val="20"/>
              </w:rPr>
              <w:t xml:space="preserve"> urzędu poprzez integrację z systemem księgowości podatkowej.</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pozwala na prowadzenie ewidencji dokumentów związanych z powstaniem, zmianą lub wygaśnięciem zobowiązań lub należności.</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umożliwia automatyczne dekretowanie zaangażowania budżetu na podstawie faktur.</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umożliwia prowadzenie ewidencji faktur, wynikających z realizacji zawartych umów a także faktur i innych dokumentów rozliczeniowych niezwiązanych z umowami.</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umożliwia zatwierdzanie dokumentów potwierdzające ich poprawność merytoryczną.</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umożliwia obsługę procesu księgowego w zakresie należności z tytułu różnych opłat dokonywanych na rzecz rzędu.</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ma możliwość automatycznej wymiany danych z systemem księgowości podatkowej oraz z kasą urzędu.</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ma możliwość dostosowania interfejsu zgodnie z preferencjami użytkownika.</w:t>
            </w:r>
          </w:p>
        </w:tc>
      </w:tr>
      <w:tr w:rsidR="00A95515" w:rsidRPr="00BF26C3" w:rsidTr="00F43854">
        <w:trPr>
          <w:trHeight w:val="71"/>
        </w:trPr>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OF  ma możliwość zapisywania wielu widoków kolumn zgodnie z wytycznymi użytkownika. </w:t>
            </w:r>
          </w:p>
        </w:tc>
      </w:tr>
      <w:tr w:rsidR="00A95515" w:rsidRPr="00BF26C3" w:rsidTr="00F43854">
        <w:trPr>
          <w:trHeight w:val="230"/>
        </w:trPr>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umożliwia wyszukiwanie dokumentów księgowych według zadanych kryteriów.</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umożliwia eksport listy dokumentów księgowych do programu Excel.</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umożliwia import i eksport dokumentów księgowych do pliku XML</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umożliwia przeglądanie dekretów od strony zapisów księgowych.</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umożliwia prowadzenie księgowości jednostki budżetowej, księgowości budżetu, oraz księgowości jednostek podległych.</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umożliwia generowanie Jednolitych Plików Kontrolnych wg specyfikacji podanej przez Ministerstwo Finansów</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6"/>
              </w:numPr>
              <w:spacing w:after="0" w:line="240" w:lineRule="auto"/>
              <w:rPr>
                <w:rFonts w:cs="Arial"/>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OF musi rejestrować historię zmian danych osobowych kontrahentów (spełnienie wymagań ochrony danych osobowych)</w:t>
            </w:r>
          </w:p>
        </w:tc>
      </w:tr>
    </w:tbl>
    <w:p w:rsidR="00A95515" w:rsidRPr="000549E8" w:rsidRDefault="00A95515" w:rsidP="00FB5C55"/>
    <w:p w:rsidR="00A95515" w:rsidRPr="000549E8" w:rsidRDefault="00A95515" w:rsidP="00C42E66">
      <w:pPr>
        <w:pStyle w:val="Nagwek4"/>
      </w:pPr>
      <w:bookmarkStart w:id="105" w:name="_Toc516745003"/>
      <w:r w:rsidRPr="000549E8">
        <w:t>Obsługa Budżetowa Organu i Jednostki (OB)</w:t>
      </w:r>
      <w:bookmarkEnd w:id="105"/>
    </w:p>
    <w:tbl>
      <w:tblPr>
        <w:tblW w:w="0" w:type="auto"/>
        <w:tblCellMar>
          <w:top w:w="15" w:type="dxa"/>
          <w:left w:w="15" w:type="dxa"/>
          <w:bottom w:w="15" w:type="dxa"/>
          <w:right w:w="15" w:type="dxa"/>
        </w:tblCellMar>
        <w:tblLook w:val="00A0"/>
      </w:tblPr>
      <w:tblGrid>
        <w:gridCol w:w="546"/>
        <w:gridCol w:w="8764"/>
      </w:tblGrid>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ind w:right="-106"/>
              <w:jc w:val="center"/>
              <w:rPr>
                <w:rFonts w:cs="Arial"/>
                <w:b/>
                <w:sz w:val="20"/>
              </w:rPr>
            </w:pPr>
            <w:r w:rsidRPr="00BF26C3">
              <w:rPr>
                <w:rFonts w:cs="Arial"/>
                <w:b/>
                <w:color w:val="000000"/>
                <w:sz w:val="20"/>
              </w:rPr>
              <w:t>Lp.</w:t>
            </w:r>
          </w:p>
        </w:tc>
        <w:tc>
          <w:tcPr>
            <w:tcW w:w="8764"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ind w:left="32" w:hanging="32"/>
              <w:jc w:val="center"/>
              <w:rPr>
                <w:rFonts w:cs="Arial"/>
                <w:b/>
                <w:sz w:val="20"/>
              </w:rPr>
            </w:pPr>
            <w:r w:rsidRPr="00BF26C3">
              <w:rPr>
                <w:rFonts w:cs="Arial"/>
                <w:b/>
                <w:color w:val="000000"/>
                <w:sz w:val="20"/>
              </w:rPr>
              <w:t>Opis wymagania</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textAlignment w:val="baseline"/>
              <w:rPr>
                <w:rFonts w:cs="Arial"/>
                <w:color w:val="000000"/>
                <w:sz w:val="20"/>
              </w:rPr>
            </w:pPr>
            <w:r w:rsidRPr="00BF26C3">
              <w:rPr>
                <w:rFonts w:cs="Arial"/>
                <w:color w:val="000000"/>
                <w:sz w:val="20"/>
              </w:rPr>
              <w:t>1.</w:t>
            </w: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obsługiwać (księgować) płatności masowe realizowane za pośrednictwem banku poprzez automatyczne rozksięgowanie przelewów z indywidualnych kont bankowych.</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14"/>
              </w:numPr>
              <w:spacing w:after="0" w:line="240" w:lineRule="auto"/>
              <w:ind w:left="1080" w:hanging="360"/>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OB musi obsługiwać część finansową związaną z realizacją dochodów podatkowych oraz nie podatkowych urzędu poprzez integrację z księgowością podatkową i </w:t>
            </w:r>
            <w:proofErr w:type="spellStart"/>
            <w:r w:rsidRPr="00BF26C3">
              <w:rPr>
                <w:rFonts w:cs="Arial"/>
                <w:color w:val="000000"/>
                <w:sz w:val="20"/>
              </w:rPr>
              <w:t>niepodatkową</w:t>
            </w:r>
            <w:proofErr w:type="spellEnd"/>
            <w:r w:rsidRPr="00BF26C3">
              <w:rPr>
                <w:rFonts w:cs="Arial"/>
                <w:color w:val="000000"/>
                <w:sz w:val="20"/>
              </w:rPr>
              <w:t xml:space="preserve"> - na podstawie zapisów księgowości podatkowej księgowości </w:t>
            </w:r>
            <w:proofErr w:type="spellStart"/>
            <w:r w:rsidRPr="00BF26C3">
              <w:rPr>
                <w:rFonts w:cs="Arial"/>
                <w:color w:val="000000"/>
                <w:sz w:val="20"/>
              </w:rPr>
              <w:t>niepodatkowej</w:t>
            </w:r>
            <w:proofErr w:type="spellEnd"/>
            <w:r w:rsidRPr="00BF26C3">
              <w:rPr>
                <w:rFonts w:cs="Arial"/>
                <w:color w:val="000000"/>
                <w:sz w:val="20"/>
              </w:rPr>
              <w:t xml:space="preserve"> tworzone mają być zapisy w księdze głównej.</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15"/>
              </w:numPr>
              <w:spacing w:after="0" w:line="240" w:lineRule="auto"/>
              <w:ind w:left="1080" w:hanging="360"/>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mieć możliwość obsługi decyzji o umorzeniu zaległości, z możliwością odnotowania daty potwierdzenia odbioru decyzji.</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16"/>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mieć możliwość obsługi decyzji o odroczeniu terminu płatności lub rozłożeniu płatności na raty.</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17"/>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W zakresie wystawiania zaświadczeń w oparciu bazę podatków prowadzoną w Urzędzie, moduł musi umożliwić uzyskanie informacji o zaleganiu/niezaleganiu w płatnościach, przez osoby wnioskujące o zaświadczenie.</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18"/>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współpracować z czytnikami kodów kreskowych i umożliwiać drukowanie upomnień z kodem kreskowym do odczytania przez pozostałe moduły np. kasa.</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19"/>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OB musi mieć możliwość rejestrowania i rozliczania inkasenckich kwitariuszy wpłat. </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20"/>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OB (podobszar) obsługujący księgowość podatków (dochody) musi być wewnętrzne zintegrowany z modułem (podobszarem) księgowości budżetowej. </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21"/>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OB musi mieć możliwość automatycznej wymiany danych z obszarem księgowości budżetowej (tworzenie dokumentów księgowych na kontach księgi głównej na podstawie informacji o przypisach, odpisach, wpłatach, zwrotach), oraz z kasą urzędu (automatyczne rozliczanie raportów kasowych z wpłatami podatników). </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22"/>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OB musi mieć możliwość rejestracji operacji finansowych takich jak : wpłata, zwrot, przypis, odpis, przeksięgowania oraz rozliczania tych operacji na kartotekach podatników. </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23"/>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mieć możliwość automatycznego rozdysponowania wpłaconej przez podatnika kwoty według przepisu art. 55 § 2 – ustawy – Ordynacja podatkowa.</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24"/>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powinien umożliwić księgowanie wpłat z podpowiedzią odsetek w przypadku wpłat po terminie.</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25"/>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mieć możliwość obsługi upomnień (wystawianie, wydruk, prowadzenie rejestru).</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26"/>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OB musi mieć możliwość drukowania do upomnień nalepek dla adresatów upomnień wraz z kodem kreskowym. </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27"/>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mieć możliwość anulowania niedoręczonych upomnień z równoczesnym anulowaniem kosztów związanych z jego wystawieniem.</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28"/>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mieć możliwość wystawienia upomnień pojedynczo i grupowo.</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29"/>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mieć możliwość wystawienia upomnienia na wybrany dzień księgowy.</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30"/>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mieć możliwość wystawienia upomnienia na dowolna liczbę należności.</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31"/>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Grupowe wystawienie upomnień musi uwzględniać następujące kryteria do należności:  </w:t>
            </w:r>
          </w:p>
          <w:p w:rsidR="00A95515" w:rsidRPr="00BF26C3" w:rsidRDefault="00A95515" w:rsidP="001D0266">
            <w:pPr>
              <w:numPr>
                <w:ilvl w:val="2"/>
                <w:numId w:val="32"/>
              </w:numPr>
              <w:spacing w:after="0" w:line="240" w:lineRule="auto"/>
              <w:ind w:left="960"/>
              <w:jc w:val="both"/>
              <w:textAlignment w:val="baseline"/>
              <w:rPr>
                <w:rFonts w:cs="Arial"/>
                <w:color w:val="000000"/>
                <w:sz w:val="20"/>
              </w:rPr>
            </w:pPr>
            <w:r w:rsidRPr="00BF26C3">
              <w:rPr>
                <w:rFonts w:cs="Arial"/>
                <w:color w:val="000000"/>
                <w:sz w:val="20"/>
              </w:rPr>
              <w:t xml:space="preserve">rodzaj należności; </w:t>
            </w:r>
          </w:p>
          <w:p w:rsidR="00A95515" w:rsidRPr="00BF26C3" w:rsidRDefault="00A95515" w:rsidP="001D0266">
            <w:pPr>
              <w:numPr>
                <w:ilvl w:val="2"/>
                <w:numId w:val="32"/>
              </w:numPr>
              <w:spacing w:after="0" w:line="240" w:lineRule="auto"/>
              <w:ind w:left="960"/>
              <w:jc w:val="both"/>
              <w:textAlignment w:val="baseline"/>
              <w:rPr>
                <w:rFonts w:cs="Arial"/>
                <w:color w:val="000000"/>
                <w:sz w:val="20"/>
              </w:rPr>
            </w:pPr>
            <w:r w:rsidRPr="00BF26C3">
              <w:rPr>
                <w:rFonts w:cs="Arial"/>
                <w:color w:val="000000"/>
                <w:sz w:val="20"/>
              </w:rPr>
              <w:t xml:space="preserve">wskazanie okresu czasu płatności należności; </w:t>
            </w:r>
          </w:p>
          <w:p w:rsidR="00A95515" w:rsidRPr="00BF26C3" w:rsidRDefault="00A95515" w:rsidP="001D0266">
            <w:pPr>
              <w:numPr>
                <w:ilvl w:val="2"/>
                <w:numId w:val="32"/>
              </w:numPr>
              <w:spacing w:after="0" w:line="240" w:lineRule="auto"/>
              <w:ind w:left="960"/>
              <w:jc w:val="both"/>
              <w:textAlignment w:val="baseline"/>
              <w:rPr>
                <w:rFonts w:cs="Arial"/>
                <w:color w:val="000000"/>
                <w:sz w:val="20"/>
              </w:rPr>
            </w:pPr>
            <w:r w:rsidRPr="00BF26C3">
              <w:rPr>
                <w:rFonts w:cs="Arial"/>
                <w:color w:val="000000"/>
                <w:sz w:val="20"/>
              </w:rPr>
              <w:t xml:space="preserve">kwotę minimalną lub maksymalną należności; </w:t>
            </w:r>
          </w:p>
          <w:p w:rsidR="00A95515" w:rsidRPr="00BF26C3" w:rsidRDefault="00A95515" w:rsidP="001D0266">
            <w:pPr>
              <w:numPr>
                <w:ilvl w:val="2"/>
                <w:numId w:val="32"/>
              </w:numPr>
              <w:spacing w:after="0" w:line="240" w:lineRule="auto"/>
              <w:ind w:left="960"/>
              <w:jc w:val="both"/>
              <w:textAlignment w:val="baseline"/>
              <w:rPr>
                <w:rFonts w:cs="Arial"/>
                <w:color w:val="000000"/>
                <w:sz w:val="20"/>
              </w:rPr>
            </w:pPr>
            <w:r w:rsidRPr="00BF26C3">
              <w:rPr>
                <w:rFonts w:cs="Arial"/>
                <w:color w:val="000000"/>
                <w:sz w:val="20"/>
              </w:rPr>
              <w:t xml:space="preserve">należności z upomnieniami lub bez upomnień; </w:t>
            </w:r>
          </w:p>
          <w:p w:rsidR="00A95515" w:rsidRPr="00BF26C3" w:rsidRDefault="00A95515" w:rsidP="001D0266">
            <w:pPr>
              <w:numPr>
                <w:ilvl w:val="2"/>
                <w:numId w:val="32"/>
              </w:numPr>
              <w:spacing w:after="0" w:line="240" w:lineRule="auto"/>
              <w:ind w:left="960"/>
              <w:jc w:val="both"/>
              <w:textAlignment w:val="baseline"/>
              <w:rPr>
                <w:rFonts w:cs="Arial"/>
                <w:color w:val="000000"/>
                <w:sz w:val="20"/>
              </w:rPr>
            </w:pPr>
            <w:r w:rsidRPr="00BF26C3">
              <w:rPr>
                <w:rFonts w:cs="Arial"/>
                <w:color w:val="000000"/>
                <w:sz w:val="20"/>
              </w:rPr>
              <w:t>rejony/sołectwa, adresu podatnika.</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33"/>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mieć możliwość naliczania odsetek dla należności w upomnieniu na dowolnie wskazany dzień.</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34"/>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mieć możliwość informowania o niezapłaconych kosztach upomnień i kwocie należności jaka pozostała jeszcze do zapłacenia z upomnienia.</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35"/>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mieć możliwość rejestrowania dat doręczenia dla upomnień z wykorzystaniem kodów kreskowym przy wyszukiwaniu upomnienia.</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36"/>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mieć możliwość rejestrowania różnych informacji dla upomnienia (np. pole Uwagi).</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37"/>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podczas rejestracji wpłaty, musi podpowiadać kwotę kosztów upomnienia i dawać możliwość pobierania lub nie pobierania kosztów upomnień.</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38"/>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OB musi mieć możliwość obsługi tytułów wykonawczych (wystawianie - na poszczególne rodzaje należności, wydruk, rejestry, ) oraz możliwość eksportu danych w postaci pliku PDF. </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39"/>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OB musi mieć możliwość wystawiania tytułów wykonawczych na adres zamieszkania lub adres korespondencyjny. </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40"/>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OB musi mieć możliwość tworzenia nowego tytułu do istniejącego już tytułu przy użyciu form: </w:t>
            </w:r>
          </w:p>
          <w:p w:rsidR="00A95515" w:rsidRPr="00BF26C3" w:rsidRDefault="00A95515" w:rsidP="001D0266">
            <w:pPr>
              <w:numPr>
                <w:ilvl w:val="0"/>
                <w:numId w:val="41"/>
              </w:numPr>
              <w:spacing w:after="0" w:line="240" w:lineRule="auto"/>
              <w:jc w:val="both"/>
              <w:textAlignment w:val="baseline"/>
              <w:rPr>
                <w:rFonts w:cs="Arial"/>
                <w:color w:val="000000"/>
                <w:sz w:val="20"/>
              </w:rPr>
            </w:pPr>
            <w:r w:rsidRPr="00BF26C3">
              <w:rPr>
                <w:rFonts w:cs="Arial"/>
                <w:color w:val="000000"/>
                <w:sz w:val="20"/>
              </w:rPr>
              <w:t xml:space="preserve">zmieniony tytuł wykonawczy, </w:t>
            </w:r>
          </w:p>
          <w:p w:rsidR="00A95515" w:rsidRPr="00BF26C3" w:rsidRDefault="00A95515" w:rsidP="001D0266">
            <w:pPr>
              <w:numPr>
                <w:ilvl w:val="0"/>
                <w:numId w:val="41"/>
              </w:numPr>
              <w:spacing w:after="0" w:line="240" w:lineRule="auto"/>
              <w:jc w:val="both"/>
              <w:textAlignment w:val="baseline"/>
              <w:rPr>
                <w:rFonts w:cs="Arial"/>
                <w:color w:val="000000"/>
                <w:sz w:val="20"/>
              </w:rPr>
            </w:pPr>
            <w:r w:rsidRPr="00BF26C3">
              <w:rPr>
                <w:rFonts w:cs="Arial"/>
                <w:color w:val="000000"/>
                <w:sz w:val="20"/>
              </w:rPr>
              <w:t xml:space="preserve">dalszy tytuł wykonawczy, </w:t>
            </w:r>
          </w:p>
          <w:p w:rsidR="00A95515" w:rsidRPr="00BF26C3" w:rsidRDefault="00A95515" w:rsidP="001D0266">
            <w:pPr>
              <w:numPr>
                <w:ilvl w:val="0"/>
                <w:numId w:val="41"/>
              </w:numPr>
              <w:spacing w:after="0" w:line="240" w:lineRule="auto"/>
              <w:jc w:val="both"/>
              <w:textAlignment w:val="baseline"/>
              <w:rPr>
                <w:rFonts w:cs="Arial"/>
                <w:color w:val="000000"/>
                <w:sz w:val="20"/>
              </w:rPr>
            </w:pPr>
            <w:r w:rsidRPr="00BF26C3">
              <w:rPr>
                <w:rFonts w:cs="Arial"/>
                <w:color w:val="000000"/>
                <w:sz w:val="20"/>
              </w:rPr>
              <w:t xml:space="preserve">ponowny tytuł wykonawczy. </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42"/>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ind w:firstLine="47"/>
              <w:jc w:val="both"/>
              <w:rPr>
                <w:rFonts w:cs="Arial"/>
                <w:sz w:val="20"/>
              </w:rPr>
            </w:pPr>
            <w:r w:rsidRPr="00BF26C3">
              <w:rPr>
                <w:rFonts w:cs="Arial"/>
                <w:color w:val="000000"/>
                <w:sz w:val="20"/>
              </w:rPr>
              <w:t xml:space="preserve">OB musi mieć możliwość prowadzenia elektronicznej ewidencji tytułów wykonawczych z uwzględnieniem następujących elementów : </w:t>
            </w:r>
          </w:p>
          <w:p w:rsidR="00A95515" w:rsidRPr="00BF26C3" w:rsidRDefault="00A95515" w:rsidP="001D0266">
            <w:pPr>
              <w:numPr>
                <w:ilvl w:val="2"/>
                <w:numId w:val="43"/>
              </w:numPr>
              <w:spacing w:after="0" w:line="240" w:lineRule="auto"/>
              <w:jc w:val="both"/>
              <w:textAlignment w:val="baseline"/>
              <w:rPr>
                <w:rFonts w:cs="Arial"/>
                <w:color w:val="000000"/>
                <w:sz w:val="20"/>
              </w:rPr>
            </w:pPr>
            <w:r w:rsidRPr="00BF26C3">
              <w:rPr>
                <w:rFonts w:cs="Arial"/>
                <w:color w:val="000000"/>
                <w:sz w:val="20"/>
              </w:rPr>
              <w:t xml:space="preserve">numer tytułu wykonawczego, </w:t>
            </w:r>
          </w:p>
          <w:p w:rsidR="00A95515" w:rsidRPr="00BF26C3" w:rsidRDefault="00A95515" w:rsidP="001D0266">
            <w:pPr>
              <w:numPr>
                <w:ilvl w:val="2"/>
                <w:numId w:val="43"/>
              </w:numPr>
              <w:spacing w:after="0" w:line="240" w:lineRule="auto"/>
              <w:jc w:val="both"/>
              <w:textAlignment w:val="baseline"/>
              <w:rPr>
                <w:rFonts w:cs="Arial"/>
                <w:color w:val="000000"/>
                <w:sz w:val="20"/>
              </w:rPr>
            </w:pPr>
            <w:r w:rsidRPr="00BF26C3">
              <w:rPr>
                <w:rFonts w:cs="Arial"/>
                <w:color w:val="000000"/>
                <w:sz w:val="20"/>
              </w:rPr>
              <w:t xml:space="preserve">status tytułu wykonawczego, </w:t>
            </w:r>
          </w:p>
          <w:p w:rsidR="00A95515" w:rsidRPr="00BF26C3" w:rsidRDefault="00A95515" w:rsidP="001D0266">
            <w:pPr>
              <w:numPr>
                <w:ilvl w:val="2"/>
                <w:numId w:val="43"/>
              </w:numPr>
              <w:spacing w:after="0" w:line="240" w:lineRule="auto"/>
              <w:jc w:val="both"/>
              <w:textAlignment w:val="baseline"/>
              <w:rPr>
                <w:rFonts w:cs="Arial"/>
                <w:color w:val="000000"/>
                <w:sz w:val="20"/>
              </w:rPr>
            </w:pPr>
            <w:r w:rsidRPr="00BF26C3">
              <w:rPr>
                <w:rFonts w:cs="Arial"/>
                <w:color w:val="000000"/>
                <w:sz w:val="20"/>
              </w:rPr>
              <w:t xml:space="preserve">obowiązanego, </w:t>
            </w:r>
          </w:p>
          <w:p w:rsidR="00A95515" w:rsidRPr="00BF26C3" w:rsidRDefault="00A95515" w:rsidP="001D0266">
            <w:pPr>
              <w:numPr>
                <w:ilvl w:val="2"/>
                <w:numId w:val="43"/>
              </w:numPr>
              <w:spacing w:after="0" w:line="240" w:lineRule="auto"/>
              <w:jc w:val="both"/>
              <w:textAlignment w:val="baseline"/>
              <w:rPr>
                <w:rFonts w:cs="Arial"/>
                <w:color w:val="000000"/>
                <w:sz w:val="20"/>
              </w:rPr>
            </w:pPr>
            <w:r w:rsidRPr="00BF26C3">
              <w:rPr>
                <w:rFonts w:cs="Arial"/>
                <w:color w:val="000000"/>
                <w:sz w:val="20"/>
              </w:rPr>
              <w:t xml:space="preserve">data wystawienia tytułu, </w:t>
            </w:r>
          </w:p>
          <w:p w:rsidR="00A95515" w:rsidRPr="00BF26C3" w:rsidRDefault="00A95515" w:rsidP="001D0266">
            <w:pPr>
              <w:numPr>
                <w:ilvl w:val="2"/>
                <w:numId w:val="43"/>
              </w:numPr>
              <w:spacing w:after="0" w:line="240" w:lineRule="auto"/>
              <w:jc w:val="both"/>
              <w:textAlignment w:val="baseline"/>
              <w:rPr>
                <w:rFonts w:cs="Arial"/>
                <w:color w:val="000000"/>
                <w:sz w:val="20"/>
              </w:rPr>
            </w:pPr>
            <w:r w:rsidRPr="00BF26C3">
              <w:rPr>
                <w:rFonts w:cs="Arial"/>
                <w:color w:val="000000"/>
                <w:sz w:val="20"/>
              </w:rPr>
              <w:t xml:space="preserve">rok wystawienia tytułu, </w:t>
            </w:r>
          </w:p>
          <w:p w:rsidR="00A95515" w:rsidRPr="00BF26C3" w:rsidRDefault="00A95515" w:rsidP="001D0266">
            <w:pPr>
              <w:numPr>
                <w:ilvl w:val="2"/>
                <w:numId w:val="43"/>
              </w:numPr>
              <w:spacing w:after="0" w:line="240" w:lineRule="auto"/>
              <w:jc w:val="both"/>
              <w:textAlignment w:val="baseline"/>
              <w:rPr>
                <w:rFonts w:cs="Arial"/>
                <w:color w:val="000000"/>
                <w:sz w:val="20"/>
              </w:rPr>
            </w:pPr>
            <w:r w:rsidRPr="00BF26C3">
              <w:rPr>
                <w:rFonts w:cs="Arial"/>
                <w:color w:val="000000"/>
                <w:sz w:val="20"/>
              </w:rPr>
              <w:t xml:space="preserve">identyfikatora użytkownika systemu wystawiającego tytuł wykonawczy, </w:t>
            </w:r>
          </w:p>
          <w:p w:rsidR="00A95515" w:rsidRPr="00BF26C3" w:rsidRDefault="00A95515" w:rsidP="001D0266">
            <w:pPr>
              <w:numPr>
                <w:ilvl w:val="2"/>
                <w:numId w:val="43"/>
              </w:numPr>
              <w:spacing w:after="0" w:line="240" w:lineRule="auto"/>
              <w:jc w:val="both"/>
              <w:textAlignment w:val="baseline"/>
              <w:rPr>
                <w:rFonts w:cs="Arial"/>
                <w:color w:val="000000"/>
                <w:sz w:val="20"/>
              </w:rPr>
            </w:pPr>
            <w:r w:rsidRPr="00BF26C3">
              <w:rPr>
                <w:rFonts w:cs="Arial"/>
                <w:color w:val="000000"/>
                <w:sz w:val="20"/>
              </w:rPr>
              <w:t>kwotę sumy należności, na którą został wystawiony tytuł wykonawczy.</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44"/>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Dla tytułu wykonawczego musi być możliwość wydrukowania wniosku o umorzenie oraz zawiadomienia o zmianie należności.</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45"/>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Tytuł wykonawczy musi mieć możliwość ustawienia odpowiednich statusów, min.:  </w:t>
            </w:r>
          </w:p>
          <w:p w:rsidR="00A95515" w:rsidRPr="00BF26C3" w:rsidRDefault="00A95515" w:rsidP="001D0266">
            <w:pPr>
              <w:numPr>
                <w:ilvl w:val="0"/>
                <w:numId w:val="46"/>
              </w:numPr>
              <w:spacing w:after="0" w:line="240" w:lineRule="auto"/>
              <w:jc w:val="both"/>
              <w:textAlignment w:val="baseline"/>
              <w:rPr>
                <w:rFonts w:cs="Arial"/>
                <w:color w:val="000000"/>
                <w:sz w:val="20"/>
              </w:rPr>
            </w:pPr>
            <w:r w:rsidRPr="00BF26C3">
              <w:rPr>
                <w:rFonts w:cs="Arial"/>
                <w:color w:val="000000"/>
                <w:sz w:val="20"/>
              </w:rPr>
              <w:t xml:space="preserve">aktualny, </w:t>
            </w:r>
          </w:p>
          <w:p w:rsidR="00A95515" w:rsidRPr="00BF26C3" w:rsidRDefault="00A95515" w:rsidP="001D0266">
            <w:pPr>
              <w:numPr>
                <w:ilvl w:val="0"/>
                <w:numId w:val="46"/>
              </w:numPr>
              <w:spacing w:after="0" w:line="240" w:lineRule="auto"/>
              <w:jc w:val="both"/>
              <w:textAlignment w:val="baseline"/>
              <w:rPr>
                <w:rFonts w:cs="Arial"/>
                <w:color w:val="000000"/>
                <w:sz w:val="20"/>
              </w:rPr>
            </w:pPr>
            <w:r w:rsidRPr="00BF26C3">
              <w:rPr>
                <w:rFonts w:cs="Arial"/>
                <w:color w:val="000000"/>
                <w:sz w:val="20"/>
              </w:rPr>
              <w:t xml:space="preserve">umorzenie, </w:t>
            </w:r>
          </w:p>
          <w:p w:rsidR="00A95515" w:rsidRPr="00BF26C3" w:rsidRDefault="00A95515" w:rsidP="001D0266">
            <w:pPr>
              <w:numPr>
                <w:ilvl w:val="0"/>
                <w:numId w:val="46"/>
              </w:numPr>
              <w:spacing w:after="0" w:line="240" w:lineRule="auto"/>
              <w:jc w:val="both"/>
              <w:textAlignment w:val="baseline"/>
              <w:rPr>
                <w:rFonts w:cs="Arial"/>
                <w:color w:val="000000"/>
                <w:sz w:val="20"/>
              </w:rPr>
            </w:pPr>
            <w:r w:rsidRPr="00BF26C3">
              <w:rPr>
                <w:rFonts w:cs="Arial"/>
                <w:color w:val="000000"/>
                <w:sz w:val="20"/>
              </w:rPr>
              <w:t xml:space="preserve">zwrot z organu, </w:t>
            </w:r>
          </w:p>
          <w:p w:rsidR="00A95515" w:rsidRPr="00BF26C3" w:rsidRDefault="00A95515" w:rsidP="001D0266">
            <w:pPr>
              <w:numPr>
                <w:ilvl w:val="0"/>
                <w:numId w:val="46"/>
              </w:numPr>
              <w:spacing w:after="0" w:line="240" w:lineRule="auto"/>
              <w:jc w:val="both"/>
              <w:textAlignment w:val="baseline"/>
              <w:rPr>
                <w:rFonts w:cs="Arial"/>
                <w:color w:val="000000"/>
                <w:sz w:val="20"/>
              </w:rPr>
            </w:pPr>
            <w:r w:rsidRPr="00BF26C3">
              <w:rPr>
                <w:rFonts w:cs="Arial"/>
                <w:color w:val="000000"/>
                <w:sz w:val="20"/>
              </w:rPr>
              <w:t xml:space="preserve">zrealizowany, </w:t>
            </w:r>
          </w:p>
          <w:p w:rsidR="00A95515" w:rsidRPr="00BF26C3" w:rsidRDefault="00A95515" w:rsidP="001D0266">
            <w:pPr>
              <w:numPr>
                <w:ilvl w:val="0"/>
                <w:numId w:val="46"/>
              </w:numPr>
              <w:spacing w:after="0" w:line="240" w:lineRule="auto"/>
              <w:jc w:val="both"/>
              <w:textAlignment w:val="baseline"/>
              <w:rPr>
                <w:rFonts w:cs="Arial"/>
                <w:color w:val="000000"/>
                <w:sz w:val="20"/>
              </w:rPr>
            </w:pPr>
            <w:r w:rsidRPr="00BF26C3">
              <w:rPr>
                <w:rFonts w:cs="Arial"/>
                <w:color w:val="000000"/>
                <w:sz w:val="20"/>
              </w:rPr>
              <w:t xml:space="preserve">zbieg egzekucji, </w:t>
            </w:r>
          </w:p>
          <w:p w:rsidR="00A95515" w:rsidRPr="00BF26C3" w:rsidRDefault="00A95515" w:rsidP="001D0266">
            <w:pPr>
              <w:numPr>
                <w:ilvl w:val="0"/>
                <w:numId w:val="46"/>
              </w:numPr>
              <w:spacing w:after="0" w:line="240" w:lineRule="auto"/>
              <w:jc w:val="both"/>
              <w:textAlignment w:val="baseline"/>
              <w:rPr>
                <w:rFonts w:cs="Arial"/>
                <w:color w:val="000000"/>
                <w:sz w:val="20"/>
              </w:rPr>
            </w:pPr>
            <w:r w:rsidRPr="00BF26C3">
              <w:rPr>
                <w:rFonts w:cs="Arial"/>
                <w:color w:val="000000"/>
                <w:sz w:val="20"/>
              </w:rPr>
              <w:t xml:space="preserve">ograniczony, </w:t>
            </w:r>
          </w:p>
          <w:p w:rsidR="00A95515" w:rsidRPr="00BF26C3" w:rsidRDefault="00A95515" w:rsidP="001D0266">
            <w:pPr>
              <w:numPr>
                <w:ilvl w:val="0"/>
                <w:numId w:val="46"/>
              </w:numPr>
              <w:spacing w:after="0" w:line="240" w:lineRule="auto"/>
              <w:jc w:val="both"/>
              <w:textAlignment w:val="baseline"/>
              <w:rPr>
                <w:rFonts w:cs="Arial"/>
                <w:color w:val="000000"/>
                <w:sz w:val="20"/>
              </w:rPr>
            </w:pPr>
            <w:r w:rsidRPr="00BF26C3">
              <w:rPr>
                <w:rFonts w:cs="Arial"/>
                <w:color w:val="000000"/>
                <w:sz w:val="20"/>
              </w:rPr>
              <w:t xml:space="preserve">zawieszony, </w:t>
            </w:r>
          </w:p>
          <w:p w:rsidR="00A95515" w:rsidRPr="00BF26C3" w:rsidRDefault="00A95515" w:rsidP="001D0266">
            <w:pPr>
              <w:numPr>
                <w:ilvl w:val="0"/>
                <w:numId w:val="46"/>
              </w:numPr>
              <w:spacing w:after="0" w:line="240" w:lineRule="auto"/>
              <w:jc w:val="both"/>
              <w:textAlignment w:val="baseline"/>
              <w:rPr>
                <w:rFonts w:cs="Arial"/>
                <w:color w:val="000000"/>
                <w:sz w:val="20"/>
              </w:rPr>
            </w:pPr>
            <w:r w:rsidRPr="00BF26C3">
              <w:rPr>
                <w:rFonts w:cs="Arial"/>
                <w:color w:val="000000"/>
                <w:sz w:val="20"/>
              </w:rPr>
              <w:t>wycofany</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47"/>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Dla tytułu wykonawczego musi być możliwość nanoszenia dodatkowych informacji, np. w polu uwagi.</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48"/>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Ewidencja tytułów wykonawczych musi pozwalać na wyszukanie tytułów wykonawczych: </w:t>
            </w:r>
          </w:p>
          <w:p w:rsidR="00A95515" w:rsidRPr="00BF26C3" w:rsidRDefault="00A95515" w:rsidP="001D0266">
            <w:pPr>
              <w:numPr>
                <w:ilvl w:val="1"/>
                <w:numId w:val="49"/>
              </w:numPr>
              <w:spacing w:after="0" w:line="240" w:lineRule="auto"/>
              <w:jc w:val="both"/>
              <w:textAlignment w:val="baseline"/>
              <w:rPr>
                <w:rFonts w:cs="Arial"/>
                <w:color w:val="000000"/>
                <w:sz w:val="20"/>
              </w:rPr>
            </w:pPr>
            <w:r w:rsidRPr="00BF26C3">
              <w:rPr>
                <w:rFonts w:cs="Arial"/>
                <w:color w:val="000000"/>
                <w:sz w:val="20"/>
              </w:rPr>
              <w:lastRenderedPageBreak/>
              <w:t xml:space="preserve">całkowicie zapłaconych, </w:t>
            </w:r>
          </w:p>
          <w:p w:rsidR="00A95515" w:rsidRPr="00BF26C3" w:rsidRDefault="00A95515" w:rsidP="001D0266">
            <w:pPr>
              <w:numPr>
                <w:ilvl w:val="1"/>
                <w:numId w:val="49"/>
              </w:numPr>
              <w:spacing w:after="0" w:line="240" w:lineRule="auto"/>
              <w:jc w:val="both"/>
              <w:textAlignment w:val="baseline"/>
              <w:rPr>
                <w:rFonts w:cs="Arial"/>
                <w:color w:val="000000"/>
                <w:sz w:val="20"/>
              </w:rPr>
            </w:pPr>
            <w:r w:rsidRPr="00BF26C3">
              <w:rPr>
                <w:rFonts w:cs="Arial"/>
                <w:color w:val="000000"/>
                <w:sz w:val="20"/>
              </w:rPr>
              <w:t xml:space="preserve">częściowo zapłaconych, </w:t>
            </w:r>
          </w:p>
          <w:p w:rsidR="00A95515" w:rsidRPr="00BF26C3" w:rsidRDefault="00A95515" w:rsidP="001D0266">
            <w:pPr>
              <w:numPr>
                <w:ilvl w:val="1"/>
                <w:numId w:val="49"/>
              </w:numPr>
              <w:spacing w:after="0" w:line="240" w:lineRule="auto"/>
              <w:jc w:val="both"/>
              <w:textAlignment w:val="baseline"/>
              <w:rPr>
                <w:rFonts w:cs="Arial"/>
                <w:color w:val="000000"/>
                <w:sz w:val="20"/>
              </w:rPr>
            </w:pPr>
            <w:r w:rsidRPr="00BF26C3">
              <w:rPr>
                <w:rFonts w:cs="Arial"/>
                <w:color w:val="000000"/>
                <w:sz w:val="20"/>
              </w:rPr>
              <w:t>niezapłaconych.</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50"/>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Ewidencja tytułów wykonawczych musi pozwalać na wyszukiwanie tytułów wykonawczych </w:t>
            </w:r>
            <w:r w:rsidRPr="00BF26C3">
              <w:rPr>
                <w:rFonts w:cs="Arial"/>
                <w:color w:val="000000"/>
                <w:sz w:val="20"/>
              </w:rPr>
              <w:br/>
              <w:t>po następujących kryteriach:</w:t>
            </w:r>
          </w:p>
          <w:p w:rsidR="00A95515" w:rsidRPr="00BF26C3" w:rsidRDefault="00A95515" w:rsidP="001D0266">
            <w:pPr>
              <w:numPr>
                <w:ilvl w:val="0"/>
                <w:numId w:val="51"/>
              </w:numPr>
              <w:spacing w:after="0" w:line="240" w:lineRule="auto"/>
              <w:jc w:val="both"/>
              <w:textAlignment w:val="baseline"/>
              <w:rPr>
                <w:rFonts w:cs="Arial"/>
                <w:color w:val="000000"/>
                <w:sz w:val="20"/>
              </w:rPr>
            </w:pPr>
            <w:r w:rsidRPr="00BF26C3">
              <w:rPr>
                <w:rFonts w:cs="Arial"/>
                <w:color w:val="000000"/>
                <w:sz w:val="20"/>
              </w:rPr>
              <w:t xml:space="preserve">statusie tytułu, </w:t>
            </w:r>
          </w:p>
          <w:p w:rsidR="00A95515" w:rsidRPr="00BF26C3" w:rsidRDefault="00A95515" w:rsidP="001D0266">
            <w:pPr>
              <w:numPr>
                <w:ilvl w:val="0"/>
                <w:numId w:val="51"/>
              </w:numPr>
              <w:spacing w:after="0" w:line="240" w:lineRule="auto"/>
              <w:jc w:val="both"/>
              <w:textAlignment w:val="baseline"/>
              <w:rPr>
                <w:rFonts w:cs="Arial"/>
                <w:color w:val="000000"/>
                <w:sz w:val="20"/>
              </w:rPr>
            </w:pPr>
            <w:r w:rsidRPr="00BF26C3">
              <w:rPr>
                <w:rFonts w:cs="Arial"/>
                <w:color w:val="000000"/>
                <w:sz w:val="20"/>
              </w:rPr>
              <w:t xml:space="preserve">dacie wystawienia, </w:t>
            </w:r>
          </w:p>
          <w:p w:rsidR="00A95515" w:rsidRPr="00BF26C3" w:rsidRDefault="00A95515" w:rsidP="001D0266">
            <w:pPr>
              <w:numPr>
                <w:ilvl w:val="0"/>
                <w:numId w:val="51"/>
              </w:numPr>
              <w:spacing w:after="0" w:line="240" w:lineRule="auto"/>
              <w:jc w:val="both"/>
              <w:textAlignment w:val="baseline"/>
              <w:rPr>
                <w:rFonts w:cs="Arial"/>
                <w:color w:val="000000"/>
                <w:sz w:val="20"/>
              </w:rPr>
            </w:pPr>
            <w:r w:rsidRPr="00BF26C3">
              <w:rPr>
                <w:rFonts w:cs="Arial"/>
                <w:color w:val="000000"/>
                <w:sz w:val="20"/>
              </w:rPr>
              <w:t xml:space="preserve">imieniu, nazwisku, nr PESEL, nr NIP, adresu zobowiązanego, </w:t>
            </w:r>
          </w:p>
          <w:p w:rsidR="00A95515" w:rsidRPr="00BF26C3" w:rsidRDefault="00A95515" w:rsidP="001D0266">
            <w:pPr>
              <w:numPr>
                <w:ilvl w:val="0"/>
                <w:numId w:val="51"/>
              </w:numPr>
              <w:spacing w:after="0" w:line="240" w:lineRule="auto"/>
              <w:jc w:val="both"/>
              <w:textAlignment w:val="baseline"/>
              <w:rPr>
                <w:rFonts w:cs="Arial"/>
                <w:color w:val="000000"/>
                <w:sz w:val="20"/>
              </w:rPr>
            </w:pPr>
            <w:r w:rsidRPr="00BF26C3">
              <w:rPr>
                <w:rFonts w:cs="Arial"/>
                <w:color w:val="000000"/>
                <w:sz w:val="20"/>
              </w:rPr>
              <w:t>kwocie należności,</w:t>
            </w:r>
          </w:p>
          <w:p w:rsidR="00A95515" w:rsidRPr="00BF26C3" w:rsidRDefault="00A95515" w:rsidP="001D0266">
            <w:pPr>
              <w:numPr>
                <w:ilvl w:val="0"/>
                <w:numId w:val="51"/>
              </w:numPr>
              <w:spacing w:after="0" w:line="240" w:lineRule="auto"/>
              <w:jc w:val="both"/>
              <w:textAlignment w:val="baseline"/>
              <w:rPr>
                <w:rFonts w:cs="Arial"/>
                <w:color w:val="000000"/>
                <w:sz w:val="20"/>
              </w:rPr>
            </w:pPr>
            <w:r w:rsidRPr="00BF26C3">
              <w:rPr>
                <w:rFonts w:cs="Arial"/>
                <w:color w:val="000000"/>
                <w:sz w:val="20"/>
              </w:rPr>
              <w:t>numerze tytułu wykonawczego.</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52"/>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OB musi mieć możliwość wydruku dowodu przeksięgowania i prowadzenie rejestru tych przeksięgowań. Dowód przeksięgowania jest elementem dokumentacji księgowej, a rejestr przeksięgowań służy do zarządzania przeksięgowaniami dokumentów. </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53"/>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mieć możliwość obsługi hipotek.</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54"/>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W systemie musi być umożliwienie rejestrowania wpłaty od dowolnej osoby (lub osób) na należności innych osób lub osoby (zapamiętanie informacji, kto płaci i za kogo płaci).</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55"/>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mieć możliwość obsługi prolongat.</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56"/>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mieć możliwość tworzenia i obsługi dyspozycji do kasy. W takim wypadku użytkownik kasy realizuje tylko konkretną dyspozycję dla danego płatnika utworzoną przez użytkownika księgowości zobowiązań w oparciu o stan konta płatnika</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57"/>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współpracować z modułem kasa przy zastosowaniu kodów kreskowych do identyfikacji wpłacającego.</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58"/>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obsługiwać (księgować) płatności masowe realizowane za pośrednictwem banku poprzez automatyczne rozksięgowanie przelewów z indywidualnych kont bankowych.</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59"/>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współpracować w zakresie rozrachunków z tytułu podatków i opłat z EZD jak i EBOI.</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60"/>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posiadać możliwość automatycznego wykonania sprawozdań RBN na podstawie zapisów księgowych.</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61"/>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posiadać możliwość automatycznego wykonania sprawozdań RB-27 na podstawie zapisów księgowych.</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62"/>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OB musi mieć możliwość wygenerowania i wydrukowania raportów analitycznych: </w:t>
            </w:r>
          </w:p>
          <w:p w:rsidR="00A95515" w:rsidRPr="00BF26C3" w:rsidRDefault="00A95515" w:rsidP="001D0266">
            <w:pPr>
              <w:numPr>
                <w:ilvl w:val="1"/>
                <w:numId w:val="6"/>
              </w:numPr>
              <w:spacing w:after="0" w:line="240" w:lineRule="auto"/>
              <w:jc w:val="both"/>
              <w:textAlignment w:val="baseline"/>
              <w:rPr>
                <w:rFonts w:cs="Arial"/>
                <w:color w:val="000000"/>
                <w:sz w:val="20"/>
              </w:rPr>
            </w:pPr>
            <w:r w:rsidRPr="00BF26C3">
              <w:rPr>
                <w:rFonts w:cs="Arial"/>
                <w:color w:val="000000"/>
                <w:sz w:val="20"/>
              </w:rPr>
              <w:t>raport zaległości i nadpłat,</w:t>
            </w:r>
          </w:p>
          <w:p w:rsidR="00A95515" w:rsidRPr="00BF26C3" w:rsidRDefault="00A95515" w:rsidP="001D0266">
            <w:pPr>
              <w:numPr>
                <w:ilvl w:val="1"/>
                <w:numId w:val="6"/>
              </w:numPr>
              <w:spacing w:after="0" w:line="240" w:lineRule="auto"/>
              <w:jc w:val="both"/>
              <w:textAlignment w:val="baseline"/>
              <w:rPr>
                <w:rFonts w:cs="Arial"/>
                <w:color w:val="000000"/>
                <w:sz w:val="20"/>
              </w:rPr>
            </w:pPr>
            <w:r w:rsidRPr="00BF26C3">
              <w:rPr>
                <w:rFonts w:cs="Arial"/>
                <w:color w:val="000000"/>
                <w:sz w:val="20"/>
              </w:rPr>
              <w:t>raport stanów kont analitycznych.</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63"/>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 xml:space="preserve">OB musi mieć możliwość wygenerowania i wydrukowania zestawień: </w:t>
            </w:r>
          </w:p>
          <w:p w:rsidR="00A95515" w:rsidRPr="00BF26C3" w:rsidRDefault="00A95515" w:rsidP="001D0266">
            <w:pPr>
              <w:numPr>
                <w:ilvl w:val="0"/>
                <w:numId w:val="64"/>
              </w:numPr>
              <w:spacing w:after="0" w:line="240" w:lineRule="auto"/>
              <w:jc w:val="both"/>
              <w:textAlignment w:val="baseline"/>
              <w:rPr>
                <w:rFonts w:cs="Arial"/>
                <w:color w:val="000000"/>
                <w:sz w:val="20"/>
              </w:rPr>
            </w:pPr>
            <w:r w:rsidRPr="00BF26C3">
              <w:rPr>
                <w:rFonts w:cs="Arial"/>
                <w:color w:val="000000"/>
                <w:sz w:val="20"/>
              </w:rPr>
              <w:t xml:space="preserve">wydruk kartoteki należności i wpłat dla wybranego podatnika/płatnika; </w:t>
            </w:r>
          </w:p>
          <w:p w:rsidR="00A95515" w:rsidRPr="00BF26C3" w:rsidRDefault="00A95515" w:rsidP="001D0266">
            <w:pPr>
              <w:numPr>
                <w:ilvl w:val="0"/>
                <w:numId w:val="64"/>
              </w:numPr>
              <w:spacing w:after="0" w:line="240" w:lineRule="auto"/>
              <w:jc w:val="both"/>
              <w:textAlignment w:val="baseline"/>
              <w:rPr>
                <w:rFonts w:cs="Arial"/>
                <w:color w:val="000000"/>
                <w:sz w:val="20"/>
              </w:rPr>
            </w:pPr>
            <w:r w:rsidRPr="00BF26C3">
              <w:rPr>
                <w:rFonts w:cs="Arial"/>
                <w:color w:val="000000"/>
                <w:sz w:val="20"/>
              </w:rPr>
              <w:t xml:space="preserve">rozliczenie miesięczne wg rodzajów należności; </w:t>
            </w:r>
          </w:p>
          <w:p w:rsidR="00A95515" w:rsidRPr="00BF26C3" w:rsidRDefault="00A95515" w:rsidP="001D0266">
            <w:pPr>
              <w:numPr>
                <w:ilvl w:val="0"/>
                <w:numId w:val="64"/>
              </w:numPr>
              <w:spacing w:after="0" w:line="240" w:lineRule="auto"/>
              <w:jc w:val="both"/>
              <w:textAlignment w:val="baseline"/>
              <w:rPr>
                <w:rFonts w:cs="Arial"/>
                <w:color w:val="000000"/>
                <w:sz w:val="20"/>
              </w:rPr>
            </w:pPr>
            <w:r w:rsidRPr="00BF26C3">
              <w:rPr>
                <w:rFonts w:cs="Arial"/>
                <w:color w:val="000000"/>
                <w:sz w:val="20"/>
              </w:rPr>
              <w:t xml:space="preserve">dziennik obrotów; </w:t>
            </w:r>
          </w:p>
          <w:p w:rsidR="00A95515" w:rsidRPr="00BF26C3" w:rsidRDefault="00A95515" w:rsidP="001D0266">
            <w:pPr>
              <w:numPr>
                <w:ilvl w:val="0"/>
                <w:numId w:val="64"/>
              </w:numPr>
              <w:spacing w:after="0" w:line="240" w:lineRule="auto"/>
              <w:jc w:val="both"/>
              <w:textAlignment w:val="baseline"/>
              <w:rPr>
                <w:rFonts w:cs="Arial"/>
                <w:color w:val="000000"/>
                <w:sz w:val="20"/>
              </w:rPr>
            </w:pPr>
            <w:r w:rsidRPr="00BF26C3">
              <w:rPr>
                <w:rFonts w:cs="Arial"/>
                <w:color w:val="000000"/>
                <w:sz w:val="20"/>
              </w:rPr>
              <w:t xml:space="preserve">wydruk przypisów i odpisów; </w:t>
            </w:r>
          </w:p>
          <w:p w:rsidR="00A95515" w:rsidRPr="00BF26C3" w:rsidRDefault="00A95515" w:rsidP="001D0266">
            <w:pPr>
              <w:numPr>
                <w:ilvl w:val="0"/>
                <w:numId w:val="64"/>
              </w:numPr>
              <w:spacing w:after="0" w:line="240" w:lineRule="auto"/>
              <w:jc w:val="both"/>
              <w:textAlignment w:val="baseline"/>
              <w:rPr>
                <w:rFonts w:cs="Arial"/>
                <w:color w:val="000000"/>
                <w:sz w:val="20"/>
              </w:rPr>
            </w:pPr>
            <w:r w:rsidRPr="00BF26C3">
              <w:rPr>
                <w:rFonts w:cs="Arial"/>
                <w:color w:val="000000"/>
                <w:sz w:val="20"/>
              </w:rPr>
              <w:t>wydruk umorzeń.</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65"/>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pozwalać na wystawianie not odsetkowych dla wybranych należności.</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66"/>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pozwalać na liczenie odsetek ustawowych, podatkowych, podatkowych obniżonych lub brak liczenia odsetek w zależności od rodzaju należności.</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67"/>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mieć możliwość robienia masowych przeksięgowań, np. przeksięgowanie z należności długoterminowych z konta 226 na konto 221.</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68"/>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ind w:left="34"/>
              <w:jc w:val="both"/>
              <w:rPr>
                <w:rFonts w:cs="Arial"/>
                <w:sz w:val="20"/>
              </w:rPr>
            </w:pPr>
            <w:r w:rsidRPr="00BF26C3">
              <w:rPr>
                <w:rFonts w:cs="Arial"/>
                <w:color w:val="000000"/>
                <w:sz w:val="20"/>
              </w:rPr>
              <w:t xml:space="preserve">OB musi mieć możliwość analizowania danych (przypisów, odpisów, wpłat, zwrotów, stanów rozrachunków) w oknie programu z uwzględnieniem następujących parametrów: </w:t>
            </w:r>
          </w:p>
          <w:p w:rsidR="00A95515" w:rsidRPr="00BF26C3" w:rsidRDefault="00A95515" w:rsidP="001D0266">
            <w:pPr>
              <w:numPr>
                <w:ilvl w:val="1"/>
                <w:numId w:val="69"/>
              </w:numPr>
              <w:spacing w:after="0" w:line="240" w:lineRule="auto"/>
              <w:jc w:val="both"/>
              <w:textAlignment w:val="baseline"/>
              <w:rPr>
                <w:rFonts w:cs="Arial"/>
                <w:color w:val="000000"/>
                <w:sz w:val="20"/>
              </w:rPr>
            </w:pPr>
            <w:r w:rsidRPr="00BF26C3">
              <w:rPr>
                <w:rFonts w:cs="Arial"/>
                <w:color w:val="000000"/>
                <w:sz w:val="20"/>
              </w:rPr>
              <w:t xml:space="preserve">rodzaju należności, </w:t>
            </w:r>
          </w:p>
          <w:p w:rsidR="00A95515" w:rsidRPr="00BF26C3" w:rsidRDefault="00A95515" w:rsidP="001D0266">
            <w:pPr>
              <w:numPr>
                <w:ilvl w:val="1"/>
                <w:numId w:val="69"/>
              </w:numPr>
              <w:spacing w:after="0" w:line="240" w:lineRule="auto"/>
              <w:jc w:val="both"/>
              <w:textAlignment w:val="baseline"/>
              <w:rPr>
                <w:rFonts w:cs="Arial"/>
                <w:color w:val="000000"/>
                <w:sz w:val="20"/>
              </w:rPr>
            </w:pPr>
            <w:r w:rsidRPr="00BF26C3">
              <w:rPr>
                <w:rFonts w:cs="Arial"/>
                <w:color w:val="000000"/>
                <w:sz w:val="20"/>
              </w:rPr>
              <w:t xml:space="preserve">terminu płatności, </w:t>
            </w:r>
          </w:p>
          <w:p w:rsidR="00A95515" w:rsidRPr="00BF26C3" w:rsidRDefault="00A95515" w:rsidP="001D0266">
            <w:pPr>
              <w:numPr>
                <w:ilvl w:val="1"/>
                <w:numId w:val="69"/>
              </w:numPr>
              <w:spacing w:after="0" w:line="240" w:lineRule="auto"/>
              <w:jc w:val="both"/>
              <w:textAlignment w:val="baseline"/>
              <w:rPr>
                <w:rFonts w:cs="Arial"/>
                <w:color w:val="000000"/>
                <w:sz w:val="20"/>
              </w:rPr>
            </w:pPr>
            <w:r w:rsidRPr="00BF26C3">
              <w:rPr>
                <w:rFonts w:cs="Arial"/>
                <w:color w:val="000000"/>
                <w:sz w:val="20"/>
              </w:rPr>
              <w:t xml:space="preserve">roku należności, </w:t>
            </w:r>
          </w:p>
          <w:p w:rsidR="00A95515" w:rsidRPr="00BF26C3" w:rsidRDefault="00A95515" w:rsidP="001D0266">
            <w:pPr>
              <w:numPr>
                <w:ilvl w:val="1"/>
                <w:numId w:val="69"/>
              </w:numPr>
              <w:spacing w:after="0" w:line="240" w:lineRule="auto"/>
              <w:jc w:val="both"/>
              <w:textAlignment w:val="baseline"/>
              <w:rPr>
                <w:rFonts w:cs="Arial"/>
                <w:color w:val="000000"/>
                <w:sz w:val="20"/>
              </w:rPr>
            </w:pPr>
            <w:r w:rsidRPr="00BF26C3">
              <w:rPr>
                <w:rFonts w:cs="Arial"/>
                <w:color w:val="000000"/>
                <w:sz w:val="20"/>
              </w:rPr>
              <w:t>oznaczenia należności, np. R1,</w:t>
            </w:r>
          </w:p>
          <w:p w:rsidR="00A95515" w:rsidRPr="00BF26C3" w:rsidRDefault="00A95515" w:rsidP="001D0266">
            <w:pPr>
              <w:numPr>
                <w:ilvl w:val="1"/>
                <w:numId w:val="69"/>
              </w:numPr>
              <w:spacing w:after="0" w:line="240" w:lineRule="auto"/>
              <w:jc w:val="both"/>
              <w:textAlignment w:val="baseline"/>
              <w:rPr>
                <w:rFonts w:cs="Arial"/>
                <w:color w:val="000000"/>
                <w:sz w:val="20"/>
              </w:rPr>
            </w:pPr>
            <w:r w:rsidRPr="00BF26C3">
              <w:rPr>
                <w:rFonts w:cs="Arial"/>
                <w:color w:val="000000"/>
                <w:sz w:val="20"/>
              </w:rPr>
              <w:t xml:space="preserve">należności z upomnieniem, </w:t>
            </w:r>
          </w:p>
          <w:p w:rsidR="00A95515" w:rsidRPr="00BF26C3" w:rsidRDefault="00A95515" w:rsidP="001D0266">
            <w:pPr>
              <w:numPr>
                <w:ilvl w:val="1"/>
                <w:numId w:val="69"/>
              </w:numPr>
              <w:spacing w:after="0" w:line="240" w:lineRule="auto"/>
              <w:jc w:val="both"/>
              <w:textAlignment w:val="baseline"/>
              <w:rPr>
                <w:rFonts w:cs="Arial"/>
                <w:color w:val="000000"/>
                <w:sz w:val="20"/>
              </w:rPr>
            </w:pPr>
            <w:r w:rsidRPr="00BF26C3">
              <w:rPr>
                <w:rFonts w:cs="Arial"/>
                <w:color w:val="000000"/>
                <w:sz w:val="20"/>
              </w:rPr>
              <w:t xml:space="preserve">należności z wystawionym tytułem wykonawczym, </w:t>
            </w:r>
          </w:p>
          <w:p w:rsidR="00A95515" w:rsidRPr="00BF26C3" w:rsidRDefault="00A95515" w:rsidP="001D0266">
            <w:pPr>
              <w:numPr>
                <w:ilvl w:val="1"/>
                <w:numId w:val="69"/>
              </w:numPr>
              <w:spacing w:after="0" w:line="240" w:lineRule="auto"/>
              <w:jc w:val="both"/>
              <w:textAlignment w:val="baseline"/>
              <w:rPr>
                <w:rFonts w:cs="Arial"/>
                <w:color w:val="000000"/>
                <w:sz w:val="20"/>
              </w:rPr>
            </w:pPr>
            <w:r w:rsidRPr="00BF26C3">
              <w:rPr>
                <w:rFonts w:cs="Arial"/>
                <w:color w:val="000000"/>
                <w:sz w:val="20"/>
              </w:rPr>
              <w:t xml:space="preserve">kwot zaległości, nadpłat, przypisów, odpisów, wpłat, zwrotów, przeksięgowań, </w:t>
            </w:r>
          </w:p>
          <w:p w:rsidR="00A95515" w:rsidRPr="00BF26C3" w:rsidRDefault="00A95515" w:rsidP="001D0266">
            <w:pPr>
              <w:numPr>
                <w:ilvl w:val="1"/>
                <w:numId w:val="69"/>
              </w:numPr>
              <w:spacing w:after="0" w:line="240" w:lineRule="auto"/>
              <w:jc w:val="both"/>
              <w:textAlignment w:val="baseline"/>
              <w:rPr>
                <w:rFonts w:cs="Arial"/>
                <w:color w:val="000000"/>
                <w:sz w:val="20"/>
              </w:rPr>
            </w:pPr>
            <w:r w:rsidRPr="00BF26C3">
              <w:rPr>
                <w:rFonts w:cs="Arial"/>
                <w:color w:val="000000"/>
                <w:sz w:val="20"/>
              </w:rPr>
              <w:t xml:space="preserve">dat księgowania, </w:t>
            </w:r>
          </w:p>
          <w:p w:rsidR="00A95515" w:rsidRPr="00BF26C3" w:rsidRDefault="00A95515" w:rsidP="001D0266">
            <w:pPr>
              <w:numPr>
                <w:ilvl w:val="1"/>
                <w:numId w:val="69"/>
              </w:numPr>
              <w:spacing w:after="0" w:line="240" w:lineRule="auto"/>
              <w:jc w:val="both"/>
              <w:textAlignment w:val="baseline"/>
              <w:rPr>
                <w:rFonts w:cs="Arial"/>
                <w:color w:val="000000"/>
                <w:sz w:val="20"/>
              </w:rPr>
            </w:pPr>
            <w:r w:rsidRPr="00BF26C3">
              <w:rPr>
                <w:rFonts w:cs="Arial"/>
                <w:color w:val="000000"/>
                <w:sz w:val="20"/>
              </w:rPr>
              <w:t xml:space="preserve">rejonów np. przypisanie do sołectwa, </w:t>
            </w:r>
          </w:p>
          <w:p w:rsidR="00A95515" w:rsidRPr="00BF26C3" w:rsidRDefault="00A95515" w:rsidP="001D0266">
            <w:pPr>
              <w:numPr>
                <w:ilvl w:val="1"/>
                <w:numId w:val="69"/>
              </w:numPr>
              <w:spacing w:after="0" w:line="240" w:lineRule="auto"/>
              <w:jc w:val="both"/>
              <w:textAlignment w:val="baseline"/>
              <w:rPr>
                <w:rFonts w:cs="Arial"/>
                <w:color w:val="000000"/>
                <w:sz w:val="20"/>
              </w:rPr>
            </w:pPr>
            <w:r w:rsidRPr="00BF26C3">
              <w:rPr>
                <w:rFonts w:cs="Arial"/>
                <w:color w:val="000000"/>
                <w:sz w:val="20"/>
              </w:rPr>
              <w:t xml:space="preserve">kont i klasyfikacji budżetowej wynikających z powiązania z księgą główną. </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70"/>
              </w:numPr>
              <w:spacing w:after="0" w:line="240" w:lineRule="auto"/>
              <w:textAlignment w:val="baseline"/>
              <w:rPr>
                <w:rFonts w:cs="Arial"/>
                <w:color w:val="000000"/>
                <w:sz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rPr>
            </w:pPr>
            <w:r w:rsidRPr="00BF26C3">
              <w:rPr>
                <w:rFonts w:cs="Arial"/>
                <w:color w:val="000000"/>
                <w:sz w:val="20"/>
              </w:rPr>
              <w:t>OB musi mieć możliwość wystawiania zaświadczeń o niezaleganiu w podatkach (</w:t>
            </w:r>
            <w:proofErr w:type="spellStart"/>
            <w:r w:rsidRPr="00BF26C3">
              <w:rPr>
                <w:rFonts w:cs="Arial"/>
                <w:color w:val="000000"/>
                <w:sz w:val="20"/>
              </w:rPr>
              <w:t>ZAS_W</w:t>
            </w:r>
            <w:proofErr w:type="spellEnd"/>
            <w:r w:rsidRPr="00BF26C3">
              <w:rPr>
                <w:rFonts w:cs="Arial"/>
                <w:color w:val="000000"/>
                <w:sz w:val="20"/>
              </w:rPr>
              <w:t xml:space="preserve">) oraz </w:t>
            </w:r>
            <w:r w:rsidRPr="00BF26C3">
              <w:rPr>
                <w:rFonts w:cs="Arial"/>
                <w:color w:val="000000"/>
                <w:sz w:val="20"/>
              </w:rPr>
              <w:br/>
            </w:r>
            <w:r w:rsidRPr="00BF26C3">
              <w:rPr>
                <w:rFonts w:cs="Arial"/>
                <w:color w:val="000000"/>
                <w:sz w:val="20"/>
              </w:rPr>
              <w:lastRenderedPageBreak/>
              <w:t>o zaświadczeń o zaległości podatkowych zbywającego (</w:t>
            </w:r>
            <w:proofErr w:type="spellStart"/>
            <w:r w:rsidRPr="00BF26C3">
              <w:rPr>
                <w:rFonts w:cs="Arial"/>
                <w:color w:val="000000"/>
                <w:sz w:val="20"/>
              </w:rPr>
              <w:t>ZAS-Z</w:t>
            </w:r>
            <w:proofErr w:type="spellEnd"/>
            <w:r w:rsidRPr="00BF26C3">
              <w:rPr>
                <w:rFonts w:cs="Arial"/>
                <w:color w:val="000000"/>
                <w:sz w:val="20"/>
              </w:rPr>
              <w:t>).</w:t>
            </w:r>
          </w:p>
        </w:tc>
      </w:tr>
    </w:tbl>
    <w:p w:rsidR="00A95515" w:rsidRPr="000549E8" w:rsidRDefault="00A95515" w:rsidP="00FB5C55"/>
    <w:p w:rsidR="00A95515" w:rsidRPr="000549E8" w:rsidRDefault="00A95515" w:rsidP="00C42E66">
      <w:pPr>
        <w:pStyle w:val="Nagwek4"/>
      </w:pPr>
      <w:bookmarkStart w:id="106" w:name="_Toc516745004"/>
      <w:r w:rsidRPr="000549E8">
        <w:t>Obsługa Ewidencji VAT (</w:t>
      </w:r>
      <w:proofErr w:type="spellStart"/>
      <w:r w:rsidRPr="000549E8">
        <w:t>OEVAt</w:t>
      </w:r>
      <w:proofErr w:type="spellEnd"/>
      <w:r w:rsidRPr="000549E8">
        <w:t>)</w:t>
      </w:r>
      <w:bookmarkEnd w:id="106"/>
    </w:p>
    <w:tbl>
      <w:tblPr>
        <w:tblW w:w="0" w:type="auto"/>
        <w:tblCellMar>
          <w:top w:w="15" w:type="dxa"/>
          <w:left w:w="15" w:type="dxa"/>
          <w:bottom w:w="15" w:type="dxa"/>
          <w:right w:w="15" w:type="dxa"/>
        </w:tblCellMar>
        <w:tblLook w:val="00A0"/>
      </w:tblPr>
      <w:tblGrid>
        <w:gridCol w:w="508"/>
        <w:gridCol w:w="8802"/>
      </w:tblGrid>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ind w:left="720" w:hanging="698"/>
              <w:jc w:val="center"/>
              <w:rPr>
                <w:rFonts w:cs="Arial"/>
                <w:b/>
                <w:sz w:val="20"/>
                <w:szCs w:val="20"/>
              </w:rPr>
            </w:pPr>
            <w:r w:rsidRPr="00BF26C3">
              <w:rPr>
                <w:rFonts w:cs="Arial"/>
                <w:b/>
                <w:color w:val="000000"/>
                <w:sz w:val="20"/>
                <w:szCs w:val="20"/>
              </w:rPr>
              <w:t>Lp.</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jc w:val="center"/>
              <w:rPr>
                <w:rFonts w:cs="Arial"/>
                <w:b/>
                <w:sz w:val="20"/>
                <w:szCs w:val="20"/>
              </w:rPr>
            </w:pPr>
            <w:r w:rsidRPr="00BF26C3">
              <w:rPr>
                <w:rFonts w:cs="Arial"/>
                <w:b/>
                <w:color w:val="000000"/>
                <w:sz w:val="20"/>
                <w:szCs w:val="20"/>
              </w:rPr>
              <w:t>Opis wymagania</w:t>
            </w:r>
          </w:p>
        </w:tc>
      </w:tr>
      <w:tr w:rsidR="00A95515" w:rsidRPr="00BF26C3" w:rsidTr="00F43854">
        <w:trPr>
          <w:trHeight w:val="257"/>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OEVAT umożliwia zarządzanie słownikiem towarów i usług.</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OEVAT ma możliwość elastycznego tworzenia rejestrów VAT za dowolne okresy czasu.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OEVAT umożliwia wystawianie i obsługę faktur sprzedaży i ich korekt: tworzenie, edycja, zatwierdzanie oraz wydruk.</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OEVAT umożliwia ewidencję i obsługę faktur zakupu i korekt zakupu.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OEVAT umożliwia tworzenie chronologicznego rejestru VAT według terminów.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OEVAT ma możliwość ujmowania danych o wystawionych/wprowadzonych fakturach w księgowości.</w:t>
            </w:r>
          </w:p>
        </w:tc>
      </w:tr>
      <w:tr w:rsidR="00A95515" w:rsidRPr="00BF26C3" w:rsidTr="00F43854">
        <w:trPr>
          <w:trHeight w:val="6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OEVAT pozwala na obsługa słowników modułu.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OEVAT umożliwia prowadzenie ewidencji </w:t>
            </w:r>
            <w:proofErr w:type="spellStart"/>
            <w:r w:rsidRPr="00BF26C3">
              <w:rPr>
                <w:rFonts w:cs="Arial"/>
                <w:color w:val="000000"/>
                <w:sz w:val="20"/>
                <w:szCs w:val="20"/>
              </w:rPr>
              <w:t>Vat</w:t>
            </w:r>
            <w:proofErr w:type="spellEnd"/>
            <w:r w:rsidRPr="00BF26C3">
              <w:rPr>
                <w:rFonts w:cs="Arial"/>
                <w:color w:val="000000"/>
                <w:sz w:val="20"/>
                <w:szCs w:val="20"/>
              </w:rPr>
              <w:t xml:space="preserve"> zarówno dla sprzedaży fakturowanej jak i niefakturowanej (drukarki fiskalne, paragony fiskalne).</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OEVAT umożliwia wyszukiwanie dokumentów </w:t>
            </w:r>
            <w:proofErr w:type="spellStart"/>
            <w:r w:rsidRPr="00BF26C3">
              <w:rPr>
                <w:rFonts w:cs="Arial"/>
                <w:color w:val="000000"/>
                <w:sz w:val="20"/>
                <w:szCs w:val="20"/>
              </w:rPr>
              <w:t>Vat</w:t>
            </w:r>
            <w:proofErr w:type="spellEnd"/>
            <w:r w:rsidRPr="00BF26C3">
              <w:rPr>
                <w:rFonts w:cs="Arial"/>
                <w:color w:val="000000"/>
                <w:sz w:val="20"/>
                <w:szCs w:val="20"/>
              </w:rPr>
              <w:t xml:space="preserve"> zarówno sprzedaży jak i zakupu według zadanych kryteriów.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OEVAT umożliwia centralną ewidencję i rozliczenie VAT dla jednostek podległych JST</w:t>
            </w:r>
          </w:p>
        </w:tc>
      </w:tr>
    </w:tbl>
    <w:p w:rsidR="00A95515" w:rsidRPr="000549E8" w:rsidRDefault="00A95515" w:rsidP="00FB5C55"/>
    <w:p w:rsidR="00A95515" w:rsidRDefault="00A95515" w:rsidP="00C42E66"/>
    <w:p w:rsidR="00A95515" w:rsidRPr="000549E8" w:rsidRDefault="00A95515" w:rsidP="00C42E66">
      <w:pPr>
        <w:pStyle w:val="Nagwek4"/>
      </w:pPr>
      <w:bookmarkStart w:id="107" w:name="_Toc516745005"/>
      <w:r w:rsidRPr="000549E8">
        <w:t>Panel Konfiguracyjny (PK)</w:t>
      </w:r>
      <w:bookmarkEnd w:id="107"/>
    </w:p>
    <w:tbl>
      <w:tblPr>
        <w:tblW w:w="0" w:type="auto"/>
        <w:tblLayout w:type="fixed"/>
        <w:tblCellMar>
          <w:top w:w="15" w:type="dxa"/>
          <w:left w:w="15" w:type="dxa"/>
          <w:bottom w:w="15" w:type="dxa"/>
          <w:right w:w="15" w:type="dxa"/>
        </w:tblCellMar>
        <w:tblLook w:val="00A0"/>
      </w:tblPr>
      <w:tblGrid>
        <w:gridCol w:w="546"/>
        <w:gridCol w:w="8764"/>
      </w:tblGrid>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rPr>
                <w:rFonts w:cs="Arial"/>
                <w:b/>
                <w:sz w:val="20"/>
                <w:szCs w:val="20"/>
              </w:rPr>
            </w:pPr>
            <w:r w:rsidRPr="00BF26C3">
              <w:rPr>
                <w:rFonts w:cs="Arial"/>
                <w:b/>
                <w:color w:val="000000"/>
                <w:sz w:val="20"/>
                <w:szCs w:val="20"/>
              </w:rPr>
              <w:t>Lp.</w:t>
            </w:r>
          </w:p>
        </w:tc>
        <w:tc>
          <w:tcPr>
            <w:tcW w:w="8764"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jc w:val="center"/>
              <w:rPr>
                <w:rFonts w:cs="Arial"/>
                <w:b/>
                <w:sz w:val="20"/>
                <w:szCs w:val="20"/>
              </w:rPr>
            </w:pPr>
            <w:r w:rsidRPr="00BF26C3">
              <w:rPr>
                <w:rFonts w:cs="Arial"/>
                <w:b/>
                <w:color w:val="000000"/>
                <w:sz w:val="20"/>
                <w:szCs w:val="20"/>
              </w:rPr>
              <w:t>Opis wymagania</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9"/>
              </w:numPr>
              <w:spacing w:after="0" w:line="240" w:lineRule="auto"/>
              <w:rPr>
                <w:rFonts w:cs="Arial"/>
                <w:sz w:val="20"/>
                <w:szCs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PK umożliwia tworzenie dzienników częściowych.</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9"/>
              </w:numPr>
              <w:spacing w:after="0" w:line="240" w:lineRule="auto"/>
              <w:rPr>
                <w:rFonts w:cs="Arial"/>
                <w:sz w:val="20"/>
                <w:szCs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PK ma możliwość zdefiniowania rozbudowanej struktury kont analitycznych.</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9"/>
              </w:numPr>
              <w:spacing w:after="0" w:line="240" w:lineRule="auto"/>
              <w:rPr>
                <w:rFonts w:cs="Arial"/>
                <w:sz w:val="20"/>
                <w:szCs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Klasyfikacja budżetowa dochodów, wydatków, przychodów i rozchodów stanowi wspólny słownik wykorzystywany podczas tworzenia budżetu urzędu oraz księgowania zdarzeń gospodarczych.</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9"/>
              </w:numPr>
              <w:spacing w:after="0" w:line="240" w:lineRule="auto"/>
              <w:rPr>
                <w:rFonts w:cs="Arial"/>
                <w:sz w:val="20"/>
                <w:szCs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PK ma możliwość usprawnienia obsługi zamknięcia roku poprzez automatyczne przeksięgowania związane z zamykaniem kont bilansowych i pozabilansowych na koncie roku obrotowego.</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19"/>
              </w:numPr>
              <w:spacing w:after="0" w:line="240" w:lineRule="auto"/>
              <w:rPr>
                <w:rFonts w:cs="Arial"/>
                <w:sz w:val="20"/>
                <w:szCs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PK ma możliwość tworzenia bilansu otwarcia na podstawie stanu kont na koniec roku poprzedniego.</w:t>
            </w:r>
          </w:p>
        </w:tc>
      </w:tr>
    </w:tbl>
    <w:p w:rsidR="00A95515" w:rsidRPr="000549E8" w:rsidRDefault="00A95515" w:rsidP="00FB5C55"/>
    <w:p w:rsidR="00A95515" w:rsidRPr="000549E8" w:rsidRDefault="00A95515" w:rsidP="00C42E66">
      <w:pPr>
        <w:pStyle w:val="Nagwek4"/>
      </w:pPr>
      <w:bookmarkStart w:id="108" w:name="_Toc516745006"/>
      <w:r w:rsidRPr="000549E8">
        <w:t>Raportowanie SFB (RAP)</w:t>
      </w:r>
      <w:bookmarkEnd w:id="108"/>
    </w:p>
    <w:tbl>
      <w:tblPr>
        <w:tblW w:w="0" w:type="auto"/>
        <w:tblLayout w:type="fixed"/>
        <w:tblCellMar>
          <w:top w:w="15" w:type="dxa"/>
          <w:left w:w="15" w:type="dxa"/>
          <w:bottom w:w="15" w:type="dxa"/>
          <w:right w:w="15" w:type="dxa"/>
        </w:tblCellMar>
        <w:tblLook w:val="00A0"/>
      </w:tblPr>
      <w:tblGrid>
        <w:gridCol w:w="546"/>
        <w:gridCol w:w="8764"/>
      </w:tblGrid>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jc w:val="center"/>
              <w:rPr>
                <w:rFonts w:cs="Arial"/>
                <w:b/>
                <w:sz w:val="20"/>
                <w:szCs w:val="20"/>
              </w:rPr>
            </w:pPr>
            <w:r w:rsidRPr="00BF26C3">
              <w:rPr>
                <w:rFonts w:cs="Arial"/>
                <w:b/>
                <w:sz w:val="20"/>
                <w:szCs w:val="20"/>
              </w:rPr>
              <w:t>Lp.</w:t>
            </w:r>
          </w:p>
        </w:tc>
        <w:tc>
          <w:tcPr>
            <w:tcW w:w="8764"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jc w:val="center"/>
              <w:rPr>
                <w:rFonts w:cs="Arial"/>
                <w:b/>
                <w:sz w:val="20"/>
                <w:szCs w:val="20"/>
              </w:rPr>
            </w:pPr>
            <w:r w:rsidRPr="00BF26C3">
              <w:rPr>
                <w:rFonts w:cs="Arial"/>
                <w:b/>
                <w:color w:val="000000"/>
                <w:sz w:val="20"/>
                <w:szCs w:val="20"/>
              </w:rPr>
              <w:t>Opis wymagania</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0"/>
              </w:numPr>
              <w:spacing w:after="0" w:line="240" w:lineRule="auto"/>
              <w:rPr>
                <w:rFonts w:cs="Arial"/>
                <w:sz w:val="20"/>
                <w:szCs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RAP umożliwia podgląd i wydruk dziennika (dziennika częściowego) zarejestrowanych operacji gospodarczych zgodnie z ustawą o rachunkowości. </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0"/>
              </w:numPr>
              <w:spacing w:after="0" w:line="240" w:lineRule="auto"/>
              <w:rPr>
                <w:rFonts w:cs="Arial"/>
                <w:sz w:val="20"/>
                <w:szCs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RAP umożliwia tworzenie zestawień obrotów i sald z uwzględnieniem dokumentów przeznaczonych do zaksięgowania (zadekretowanych, ale jeszcze niezaksięgowanych).</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0"/>
              </w:numPr>
              <w:spacing w:after="0" w:line="240" w:lineRule="auto"/>
              <w:rPr>
                <w:rFonts w:cs="Arial"/>
                <w:sz w:val="20"/>
                <w:szCs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RAP umożliwia sporządzanie potwierdzenia salda kontrahenta.</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0"/>
              </w:numPr>
              <w:spacing w:after="0" w:line="240" w:lineRule="auto"/>
              <w:rPr>
                <w:rFonts w:cs="Arial"/>
                <w:sz w:val="20"/>
                <w:szCs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ind w:left="34" w:hanging="34"/>
              <w:jc w:val="both"/>
              <w:rPr>
                <w:rFonts w:cs="Arial"/>
                <w:sz w:val="20"/>
                <w:szCs w:val="20"/>
              </w:rPr>
            </w:pPr>
            <w:r w:rsidRPr="00BF26C3">
              <w:rPr>
                <w:rFonts w:cs="Arial"/>
                <w:color w:val="000000"/>
                <w:sz w:val="20"/>
                <w:szCs w:val="20"/>
              </w:rPr>
              <w:t xml:space="preserve">RAP umożliwia sporządzenie zestawienia obrotów i sald kont księgi głównej, a także ksiąg pomocniczych (analityka kont), który zwiera, co najmniej: </w:t>
            </w:r>
          </w:p>
          <w:p w:rsidR="00A95515" w:rsidRPr="00BF26C3" w:rsidRDefault="00A95515" w:rsidP="001D0266">
            <w:pPr>
              <w:numPr>
                <w:ilvl w:val="1"/>
                <w:numId w:val="71"/>
              </w:numPr>
              <w:spacing w:after="0" w:line="240" w:lineRule="auto"/>
              <w:jc w:val="both"/>
              <w:textAlignment w:val="baseline"/>
              <w:rPr>
                <w:rFonts w:cs="Arial"/>
                <w:color w:val="000000"/>
                <w:sz w:val="20"/>
                <w:szCs w:val="20"/>
              </w:rPr>
            </w:pPr>
            <w:r w:rsidRPr="00BF26C3">
              <w:rPr>
                <w:rFonts w:cs="Arial"/>
                <w:color w:val="000000"/>
                <w:sz w:val="20"/>
                <w:szCs w:val="20"/>
              </w:rPr>
              <w:t>nazwy kont;  </w:t>
            </w:r>
          </w:p>
          <w:p w:rsidR="00A95515" w:rsidRPr="00BF26C3" w:rsidRDefault="00A95515" w:rsidP="001D0266">
            <w:pPr>
              <w:numPr>
                <w:ilvl w:val="1"/>
                <w:numId w:val="71"/>
              </w:numPr>
              <w:spacing w:after="0" w:line="240" w:lineRule="auto"/>
              <w:jc w:val="both"/>
              <w:textAlignment w:val="baseline"/>
              <w:rPr>
                <w:rFonts w:cs="Arial"/>
                <w:color w:val="000000"/>
                <w:sz w:val="20"/>
                <w:szCs w:val="20"/>
              </w:rPr>
            </w:pPr>
            <w:r w:rsidRPr="00BF26C3">
              <w:rPr>
                <w:rFonts w:cs="Arial"/>
                <w:color w:val="000000"/>
                <w:sz w:val="20"/>
                <w:szCs w:val="20"/>
              </w:rPr>
              <w:t xml:space="preserve">salda kont na dzień otwarcia ksiąg rachunkowych (bilans otwarcia); </w:t>
            </w:r>
          </w:p>
          <w:p w:rsidR="00A95515" w:rsidRPr="00BF26C3" w:rsidRDefault="00A95515" w:rsidP="001D0266">
            <w:pPr>
              <w:numPr>
                <w:ilvl w:val="1"/>
                <w:numId w:val="71"/>
              </w:numPr>
              <w:spacing w:after="0" w:line="240" w:lineRule="auto"/>
              <w:jc w:val="both"/>
              <w:textAlignment w:val="baseline"/>
              <w:rPr>
                <w:rFonts w:cs="Arial"/>
                <w:color w:val="000000"/>
                <w:sz w:val="20"/>
                <w:szCs w:val="20"/>
              </w:rPr>
            </w:pPr>
            <w:r w:rsidRPr="00BF26C3">
              <w:rPr>
                <w:rFonts w:cs="Arial"/>
                <w:color w:val="000000"/>
                <w:sz w:val="20"/>
                <w:szCs w:val="20"/>
              </w:rPr>
              <w:t xml:space="preserve">obroty za dowolny okres (np., sprawozdawczy); </w:t>
            </w:r>
          </w:p>
          <w:p w:rsidR="00A95515" w:rsidRPr="00BF26C3" w:rsidRDefault="00A95515" w:rsidP="001D0266">
            <w:pPr>
              <w:numPr>
                <w:ilvl w:val="1"/>
                <w:numId w:val="71"/>
              </w:numPr>
              <w:spacing w:after="0" w:line="240" w:lineRule="auto"/>
              <w:jc w:val="both"/>
              <w:textAlignment w:val="baseline"/>
              <w:rPr>
                <w:rFonts w:cs="Arial"/>
                <w:color w:val="000000"/>
                <w:sz w:val="20"/>
                <w:szCs w:val="20"/>
              </w:rPr>
            </w:pPr>
            <w:r w:rsidRPr="00BF26C3">
              <w:rPr>
                <w:rFonts w:cs="Arial"/>
                <w:color w:val="000000"/>
                <w:sz w:val="20"/>
                <w:szCs w:val="20"/>
              </w:rPr>
              <w:t>obroty narastająco od początku roku;</w:t>
            </w:r>
          </w:p>
          <w:p w:rsidR="00A95515" w:rsidRPr="00BF26C3" w:rsidRDefault="00A95515" w:rsidP="001D0266">
            <w:pPr>
              <w:numPr>
                <w:ilvl w:val="1"/>
                <w:numId w:val="71"/>
              </w:numPr>
              <w:spacing w:after="0" w:line="240" w:lineRule="auto"/>
              <w:jc w:val="both"/>
              <w:textAlignment w:val="baseline"/>
              <w:rPr>
                <w:rFonts w:cs="Arial"/>
                <w:color w:val="000000"/>
                <w:sz w:val="20"/>
                <w:szCs w:val="20"/>
              </w:rPr>
            </w:pPr>
            <w:r w:rsidRPr="00BF26C3">
              <w:rPr>
                <w:rFonts w:cs="Arial"/>
                <w:color w:val="000000"/>
                <w:sz w:val="20"/>
                <w:szCs w:val="20"/>
              </w:rPr>
              <w:t>salda na koniec okresu (np., sprawozdawczego);</w:t>
            </w:r>
          </w:p>
        </w:tc>
      </w:tr>
      <w:tr w:rsidR="00A95515" w:rsidRPr="00BF26C3" w:rsidTr="00FB5C55">
        <w:trPr>
          <w:trHeight w:val="615"/>
        </w:trPr>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0"/>
              </w:numPr>
              <w:spacing w:after="0" w:line="240" w:lineRule="auto"/>
              <w:rPr>
                <w:rFonts w:cs="Arial"/>
                <w:sz w:val="20"/>
                <w:szCs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RAP ma możliwość wyszukiwania i wydruku wprowadzonych dokumentów według różnych parametrów: </w:t>
            </w:r>
          </w:p>
          <w:p w:rsidR="00A95515" w:rsidRPr="00BF26C3" w:rsidRDefault="00A95515" w:rsidP="001D0266">
            <w:pPr>
              <w:numPr>
                <w:ilvl w:val="1"/>
                <w:numId w:val="72"/>
              </w:numPr>
              <w:spacing w:after="0" w:line="240" w:lineRule="auto"/>
              <w:jc w:val="both"/>
              <w:textAlignment w:val="baseline"/>
              <w:rPr>
                <w:rFonts w:cs="Arial"/>
                <w:color w:val="000000"/>
                <w:sz w:val="20"/>
                <w:szCs w:val="20"/>
              </w:rPr>
            </w:pPr>
            <w:r w:rsidRPr="00BF26C3">
              <w:rPr>
                <w:rFonts w:cs="Arial"/>
                <w:color w:val="000000"/>
                <w:sz w:val="20"/>
                <w:szCs w:val="20"/>
              </w:rPr>
              <w:t>Numer dokumentu</w:t>
            </w:r>
          </w:p>
          <w:p w:rsidR="00A95515" w:rsidRPr="00BF26C3" w:rsidRDefault="00A95515" w:rsidP="001D0266">
            <w:pPr>
              <w:numPr>
                <w:ilvl w:val="1"/>
                <w:numId w:val="72"/>
              </w:numPr>
              <w:spacing w:after="0" w:line="240" w:lineRule="auto"/>
              <w:jc w:val="both"/>
              <w:textAlignment w:val="baseline"/>
              <w:rPr>
                <w:rFonts w:cs="Arial"/>
                <w:color w:val="000000"/>
                <w:sz w:val="20"/>
                <w:szCs w:val="20"/>
              </w:rPr>
            </w:pPr>
            <w:r w:rsidRPr="00BF26C3">
              <w:rPr>
                <w:rFonts w:cs="Arial"/>
                <w:color w:val="000000"/>
                <w:sz w:val="20"/>
                <w:szCs w:val="20"/>
              </w:rPr>
              <w:t>Numer konta księgowego</w:t>
            </w:r>
          </w:p>
          <w:p w:rsidR="00A95515" w:rsidRPr="00BF26C3" w:rsidRDefault="00A95515" w:rsidP="001D0266">
            <w:pPr>
              <w:numPr>
                <w:ilvl w:val="1"/>
                <w:numId w:val="72"/>
              </w:numPr>
              <w:spacing w:after="0" w:line="240" w:lineRule="auto"/>
              <w:jc w:val="both"/>
              <w:textAlignment w:val="baseline"/>
              <w:rPr>
                <w:rFonts w:cs="Arial"/>
                <w:color w:val="000000"/>
                <w:sz w:val="20"/>
                <w:szCs w:val="20"/>
              </w:rPr>
            </w:pPr>
            <w:r w:rsidRPr="00BF26C3">
              <w:rPr>
                <w:rFonts w:cs="Arial"/>
                <w:color w:val="000000"/>
                <w:sz w:val="20"/>
                <w:szCs w:val="20"/>
              </w:rPr>
              <w:t>Treść dekretu</w:t>
            </w:r>
          </w:p>
          <w:p w:rsidR="00A95515" w:rsidRPr="00BF26C3" w:rsidRDefault="00A95515" w:rsidP="001D0266">
            <w:pPr>
              <w:numPr>
                <w:ilvl w:val="1"/>
                <w:numId w:val="72"/>
              </w:numPr>
              <w:spacing w:after="0" w:line="240" w:lineRule="auto"/>
              <w:jc w:val="both"/>
              <w:textAlignment w:val="baseline"/>
              <w:rPr>
                <w:rFonts w:cs="Arial"/>
                <w:color w:val="000000"/>
                <w:sz w:val="20"/>
                <w:szCs w:val="20"/>
              </w:rPr>
            </w:pPr>
            <w:r w:rsidRPr="00BF26C3">
              <w:rPr>
                <w:rFonts w:cs="Arial"/>
                <w:color w:val="000000"/>
                <w:sz w:val="20"/>
                <w:szCs w:val="20"/>
              </w:rPr>
              <w:t>Klasyfikacji budżetowej</w:t>
            </w:r>
          </w:p>
          <w:p w:rsidR="00A95515" w:rsidRPr="00BF26C3" w:rsidRDefault="00A95515" w:rsidP="001D0266">
            <w:pPr>
              <w:numPr>
                <w:ilvl w:val="1"/>
                <w:numId w:val="72"/>
              </w:numPr>
              <w:spacing w:after="0" w:line="240" w:lineRule="auto"/>
              <w:jc w:val="both"/>
              <w:textAlignment w:val="baseline"/>
              <w:rPr>
                <w:rFonts w:cs="Arial"/>
                <w:color w:val="000000"/>
                <w:sz w:val="20"/>
                <w:szCs w:val="20"/>
              </w:rPr>
            </w:pPr>
            <w:r w:rsidRPr="00BF26C3">
              <w:rPr>
                <w:rFonts w:cs="Arial"/>
                <w:color w:val="000000"/>
                <w:sz w:val="20"/>
                <w:szCs w:val="20"/>
              </w:rPr>
              <w:t xml:space="preserve">Zakresu dat dokumentów. </w:t>
            </w:r>
          </w:p>
          <w:p w:rsidR="00A95515" w:rsidRPr="00BF26C3" w:rsidRDefault="00A95515" w:rsidP="001D0266">
            <w:pPr>
              <w:numPr>
                <w:ilvl w:val="1"/>
                <w:numId w:val="72"/>
              </w:numPr>
              <w:spacing w:after="0" w:line="240" w:lineRule="auto"/>
              <w:jc w:val="both"/>
              <w:textAlignment w:val="baseline"/>
              <w:rPr>
                <w:rFonts w:cs="Arial"/>
                <w:color w:val="000000"/>
                <w:sz w:val="20"/>
                <w:szCs w:val="20"/>
              </w:rPr>
            </w:pPr>
            <w:r w:rsidRPr="00BF26C3">
              <w:rPr>
                <w:rFonts w:cs="Arial"/>
                <w:color w:val="000000"/>
                <w:sz w:val="20"/>
                <w:szCs w:val="20"/>
              </w:rPr>
              <w:t>i innych danych wprowadzonych przy dekretacji dokumentu</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0"/>
              </w:numPr>
              <w:spacing w:after="0" w:line="240" w:lineRule="auto"/>
              <w:rPr>
                <w:rFonts w:cs="Arial"/>
                <w:sz w:val="20"/>
                <w:szCs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RAP umożliwia otrzymanie wielu zestawień w tym między innymi: </w:t>
            </w:r>
          </w:p>
          <w:p w:rsidR="00A95515" w:rsidRPr="00BF26C3" w:rsidRDefault="00A95515" w:rsidP="001D0266">
            <w:pPr>
              <w:numPr>
                <w:ilvl w:val="1"/>
                <w:numId w:val="73"/>
              </w:numPr>
              <w:spacing w:after="0" w:line="240" w:lineRule="auto"/>
              <w:jc w:val="both"/>
              <w:textAlignment w:val="baseline"/>
              <w:rPr>
                <w:rFonts w:cs="Arial"/>
                <w:color w:val="000000"/>
                <w:sz w:val="20"/>
                <w:szCs w:val="20"/>
              </w:rPr>
            </w:pPr>
            <w:r w:rsidRPr="00BF26C3">
              <w:rPr>
                <w:rFonts w:cs="Arial"/>
                <w:color w:val="000000"/>
                <w:sz w:val="20"/>
                <w:szCs w:val="20"/>
              </w:rPr>
              <w:lastRenderedPageBreak/>
              <w:t xml:space="preserve">wydruk dziennych zapisów księgowych; </w:t>
            </w:r>
          </w:p>
          <w:p w:rsidR="00A95515" w:rsidRPr="00BF26C3" w:rsidRDefault="00A95515" w:rsidP="001D0266">
            <w:pPr>
              <w:numPr>
                <w:ilvl w:val="1"/>
                <w:numId w:val="73"/>
              </w:numPr>
              <w:spacing w:after="0" w:line="240" w:lineRule="auto"/>
              <w:jc w:val="both"/>
              <w:textAlignment w:val="baseline"/>
              <w:rPr>
                <w:rFonts w:cs="Arial"/>
                <w:color w:val="000000"/>
                <w:sz w:val="20"/>
                <w:szCs w:val="20"/>
              </w:rPr>
            </w:pPr>
            <w:r w:rsidRPr="00BF26C3">
              <w:rPr>
                <w:rFonts w:cs="Arial"/>
                <w:color w:val="000000"/>
                <w:sz w:val="20"/>
                <w:szCs w:val="20"/>
              </w:rPr>
              <w:t xml:space="preserve">wydruk stanu kont (na wybrany dzień) tzw., zestawienie obrotów i sald w układzie syntetycznym i analitycznym wraz z klasyfikacją budżetową; </w:t>
            </w:r>
          </w:p>
          <w:p w:rsidR="00A95515" w:rsidRPr="00BF26C3" w:rsidRDefault="00A95515" w:rsidP="001D0266">
            <w:pPr>
              <w:numPr>
                <w:ilvl w:val="1"/>
                <w:numId w:val="73"/>
              </w:numPr>
              <w:spacing w:after="0" w:line="240" w:lineRule="auto"/>
              <w:jc w:val="both"/>
              <w:textAlignment w:val="baseline"/>
              <w:rPr>
                <w:rFonts w:cs="Arial"/>
                <w:color w:val="000000"/>
                <w:sz w:val="20"/>
                <w:szCs w:val="20"/>
              </w:rPr>
            </w:pPr>
            <w:r w:rsidRPr="00BF26C3">
              <w:rPr>
                <w:rFonts w:cs="Arial"/>
                <w:color w:val="000000"/>
                <w:sz w:val="20"/>
                <w:szCs w:val="20"/>
              </w:rPr>
              <w:t>wydruk kartotek kontrahentów w układzie analitycznym wraz z klasyfikacją budżetową;</w:t>
            </w:r>
          </w:p>
          <w:p w:rsidR="00A95515" w:rsidRPr="00BF26C3" w:rsidRDefault="00A95515" w:rsidP="001D0266">
            <w:pPr>
              <w:numPr>
                <w:ilvl w:val="1"/>
                <w:numId w:val="73"/>
              </w:numPr>
              <w:spacing w:after="0" w:line="240" w:lineRule="auto"/>
              <w:jc w:val="both"/>
              <w:textAlignment w:val="baseline"/>
              <w:rPr>
                <w:rFonts w:cs="Arial"/>
                <w:color w:val="000000"/>
                <w:sz w:val="20"/>
                <w:szCs w:val="20"/>
              </w:rPr>
            </w:pPr>
            <w:r w:rsidRPr="00BF26C3">
              <w:rPr>
                <w:rFonts w:cs="Arial"/>
                <w:color w:val="000000"/>
                <w:sz w:val="20"/>
                <w:szCs w:val="20"/>
              </w:rPr>
              <w:t>wydruk należności / zobowiązań kontrahentów wraz z terminem płatności;</w:t>
            </w:r>
          </w:p>
          <w:p w:rsidR="00A95515" w:rsidRPr="00BF26C3" w:rsidRDefault="00A95515" w:rsidP="001D0266">
            <w:pPr>
              <w:numPr>
                <w:ilvl w:val="1"/>
                <w:numId w:val="73"/>
              </w:numPr>
              <w:spacing w:after="0" w:line="240" w:lineRule="auto"/>
              <w:jc w:val="both"/>
              <w:textAlignment w:val="baseline"/>
              <w:rPr>
                <w:rFonts w:cs="Arial"/>
                <w:color w:val="000000"/>
                <w:sz w:val="20"/>
                <w:szCs w:val="20"/>
              </w:rPr>
            </w:pPr>
            <w:r w:rsidRPr="00BF26C3">
              <w:rPr>
                <w:rFonts w:cs="Arial"/>
                <w:color w:val="000000"/>
                <w:sz w:val="20"/>
                <w:szCs w:val="20"/>
              </w:rPr>
              <w:t>wykonanie wydatków / dochodów;</w:t>
            </w:r>
          </w:p>
        </w:tc>
      </w:tr>
      <w:tr w:rsidR="00A95515" w:rsidRPr="00BF26C3" w:rsidTr="00FB5C55">
        <w:tc>
          <w:tcPr>
            <w:tcW w:w="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0"/>
              </w:numPr>
              <w:spacing w:after="0" w:line="240" w:lineRule="auto"/>
              <w:rPr>
                <w:rFonts w:cs="Arial"/>
                <w:sz w:val="20"/>
                <w:szCs w:val="20"/>
              </w:rPr>
            </w:pPr>
          </w:p>
        </w:tc>
        <w:tc>
          <w:tcPr>
            <w:tcW w:w="8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RAP ma możliwość prezentacji zapisów w następujący sposób: </w:t>
            </w:r>
          </w:p>
          <w:p w:rsidR="00A95515" w:rsidRPr="00BF26C3" w:rsidRDefault="00A95515" w:rsidP="001D0266">
            <w:pPr>
              <w:numPr>
                <w:ilvl w:val="1"/>
                <w:numId w:val="74"/>
              </w:numPr>
              <w:spacing w:after="0" w:line="240" w:lineRule="auto"/>
              <w:jc w:val="both"/>
              <w:textAlignment w:val="baseline"/>
              <w:rPr>
                <w:rFonts w:cs="Arial"/>
                <w:color w:val="000000"/>
                <w:sz w:val="20"/>
                <w:szCs w:val="20"/>
              </w:rPr>
            </w:pPr>
            <w:r w:rsidRPr="00BF26C3">
              <w:rPr>
                <w:rFonts w:cs="Arial"/>
                <w:color w:val="000000"/>
                <w:sz w:val="20"/>
                <w:szCs w:val="20"/>
              </w:rPr>
              <w:t xml:space="preserve">realizacja dochodów (plan, wykonanie, % wykonania, klasyfikacja budżetowa); </w:t>
            </w:r>
          </w:p>
          <w:p w:rsidR="00A95515" w:rsidRPr="00BF26C3" w:rsidRDefault="00A95515" w:rsidP="001D0266">
            <w:pPr>
              <w:numPr>
                <w:ilvl w:val="0"/>
                <w:numId w:val="75"/>
              </w:numPr>
              <w:spacing w:after="0" w:line="240" w:lineRule="auto"/>
              <w:jc w:val="both"/>
              <w:textAlignment w:val="baseline"/>
              <w:rPr>
                <w:rFonts w:cs="Arial"/>
                <w:color w:val="000000"/>
                <w:sz w:val="20"/>
                <w:szCs w:val="20"/>
              </w:rPr>
            </w:pPr>
            <w:r w:rsidRPr="00BF26C3">
              <w:rPr>
                <w:rFonts w:cs="Arial"/>
                <w:color w:val="000000"/>
                <w:sz w:val="20"/>
                <w:szCs w:val="20"/>
              </w:rPr>
              <w:t>realizacja wydatków (plan, wykonanie, % wykonania, zaangażowanie, klasyfikacja budżetowa)</w:t>
            </w:r>
          </w:p>
        </w:tc>
      </w:tr>
    </w:tbl>
    <w:p w:rsidR="00A95515" w:rsidRPr="000549E8" w:rsidRDefault="00A95515" w:rsidP="00FB5C55"/>
    <w:p w:rsidR="00A95515" w:rsidRPr="000549E8" w:rsidRDefault="00A95515" w:rsidP="00C42E66">
      <w:pPr>
        <w:pStyle w:val="Nagwek4"/>
      </w:pPr>
      <w:bookmarkStart w:id="109" w:name="_Toc516745007"/>
      <w:r w:rsidRPr="000549E8">
        <w:t>Rozrachunki SFB (ROZ)</w:t>
      </w:r>
      <w:bookmarkEnd w:id="109"/>
    </w:p>
    <w:tbl>
      <w:tblPr>
        <w:tblW w:w="0" w:type="auto"/>
        <w:tblCellMar>
          <w:top w:w="15" w:type="dxa"/>
          <w:left w:w="15" w:type="dxa"/>
          <w:bottom w:w="15" w:type="dxa"/>
          <w:right w:w="15" w:type="dxa"/>
        </w:tblCellMar>
        <w:tblLook w:val="00A0"/>
      </w:tblPr>
      <w:tblGrid>
        <w:gridCol w:w="515"/>
        <w:gridCol w:w="8795"/>
      </w:tblGrid>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ind w:left="29"/>
              <w:jc w:val="center"/>
              <w:rPr>
                <w:rFonts w:cs="Arial"/>
                <w:b/>
                <w:sz w:val="20"/>
                <w:szCs w:val="20"/>
              </w:rPr>
            </w:pPr>
            <w:r w:rsidRPr="00BF26C3">
              <w:rPr>
                <w:rFonts w:cs="Arial"/>
                <w:b/>
                <w:color w:val="000000"/>
                <w:sz w:val="20"/>
                <w:szCs w:val="20"/>
              </w:rPr>
              <w:t>Lp.</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jc w:val="center"/>
              <w:rPr>
                <w:rFonts w:cs="Arial"/>
                <w:b/>
                <w:sz w:val="20"/>
                <w:szCs w:val="20"/>
              </w:rPr>
            </w:pPr>
            <w:r w:rsidRPr="00BF26C3">
              <w:rPr>
                <w:rFonts w:cs="Arial"/>
                <w:b/>
                <w:color w:val="000000"/>
                <w:sz w:val="20"/>
                <w:szCs w:val="20"/>
              </w:rPr>
              <w:t>Opis wymagania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1"/>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ROZ umożliwia obsługę rozrachunków.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1"/>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ROZ umożliwia wystawianie not odsetkowych.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1"/>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ROZ umożliwia tworzenie zestawień należności i zobowiązań kontrahentów.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1"/>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ROZ umożliwia wystawianie wezwań do zapłaty oraz upomnień (wystawianie wydruków, prowadzenie rejestru).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1"/>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ROZ ma możliwość anulowania wezwania i kosztów związanych z jego wystawieniem.</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1"/>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ROZ daje możliwość sparametryzowania wystawiania wezwań do zapłaty w zakresie: </w:t>
            </w:r>
          </w:p>
          <w:p w:rsidR="00A95515" w:rsidRPr="00BF26C3" w:rsidRDefault="00A95515" w:rsidP="001D0266">
            <w:pPr>
              <w:numPr>
                <w:ilvl w:val="1"/>
                <w:numId w:val="76"/>
              </w:numPr>
              <w:spacing w:after="0" w:line="240" w:lineRule="auto"/>
              <w:jc w:val="both"/>
              <w:textAlignment w:val="baseline"/>
              <w:rPr>
                <w:rFonts w:cs="Arial"/>
                <w:color w:val="000000"/>
                <w:sz w:val="20"/>
                <w:szCs w:val="20"/>
              </w:rPr>
            </w:pPr>
            <w:r w:rsidRPr="00BF26C3">
              <w:rPr>
                <w:rFonts w:cs="Arial"/>
                <w:color w:val="000000"/>
                <w:sz w:val="20"/>
                <w:szCs w:val="20"/>
              </w:rPr>
              <w:t xml:space="preserve">wystawianie masowe wezwań do zapłaty; </w:t>
            </w:r>
          </w:p>
          <w:p w:rsidR="00A95515" w:rsidRPr="00BF26C3" w:rsidRDefault="00A95515" w:rsidP="001D0266">
            <w:pPr>
              <w:numPr>
                <w:ilvl w:val="1"/>
                <w:numId w:val="76"/>
              </w:numPr>
              <w:spacing w:after="0" w:line="240" w:lineRule="auto"/>
              <w:jc w:val="both"/>
              <w:textAlignment w:val="baseline"/>
              <w:rPr>
                <w:rFonts w:cs="Arial"/>
                <w:color w:val="000000"/>
                <w:sz w:val="20"/>
                <w:szCs w:val="20"/>
              </w:rPr>
            </w:pPr>
            <w:r w:rsidRPr="00BF26C3">
              <w:rPr>
                <w:rFonts w:cs="Arial"/>
                <w:color w:val="000000"/>
                <w:sz w:val="20"/>
                <w:szCs w:val="20"/>
              </w:rPr>
              <w:t xml:space="preserve">wystawianie pojedyncze wezwań do zapłaty; </w:t>
            </w:r>
          </w:p>
          <w:p w:rsidR="00A95515" w:rsidRPr="00BF26C3" w:rsidRDefault="00A95515" w:rsidP="001D0266">
            <w:pPr>
              <w:numPr>
                <w:ilvl w:val="1"/>
                <w:numId w:val="76"/>
              </w:numPr>
              <w:spacing w:after="0" w:line="240" w:lineRule="auto"/>
              <w:jc w:val="both"/>
              <w:textAlignment w:val="baseline"/>
              <w:rPr>
                <w:rFonts w:cs="Arial"/>
                <w:color w:val="000000"/>
                <w:sz w:val="20"/>
                <w:szCs w:val="20"/>
              </w:rPr>
            </w:pPr>
            <w:r w:rsidRPr="00BF26C3">
              <w:rPr>
                <w:rFonts w:cs="Arial"/>
                <w:color w:val="000000"/>
                <w:sz w:val="20"/>
                <w:szCs w:val="20"/>
              </w:rPr>
              <w:t>wystawianie wezwania dla wszystkich zaległości danego dłużnika lub tylko dla wybranych.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1"/>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ROZ daje możliwość sparametryzowania wezwań do zapłaty w zakresie uwzględniania i określania wartości kosztów wezwania </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1"/>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ROZ umożliwia wydruk postanowienia o przerachowaniu</w:t>
            </w:r>
          </w:p>
        </w:tc>
      </w:tr>
    </w:tbl>
    <w:p w:rsidR="00A95515" w:rsidRPr="000549E8" w:rsidRDefault="00A95515" w:rsidP="00FB5C55"/>
    <w:p w:rsidR="00A95515" w:rsidRPr="000549E8" w:rsidRDefault="00A95515" w:rsidP="00C42E66">
      <w:pPr>
        <w:pStyle w:val="Nagwek4"/>
      </w:pPr>
      <w:bookmarkStart w:id="110" w:name="_Toc516745008"/>
      <w:r w:rsidRPr="000549E8">
        <w:t>Sprawozdawczość Budżetowa (SB)</w:t>
      </w:r>
      <w:bookmarkEnd w:id="110"/>
    </w:p>
    <w:tbl>
      <w:tblPr>
        <w:tblW w:w="0" w:type="auto"/>
        <w:tblCellMar>
          <w:top w:w="15" w:type="dxa"/>
          <w:left w:w="15" w:type="dxa"/>
          <w:bottom w:w="15" w:type="dxa"/>
          <w:right w:w="15" w:type="dxa"/>
        </w:tblCellMar>
        <w:tblLook w:val="00A0"/>
      </w:tblPr>
      <w:tblGrid>
        <w:gridCol w:w="508"/>
        <w:gridCol w:w="8802"/>
      </w:tblGrid>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ind w:left="720" w:hanging="698"/>
              <w:jc w:val="center"/>
              <w:rPr>
                <w:rFonts w:cs="Arial"/>
                <w:b/>
                <w:sz w:val="20"/>
                <w:szCs w:val="20"/>
              </w:rPr>
            </w:pPr>
            <w:r w:rsidRPr="00BF26C3">
              <w:rPr>
                <w:rFonts w:cs="Arial"/>
                <w:b/>
                <w:color w:val="000000"/>
                <w:sz w:val="20"/>
                <w:szCs w:val="20"/>
              </w:rPr>
              <w:t>Lp.</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jc w:val="center"/>
              <w:rPr>
                <w:rFonts w:cs="Arial"/>
                <w:b/>
                <w:sz w:val="20"/>
                <w:szCs w:val="20"/>
              </w:rPr>
            </w:pPr>
            <w:r w:rsidRPr="00BF26C3">
              <w:rPr>
                <w:rFonts w:cs="Arial"/>
                <w:b/>
                <w:color w:val="000000"/>
                <w:sz w:val="20"/>
                <w:szCs w:val="20"/>
              </w:rPr>
              <w:t>Opis wymagania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textAlignment w:val="baseline"/>
              <w:rPr>
                <w:rFonts w:cs="Arial"/>
                <w:color w:val="000000"/>
                <w:sz w:val="20"/>
                <w:szCs w:val="20"/>
              </w:rPr>
            </w:pPr>
            <w:r w:rsidRPr="00BF26C3">
              <w:rPr>
                <w:rFonts w:cs="Arial"/>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43854">
            <w:pPr>
              <w:spacing w:after="0" w:line="240" w:lineRule="auto"/>
              <w:jc w:val="both"/>
              <w:rPr>
                <w:rFonts w:cs="Arial"/>
                <w:sz w:val="20"/>
                <w:szCs w:val="20"/>
              </w:rPr>
            </w:pPr>
            <w:r w:rsidRPr="00BF26C3">
              <w:rPr>
                <w:rFonts w:cs="Arial"/>
                <w:color w:val="000000"/>
                <w:sz w:val="20"/>
                <w:szCs w:val="20"/>
              </w:rPr>
              <w:t>SB ma możliwość automatycznego zaczytania lub rejestracji ręcznej sprawozdań jednostkowych do organu oraz ich automatycznego dekretowania na kontach księgowych budżetu (organu).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77"/>
              </w:numPr>
              <w:spacing w:after="0" w:line="240" w:lineRule="auto"/>
              <w:textAlignment w:val="baseline"/>
              <w:rPr>
                <w:rFonts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SB umożliwia sporządzenie oraz wydrukowanie sprawozdań finansowych typu: bilans jednostkowy, rachunek zysków i strat oraz zestawienie zmian w funduszu jednostki.</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78"/>
              </w:numPr>
              <w:spacing w:after="0" w:line="240" w:lineRule="auto"/>
              <w:textAlignment w:val="baseline"/>
              <w:rPr>
                <w:rFonts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SB umożliwia sporządzenie sprawozdań jednostkowych oraz zbiorczych.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79"/>
              </w:numPr>
              <w:spacing w:after="0" w:line="240" w:lineRule="auto"/>
              <w:textAlignment w:val="baseline"/>
              <w:rPr>
                <w:rFonts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SB umożliwia naliczenie sprawozdań na podstawie dokumentów księgowych oraz sprawozdań roboczych (z uwzględnieniem dokumentów przeznaczonych do zaksięgowania).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80"/>
              </w:numPr>
              <w:spacing w:after="0" w:line="240" w:lineRule="auto"/>
              <w:textAlignment w:val="baseline"/>
              <w:rPr>
                <w:rFonts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SB posiada mechanizm, który przed wydrukiem sprawozdania weryfikuje i sygnalizuje błędne zapisy dla każdej klasyfikacji.</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81"/>
              </w:numPr>
              <w:spacing w:after="0" w:line="240" w:lineRule="auto"/>
              <w:textAlignment w:val="baseline"/>
              <w:rPr>
                <w:rFonts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SB ma możliwość eksportu sprawozdań do programu Bestia.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82"/>
              </w:numPr>
              <w:spacing w:after="0" w:line="240" w:lineRule="auto"/>
              <w:textAlignment w:val="baseline"/>
              <w:rPr>
                <w:rFonts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SB pozwala na </w:t>
            </w:r>
            <w:proofErr w:type="spellStart"/>
            <w:r w:rsidRPr="00BF26C3">
              <w:rPr>
                <w:rFonts w:cs="Arial"/>
                <w:color w:val="000000"/>
                <w:sz w:val="20"/>
                <w:szCs w:val="20"/>
              </w:rPr>
              <w:t>bezplikową</w:t>
            </w:r>
            <w:proofErr w:type="spellEnd"/>
            <w:r w:rsidRPr="00BF26C3">
              <w:rPr>
                <w:rFonts w:cs="Arial"/>
                <w:color w:val="000000"/>
                <w:sz w:val="20"/>
                <w:szCs w:val="20"/>
              </w:rPr>
              <w:t xml:space="preserve"> wymianę sprawozdań z jednostkami podległymi za pomocą tzw. serwera komunikacyjnego.</w:t>
            </w:r>
          </w:p>
        </w:tc>
      </w:tr>
    </w:tbl>
    <w:p w:rsidR="00A95515" w:rsidRPr="000549E8" w:rsidRDefault="00A95515" w:rsidP="00FB5C55">
      <w:r w:rsidRPr="000549E8">
        <w:t xml:space="preserve"> </w:t>
      </w:r>
    </w:p>
    <w:p w:rsidR="00A95515" w:rsidRPr="000549E8" w:rsidRDefault="00A95515" w:rsidP="00C42E66">
      <w:pPr>
        <w:pStyle w:val="Nagwek4"/>
      </w:pPr>
      <w:bookmarkStart w:id="111" w:name="_Toc516745009"/>
      <w:r w:rsidRPr="000549E8">
        <w:t>Środki trwałe (ST)</w:t>
      </w:r>
      <w:bookmarkEnd w:id="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8498"/>
      </w:tblGrid>
      <w:tr w:rsidR="00A95515" w:rsidRPr="00BF26C3" w:rsidTr="00F90002">
        <w:tc>
          <w:tcPr>
            <w:tcW w:w="562" w:type="dxa"/>
            <w:shd w:val="clear" w:color="auto" w:fill="D9D9D9"/>
          </w:tcPr>
          <w:p w:rsidR="00A95515" w:rsidRPr="00BF26C3" w:rsidRDefault="00A95515" w:rsidP="00F90002">
            <w:pPr>
              <w:spacing w:after="0" w:line="240" w:lineRule="auto"/>
              <w:rPr>
                <w:rFonts w:cs="Arial"/>
                <w:b/>
                <w:bCs/>
                <w:sz w:val="20"/>
                <w:szCs w:val="20"/>
              </w:rPr>
            </w:pPr>
            <w:r w:rsidRPr="00BF26C3">
              <w:rPr>
                <w:rFonts w:cs="Arial"/>
                <w:b/>
                <w:bCs/>
                <w:sz w:val="20"/>
                <w:szCs w:val="20"/>
              </w:rPr>
              <w:t>Lp.</w:t>
            </w:r>
          </w:p>
        </w:tc>
        <w:tc>
          <w:tcPr>
            <w:tcW w:w="8498" w:type="dxa"/>
            <w:shd w:val="clear" w:color="auto" w:fill="D9D9D9"/>
          </w:tcPr>
          <w:p w:rsidR="00A95515" w:rsidRPr="00BF26C3" w:rsidRDefault="00A95515" w:rsidP="00F90002">
            <w:pPr>
              <w:spacing w:after="0" w:line="240" w:lineRule="auto"/>
              <w:rPr>
                <w:rFonts w:cs="Arial"/>
                <w:b/>
                <w:bCs/>
                <w:sz w:val="20"/>
                <w:szCs w:val="20"/>
              </w:rPr>
            </w:pPr>
            <w:r w:rsidRPr="00BF26C3">
              <w:rPr>
                <w:rFonts w:cs="Arial"/>
                <w:b/>
                <w:bCs/>
                <w:sz w:val="20"/>
                <w:szCs w:val="20"/>
              </w:rPr>
              <w:t xml:space="preserve">Opis wymagania </w:t>
            </w:r>
          </w:p>
        </w:tc>
      </w:tr>
      <w:tr w:rsidR="00A95515" w:rsidRPr="00BF26C3" w:rsidTr="00F90002">
        <w:tc>
          <w:tcPr>
            <w:tcW w:w="562" w:type="dxa"/>
            <w:shd w:val="clear" w:color="auto" w:fill="D9D9D9"/>
          </w:tcPr>
          <w:p w:rsidR="00A95515" w:rsidRPr="00BF26C3" w:rsidRDefault="00A95515" w:rsidP="001D0266">
            <w:pPr>
              <w:pStyle w:val="Akapitzlist"/>
              <w:numPr>
                <w:ilvl w:val="0"/>
                <w:numId w:val="137"/>
              </w:numPr>
              <w:spacing w:after="0" w:line="240" w:lineRule="auto"/>
              <w:ind w:left="0" w:firstLine="0"/>
              <w:textAlignment w:val="baseline"/>
              <w:rPr>
                <w:rFonts w:cs="Arial"/>
                <w:b/>
                <w:bCs/>
                <w:color w:val="000000"/>
                <w:sz w:val="20"/>
                <w:szCs w:val="20"/>
              </w:rPr>
            </w:pPr>
          </w:p>
        </w:tc>
        <w:tc>
          <w:tcPr>
            <w:tcW w:w="8498" w:type="dxa"/>
          </w:tcPr>
          <w:p w:rsidR="00A95515" w:rsidRPr="00BF26C3" w:rsidRDefault="00A95515" w:rsidP="00F90002">
            <w:pPr>
              <w:spacing w:after="0" w:line="240" w:lineRule="auto"/>
              <w:rPr>
                <w:rFonts w:cs="Arial"/>
                <w:sz w:val="20"/>
                <w:szCs w:val="20"/>
              </w:rPr>
            </w:pPr>
            <w:r w:rsidRPr="00BF26C3">
              <w:rPr>
                <w:rFonts w:cs="Arial"/>
                <w:sz w:val="20"/>
                <w:szCs w:val="20"/>
              </w:rPr>
              <w:t>Wyszukiwanie środków trwałych według określonych parametrów.</w:t>
            </w:r>
          </w:p>
        </w:tc>
      </w:tr>
      <w:tr w:rsidR="00A95515" w:rsidRPr="00BF26C3" w:rsidTr="00F90002">
        <w:tc>
          <w:tcPr>
            <w:tcW w:w="562" w:type="dxa"/>
            <w:shd w:val="clear" w:color="auto" w:fill="D9D9D9"/>
          </w:tcPr>
          <w:p w:rsidR="00A95515" w:rsidRPr="00BF26C3" w:rsidRDefault="00A95515" w:rsidP="001D0266">
            <w:pPr>
              <w:pStyle w:val="Akapitzlist"/>
              <w:numPr>
                <w:ilvl w:val="0"/>
                <w:numId w:val="137"/>
              </w:numPr>
              <w:spacing w:after="0" w:line="240" w:lineRule="auto"/>
              <w:ind w:left="0" w:firstLine="0"/>
              <w:textAlignment w:val="baseline"/>
              <w:rPr>
                <w:rFonts w:cs="Arial"/>
                <w:b/>
                <w:bCs/>
                <w:color w:val="000000"/>
                <w:sz w:val="20"/>
                <w:szCs w:val="20"/>
              </w:rPr>
            </w:pPr>
          </w:p>
        </w:tc>
        <w:tc>
          <w:tcPr>
            <w:tcW w:w="8498" w:type="dxa"/>
          </w:tcPr>
          <w:p w:rsidR="00A95515" w:rsidRPr="00BF26C3" w:rsidRDefault="00A95515" w:rsidP="00F90002">
            <w:pPr>
              <w:spacing w:after="0" w:line="240" w:lineRule="auto"/>
              <w:rPr>
                <w:rFonts w:cs="Arial"/>
                <w:sz w:val="20"/>
                <w:szCs w:val="20"/>
              </w:rPr>
            </w:pPr>
            <w:r w:rsidRPr="00BF26C3">
              <w:rPr>
                <w:rFonts w:cs="Arial"/>
                <w:sz w:val="20"/>
                <w:szCs w:val="20"/>
              </w:rPr>
              <w:t>Prowadzenie ewidencji środków trwałych, w tym co najmniej:</w:t>
            </w:r>
          </w:p>
          <w:p w:rsidR="00A95515" w:rsidRPr="00BF26C3" w:rsidRDefault="00A95515" w:rsidP="00F90002">
            <w:pPr>
              <w:spacing w:after="0" w:line="240" w:lineRule="auto"/>
              <w:rPr>
                <w:rFonts w:cs="Arial"/>
                <w:sz w:val="20"/>
                <w:szCs w:val="20"/>
              </w:rPr>
            </w:pPr>
            <w:r w:rsidRPr="00BF26C3">
              <w:rPr>
                <w:rFonts w:cs="Arial"/>
                <w:sz w:val="20"/>
                <w:szCs w:val="20"/>
              </w:rPr>
              <w:t>- dodawanie środka trwałego,</w:t>
            </w:r>
          </w:p>
          <w:p w:rsidR="00A95515" w:rsidRPr="00BF26C3" w:rsidRDefault="00A95515" w:rsidP="00F90002">
            <w:pPr>
              <w:spacing w:after="0" w:line="240" w:lineRule="auto"/>
              <w:rPr>
                <w:rFonts w:cs="Arial"/>
                <w:sz w:val="20"/>
                <w:szCs w:val="20"/>
              </w:rPr>
            </w:pPr>
            <w:r w:rsidRPr="00BF26C3">
              <w:rPr>
                <w:rFonts w:cs="Arial"/>
                <w:sz w:val="20"/>
                <w:szCs w:val="20"/>
              </w:rPr>
              <w:t>- dodawania grupy środków trwałych,</w:t>
            </w:r>
          </w:p>
          <w:p w:rsidR="00A95515" w:rsidRPr="00BF26C3" w:rsidRDefault="00A95515" w:rsidP="00F90002">
            <w:pPr>
              <w:spacing w:after="0" w:line="240" w:lineRule="auto"/>
              <w:rPr>
                <w:rFonts w:cs="Arial"/>
                <w:sz w:val="20"/>
                <w:szCs w:val="20"/>
              </w:rPr>
            </w:pPr>
            <w:r w:rsidRPr="00BF26C3">
              <w:rPr>
                <w:rFonts w:cs="Arial"/>
                <w:sz w:val="20"/>
                <w:szCs w:val="20"/>
              </w:rPr>
              <w:t>- usuwanie środka trwałego,</w:t>
            </w:r>
          </w:p>
          <w:p w:rsidR="00A95515" w:rsidRPr="00BF26C3" w:rsidRDefault="00A95515" w:rsidP="00F90002">
            <w:pPr>
              <w:spacing w:after="0" w:line="240" w:lineRule="auto"/>
              <w:rPr>
                <w:rFonts w:cs="Arial"/>
                <w:sz w:val="20"/>
                <w:szCs w:val="20"/>
              </w:rPr>
            </w:pPr>
            <w:r w:rsidRPr="00BF26C3">
              <w:rPr>
                <w:rFonts w:cs="Arial"/>
                <w:sz w:val="20"/>
                <w:szCs w:val="20"/>
              </w:rPr>
              <w:t>- modyfikacja środka trwałego,</w:t>
            </w:r>
          </w:p>
          <w:p w:rsidR="00A95515" w:rsidRPr="00BF26C3" w:rsidRDefault="00A95515" w:rsidP="00F90002">
            <w:pPr>
              <w:spacing w:after="0" w:line="240" w:lineRule="auto"/>
              <w:rPr>
                <w:rFonts w:cs="Arial"/>
                <w:sz w:val="20"/>
                <w:szCs w:val="20"/>
              </w:rPr>
            </w:pPr>
            <w:r w:rsidRPr="00BF26C3">
              <w:rPr>
                <w:rFonts w:cs="Arial"/>
                <w:sz w:val="20"/>
                <w:szCs w:val="20"/>
              </w:rPr>
              <w:t>- przeglądanie danych środka trwałego w tym przegląd środka znajdującego się w ewidencji gruntów i budynków (integracja z modułem do obsługi mienia gminy),</w:t>
            </w:r>
          </w:p>
          <w:p w:rsidR="00A95515" w:rsidRPr="00BF26C3" w:rsidRDefault="00A95515" w:rsidP="00F90002">
            <w:pPr>
              <w:spacing w:after="0" w:line="240" w:lineRule="auto"/>
              <w:rPr>
                <w:rFonts w:cs="Arial"/>
                <w:sz w:val="20"/>
                <w:szCs w:val="20"/>
              </w:rPr>
            </w:pPr>
            <w:r w:rsidRPr="00BF26C3">
              <w:rPr>
                <w:rFonts w:cs="Arial"/>
                <w:sz w:val="20"/>
                <w:szCs w:val="20"/>
              </w:rPr>
              <w:t>- wydruk karty środka trwałego,</w:t>
            </w:r>
          </w:p>
          <w:p w:rsidR="00A95515" w:rsidRPr="00BF26C3" w:rsidRDefault="00A95515" w:rsidP="00F90002">
            <w:pPr>
              <w:spacing w:after="0" w:line="240" w:lineRule="auto"/>
              <w:rPr>
                <w:rFonts w:cs="Arial"/>
                <w:sz w:val="20"/>
                <w:szCs w:val="20"/>
              </w:rPr>
            </w:pPr>
            <w:r w:rsidRPr="00BF26C3">
              <w:rPr>
                <w:rFonts w:cs="Arial"/>
                <w:sz w:val="20"/>
                <w:szCs w:val="20"/>
              </w:rPr>
              <w:lastRenderedPageBreak/>
              <w:t>- wydruk historii operacji prowadzonych na środku trwałym.</w:t>
            </w:r>
          </w:p>
        </w:tc>
      </w:tr>
      <w:tr w:rsidR="00A95515" w:rsidRPr="00BF26C3" w:rsidTr="00F90002">
        <w:tc>
          <w:tcPr>
            <w:tcW w:w="562" w:type="dxa"/>
            <w:shd w:val="clear" w:color="auto" w:fill="D9D9D9"/>
          </w:tcPr>
          <w:p w:rsidR="00A95515" w:rsidRPr="00BF26C3" w:rsidRDefault="00A95515" w:rsidP="001D0266">
            <w:pPr>
              <w:pStyle w:val="Akapitzlist"/>
              <w:numPr>
                <w:ilvl w:val="0"/>
                <w:numId w:val="137"/>
              </w:numPr>
              <w:spacing w:after="0" w:line="240" w:lineRule="auto"/>
              <w:ind w:left="0" w:firstLine="0"/>
              <w:textAlignment w:val="baseline"/>
              <w:rPr>
                <w:rFonts w:cs="Arial"/>
                <w:b/>
                <w:bCs/>
                <w:color w:val="000000"/>
                <w:sz w:val="20"/>
                <w:szCs w:val="20"/>
              </w:rPr>
            </w:pPr>
          </w:p>
        </w:tc>
        <w:tc>
          <w:tcPr>
            <w:tcW w:w="8498" w:type="dxa"/>
          </w:tcPr>
          <w:p w:rsidR="00A95515" w:rsidRPr="00BF26C3" w:rsidRDefault="00A95515" w:rsidP="00F90002">
            <w:pPr>
              <w:spacing w:after="0" w:line="240" w:lineRule="auto"/>
              <w:rPr>
                <w:rFonts w:cs="Arial"/>
                <w:sz w:val="20"/>
                <w:szCs w:val="20"/>
              </w:rPr>
            </w:pPr>
            <w:r w:rsidRPr="00BF26C3">
              <w:rPr>
                <w:rFonts w:cs="Arial"/>
                <w:sz w:val="20"/>
                <w:szCs w:val="20"/>
              </w:rPr>
              <w:t>Wydruk dokumentów:</w:t>
            </w:r>
          </w:p>
          <w:p w:rsidR="00A95515" w:rsidRPr="00BF26C3" w:rsidRDefault="00A95515" w:rsidP="00F90002">
            <w:pPr>
              <w:spacing w:after="0" w:line="240" w:lineRule="auto"/>
              <w:rPr>
                <w:rFonts w:cs="Arial"/>
                <w:sz w:val="20"/>
                <w:szCs w:val="20"/>
              </w:rPr>
            </w:pPr>
            <w:r w:rsidRPr="00BF26C3">
              <w:rPr>
                <w:rFonts w:cs="Arial"/>
                <w:sz w:val="20"/>
                <w:szCs w:val="20"/>
              </w:rPr>
              <w:t>- przyjęcia,</w:t>
            </w:r>
          </w:p>
          <w:p w:rsidR="00A95515" w:rsidRPr="00BF26C3" w:rsidRDefault="00A95515" w:rsidP="00F90002">
            <w:pPr>
              <w:spacing w:after="0" w:line="240" w:lineRule="auto"/>
              <w:rPr>
                <w:rFonts w:cs="Arial"/>
                <w:sz w:val="20"/>
                <w:szCs w:val="20"/>
              </w:rPr>
            </w:pPr>
            <w:r w:rsidRPr="00BF26C3">
              <w:rPr>
                <w:rFonts w:cs="Arial"/>
                <w:sz w:val="20"/>
                <w:szCs w:val="20"/>
              </w:rPr>
              <w:t>- modernizacji,</w:t>
            </w:r>
          </w:p>
          <w:p w:rsidR="00A95515" w:rsidRPr="00BF26C3" w:rsidRDefault="00A95515" w:rsidP="00F90002">
            <w:pPr>
              <w:spacing w:after="0" w:line="240" w:lineRule="auto"/>
              <w:rPr>
                <w:rFonts w:cs="Arial"/>
                <w:sz w:val="20"/>
                <w:szCs w:val="20"/>
              </w:rPr>
            </w:pPr>
            <w:r w:rsidRPr="00BF26C3">
              <w:rPr>
                <w:rFonts w:cs="Arial"/>
                <w:sz w:val="20"/>
                <w:szCs w:val="20"/>
              </w:rPr>
              <w:t>- zmiany kwoty wartości początkowej,</w:t>
            </w:r>
          </w:p>
          <w:p w:rsidR="00A95515" w:rsidRPr="00BF26C3" w:rsidRDefault="00A95515" w:rsidP="00F90002">
            <w:pPr>
              <w:spacing w:after="0" w:line="240" w:lineRule="auto"/>
              <w:rPr>
                <w:rFonts w:cs="Arial"/>
                <w:sz w:val="20"/>
                <w:szCs w:val="20"/>
              </w:rPr>
            </w:pPr>
            <w:r w:rsidRPr="00BF26C3">
              <w:rPr>
                <w:rFonts w:cs="Arial"/>
                <w:sz w:val="20"/>
                <w:szCs w:val="20"/>
              </w:rPr>
              <w:t>- sprzedaży,</w:t>
            </w:r>
          </w:p>
          <w:p w:rsidR="00A95515" w:rsidRPr="00BF26C3" w:rsidRDefault="00A95515" w:rsidP="00F90002">
            <w:pPr>
              <w:spacing w:after="0" w:line="240" w:lineRule="auto"/>
              <w:rPr>
                <w:rFonts w:cs="Arial"/>
                <w:sz w:val="20"/>
                <w:szCs w:val="20"/>
              </w:rPr>
            </w:pPr>
            <w:r w:rsidRPr="00BF26C3">
              <w:rPr>
                <w:rFonts w:cs="Arial"/>
                <w:sz w:val="20"/>
                <w:szCs w:val="20"/>
              </w:rPr>
              <w:t>- sprzedaży częściowej,</w:t>
            </w:r>
          </w:p>
          <w:p w:rsidR="00A95515" w:rsidRPr="00BF26C3" w:rsidRDefault="00A95515" w:rsidP="00F90002">
            <w:pPr>
              <w:spacing w:after="0" w:line="240" w:lineRule="auto"/>
              <w:rPr>
                <w:rFonts w:cs="Arial"/>
                <w:sz w:val="20"/>
                <w:szCs w:val="20"/>
              </w:rPr>
            </w:pPr>
            <w:r w:rsidRPr="00BF26C3">
              <w:rPr>
                <w:rFonts w:cs="Arial"/>
                <w:sz w:val="20"/>
                <w:szCs w:val="20"/>
              </w:rPr>
              <w:t>- likwidacji,</w:t>
            </w:r>
          </w:p>
          <w:p w:rsidR="00A95515" w:rsidRPr="00BF26C3" w:rsidRDefault="00A95515" w:rsidP="00F90002">
            <w:pPr>
              <w:spacing w:after="0" w:line="240" w:lineRule="auto"/>
              <w:rPr>
                <w:rFonts w:cs="Arial"/>
                <w:sz w:val="20"/>
                <w:szCs w:val="20"/>
              </w:rPr>
            </w:pPr>
            <w:r w:rsidRPr="00BF26C3">
              <w:rPr>
                <w:rFonts w:cs="Arial"/>
                <w:sz w:val="20"/>
                <w:szCs w:val="20"/>
              </w:rPr>
              <w:t>- likwidacji częściowej,</w:t>
            </w:r>
          </w:p>
          <w:p w:rsidR="00A95515" w:rsidRPr="00BF26C3" w:rsidRDefault="00A95515" w:rsidP="00F90002">
            <w:pPr>
              <w:spacing w:after="0" w:line="240" w:lineRule="auto"/>
              <w:rPr>
                <w:rFonts w:cs="Arial"/>
                <w:sz w:val="20"/>
                <w:szCs w:val="20"/>
              </w:rPr>
            </w:pPr>
            <w:r w:rsidRPr="00BF26C3">
              <w:rPr>
                <w:rFonts w:cs="Arial"/>
                <w:sz w:val="20"/>
                <w:szCs w:val="20"/>
              </w:rPr>
              <w:t>- przekazania,</w:t>
            </w:r>
          </w:p>
          <w:p w:rsidR="00A95515" w:rsidRPr="00BF26C3" w:rsidRDefault="00A95515" w:rsidP="00F90002">
            <w:pPr>
              <w:spacing w:after="0" w:line="240" w:lineRule="auto"/>
              <w:rPr>
                <w:rFonts w:cs="Arial"/>
                <w:sz w:val="20"/>
                <w:szCs w:val="20"/>
              </w:rPr>
            </w:pPr>
            <w:r w:rsidRPr="00BF26C3">
              <w:rPr>
                <w:rFonts w:cs="Arial"/>
                <w:sz w:val="20"/>
                <w:szCs w:val="20"/>
              </w:rPr>
              <w:t>- częściowego przekazania,</w:t>
            </w:r>
          </w:p>
          <w:p w:rsidR="00A95515" w:rsidRPr="00BF26C3" w:rsidRDefault="00A95515" w:rsidP="00F90002">
            <w:pPr>
              <w:spacing w:after="0" w:line="240" w:lineRule="auto"/>
              <w:rPr>
                <w:rFonts w:cs="Arial"/>
                <w:sz w:val="20"/>
                <w:szCs w:val="20"/>
              </w:rPr>
            </w:pPr>
            <w:r w:rsidRPr="00BF26C3">
              <w:rPr>
                <w:rFonts w:cs="Arial"/>
                <w:sz w:val="20"/>
                <w:szCs w:val="20"/>
              </w:rPr>
              <w:t>- przesunięcia,</w:t>
            </w:r>
          </w:p>
          <w:p w:rsidR="00A95515" w:rsidRPr="00BF26C3" w:rsidRDefault="00A95515" w:rsidP="00F90002">
            <w:pPr>
              <w:spacing w:after="0" w:line="240" w:lineRule="auto"/>
              <w:rPr>
                <w:rFonts w:cs="Arial"/>
                <w:sz w:val="20"/>
                <w:szCs w:val="20"/>
              </w:rPr>
            </w:pPr>
            <w:r w:rsidRPr="00BF26C3">
              <w:rPr>
                <w:rFonts w:cs="Arial"/>
                <w:sz w:val="20"/>
                <w:szCs w:val="20"/>
              </w:rPr>
              <w:t>- zwiększenia wartości,</w:t>
            </w:r>
          </w:p>
          <w:p w:rsidR="00A95515" w:rsidRPr="00BF26C3" w:rsidRDefault="00A95515" w:rsidP="00F90002">
            <w:pPr>
              <w:spacing w:after="0" w:line="240" w:lineRule="auto"/>
              <w:rPr>
                <w:rFonts w:cs="Arial"/>
                <w:sz w:val="20"/>
                <w:szCs w:val="20"/>
              </w:rPr>
            </w:pPr>
            <w:r w:rsidRPr="00BF26C3">
              <w:rPr>
                <w:rFonts w:cs="Arial"/>
                <w:sz w:val="20"/>
                <w:szCs w:val="20"/>
              </w:rPr>
              <w:t>- zmniejszenia wartości.</w:t>
            </w:r>
          </w:p>
        </w:tc>
      </w:tr>
      <w:tr w:rsidR="00A95515" w:rsidRPr="00BF26C3" w:rsidTr="00F90002">
        <w:tc>
          <w:tcPr>
            <w:tcW w:w="562" w:type="dxa"/>
            <w:shd w:val="clear" w:color="auto" w:fill="D9D9D9"/>
          </w:tcPr>
          <w:p w:rsidR="00A95515" w:rsidRPr="00BF26C3" w:rsidRDefault="00A95515" w:rsidP="001D0266">
            <w:pPr>
              <w:pStyle w:val="Akapitzlist"/>
              <w:numPr>
                <w:ilvl w:val="0"/>
                <w:numId w:val="137"/>
              </w:numPr>
              <w:spacing w:after="0" w:line="240" w:lineRule="auto"/>
              <w:ind w:left="0" w:firstLine="0"/>
              <w:textAlignment w:val="baseline"/>
              <w:rPr>
                <w:rFonts w:cs="Arial"/>
                <w:b/>
                <w:bCs/>
                <w:color w:val="000000"/>
                <w:sz w:val="20"/>
                <w:szCs w:val="20"/>
              </w:rPr>
            </w:pPr>
          </w:p>
        </w:tc>
        <w:tc>
          <w:tcPr>
            <w:tcW w:w="8498" w:type="dxa"/>
          </w:tcPr>
          <w:p w:rsidR="00A95515" w:rsidRPr="00BF26C3" w:rsidRDefault="00A95515" w:rsidP="00F90002">
            <w:pPr>
              <w:spacing w:after="0" w:line="240" w:lineRule="auto"/>
              <w:rPr>
                <w:rFonts w:cs="Arial"/>
                <w:sz w:val="20"/>
                <w:szCs w:val="20"/>
              </w:rPr>
            </w:pPr>
            <w:r w:rsidRPr="00BF26C3">
              <w:rPr>
                <w:rFonts w:cs="Arial"/>
                <w:sz w:val="20"/>
                <w:szCs w:val="20"/>
              </w:rPr>
              <w:t xml:space="preserve">Możliwość wydruku etykiet środków trwałych z kodem kreskowym oraz ustawienia szablonu wydruku etykiet. </w:t>
            </w:r>
          </w:p>
        </w:tc>
      </w:tr>
      <w:tr w:rsidR="00A95515" w:rsidRPr="00BF26C3" w:rsidTr="00F90002">
        <w:tc>
          <w:tcPr>
            <w:tcW w:w="562" w:type="dxa"/>
            <w:shd w:val="clear" w:color="auto" w:fill="D9D9D9"/>
          </w:tcPr>
          <w:p w:rsidR="00A95515" w:rsidRPr="00BF26C3" w:rsidRDefault="00A95515" w:rsidP="001D0266">
            <w:pPr>
              <w:pStyle w:val="Akapitzlist"/>
              <w:numPr>
                <w:ilvl w:val="0"/>
                <w:numId w:val="137"/>
              </w:numPr>
              <w:spacing w:after="0" w:line="240" w:lineRule="auto"/>
              <w:ind w:left="0" w:firstLine="0"/>
              <w:textAlignment w:val="baseline"/>
              <w:rPr>
                <w:rFonts w:cs="Arial"/>
                <w:b/>
                <w:bCs/>
                <w:color w:val="000000"/>
                <w:sz w:val="20"/>
                <w:szCs w:val="20"/>
              </w:rPr>
            </w:pPr>
          </w:p>
        </w:tc>
        <w:tc>
          <w:tcPr>
            <w:tcW w:w="8498" w:type="dxa"/>
          </w:tcPr>
          <w:p w:rsidR="00A95515" w:rsidRPr="00BF26C3" w:rsidRDefault="00A95515" w:rsidP="00F90002">
            <w:pPr>
              <w:spacing w:after="0" w:line="240" w:lineRule="auto"/>
              <w:rPr>
                <w:rFonts w:cs="Arial"/>
                <w:sz w:val="20"/>
                <w:szCs w:val="20"/>
              </w:rPr>
            </w:pPr>
            <w:r w:rsidRPr="00BF26C3">
              <w:rPr>
                <w:rFonts w:cs="Arial"/>
                <w:sz w:val="20"/>
                <w:szCs w:val="20"/>
              </w:rPr>
              <w:t>Prowadzenie operacji na środkach trwałych, w tym:</w:t>
            </w:r>
          </w:p>
          <w:p w:rsidR="00A95515" w:rsidRPr="00BF26C3" w:rsidRDefault="00A95515" w:rsidP="00F90002">
            <w:pPr>
              <w:spacing w:after="0" w:line="240" w:lineRule="auto"/>
              <w:rPr>
                <w:rFonts w:cs="Arial"/>
                <w:sz w:val="20"/>
                <w:szCs w:val="20"/>
              </w:rPr>
            </w:pPr>
            <w:r w:rsidRPr="00BF26C3">
              <w:rPr>
                <w:rFonts w:cs="Arial"/>
                <w:sz w:val="20"/>
                <w:szCs w:val="20"/>
              </w:rPr>
              <w:t>- zatwierdzanie, w tym grupowe,</w:t>
            </w:r>
          </w:p>
          <w:p w:rsidR="00A95515" w:rsidRPr="00BF26C3" w:rsidRDefault="00A95515" w:rsidP="00F90002">
            <w:pPr>
              <w:spacing w:after="0" w:line="240" w:lineRule="auto"/>
              <w:rPr>
                <w:rFonts w:cs="Arial"/>
                <w:sz w:val="20"/>
                <w:szCs w:val="20"/>
              </w:rPr>
            </w:pPr>
            <w:r w:rsidRPr="00BF26C3">
              <w:rPr>
                <w:rFonts w:cs="Arial"/>
                <w:sz w:val="20"/>
                <w:szCs w:val="20"/>
              </w:rPr>
              <w:t>- modernizacja (z możliwością aktualizacji wartości księgowej środka znajdującego się w ewidencji gruntów i budynków),</w:t>
            </w:r>
          </w:p>
          <w:p w:rsidR="00A95515" w:rsidRPr="00BF26C3" w:rsidRDefault="00A95515" w:rsidP="00F90002">
            <w:pPr>
              <w:spacing w:after="0" w:line="240" w:lineRule="auto"/>
              <w:rPr>
                <w:rFonts w:cs="Arial"/>
                <w:sz w:val="20"/>
                <w:szCs w:val="20"/>
              </w:rPr>
            </w:pPr>
            <w:r w:rsidRPr="00BF26C3">
              <w:rPr>
                <w:rFonts w:cs="Arial"/>
                <w:sz w:val="20"/>
                <w:szCs w:val="20"/>
              </w:rPr>
              <w:t>- zmiana wartości początkowej,</w:t>
            </w:r>
          </w:p>
          <w:p w:rsidR="00A95515" w:rsidRPr="00BF26C3" w:rsidRDefault="00A95515" w:rsidP="00F90002">
            <w:pPr>
              <w:spacing w:after="0" w:line="240" w:lineRule="auto"/>
              <w:rPr>
                <w:rFonts w:cs="Arial"/>
                <w:sz w:val="20"/>
                <w:szCs w:val="20"/>
              </w:rPr>
            </w:pPr>
            <w:r w:rsidRPr="00BF26C3">
              <w:rPr>
                <w:rFonts w:cs="Arial"/>
                <w:sz w:val="20"/>
                <w:szCs w:val="20"/>
              </w:rPr>
              <w:t>- sprzedaż, w tym częściowa,</w:t>
            </w:r>
          </w:p>
          <w:p w:rsidR="00A95515" w:rsidRPr="00BF26C3" w:rsidRDefault="00A95515" w:rsidP="00F90002">
            <w:pPr>
              <w:spacing w:after="0" w:line="240" w:lineRule="auto"/>
              <w:rPr>
                <w:rFonts w:cs="Arial"/>
                <w:sz w:val="20"/>
                <w:szCs w:val="20"/>
              </w:rPr>
            </w:pPr>
            <w:r w:rsidRPr="00BF26C3">
              <w:rPr>
                <w:rFonts w:cs="Arial"/>
                <w:sz w:val="20"/>
                <w:szCs w:val="20"/>
              </w:rPr>
              <w:t>- likwidacja, w tym częściowa,</w:t>
            </w:r>
          </w:p>
          <w:p w:rsidR="00A95515" w:rsidRPr="00BF26C3" w:rsidRDefault="00A95515" w:rsidP="00F90002">
            <w:pPr>
              <w:spacing w:after="0" w:line="240" w:lineRule="auto"/>
              <w:rPr>
                <w:rFonts w:cs="Arial"/>
                <w:sz w:val="20"/>
                <w:szCs w:val="20"/>
              </w:rPr>
            </w:pPr>
            <w:r w:rsidRPr="00BF26C3">
              <w:rPr>
                <w:rFonts w:cs="Arial"/>
                <w:sz w:val="20"/>
                <w:szCs w:val="20"/>
              </w:rPr>
              <w:t>- przekazanie, w tym częściowe,</w:t>
            </w:r>
          </w:p>
          <w:p w:rsidR="00A95515" w:rsidRPr="00BF26C3" w:rsidRDefault="00A95515" w:rsidP="00F90002">
            <w:pPr>
              <w:spacing w:after="0" w:line="240" w:lineRule="auto"/>
              <w:rPr>
                <w:rFonts w:cs="Arial"/>
                <w:sz w:val="20"/>
                <w:szCs w:val="20"/>
              </w:rPr>
            </w:pPr>
            <w:r w:rsidRPr="00BF26C3">
              <w:rPr>
                <w:rFonts w:cs="Arial"/>
                <w:sz w:val="20"/>
                <w:szCs w:val="20"/>
              </w:rPr>
              <w:t>- przesunięcie,</w:t>
            </w:r>
          </w:p>
          <w:p w:rsidR="00A95515" w:rsidRPr="00BF26C3" w:rsidRDefault="00A95515" w:rsidP="00F90002">
            <w:pPr>
              <w:spacing w:after="0" w:line="240" w:lineRule="auto"/>
              <w:rPr>
                <w:rFonts w:cs="Arial"/>
                <w:sz w:val="20"/>
                <w:szCs w:val="20"/>
              </w:rPr>
            </w:pPr>
            <w:r w:rsidRPr="00BF26C3">
              <w:rPr>
                <w:rFonts w:cs="Arial"/>
                <w:sz w:val="20"/>
                <w:szCs w:val="20"/>
              </w:rPr>
              <w:t>- naliczanie amortyzacji / umorzenia,</w:t>
            </w:r>
          </w:p>
          <w:p w:rsidR="00A95515" w:rsidRPr="00BF26C3" w:rsidRDefault="00A95515" w:rsidP="00F90002">
            <w:pPr>
              <w:spacing w:after="0" w:line="240" w:lineRule="auto"/>
              <w:rPr>
                <w:rFonts w:cs="Arial"/>
                <w:sz w:val="20"/>
                <w:szCs w:val="20"/>
              </w:rPr>
            </w:pPr>
            <w:r w:rsidRPr="00BF26C3">
              <w:rPr>
                <w:rFonts w:cs="Arial"/>
                <w:sz w:val="20"/>
                <w:szCs w:val="20"/>
              </w:rPr>
              <w:t>- korekta amortyzacji / umorzenia,</w:t>
            </w:r>
          </w:p>
          <w:p w:rsidR="00A95515" w:rsidRPr="00BF26C3" w:rsidRDefault="00A95515" w:rsidP="00F90002">
            <w:pPr>
              <w:spacing w:after="0" w:line="240" w:lineRule="auto"/>
              <w:rPr>
                <w:rFonts w:cs="Arial"/>
                <w:sz w:val="20"/>
                <w:szCs w:val="20"/>
              </w:rPr>
            </w:pPr>
            <w:r w:rsidRPr="00BF26C3">
              <w:rPr>
                <w:rFonts w:cs="Arial"/>
                <w:sz w:val="20"/>
                <w:szCs w:val="20"/>
              </w:rPr>
              <w:t>- zmiana osoby odpowiedzialnej za środek trwały,</w:t>
            </w:r>
          </w:p>
          <w:p w:rsidR="00A95515" w:rsidRPr="00BF26C3" w:rsidRDefault="00A95515" w:rsidP="00F90002">
            <w:pPr>
              <w:spacing w:after="0" w:line="240" w:lineRule="auto"/>
              <w:rPr>
                <w:rFonts w:cs="Arial"/>
                <w:sz w:val="20"/>
                <w:szCs w:val="20"/>
              </w:rPr>
            </w:pPr>
            <w:r w:rsidRPr="00BF26C3">
              <w:rPr>
                <w:rFonts w:cs="Arial"/>
                <w:sz w:val="20"/>
                <w:szCs w:val="20"/>
              </w:rPr>
              <w:t>- zmiana miejsca użytkowania środka trwałego.</w:t>
            </w:r>
          </w:p>
        </w:tc>
      </w:tr>
      <w:tr w:rsidR="00A95515" w:rsidRPr="00BF26C3" w:rsidTr="00F90002">
        <w:tc>
          <w:tcPr>
            <w:tcW w:w="562" w:type="dxa"/>
            <w:shd w:val="clear" w:color="auto" w:fill="D9D9D9"/>
          </w:tcPr>
          <w:p w:rsidR="00A95515" w:rsidRPr="00BF26C3" w:rsidRDefault="00A95515" w:rsidP="001D0266">
            <w:pPr>
              <w:pStyle w:val="Akapitzlist"/>
              <w:numPr>
                <w:ilvl w:val="0"/>
                <w:numId w:val="137"/>
              </w:numPr>
              <w:spacing w:after="0" w:line="240" w:lineRule="auto"/>
              <w:ind w:left="0" w:firstLine="0"/>
              <w:textAlignment w:val="baseline"/>
              <w:rPr>
                <w:rFonts w:cs="Arial"/>
                <w:b/>
                <w:bCs/>
                <w:color w:val="000000"/>
                <w:sz w:val="20"/>
                <w:szCs w:val="20"/>
              </w:rPr>
            </w:pPr>
          </w:p>
        </w:tc>
        <w:tc>
          <w:tcPr>
            <w:tcW w:w="8498" w:type="dxa"/>
          </w:tcPr>
          <w:p w:rsidR="00A95515" w:rsidRPr="00BF26C3" w:rsidRDefault="00A95515" w:rsidP="00F90002">
            <w:pPr>
              <w:spacing w:after="0" w:line="240" w:lineRule="auto"/>
              <w:rPr>
                <w:rFonts w:cs="Arial"/>
                <w:sz w:val="20"/>
                <w:szCs w:val="20"/>
              </w:rPr>
            </w:pPr>
            <w:r w:rsidRPr="00BF26C3">
              <w:rPr>
                <w:rFonts w:cs="Arial"/>
                <w:sz w:val="20"/>
                <w:szCs w:val="20"/>
              </w:rPr>
              <w:t>Obsługa przeceny środka trwałego, w tym co najmniej:</w:t>
            </w:r>
          </w:p>
          <w:p w:rsidR="00A95515" w:rsidRPr="00BF26C3" w:rsidRDefault="00A95515" w:rsidP="00F90002">
            <w:pPr>
              <w:spacing w:after="0" w:line="240" w:lineRule="auto"/>
              <w:rPr>
                <w:rFonts w:cs="Arial"/>
                <w:sz w:val="20"/>
                <w:szCs w:val="20"/>
              </w:rPr>
            </w:pPr>
            <w:r w:rsidRPr="00BF26C3">
              <w:rPr>
                <w:rFonts w:cs="Arial"/>
                <w:sz w:val="20"/>
                <w:szCs w:val="20"/>
              </w:rPr>
              <w:t>- naliczanie przeceny (wraz z możliwością aktualizacji wartości księgowej, jeśli środek trwały znajduje się ewidencji gruntów i budynków),</w:t>
            </w:r>
          </w:p>
          <w:p w:rsidR="00A95515" w:rsidRPr="00BF26C3" w:rsidRDefault="00A95515" w:rsidP="00F90002">
            <w:pPr>
              <w:spacing w:after="0" w:line="240" w:lineRule="auto"/>
              <w:rPr>
                <w:rFonts w:cs="Arial"/>
                <w:sz w:val="20"/>
                <w:szCs w:val="20"/>
              </w:rPr>
            </w:pPr>
            <w:r w:rsidRPr="00BF26C3">
              <w:rPr>
                <w:rFonts w:cs="Arial"/>
                <w:sz w:val="20"/>
                <w:szCs w:val="20"/>
              </w:rPr>
              <w:t>- przegląd historii przecen możliwością wydruku,</w:t>
            </w:r>
          </w:p>
          <w:p w:rsidR="00A95515" w:rsidRPr="00BF26C3" w:rsidRDefault="00A95515" w:rsidP="00F90002">
            <w:pPr>
              <w:spacing w:after="0" w:line="240" w:lineRule="auto"/>
              <w:rPr>
                <w:rFonts w:cs="Arial"/>
                <w:sz w:val="20"/>
                <w:szCs w:val="20"/>
              </w:rPr>
            </w:pPr>
            <w:r w:rsidRPr="00BF26C3">
              <w:rPr>
                <w:rFonts w:cs="Arial"/>
                <w:sz w:val="20"/>
                <w:szCs w:val="20"/>
              </w:rPr>
              <w:t>- zerowanie procentu przeceny,</w:t>
            </w:r>
          </w:p>
          <w:p w:rsidR="00A95515" w:rsidRPr="00BF26C3" w:rsidRDefault="00A95515" w:rsidP="00F90002">
            <w:pPr>
              <w:spacing w:after="0" w:line="240" w:lineRule="auto"/>
              <w:rPr>
                <w:rFonts w:cs="Arial"/>
                <w:sz w:val="20"/>
                <w:szCs w:val="20"/>
              </w:rPr>
            </w:pPr>
            <w:r w:rsidRPr="00BF26C3">
              <w:rPr>
                <w:rFonts w:cs="Arial"/>
                <w:sz w:val="20"/>
                <w:szCs w:val="20"/>
              </w:rPr>
              <w:t>- wydruk listy środków mogących ulec przecenie.</w:t>
            </w:r>
          </w:p>
        </w:tc>
      </w:tr>
      <w:tr w:rsidR="00A95515" w:rsidRPr="00BF26C3" w:rsidTr="00F90002">
        <w:tc>
          <w:tcPr>
            <w:tcW w:w="562" w:type="dxa"/>
            <w:shd w:val="clear" w:color="auto" w:fill="D9D9D9"/>
          </w:tcPr>
          <w:p w:rsidR="00A95515" w:rsidRPr="00BF26C3" w:rsidRDefault="00A95515" w:rsidP="001D0266">
            <w:pPr>
              <w:pStyle w:val="Akapitzlist"/>
              <w:numPr>
                <w:ilvl w:val="0"/>
                <w:numId w:val="137"/>
              </w:numPr>
              <w:spacing w:after="0" w:line="240" w:lineRule="auto"/>
              <w:ind w:left="0" w:firstLine="0"/>
              <w:textAlignment w:val="baseline"/>
              <w:rPr>
                <w:rFonts w:cs="Arial"/>
                <w:b/>
                <w:bCs/>
                <w:color w:val="000000"/>
                <w:sz w:val="20"/>
                <w:szCs w:val="20"/>
              </w:rPr>
            </w:pPr>
          </w:p>
        </w:tc>
        <w:tc>
          <w:tcPr>
            <w:tcW w:w="8498" w:type="dxa"/>
          </w:tcPr>
          <w:p w:rsidR="00A95515" w:rsidRPr="00BF26C3" w:rsidRDefault="00A95515" w:rsidP="00F90002">
            <w:pPr>
              <w:spacing w:after="0" w:line="240" w:lineRule="auto"/>
              <w:rPr>
                <w:rFonts w:cs="Arial"/>
                <w:sz w:val="20"/>
                <w:szCs w:val="20"/>
              </w:rPr>
            </w:pPr>
            <w:r w:rsidRPr="00BF26C3">
              <w:rPr>
                <w:rFonts w:cs="Arial"/>
                <w:sz w:val="20"/>
                <w:szCs w:val="20"/>
              </w:rPr>
              <w:t>Obsługa inwentaryzacji, co najmniej w zakresie:</w:t>
            </w:r>
          </w:p>
          <w:p w:rsidR="00A95515" w:rsidRPr="00BF26C3" w:rsidRDefault="00A95515" w:rsidP="00F90002">
            <w:pPr>
              <w:spacing w:after="0" w:line="240" w:lineRule="auto"/>
              <w:rPr>
                <w:rFonts w:cs="Arial"/>
                <w:sz w:val="20"/>
                <w:szCs w:val="20"/>
              </w:rPr>
            </w:pPr>
            <w:r w:rsidRPr="00BF26C3">
              <w:rPr>
                <w:rFonts w:cs="Arial"/>
                <w:sz w:val="20"/>
                <w:szCs w:val="20"/>
              </w:rPr>
              <w:t>- określania składu komisji spisowej dla inwentaryzacji,</w:t>
            </w:r>
          </w:p>
          <w:p w:rsidR="00A95515" w:rsidRPr="00BF26C3" w:rsidRDefault="00A95515" w:rsidP="00F90002">
            <w:pPr>
              <w:spacing w:after="0" w:line="240" w:lineRule="auto"/>
              <w:rPr>
                <w:rFonts w:cs="Arial"/>
                <w:sz w:val="20"/>
                <w:szCs w:val="20"/>
              </w:rPr>
            </w:pPr>
            <w:r w:rsidRPr="00BF26C3">
              <w:rPr>
                <w:rFonts w:cs="Arial"/>
                <w:sz w:val="20"/>
                <w:szCs w:val="20"/>
              </w:rPr>
              <w:t xml:space="preserve">- eksportu danych do inwentaryzacji do kolektora (wymagane dostosowanie do kolektora </w:t>
            </w:r>
            <w:proofErr w:type="spellStart"/>
            <w:r w:rsidRPr="00BF26C3">
              <w:rPr>
                <w:rFonts w:cs="Arial"/>
                <w:sz w:val="20"/>
                <w:szCs w:val="20"/>
              </w:rPr>
              <w:t>CipherLab</w:t>
            </w:r>
            <w:proofErr w:type="spellEnd"/>
            <w:r w:rsidRPr="00BF26C3">
              <w:rPr>
                <w:rFonts w:cs="Arial"/>
                <w:sz w:val="20"/>
                <w:szCs w:val="20"/>
              </w:rPr>
              <w:t xml:space="preserve"> 8300),</w:t>
            </w:r>
          </w:p>
          <w:p w:rsidR="00A95515" w:rsidRPr="00BF26C3" w:rsidRDefault="00A95515" w:rsidP="00F90002">
            <w:pPr>
              <w:spacing w:after="0" w:line="240" w:lineRule="auto"/>
              <w:rPr>
                <w:rFonts w:cs="Arial"/>
                <w:sz w:val="20"/>
                <w:szCs w:val="20"/>
              </w:rPr>
            </w:pPr>
            <w:r w:rsidRPr="00BF26C3">
              <w:rPr>
                <w:rFonts w:cs="Arial"/>
                <w:sz w:val="20"/>
                <w:szCs w:val="20"/>
              </w:rPr>
              <w:t>- wydruku arkuszy spisu do inwentaryzacji,</w:t>
            </w:r>
          </w:p>
          <w:p w:rsidR="00A95515" w:rsidRPr="00BF26C3" w:rsidRDefault="00A95515" w:rsidP="00F90002">
            <w:pPr>
              <w:spacing w:after="0" w:line="240" w:lineRule="auto"/>
              <w:rPr>
                <w:rFonts w:cs="Arial"/>
                <w:sz w:val="20"/>
                <w:szCs w:val="20"/>
              </w:rPr>
            </w:pPr>
            <w:r w:rsidRPr="00BF26C3">
              <w:rPr>
                <w:rFonts w:cs="Arial"/>
                <w:sz w:val="20"/>
                <w:szCs w:val="20"/>
              </w:rPr>
              <w:t>- importu danych do wprowadzania wyników spisu z kolektora,</w:t>
            </w:r>
          </w:p>
          <w:p w:rsidR="00A95515" w:rsidRPr="00BF26C3" w:rsidRDefault="00A95515" w:rsidP="00F90002">
            <w:pPr>
              <w:spacing w:after="0" w:line="240" w:lineRule="auto"/>
              <w:rPr>
                <w:rFonts w:cs="Arial"/>
                <w:sz w:val="20"/>
                <w:szCs w:val="20"/>
              </w:rPr>
            </w:pPr>
            <w:r w:rsidRPr="00BF26C3">
              <w:rPr>
                <w:rFonts w:cs="Arial"/>
                <w:sz w:val="20"/>
                <w:szCs w:val="20"/>
              </w:rPr>
              <w:t>- wprowadzania wyników spisu,</w:t>
            </w:r>
          </w:p>
          <w:p w:rsidR="00A95515" w:rsidRPr="00BF26C3" w:rsidRDefault="00A95515" w:rsidP="00F90002">
            <w:pPr>
              <w:spacing w:after="0" w:line="240" w:lineRule="auto"/>
              <w:rPr>
                <w:rFonts w:cs="Arial"/>
                <w:sz w:val="20"/>
                <w:szCs w:val="20"/>
              </w:rPr>
            </w:pPr>
            <w:r w:rsidRPr="00BF26C3">
              <w:rPr>
                <w:rFonts w:cs="Arial"/>
                <w:sz w:val="20"/>
                <w:szCs w:val="20"/>
              </w:rPr>
              <w:t>- dodawania środków trwałych ujawnionych podczas inwentaryzacji,</w:t>
            </w:r>
          </w:p>
          <w:p w:rsidR="00A95515" w:rsidRPr="00BF26C3" w:rsidRDefault="00A95515" w:rsidP="00F90002">
            <w:pPr>
              <w:spacing w:after="0" w:line="240" w:lineRule="auto"/>
              <w:rPr>
                <w:rFonts w:cs="Arial"/>
                <w:sz w:val="20"/>
                <w:szCs w:val="20"/>
              </w:rPr>
            </w:pPr>
            <w:r w:rsidRPr="00BF26C3">
              <w:rPr>
                <w:rFonts w:cs="Arial"/>
                <w:sz w:val="20"/>
                <w:szCs w:val="20"/>
              </w:rPr>
              <w:t>- wydruku wyników spisu,</w:t>
            </w:r>
          </w:p>
          <w:p w:rsidR="00A95515" w:rsidRPr="00BF26C3" w:rsidRDefault="00A95515" w:rsidP="00F90002">
            <w:pPr>
              <w:spacing w:after="0" w:line="240" w:lineRule="auto"/>
              <w:rPr>
                <w:rFonts w:cs="Arial"/>
                <w:sz w:val="20"/>
                <w:szCs w:val="20"/>
              </w:rPr>
            </w:pPr>
            <w:r w:rsidRPr="00BF26C3">
              <w:rPr>
                <w:rFonts w:cs="Arial"/>
                <w:sz w:val="20"/>
                <w:szCs w:val="20"/>
              </w:rPr>
              <w:t>- obsługi zakończenia inwentaryzacji (oznaczenie jej zakończenia),</w:t>
            </w:r>
          </w:p>
          <w:p w:rsidR="00A95515" w:rsidRPr="00BF26C3" w:rsidRDefault="00A95515" w:rsidP="00F90002">
            <w:pPr>
              <w:spacing w:after="0" w:line="240" w:lineRule="auto"/>
              <w:rPr>
                <w:rFonts w:cs="Arial"/>
                <w:sz w:val="20"/>
                <w:szCs w:val="20"/>
              </w:rPr>
            </w:pPr>
            <w:r w:rsidRPr="00BF26C3">
              <w:rPr>
                <w:rFonts w:cs="Arial"/>
                <w:sz w:val="20"/>
                <w:szCs w:val="20"/>
              </w:rPr>
              <w:t>- przeglądu wyników inwentaryzacji.</w:t>
            </w:r>
          </w:p>
        </w:tc>
      </w:tr>
      <w:tr w:rsidR="00A95515" w:rsidRPr="00BF26C3" w:rsidTr="00F90002">
        <w:tc>
          <w:tcPr>
            <w:tcW w:w="562" w:type="dxa"/>
            <w:shd w:val="clear" w:color="auto" w:fill="D9D9D9"/>
          </w:tcPr>
          <w:p w:rsidR="00A95515" w:rsidRPr="00BF26C3" w:rsidRDefault="00A95515" w:rsidP="001D0266">
            <w:pPr>
              <w:pStyle w:val="Akapitzlist"/>
              <w:numPr>
                <w:ilvl w:val="0"/>
                <w:numId w:val="137"/>
              </w:numPr>
              <w:spacing w:after="0" w:line="240" w:lineRule="auto"/>
              <w:ind w:left="0" w:firstLine="0"/>
              <w:textAlignment w:val="baseline"/>
              <w:rPr>
                <w:rFonts w:cs="Arial"/>
                <w:b/>
                <w:bCs/>
                <w:color w:val="000000"/>
                <w:sz w:val="20"/>
                <w:szCs w:val="20"/>
              </w:rPr>
            </w:pPr>
          </w:p>
        </w:tc>
        <w:tc>
          <w:tcPr>
            <w:tcW w:w="8498" w:type="dxa"/>
          </w:tcPr>
          <w:p w:rsidR="00A95515" w:rsidRPr="00BF26C3" w:rsidRDefault="00A95515" w:rsidP="00F90002">
            <w:pPr>
              <w:spacing w:after="0" w:line="240" w:lineRule="auto"/>
              <w:rPr>
                <w:rFonts w:cs="Arial"/>
                <w:sz w:val="20"/>
                <w:szCs w:val="20"/>
              </w:rPr>
            </w:pPr>
            <w:r w:rsidRPr="00BF26C3">
              <w:rPr>
                <w:rFonts w:cs="Arial"/>
                <w:sz w:val="20"/>
                <w:szCs w:val="20"/>
              </w:rPr>
              <w:t>Możliwość zmiany oznaczenia dokumentu przyjęcia, likwidacji, likwidacji częściowej, przekazania na zewnątrz, przekazania częściowego, sprzedaży, sprzedaży częściowej, modernizacji, zwiększenia wartości początkowej, zmniejszenia wartości początkowej, przesunięcia, karty środka trwałego.</w:t>
            </w:r>
          </w:p>
        </w:tc>
      </w:tr>
      <w:tr w:rsidR="00A95515" w:rsidRPr="00BF26C3" w:rsidTr="00F90002">
        <w:tc>
          <w:tcPr>
            <w:tcW w:w="562" w:type="dxa"/>
            <w:shd w:val="clear" w:color="auto" w:fill="D9D9D9"/>
          </w:tcPr>
          <w:p w:rsidR="00A95515" w:rsidRPr="00BF26C3" w:rsidRDefault="00A95515" w:rsidP="001D0266">
            <w:pPr>
              <w:pStyle w:val="Akapitzlist"/>
              <w:numPr>
                <w:ilvl w:val="0"/>
                <w:numId w:val="137"/>
              </w:numPr>
              <w:spacing w:after="0" w:line="240" w:lineRule="auto"/>
              <w:ind w:left="0" w:firstLine="0"/>
              <w:textAlignment w:val="baseline"/>
              <w:rPr>
                <w:rFonts w:cs="Arial"/>
                <w:b/>
                <w:bCs/>
                <w:color w:val="000000"/>
                <w:sz w:val="20"/>
                <w:szCs w:val="20"/>
              </w:rPr>
            </w:pPr>
          </w:p>
        </w:tc>
        <w:tc>
          <w:tcPr>
            <w:tcW w:w="8498" w:type="dxa"/>
          </w:tcPr>
          <w:p w:rsidR="00A95515" w:rsidRPr="00BF26C3" w:rsidRDefault="00A95515" w:rsidP="00F90002">
            <w:pPr>
              <w:spacing w:after="0" w:line="240" w:lineRule="auto"/>
              <w:rPr>
                <w:rFonts w:cs="Arial"/>
                <w:sz w:val="20"/>
                <w:szCs w:val="20"/>
              </w:rPr>
            </w:pPr>
            <w:r w:rsidRPr="00BF26C3">
              <w:rPr>
                <w:rFonts w:cs="Arial"/>
                <w:sz w:val="20"/>
                <w:szCs w:val="20"/>
              </w:rPr>
              <w:t>Możliwość definiowania procentu przeceny dla danej grupy KŚT.</w:t>
            </w:r>
          </w:p>
        </w:tc>
      </w:tr>
      <w:tr w:rsidR="00A95515" w:rsidRPr="00BF26C3" w:rsidTr="00F90002">
        <w:tc>
          <w:tcPr>
            <w:tcW w:w="562" w:type="dxa"/>
            <w:shd w:val="clear" w:color="auto" w:fill="D9D9D9"/>
          </w:tcPr>
          <w:p w:rsidR="00A95515" w:rsidRPr="00BF26C3" w:rsidRDefault="00A95515" w:rsidP="001D0266">
            <w:pPr>
              <w:pStyle w:val="Akapitzlist"/>
              <w:numPr>
                <w:ilvl w:val="0"/>
                <w:numId w:val="137"/>
              </w:numPr>
              <w:spacing w:after="0" w:line="240" w:lineRule="auto"/>
              <w:ind w:left="0" w:firstLine="0"/>
              <w:textAlignment w:val="baseline"/>
              <w:rPr>
                <w:rFonts w:cs="Arial"/>
                <w:b/>
                <w:bCs/>
                <w:color w:val="000000"/>
                <w:sz w:val="20"/>
                <w:szCs w:val="20"/>
              </w:rPr>
            </w:pPr>
          </w:p>
        </w:tc>
        <w:tc>
          <w:tcPr>
            <w:tcW w:w="8498" w:type="dxa"/>
          </w:tcPr>
          <w:p w:rsidR="00A95515" w:rsidRPr="00BF26C3" w:rsidRDefault="00A95515" w:rsidP="00F90002">
            <w:pPr>
              <w:spacing w:after="0" w:line="240" w:lineRule="auto"/>
              <w:rPr>
                <w:rFonts w:cs="Arial"/>
                <w:sz w:val="20"/>
                <w:szCs w:val="20"/>
              </w:rPr>
            </w:pPr>
            <w:r w:rsidRPr="00BF26C3">
              <w:rPr>
                <w:rFonts w:cs="Arial"/>
                <w:sz w:val="20"/>
                <w:szCs w:val="20"/>
              </w:rPr>
              <w:t>Możliwość oznaczenia grup KŚT podlegających etykietowaniu.</w:t>
            </w:r>
          </w:p>
        </w:tc>
      </w:tr>
      <w:tr w:rsidR="00A95515" w:rsidRPr="00BF26C3" w:rsidTr="00F90002">
        <w:tc>
          <w:tcPr>
            <w:tcW w:w="562" w:type="dxa"/>
            <w:shd w:val="clear" w:color="auto" w:fill="D9D9D9"/>
          </w:tcPr>
          <w:p w:rsidR="00A95515" w:rsidRPr="00BF26C3" w:rsidRDefault="00A95515" w:rsidP="001D0266">
            <w:pPr>
              <w:pStyle w:val="Akapitzlist"/>
              <w:numPr>
                <w:ilvl w:val="0"/>
                <w:numId w:val="137"/>
              </w:numPr>
              <w:spacing w:after="0" w:line="240" w:lineRule="auto"/>
              <w:ind w:left="0" w:firstLine="0"/>
              <w:textAlignment w:val="baseline"/>
              <w:rPr>
                <w:rFonts w:cs="Arial"/>
                <w:b/>
                <w:bCs/>
                <w:color w:val="000000"/>
                <w:sz w:val="20"/>
                <w:szCs w:val="20"/>
              </w:rPr>
            </w:pPr>
          </w:p>
        </w:tc>
        <w:tc>
          <w:tcPr>
            <w:tcW w:w="8498" w:type="dxa"/>
          </w:tcPr>
          <w:p w:rsidR="00A95515" w:rsidRPr="00BF26C3" w:rsidRDefault="00A95515" w:rsidP="00F90002">
            <w:pPr>
              <w:spacing w:after="0" w:line="240" w:lineRule="auto"/>
              <w:rPr>
                <w:rFonts w:cs="Arial"/>
                <w:sz w:val="20"/>
                <w:szCs w:val="20"/>
              </w:rPr>
            </w:pPr>
            <w:r w:rsidRPr="00BF26C3">
              <w:rPr>
                <w:rFonts w:cs="Arial"/>
                <w:sz w:val="20"/>
                <w:szCs w:val="20"/>
              </w:rPr>
              <w:t>Moduł musi mieć możliwość zdefiniowania miejsc użytkowania.</w:t>
            </w:r>
          </w:p>
        </w:tc>
      </w:tr>
      <w:tr w:rsidR="00A95515" w:rsidRPr="00BF26C3" w:rsidTr="00F90002">
        <w:tc>
          <w:tcPr>
            <w:tcW w:w="562" w:type="dxa"/>
            <w:shd w:val="clear" w:color="auto" w:fill="D9D9D9"/>
          </w:tcPr>
          <w:p w:rsidR="00A95515" w:rsidRPr="00BF26C3" w:rsidRDefault="00A95515" w:rsidP="001D0266">
            <w:pPr>
              <w:pStyle w:val="Akapitzlist"/>
              <w:numPr>
                <w:ilvl w:val="0"/>
                <w:numId w:val="137"/>
              </w:numPr>
              <w:spacing w:after="0" w:line="240" w:lineRule="auto"/>
              <w:ind w:left="0" w:firstLine="0"/>
              <w:textAlignment w:val="baseline"/>
              <w:rPr>
                <w:rFonts w:cs="Arial"/>
                <w:b/>
                <w:bCs/>
                <w:color w:val="000000"/>
                <w:sz w:val="20"/>
                <w:szCs w:val="20"/>
              </w:rPr>
            </w:pPr>
          </w:p>
        </w:tc>
        <w:tc>
          <w:tcPr>
            <w:tcW w:w="8498" w:type="dxa"/>
          </w:tcPr>
          <w:p w:rsidR="00A95515" w:rsidRPr="00BF26C3" w:rsidRDefault="00A95515" w:rsidP="00F90002">
            <w:pPr>
              <w:spacing w:after="0" w:line="240" w:lineRule="auto"/>
              <w:rPr>
                <w:rFonts w:cs="Arial"/>
                <w:sz w:val="20"/>
                <w:szCs w:val="20"/>
              </w:rPr>
            </w:pPr>
            <w:r w:rsidRPr="00BF26C3">
              <w:rPr>
                <w:rFonts w:cs="Arial"/>
                <w:sz w:val="20"/>
                <w:szCs w:val="20"/>
              </w:rPr>
              <w:t>Możliwość eksportu danych o wykonanych operacjach do modułu finansowo-księgowego, z możliwością oznaczenia operacji, które mają być przekazywane do księgowości.</w:t>
            </w:r>
          </w:p>
        </w:tc>
      </w:tr>
      <w:tr w:rsidR="00A95515" w:rsidRPr="00BF26C3" w:rsidTr="00F90002">
        <w:tc>
          <w:tcPr>
            <w:tcW w:w="562" w:type="dxa"/>
            <w:shd w:val="clear" w:color="auto" w:fill="D9D9D9"/>
          </w:tcPr>
          <w:p w:rsidR="00A95515" w:rsidRPr="00BF26C3" w:rsidRDefault="00A95515" w:rsidP="001D0266">
            <w:pPr>
              <w:pStyle w:val="Akapitzlist"/>
              <w:numPr>
                <w:ilvl w:val="0"/>
                <w:numId w:val="137"/>
              </w:numPr>
              <w:spacing w:after="0" w:line="240" w:lineRule="auto"/>
              <w:ind w:left="0" w:firstLine="0"/>
              <w:textAlignment w:val="baseline"/>
              <w:rPr>
                <w:rFonts w:cs="Arial"/>
                <w:b/>
                <w:bCs/>
                <w:color w:val="000000"/>
                <w:sz w:val="20"/>
                <w:szCs w:val="20"/>
              </w:rPr>
            </w:pPr>
          </w:p>
        </w:tc>
        <w:tc>
          <w:tcPr>
            <w:tcW w:w="8498" w:type="dxa"/>
          </w:tcPr>
          <w:p w:rsidR="00A95515" w:rsidRPr="00BF26C3" w:rsidRDefault="00A95515" w:rsidP="00F90002">
            <w:pPr>
              <w:spacing w:after="0" w:line="240" w:lineRule="auto"/>
              <w:rPr>
                <w:rFonts w:cs="Arial"/>
                <w:sz w:val="20"/>
                <w:szCs w:val="20"/>
              </w:rPr>
            </w:pPr>
            <w:r w:rsidRPr="00BF26C3">
              <w:rPr>
                <w:rFonts w:cs="Arial"/>
                <w:sz w:val="20"/>
                <w:szCs w:val="20"/>
              </w:rPr>
              <w:t>Moduł musi wspierać wykonanie raportów / zestawień / wydruków:</w:t>
            </w:r>
          </w:p>
          <w:p w:rsidR="00A95515" w:rsidRPr="00BF26C3" w:rsidRDefault="00A95515" w:rsidP="00F90002">
            <w:pPr>
              <w:spacing w:after="0" w:line="240" w:lineRule="auto"/>
              <w:rPr>
                <w:rFonts w:cs="Arial"/>
                <w:sz w:val="20"/>
                <w:szCs w:val="20"/>
              </w:rPr>
            </w:pPr>
            <w:r w:rsidRPr="00BF26C3">
              <w:rPr>
                <w:rFonts w:cs="Arial"/>
                <w:sz w:val="20"/>
                <w:szCs w:val="20"/>
              </w:rPr>
              <w:t>- ewidencja bieżąca środków trwałych,</w:t>
            </w:r>
          </w:p>
          <w:p w:rsidR="00A95515" w:rsidRPr="00BF26C3" w:rsidRDefault="00A95515" w:rsidP="00F90002">
            <w:pPr>
              <w:spacing w:after="0" w:line="240" w:lineRule="auto"/>
              <w:rPr>
                <w:rFonts w:cs="Arial"/>
                <w:sz w:val="20"/>
                <w:szCs w:val="20"/>
              </w:rPr>
            </w:pPr>
            <w:r w:rsidRPr="00BF26C3">
              <w:rPr>
                <w:rFonts w:cs="Arial"/>
                <w:sz w:val="20"/>
                <w:szCs w:val="20"/>
              </w:rPr>
              <w:lastRenderedPageBreak/>
              <w:t>- ewidencja środków w miejscach użytkowania,</w:t>
            </w:r>
          </w:p>
          <w:p w:rsidR="00A95515" w:rsidRPr="00BF26C3" w:rsidRDefault="00A95515" w:rsidP="00F90002">
            <w:pPr>
              <w:spacing w:after="0" w:line="240" w:lineRule="auto"/>
              <w:rPr>
                <w:rFonts w:cs="Arial"/>
                <w:sz w:val="20"/>
                <w:szCs w:val="20"/>
              </w:rPr>
            </w:pPr>
            <w:r w:rsidRPr="00BF26C3">
              <w:rPr>
                <w:rFonts w:cs="Arial"/>
                <w:sz w:val="20"/>
                <w:szCs w:val="20"/>
              </w:rPr>
              <w:t>- środki trwałe według osoby odpowiedzialnej,</w:t>
            </w:r>
          </w:p>
          <w:p w:rsidR="00A95515" w:rsidRPr="00BF26C3" w:rsidRDefault="00A95515" w:rsidP="00F90002">
            <w:pPr>
              <w:spacing w:after="0" w:line="240" w:lineRule="auto"/>
              <w:rPr>
                <w:rFonts w:cs="Arial"/>
                <w:sz w:val="20"/>
                <w:szCs w:val="20"/>
              </w:rPr>
            </w:pPr>
            <w:r w:rsidRPr="00BF26C3">
              <w:rPr>
                <w:rFonts w:cs="Arial"/>
                <w:sz w:val="20"/>
                <w:szCs w:val="20"/>
              </w:rPr>
              <w:t>- lista miejsc użytkowania,</w:t>
            </w:r>
          </w:p>
          <w:p w:rsidR="00A95515" w:rsidRPr="00BF26C3" w:rsidRDefault="00A95515" w:rsidP="00F90002">
            <w:pPr>
              <w:spacing w:after="0" w:line="240" w:lineRule="auto"/>
              <w:rPr>
                <w:rFonts w:cs="Arial"/>
                <w:sz w:val="20"/>
                <w:szCs w:val="20"/>
              </w:rPr>
            </w:pPr>
            <w:r w:rsidRPr="00BF26C3">
              <w:rPr>
                <w:rFonts w:cs="Arial"/>
                <w:sz w:val="20"/>
                <w:szCs w:val="20"/>
              </w:rPr>
              <w:t>- ewidencja środków trwałych przekazanych,</w:t>
            </w:r>
          </w:p>
          <w:p w:rsidR="00A95515" w:rsidRPr="00BF26C3" w:rsidRDefault="00A95515" w:rsidP="00F90002">
            <w:pPr>
              <w:spacing w:after="0" w:line="240" w:lineRule="auto"/>
              <w:rPr>
                <w:rFonts w:cs="Arial"/>
                <w:sz w:val="20"/>
                <w:szCs w:val="20"/>
              </w:rPr>
            </w:pPr>
            <w:r w:rsidRPr="00BF26C3">
              <w:rPr>
                <w:rFonts w:cs="Arial"/>
                <w:sz w:val="20"/>
                <w:szCs w:val="20"/>
              </w:rPr>
              <w:t>-  ewidencja środków trwałych sprzedanych,</w:t>
            </w:r>
          </w:p>
          <w:p w:rsidR="00A95515" w:rsidRPr="00BF26C3" w:rsidRDefault="00A95515" w:rsidP="00F90002">
            <w:pPr>
              <w:spacing w:after="0" w:line="240" w:lineRule="auto"/>
              <w:rPr>
                <w:rFonts w:cs="Arial"/>
                <w:sz w:val="20"/>
                <w:szCs w:val="20"/>
              </w:rPr>
            </w:pPr>
            <w:r w:rsidRPr="00BF26C3">
              <w:rPr>
                <w:rFonts w:cs="Arial"/>
                <w:sz w:val="20"/>
                <w:szCs w:val="20"/>
              </w:rPr>
              <w:t>-  ewidencja środków trwałych zlikwidowanych,</w:t>
            </w:r>
          </w:p>
          <w:p w:rsidR="00A95515" w:rsidRPr="00BF26C3" w:rsidRDefault="00A95515" w:rsidP="00F90002">
            <w:pPr>
              <w:spacing w:after="0" w:line="240" w:lineRule="auto"/>
              <w:rPr>
                <w:rFonts w:cs="Arial"/>
                <w:sz w:val="20"/>
                <w:szCs w:val="20"/>
              </w:rPr>
            </w:pPr>
            <w:r w:rsidRPr="00BF26C3">
              <w:rPr>
                <w:rFonts w:cs="Arial"/>
                <w:sz w:val="20"/>
                <w:szCs w:val="20"/>
              </w:rPr>
              <w:t>-  ewidencja środków trwałych zdanych,</w:t>
            </w:r>
          </w:p>
          <w:p w:rsidR="00A95515" w:rsidRPr="00BF26C3" w:rsidRDefault="00A95515" w:rsidP="00F90002">
            <w:pPr>
              <w:spacing w:after="0" w:line="240" w:lineRule="auto"/>
              <w:rPr>
                <w:rFonts w:cs="Arial"/>
                <w:sz w:val="20"/>
                <w:szCs w:val="20"/>
              </w:rPr>
            </w:pPr>
            <w:r w:rsidRPr="00BF26C3">
              <w:rPr>
                <w:rFonts w:cs="Arial"/>
                <w:sz w:val="20"/>
                <w:szCs w:val="20"/>
              </w:rPr>
              <w:t>- środki trwałe całkowicie umorzone/zamortyzowane,</w:t>
            </w:r>
          </w:p>
          <w:p w:rsidR="00A95515" w:rsidRPr="00BF26C3" w:rsidRDefault="00A95515" w:rsidP="00F90002">
            <w:pPr>
              <w:spacing w:after="0" w:line="240" w:lineRule="auto"/>
              <w:rPr>
                <w:rFonts w:cs="Arial"/>
                <w:sz w:val="20"/>
                <w:szCs w:val="20"/>
              </w:rPr>
            </w:pPr>
            <w:r w:rsidRPr="00BF26C3">
              <w:rPr>
                <w:rFonts w:cs="Arial"/>
                <w:sz w:val="20"/>
                <w:szCs w:val="20"/>
              </w:rPr>
              <w:t>- wykaz środków trwałych w ewidencji,</w:t>
            </w:r>
          </w:p>
          <w:p w:rsidR="00A95515" w:rsidRPr="00BF26C3" w:rsidRDefault="00A95515" w:rsidP="00F90002">
            <w:pPr>
              <w:spacing w:after="0" w:line="240" w:lineRule="auto"/>
              <w:rPr>
                <w:rFonts w:cs="Arial"/>
                <w:sz w:val="20"/>
                <w:szCs w:val="20"/>
              </w:rPr>
            </w:pPr>
            <w:r w:rsidRPr="00BF26C3">
              <w:rPr>
                <w:rFonts w:cs="Arial"/>
                <w:sz w:val="20"/>
                <w:szCs w:val="20"/>
              </w:rPr>
              <w:t>- historia operacji,</w:t>
            </w:r>
          </w:p>
          <w:p w:rsidR="00A95515" w:rsidRPr="00BF26C3" w:rsidRDefault="00A95515" w:rsidP="00F90002">
            <w:pPr>
              <w:spacing w:after="0" w:line="240" w:lineRule="auto"/>
              <w:rPr>
                <w:rFonts w:cs="Arial"/>
                <w:sz w:val="20"/>
                <w:szCs w:val="20"/>
              </w:rPr>
            </w:pPr>
            <w:r w:rsidRPr="00BF26C3">
              <w:rPr>
                <w:rFonts w:cs="Arial"/>
                <w:sz w:val="20"/>
                <w:szCs w:val="20"/>
              </w:rPr>
              <w:t>- historia przecen,</w:t>
            </w:r>
          </w:p>
          <w:p w:rsidR="00A95515" w:rsidRPr="00BF26C3" w:rsidRDefault="00A95515" w:rsidP="00F90002">
            <w:pPr>
              <w:spacing w:after="0" w:line="240" w:lineRule="auto"/>
              <w:rPr>
                <w:rFonts w:cs="Arial"/>
                <w:sz w:val="20"/>
                <w:szCs w:val="20"/>
              </w:rPr>
            </w:pPr>
            <w:r w:rsidRPr="00BF26C3">
              <w:rPr>
                <w:rFonts w:cs="Arial"/>
                <w:sz w:val="20"/>
                <w:szCs w:val="20"/>
              </w:rPr>
              <w:t>- zestawienie przeprowadzonej amortyzacji,</w:t>
            </w:r>
          </w:p>
          <w:p w:rsidR="00A95515" w:rsidRPr="00BF26C3" w:rsidRDefault="00A95515" w:rsidP="00F90002">
            <w:pPr>
              <w:spacing w:after="0" w:line="240" w:lineRule="auto"/>
              <w:rPr>
                <w:rFonts w:cs="Arial"/>
                <w:sz w:val="20"/>
                <w:szCs w:val="20"/>
              </w:rPr>
            </w:pPr>
            <w:r w:rsidRPr="00BF26C3">
              <w:rPr>
                <w:rFonts w:cs="Arial"/>
                <w:sz w:val="20"/>
                <w:szCs w:val="20"/>
              </w:rPr>
              <w:t>- plan amortyzacji/umorzenia,</w:t>
            </w:r>
          </w:p>
          <w:p w:rsidR="00A95515" w:rsidRPr="00BF26C3" w:rsidRDefault="00A95515" w:rsidP="00F90002">
            <w:pPr>
              <w:spacing w:after="0" w:line="240" w:lineRule="auto"/>
              <w:rPr>
                <w:rFonts w:cs="Arial"/>
                <w:sz w:val="20"/>
                <w:szCs w:val="20"/>
              </w:rPr>
            </w:pPr>
            <w:r w:rsidRPr="00BF26C3">
              <w:rPr>
                <w:rFonts w:cs="Arial"/>
                <w:sz w:val="20"/>
                <w:szCs w:val="20"/>
              </w:rPr>
              <w:t>- stan amortyzacji/umorzenia,</w:t>
            </w:r>
          </w:p>
          <w:p w:rsidR="00A95515" w:rsidRPr="00BF26C3" w:rsidRDefault="00A95515" w:rsidP="00F90002">
            <w:pPr>
              <w:spacing w:after="0" w:line="240" w:lineRule="auto"/>
              <w:rPr>
                <w:rFonts w:cs="Arial"/>
                <w:sz w:val="20"/>
                <w:szCs w:val="20"/>
              </w:rPr>
            </w:pPr>
            <w:r w:rsidRPr="00BF26C3">
              <w:rPr>
                <w:rFonts w:cs="Arial"/>
                <w:sz w:val="20"/>
                <w:szCs w:val="20"/>
              </w:rPr>
              <w:t>- środki trwałe według klasyfikacji PKD/EKD,</w:t>
            </w:r>
          </w:p>
          <w:p w:rsidR="00A95515" w:rsidRPr="00BF26C3" w:rsidRDefault="00A95515" w:rsidP="00F90002">
            <w:pPr>
              <w:spacing w:after="0" w:line="240" w:lineRule="auto"/>
              <w:rPr>
                <w:rFonts w:cs="Arial"/>
                <w:sz w:val="20"/>
                <w:szCs w:val="20"/>
              </w:rPr>
            </w:pPr>
            <w:r w:rsidRPr="00BF26C3">
              <w:rPr>
                <w:rFonts w:cs="Arial"/>
                <w:sz w:val="20"/>
                <w:szCs w:val="20"/>
              </w:rPr>
              <w:t>- podsumowanie księgowań,</w:t>
            </w:r>
          </w:p>
          <w:p w:rsidR="00A95515" w:rsidRPr="00BF26C3" w:rsidRDefault="00A95515" w:rsidP="00F90002">
            <w:pPr>
              <w:spacing w:after="0" w:line="240" w:lineRule="auto"/>
              <w:rPr>
                <w:rFonts w:cs="Arial"/>
                <w:sz w:val="20"/>
                <w:szCs w:val="20"/>
              </w:rPr>
            </w:pPr>
            <w:r w:rsidRPr="00BF26C3">
              <w:rPr>
                <w:rFonts w:cs="Arial"/>
                <w:sz w:val="20"/>
                <w:szCs w:val="20"/>
              </w:rPr>
              <w:t>- zestawienie środków trwałych na dzień.</w:t>
            </w:r>
          </w:p>
        </w:tc>
      </w:tr>
      <w:tr w:rsidR="00A95515" w:rsidRPr="00BF26C3" w:rsidTr="00F90002">
        <w:tc>
          <w:tcPr>
            <w:tcW w:w="562" w:type="dxa"/>
            <w:shd w:val="clear" w:color="auto" w:fill="D9D9D9"/>
          </w:tcPr>
          <w:p w:rsidR="00A95515" w:rsidRPr="00BF26C3" w:rsidRDefault="00A95515" w:rsidP="001D0266">
            <w:pPr>
              <w:pStyle w:val="Akapitzlist"/>
              <w:numPr>
                <w:ilvl w:val="0"/>
                <w:numId w:val="137"/>
              </w:numPr>
              <w:spacing w:after="0" w:line="240" w:lineRule="auto"/>
              <w:ind w:left="0" w:firstLine="0"/>
              <w:textAlignment w:val="baseline"/>
              <w:rPr>
                <w:rFonts w:cs="Arial"/>
                <w:b/>
                <w:bCs/>
                <w:color w:val="000000"/>
                <w:sz w:val="20"/>
                <w:szCs w:val="20"/>
              </w:rPr>
            </w:pPr>
          </w:p>
        </w:tc>
        <w:tc>
          <w:tcPr>
            <w:tcW w:w="8498" w:type="dxa"/>
          </w:tcPr>
          <w:p w:rsidR="00A95515" w:rsidRPr="00BF26C3" w:rsidRDefault="00A95515" w:rsidP="00F90002">
            <w:pPr>
              <w:spacing w:after="0" w:line="240" w:lineRule="auto"/>
              <w:rPr>
                <w:rFonts w:cs="Arial"/>
                <w:sz w:val="20"/>
                <w:szCs w:val="20"/>
              </w:rPr>
            </w:pPr>
            <w:r w:rsidRPr="00BF26C3">
              <w:rPr>
                <w:rFonts w:cs="Arial"/>
                <w:sz w:val="20"/>
                <w:szCs w:val="20"/>
              </w:rPr>
              <w:t>Obsługa statystyki gminy, w tym generowanie raportu SG-01.</w:t>
            </w:r>
          </w:p>
        </w:tc>
      </w:tr>
      <w:tr w:rsidR="00A95515" w:rsidRPr="00BF26C3" w:rsidTr="00F90002">
        <w:tc>
          <w:tcPr>
            <w:tcW w:w="562" w:type="dxa"/>
            <w:shd w:val="clear" w:color="auto" w:fill="D9D9D9"/>
          </w:tcPr>
          <w:p w:rsidR="00A95515" w:rsidRPr="00BF26C3" w:rsidRDefault="00A95515" w:rsidP="001D0266">
            <w:pPr>
              <w:pStyle w:val="Akapitzlist"/>
              <w:numPr>
                <w:ilvl w:val="0"/>
                <w:numId w:val="137"/>
              </w:numPr>
              <w:spacing w:after="0" w:line="240" w:lineRule="auto"/>
              <w:ind w:left="0" w:firstLine="0"/>
              <w:textAlignment w:val="baseline"/>
              <w:rPr>
                <w:rFonts w:cs="Arial"/>
                <w:b/>
                <w:bCs/>
                <w:color w:val="000000"/>
                <w:sz w:val="20"/>
                <w:szCs w:val="20"/>
              </w:rPr>
            </w:pPr>
          </w:p>
        </w:tc>
        <w:tc>
          <w:tcPr>
            <w:tcW w:w="8498" w:type="dxa"/>
          </w:tcPr>
          <w:p w:rsidR="00A95515" w:rsidRPr="00BF26C3" w:rsidRDefault="00A95515" w:rsidP="00F90002">
            <w:pPr>
              <w:spacing w:after="0" w:line="240" w:lineRule="auto"/>
              <w:rPr>
                <w:rFonts w:cs="Arial"/>
                <w:sz w:val="20"/>
                <w:szCs w:val="20"/>
              </w:rPr>
            </w:pPr>
            <w:r w:rsidRPr="00BF26C3">
              <w:rPr>
                <w:rFonts w:cs="Arial"/>
                <w:sz w:val="20"/>
                <w:szCs w:val="20"/>
              </w:rPr>
              <w:t>Obsługa słownika klasyfikacji środków trwałych z możliwością wydruku.</w:t>
            </w:r>
          </w:p>
        </w:tc>
      </w:tr>
    </w:tbl>
    <w:p w:rsidR="00A95515" w:rsidRPr="0066717C" w:rsidRDefault="00A95515" w:rsidP="00FB5C55"/>
    <w:p w:rsidR="00A95515" w:rsidRPr="0066717C" w:rsidRDefault="00A95515" w:rsidP="00C42E66">
      <w:pPr>
        <w:pStyle w:val="Nagwek4"/>
      </w:pPr>
      <w:bookmarkStart w:id="112" w:name="_Toc516745010"/>
      <w:r w:rsidRPr="0066717C">
        <w:t>Zajęcie pasa drogowego (ZPD)</w:t>
      </w:r>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8498"/>
      </w:tblGrid>
      <w:tr w:rsidR="00A95515" w:rsidRPr="00BF26C3" w:rsidTr="00F90002">
        <w:tc>
          <w:tcPr>
            <w:tcW w:w="562" w:type="dxa"/>
            <w:shd w:val="clear" w:color="auto" w:fill="D9D9D9"/>
          </w:tcPr>
          <w:p w:rsidR="00A95515" w:rsidRPr="00BF26C3" w:rsidRDefault="00A95515" w:rsidP="00F90002">
            <w:pPr>
              <w:spacing w:after="0" w:line="240" w:lineRule="auto"/>
              <w:rPr>
                <w:rFonts w:cs="Arial"/>
                <w:b/>
                <w:bCs/>
                <w:sz w:val="20"/>
                <w:szCs w:val="20"/>
              </w:rPr>
            </w:pPr>
            <w:r w:rsidRPr="00BF26C3">
              <w:rPr>
                <w:rFonts w:cs="Arial"/>
                <w:b/>
                <w:bCs/>
                <w:sz w:val="20"/>
                <w:szCs w:val="20"/>
              </w:rPr>
              <w:t>Lp.</w:t>
            </w:r>
          </w:p>
        </w:tc>
        <w:tc>
          <w:tcPr>
            <w:tcW w:w="8498" w:type="dxa"/>
            <w:shd w:val="clear" w:color="auto" w:fill="D9D9D9"/>
          </w:tcPr>
          <w:p w:rsidR="00A95515" w:rsidRPr="00BF26C3" w:rsidRDefault="00A95515" w:rsidP="00F90002">
            <w:pPr>
              <w:spacing w:after="0" w:line="240" w:lineRule="auto"/>
              <w:rPr>
                <w:rFonts w:cs="Arial"/>
                <w:b/>
                <w:bCs/>
                <w:sz w:val="20"/>
                <w:szCs w:val="20"/>
              </w:rPr>
            </w:pPr>
            <w:r w:rsidRPr="00BF26C3">
              <w:rPr>
                <w:rFonts w:cs="Arial"/>
                <w:b/>
                <w:bCs/>
                <w:color w:val="000000"/>
                <w:sz w:val="20"/>
                <w:szCs w:val="20"/>
              </w:rPr>
              <w:t>Opis wymagania</w:t>
            </w:r>
          </w:p>
        </w:tc>
      </w:tr>
      <w:tr w:rsidR="00A95515" w:rsidRPr="00BF26C3" w:rsidTr="00F90002">
        <w:tc>
          <w:tcPr>
            <w:tcW w:w="562" w:type="dxa"/>
            <w:shd w:val="clear" w:color="auto" w:fill="D9D9D9"/>
          </w:tcPr>
          <w:p w:rsidR="00A95515" w:rsidRPr="00BF26C3" w:rsidRDefault="00A95515" w:rsidP="001D0266">
            <w:pPr>
              <w:pStyle w:val="Akapitzlist"/>
              <w:numPr>
                <w:ilvl w:val="0"/>
                <w:numId w:val="138"/>
              </w:numPr>
              <w:spacing w:after="0" w:line="240" w:lineRule="auto"/>
              <w:ind w:left="0" w:firstLine="0"/>
              <w:textAlignment w:val="baseline"/>
              <w:rPr>
                <w:rFonts w:cs="Arial"/>
                <w:b/>
                <w:bCs/>
                <w:color w:val="000000"/>
                <w:sz w:val="20"/>
              </w:rPr>
            </w:pPr>
          </w:p>
        </w:tc>
        <w:tc>
          <w:tcPr>
            <w:tcW w:w="8498" w:type="dxa"/>
          </w:tcPr>
          <w:p w:rsidR="00A95515" w:rsidRPr="00BF26C3" w:rsidRDefault="00A95515" w:rsidP="00F90002">
            <w:pPr>
              <w:spacing w:after="0" w:line="240" w:lineRule="auto"/>
              <w:jc w:val="both"/>
              <w:rPr>
                <w:rFonts w:cs="Arial"/>
                <w:sz w:val="20"/>
                <w:szCs w:val="20"/>
              </w:rPr>
            </w:pPr>
            <w:r w:rsidRPr="00BF26C3">
              <w:rPr>
                <w:rFonts w:cs="Arial"/>
                <w:sz w:val="20"/>
                <w:szCs w:val="20"/>
              </w:rPr>
              <w:t>Możliwość wprowadzenia i obsługi wniosku, w tym:</w:t>
            </w:r>
          </w:p>
          <w:p w:rsidR="00A95515" w:rsidRPr="00BF26C3" w:rsidRDefault="00A95515" w:rsidP="001D0266">
            <w:pPr>
              <w:pStyle w:val="Akapitzlist"/>
              <w:numPr>
                <w:ilvl w:val="0"/>
                <w:numId w:val="134"/>
              </w:numPr>
              <w:spacing w:after="0" w:line="240" w:lineRule="auto"/>
              <w:jc w:val="both"/>
              <w:rPr>
                <w:rFonts w:cs="Arial"/>
                <w:sz w:val="20"/>
                <w:szCs w:val="20"/>
              </w:rPr>
            </w:pPr>
            <w:r w:rsidRPr="00BF26C3">
              <w:rPr>
                <w:rFonts w:cs="Arial"/>
                <w:sz w:val="20"/>
                <w:szCs w:val="20"/>
              </w:rPr>
              <w:t>możliwość zdefiniowania czynności, których może dotyczyć wniosek,</w:t>
            </w:r>
          </w:p>
          <w:p w:rsidR="00A95515" w:rsidRPr="00BF26C3" w:rsidRDefault="00A95515" w:rsidP="001D0266">
            <w:pPr>
              <w:pStyle w:val="Akapitzlist"/>
              <w:numPr>
                <w:ilvl w:val="0"/>
                <w:numId w:val="134"/>
              </w:numPr>
              <w:spacing w:after="0" w:line="240" w:lineRule="auto"/>
              <w:jc w:val="both"/>
              <w:rPr>
                <w:rFonts w:cs="Arial"/>
                <w:sz w:val="20"/>
                <w:szCs w:val="20"/>
              </w:rPr>
            </w:pPr>
            <w:r w:rsidRPr="00BF26C3">
              <w:rPr>
                <w:rFonts w:cs="Arial"/>
                <w:sz w:val="20"/>
                <w:szCs w:val="20"/>
              </w:rPr>
              <w:t>możliwość określenia i przypisania elementów drogi jakie mogą znaleźć się na wniosku,</w:t>
            </w:r>
          </w:p>
          <w:p w:rsidR="00A95515" w:rsidRPr="00BF26C3" w:rsidRDefault="00A95515" w:rsidP="001D0266">
            <w:pPr>
              <w:pStyle w:val="Akapitzlist"/>
              <w:numPr>
                <w:ilvl w:val="0"/>
                <w:numId w:val="134"/>
              </w:numPr>
              <w:spacing w:after="0" w:line="240" w:lineRule="auto"/>
              <w:jc w:val="both"/>
              <w:rPr>
                <w:rFonts w:cs="Arial"/>
                <w:sz w:val="20"/>
                <w:szCs w:val="20"/>
              </w:rPr>
            </w:pPr>
            <w:r w:rsidRPr="00BF26C3">
              <w:rPr>
                <w:rFonts w:cs="Arial"/>
                <w:sz w:val="20"/>
                <w:szCs w:val="20"/>
              </w:rPr>
              <w:t>możliwość określenia elementów obcych, które mogą znaleźć się na drodze,</w:t>
            </w:r>
          </w:p>
          <w:p w:rsidR="00A95515" w:rsidRPr="00BF26C3" w:rsidRDefault="00A95515" w:rsidP="001D0266">
            <w:pPr>
              <w:pStyle w:val="Akapitzlist"/>
              <w:numPr>
                <w:ilvl w:val="0"/>
                <w:numId w:val="134"/>
              </w:numPr>
              <w:spacing w:after="0" w:line="240" w:lineRule="auto"/>
              <w:jc w:val="both"/>
              <w:rPr>
                <w:rFonts w:cs="Arial"/>
                <w:sz w:val="20"/>
                <w:szCs w:val="20"/>
              </w:rPr>
            </w:pPr>
            <w:r w:rsidRPr="00BF26C3">
              <w:rPr>
                <w:rFonts w:cs="Arial"/>
                <w:sz w:val="20"/>
                <w:szCs w:val="20"/>
              </w:rPr>
              <w:t>możliwość określenia dróg i rodzajów dróg,</w:t>
            </w:r>
          </w:p>
          <w:p w:rsidR="00A95515" w:rsidRPr="00BF26C3" w:rsidRDefault="00A95515" w:rsidP="001D0266">
            <w:pPr>
              <w:pStyle w:val="Akapitzlist"/>
              <w:numPr>
                <w:ilvl w:val="0"/>
                <w:numId w:val="134"/>
              </w:numPr>
              <w:spacing w:after="0" w:line="240" w:lineRule="auto"/>
              <w:jc w:val="both"/>
              <w:rPr>
                <w:rFonts w:cs="Arial"/>
                <w:sz w:val="20"/>
                <w:szCs w:val="20"/>
              </w:rPr>
            </w:pPr>
            <w:r w:rsidRPr="00BF26C3">
              <w:rPr>
                <w:rFonts w:cs="Arial"/>
                <w:sz w:val="20"/>
                <w:szCs w:val="20"/>
              </w:rPr>
              <w:t>możliwość określenia sposobu płatności,</w:t>
            </w:r>
          </w:p>
          <w:p w:rsidR="00A95515" w:rsidRPr="00BF26C3" w:rsidRDefault="00A95515" w:rsidP="001D0266">
            <w:pPr>
              <w:pStyle w:val="Akapitzlist"/>
              <w:numPr>
                <w:ilvl w:val="0"/>
                <w:numId w:val="134"/>
              </w:numPr>
              <w:spacing w:after="0" w:line="240" w:lineRule="auto"/>
              <w:jc w:val="both"/>
              <w:rPr>
                <w:rFonts w:cs="Arial"/>
                <w:sz w:val="20"/>
                <w:szCs w:val="20"/>
              </w:rPr>
            </w:pPr>
            <w:r w:rsidRPr="00BF26C3">
              <w:rPr>
                <w:rFonts w:cs="Arial"/>
                <w:sz w:val="20"/>
                <w:szCs w:val="20"/>
              </w:rPr>
              <w:t>m</w:t>
            </w:r>
            <w:r w:rsidRPr="00BF26C3">
              <w:rPr>
                <w:rFonts w:cs="Arial"/>
                <w:color w:val="000000"/>
                <w:sz w:val="20"/>
                <w:szCs w:val="20"/>
              </w:rPr>
              <w:t>ożliwość określenia wnioskodawcy,</w:t>
            </w:r>
          </w:p>
          <w:p w:rsidR="00A95515" w:rsidRPr="00BF26C3" w:rsidRDefault="00A95515" w:rsidP="001D0266">
            <w:pPr>
              <w:pStyle w:val="Akapitzlist"/>
              <w:numPr>
                <w:ilvl w:val="0"/>
                <w:numId w:val="134"/>
              </w:numPr>
              <w:spacing w:after="0" w:line="240" w:lineRule="auto"/>
              <w:jc w:val="both"/>
              <w:rPr>
                <w:rFonts w:cs="Arial"/>
                <w:sz w:val="20"/>
                <w:szCs w:val="20"/>
              </w:rPr>
            </w:pPr>
            <w:r w:rsidRPr="00BF26C3">
              <w:rPr>
                <w:rFonts w:cs="Arial"/>
                <w:color w:val="000000"/>
                <w:sz w:val="20"/>
                <w:szCs w:val="20"/>
              </w:rPr>
              <w:t>możliwość określenia wykonawcy,</w:t>
            </w:r>
          </w:p>
          <w:p w:rsidR="00A95515" w:rsidRPr="00BF26C3" w:rsidRDefault="00A95515" w:rsidP="001D0266">
            <w:pPr>
              <w:pStyle w:val="Akapitzlist"/>
              <w:numPr>
                <w:ilvl w:val="0"/>
                <w:numId w:val="134"/>
              </w:numPr>
              <w:spacing w:after="0" w:line="240" w:lineRule="auto"/>
              <w:jc w:val="both"/>
              <w:rPr>
                <w:rFonts w:cs="Arial"/>
                <w:sz w:val="20"/>
                <w:szCs w:val="20"/>
              </w:rPr>
            </w:pPr>
            <w:r w:rsidRPr="00BF26C3">
              <w:rPr>
                <w:rFonts w:cs="Arial"/>
                <w:color w:val="000000"/>
                <w:sz w:val="20"/>
                <w:szCs w:val="20"/>
              </w:rPr>
              <w:t>możliwość przypisania drogi do wniosku,</w:t>
            </w:r>
          </w:p>
          <w:p w:rsidR="00A95515" w:rsidRPr="00BF26C3" w:rsidRDefault="00A95515" w:rsidP="001D0266">
            <w:pPr>
              <w:pStyle w:val="Akapitzlist"/>
              <w:numPr>
                <w:ilvl w:val="0"/>
                <w:numId w:val="134"/>
              </w:numPr>
              <w:spacing w:after="0" w:line="240" w:lineRule="auto"/>
              <w:jc w:val="both"/>
              <w:rPr>
                <w:rFonts w:cs="Arial"/>
                <w:sz w:val="20"/>
                <w:szCs w:val="20"/>
              </w:rPr>
            </w:pPr>
            <w:r w:rsidRPr="00BF26C3">
              <w:rPr>
                <w:rFonts w:cs="Arial"/>
                <w:color w:val="000000"/>
                <w:sz w:val="20"/>
                <w:szCs w:val="20"/>
              </w:rPr>
              <w:t>możliwość określenia załączonych do wniosku dokumentów.</w:t>
            </w:r>
          </w:p>
        </w:tc>
      </w:tr>
      <w:tr w:rsidR="00A95515" w:rsidRPr="00BF26C3" w:rsidTr="00F90002">
        <w:tc>
          <w:tcPr>
            <w:tcW w:w="562" w:type="dxa"/>
            <w:shd w:val="clear" w:color="auto" w:fill="D9D9D9"/>
          </w:tcPr>
          <w:p w:rsidR="00A95515" w:rsidRPr="00BF26C3" w:rsidRDefault="00A95515" w:rsidP="001D0266">
            <w:pPr>
              <w:pStyle w:val="Akapitzlist"/>
              <w:numPr>
                <w:ilvl w:val="0"/>
                <w:numId w:val="138"/>
              </w:numPr>
              <w:spacing w:after="0" w:line="240" w:lineRule="auto"/>
              <w:ind w:left="0" w:firstLine="0"/>
              <w:textAlignment w:val="baseline"/>
              <w:rPr>
                <w:rFonts w:cs="Arial"/>
                <w:b/>
                <w:bCs/>
                <w:color w:val="000000"/>
                <w:sz w:val="20"/>
              </w:rPr>
            </w:pPr>
          </w:p>
        </w:tc>
        <w:tc>
          <w:tcPr>
            <w:tcW w:w="8498" w:type="dxa"/>
          </w:tcPr>
          <w:p w:rsidR="00A95515" w:rsidRPr="00BF26C3" w:rsidRDefault="00A95515" w:rsidP="00F90002">
            <w:pPr>
              <w:spacing w:after="0" w:line="240" w:lineRule="auto"/>
              <w:jc w:val="both"/>
              <w:rPr>
                <w:rFonts w:cs="Arial"/>
                <w:sz w:val="20"/>
                <w:szCs w:val="20"/>
              </w:rPr>
            </w:pPr>
            <w:r w:rsidRPr="00BF26C3">
              <w:rPr>
                <w:rFonts w:cs="Arial"/>
                <w:sz w:val="20"/>
                <w:szCs w:val="20"/>
              </w:rPr>
              <w:t>Moduł musi umożliwiać obsługę decyzji: wydania decyzji na podstawie wprowadzonego wniosku, wydruku wydanej decyzji.</w:t>
            </w:r>
          </w:p>
        </w:tc>
      </w:tr>
      <w:tr w:rsidR="00A95515" w:rsidRPr="00BF26C3" w:rsidTr="00F90002">
        <w:tc>
          <w:tcPr>
            <w:tcW w:w="562" w:type="dxa"/>
            <w:shd w:val="clear" w:color="auto" w:fill="D9D9D9"/>
          </w:tcPr>
          <w:p w:rsidR="00A95515" w:rsidRPr="00BF26C3" w:rsidRDefault="00A95515" w:rsidP="001D0266">
            <w:pPr>
              <w:pStyle w:val="Akapitzlist"/>
              <w:numPr>
                <w:ilvl w:val="0"/>
                <w:numId w:val="138"/>
              </w:numPr>
              <w:spacing w:after="0" w:line="240" w:lineRule="auto"/>
              <w:ind w:left="0" w:firstLine="0"/>
              <w:textAlignment w:val="baseline"/>
              <w:rPr>
                <w:rFonts w:cs="Arial"/>
                <w:b/>
                <w:bCs/>
                <w:color w:val="000000"/>
                <w:sz w:val="20"/>
              </w:rPr>
            </w:pPr>
          </w:p>
        </w:tc>
        <w:tc>
          <w:tcPr>
            <w:tcW w:w="8498" w:type="dxa"/>
          </w:tcPr>
          <w:p w:rsidR="00A95515" w:rsidRPr="00BF26C3" w:rsidRDefault="00A95515" w:rsidP="00F90002">
            <w:pPr>
              <w:spacing w:after="0" w:line="240" w:lineRule="auto"/>
              <w:jc w:val="both"/>
              <w:rPr>
                <w:rFonts w:cs="Arial"/>
                <w:sz w:val="20"/>
                <w:szCs w:val="20"/>
              </w:rPr>
            </w:pPr>
            <w:r w:rsidRPr="00BF26C3">
              <w:rPr>
                <w:rFonts w:cs="Arial"/>
                <w:sz w:val="20"/>
                <w:szCs w:val="20"/>
              </w:rPr>
              <w:t>Na podstawie wydanej decyzji moduł powinien umożliwić wygenerowanie przypisów do modułu księgowości zobowiązań w celu obsługi procesu pobierania opłat.</w:t>
            </w:r>
          </w:p>
        </w:tc>
      </w:tr>
      <w:tr w:rsidR="00A95515" w:rsidRPr="00BF26C3" w:rsidTr="00F90002">
        <w:tc>
          <w:tcPr>
            <w:tcW w:w="562" w:type="dxa"/>
            <w:shd w:val="clear" w:color="auto" w:fill="D9D9D9"/>
          </w:tcPr>
          <w:p w:rsidR="00A95515" w:rsidRPr="00BF26C3" w:rsidRDefault="00A95515" w:rsidP="001D0266">
            <w:pPr>
              <w:pStyle w:val="Akapitzlist"/>
              <w:numPr>
                <w:ilvl w:val="0"/>
                <w:numId w:val="138"/>
              </w:numPr>
              <w:spacing w:after="0" w:line="240" w:lineRule="auto"/>
              <w:ind w:left="0" w:firstLine="0"/>
              <w:textAlignment w:val="baseline"/>
              <w:rPr>
                <w:rFonts w:cs="Arial"/>
                <w:b/>
                <w:bCs/>
                <w:color w:val="000000"/>
                <w:sz w:val="20"/>
              </w:rPr>
            </w:pPr>
          </w:p>
        </w:tc>
        <w:tc>
          <w:tcPr>
            <w:tcW w:w="8498" w:type="dxa"/>
          </w:tcPr>
          <w:p w:rsidR="00A95515" w:rsidRPr="00BF26C3" w:rsidRDefault="00A95515" w:rsidP="00F90002">
            <w:pPr>
              <w:spacing w:after="0" w:line="240" w:lineRule="auto"/>
              <w:jc w:val="both"/>
              <w:rPr>
                <w:rFonts w:cs="Arial"/>
                <w:sz w:val="20"/>
                <w:szCs w:val="20"/>
              </w:rPr>
            </w:pPr>
            <w:r w:rsidRPr="00BF26C3">
              <w:rPr>
                <w:rFonts w:cs="Arial"/>
                <w:sz w:val="20"/>
                <w:szCs w:val="20"/>
              </w:rPr>
              <w:t>Moduł musi umożliwiać obsługę zobowiązań wobec gminy, w tym definiowania zobowiązań, wyszukiwanie wg zadanych kryteriów, np. rodzaju płatności, terminu płatności, zobowiązań z przekroczonym terminem płatności.</w:t>
            </w:r>
          </w:p>
        </w:tc>
      </w:tr>
      <w:tr w:rsidR="00A95515" w:rsidRPr="00BF26C3" w:rsidTr="00F90002">
        <w:tc>
          <w:tcPr>
            <w:tcW w:w="562" w:type="dxa"/>
            <w:shd w:val="clear" w:color="auto" w:fill="D9D9D9"/>
          </w:tcPr>
          <w:p w:rsidR="00A95515" w:rsidRPr="00BF26C3" w:rsidRDefault="00A95515" w:rsidP="001D0266">
            <w:pPr>
              <w:pStyle w:val="Akapitzlist"/>
              <w:numPr>
                <w:ilvl w:val="0"/>
                <w:numId w:val="138"/>
              </w:numPr>
              <w:spacing w:after="0" w:line="240" w:lineRule="auto"/>
              <w:ind w:left="0" w:firstLine="0"/>
              <w:textAlignment w:val="baseline"/>
              <w:rPr>
                <w:rFonts w:cs="Arial"/>
                <w:b/>
                <w:bCs/>
                <w:color w:val="000000"/>
                <w:sz w:val="20"/>
              </w:rPr>
            </w:pPr>
          </w:p>
        </w:tc>
        <w:tc>
          <w:tcPr>
            <w:tcW w:w="8498" w:type="dxa"/>
          </w:tcPr>
          <w:p w:rsidR="00A95515" w:rsidRPr="00BF26C3" w:rsidRDefault="00A95515" w:rsidP="00F90002">
            <w:pPr>
              <w:spacing w:after="0" w:line="240" w:lineRule="auto"/>
              <w:jc w:val="both"/>
              <w:rPr>
                <w:rFonts w:cs="Arial"/>
                <w:sz w:val="20"/>
                <w:szCs w:val="20"/>
              </w:rPr>
            </w:pPr>
            <w:r w:rsidRPr="00BF26C3">
              <w:rPr>
                <w:rFonts w:cs="Arial"/>
                <w:sz w:val="20"/>
                <w:szCs w:val="20"/>
              </w:rPr>
              <w:t>Moduł musi umożliwiać definiowanie rodzaju płatności, np. płatność roczna, jednorazowa.</w:t>
            </w:r>
          </w:p>
        </w:tc>
      </w:tr>
    </w:tbl>
    <w:p w:rsidR="00A95515" w:rsidRPr="003624D8" w:rsidRDefault="00A95515" w:rsidP="00FB5C55">
      <w:pPr>
        <w:rPr>
          <w:rFonts w:ascii="Arial" w:hAnsi="Arial" w:cs="Arial"/>
          <w:sz w:val="20"/>
          <w:szCs w:val="20"/>
        </w:rPr>
      </w:pPr>
    </w:p>
    <w:p w:rsidR="00A95515" w:rsidRPr="0066717C" w:rsidRDefault="00A95515" w:rsidP="00C42E66">
      <w:pPr>
        <w:pStyle w:val="Nagwek4"/>
      </w:pPr>
      <w:bookmarkStart w:id="113" w:name="_Toc516745011"/>
      <w:r w:rsidRPr="0066717C">
        <w:t>Rejestr Umów (RU)</w:t>
      </w:r>
      <w:bookmarkEnd w:id="113"/>
    </w:p>
    <w:tbl>
      <w:tblPr>
        <w:tblW w:w="0" w:type="auto"/>
        <w:tblCellMar>
          <w:top w:w="15" w:type="dxa"/>
          <w:left w:w="15" w:type="dxa"/>
          <w:bottom w:w="15" w:type="dxa"/>
          <w:right w:w="15" w:type="dxa"/>
        </w:tblCellMar>
        <w:tblLook w:val="00A0"/>
      </w:tblPr>
      <w:tblGrid>
        <w:gridCol w:w="508"/>
        <w:gridCol w:w="8802"/>
      </w:tblGrid>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ind w:left="720" w:hanging="698"/>
              <w:jc w:val="center"/>
              <w:rPr>
                <w:rFonts w:cs="Arial"/>
                <w:b/>
                <w:sz w:val="20"/>
                <w:szCs w:val="20"/>
              </w:rPr>
            </w:pPr>
            <w:r w:rsidRPr="00BF26C3">
              <w:rPr>
                <w:rFonts w:cs="Arial"/>
                <w:b/>
                <w:color w:val="000000"/>
                <w:sz w:val="20"/>
                <w:szCs w:val="20"/>
              </w:rPr>
              <w:t>Lp.</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jc w:val="center"/>
              <w:rPr>
                <w:rFonts w:cs="Arial"/>
                <w:b/>
                <w:sz w:val="20"/>
                <w:szCs w:val="20"/>
              </w:rPr>
            </w:pPr>
            <w:r w:rsidRPr="00BF26C3">
              <w:rPr>
                <w:rFonts w:cs="Arial"/>
                <w:b/>
                <w:color w:val="000000"/>
                <w:sz w:val="20"/>
                <w:szCs w:val="20"/>
              </w:rPr>
              <w:t>Opis wymagania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textAlignment w:val="baseline"/>
              <w:rPr>
                <w:rFonts w:cs="Arial"/>
                <w:color w:val="000000"/>
                <w:sz w:val="20"/>
                <w:szCs w:val="20"/>
              </w:rPr>
            </w:pPr>
            <w:r w:rsidRPr="00BF26C3">
              <w:rPr>
                <w:rFonts w:cs="Arial"/>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RU umożliwia ewidencję umów zawieranych przez poszczególne wydziały.</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83"/>
              </w:numPr>
              <w:spacing w:after="0" w:line="240" w:lineRule="auto"/>
              <w:textAlignment w:val="baseline"/>
              <w:rPr>
                <w:rFonts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RU zezwala na rejestrację następujących rodzajów umów: </w:t>
            </w:r>
          </w:p>
          <w:p w:rsidR="00A95515" w:rsidRPr="00BF26C3" w:rsidRDefault="00A95515" w:rsidP="001D0266">
            <w:pPr>
              <w:numPr>
                <w:ilvl w:val="1"/>
                <w:numId w:val="84"/>
              </w:numPr>
              <w:spacing w:after="0" w:line="240" w:lineRule="auto"/>
              <w:ind w:left="660"/>
              <w:jc w:val="both"/>
              <w:textAlignment w:val="baseline"/>
              <w:rPr>
                <w:rFonts w:cs="Arial"/>
                <w:color w:val="000000"/>
                <w:sz w:val="20"/>
                <w:szCs w:val="20"/>
              </w:rPr>
            </w:pPr>
            <w:r w:rsidRPr="00BF26C3">
              <w:rPr>
                <w:rFonts w:cs="Arial"/>
                <w:color w:val="000000"/>
                <w:sz w:val="20"/>
                <w:szCs w:val="20"/>
              </w:rPr>
              <w:t xml:space="preserve">umowy sprzedaż, </w:t>
            </w:r>
          </w:p>
          <w:p w:rsidR="00A95515" w:rsidRPr="00BF26C3" w:rsidRDefault="00A95515" w:rsidP="001D0266">
            <w:pPr>
              <w:numPr>
                <w:ilvl w:val="1"/>
                <w:numId w:val="84"/>
              </w:numPr>
              <w:spacing w:after="0" w:line="240" w:lineRule="auto"/>
              <w:ind w:left="660"/>
              <w:jc w:val="both"/>
              <w:textAlignment w:val="baseline"/>
              <w:rPr>
                <w:rFonts w:cs="Arial"/>
                <w:color w:val="000000"/>
                <w:sz w:val="20"/>
                <w:szCs w:val="20"/>
              </w:rPr>
            </w:pPr>
            <w:r w:rsidRPr="00BF26C3">
              <w:rPr>
                <w:rFonts w:cs="Arial"/>
                <w:color w:val="000000"/>
                <w:sz w:val="20"/>
                <w:szCs w:val="20"/>
              </w:rPr>
              <w:t xml:space="preserve">umowy zamiany, </w:t>
            </w:r>
          </w:p>
          <w:p w:rsidR="00A95515" w:rsidRPr="00BF26C3" w:rsidRDefault="00A95515" w:rsidP="001D0266">
            <w:pPr>
              <w:numPr>
                <w:ilvl w:val="1"/>
                <w:numId w:val="84"/>
              </w:numPr>
              <w:spacing w:after="0" w:line="240" w:lineRule="auto"/>
              <w:ind w:left="660"/>
              <w:jc w:val="both"/>
              <w:textAlignment w:val="baseline"/>
              <w:rPr>
                <w:rFonts w:cs="Arial"/>
                <w:color w:val="000000"/>
                <w:sz w:val="20"/>
                <w:szCs w:val="20"/>
              </w:rPr>
            </w:pPr>
            <w:r w:rsidRPr="00BF26C3">
              <w:rPr>
                <w:rFonts w:cs="Arial"/>
                <w:color w:val="000000"/>
                <w:sz w:val="20"/>
                <w:szCs w:val="20"/>
              </w:rPr>
              <w:t>umowy dostawy,</w:t>
            </w:r>
          </w:p>
          <w:p w:rsidR="00A95515" w:rsidRPr="00BF26C3" w:rsidRDefault="00D319A3" w:rsidP="001D0266">
            <w:pPr>
              <w:numPr>
                <w:ilvl w:val="1"/>
                <w:numId w:val="84"/>
              </w:numPr>
              <w:spacing w:after="0" w:line="240" w:lineRule="auto"/>
              <w:ind w:left="660"/>
              <w:jc w:val="both"/>
              <w:textAlignment w:val="baseline"/>
              <w:rPr>
                <w:rFonts w:cs="Arial"/>
                <w:color w:val="000000"/>
                <w:sz w:val="20"/>
                <w:szCs w:val="20"/>
              </w:rPr>
            </w:pPr>
            <w:r>
              <w:rPr>
                <w:rFonts w:cs="Arial"/>
                <w:color w:val="000000"/>
                <w:sz w:val="20"/>
                <w:szCs w:val="20"/>
              </w:rPr>
              <w:t>umowy kontraktacji</w:t>
            </w:r>
            <w:r w:rsidR="00A95515" w:rsidRPr="00BF26C3">
              <w:rPr>
                <w:rFonts w:cs="Arial"/>
                <w:color w:val="000000"/>
                <w:sz w:val="20"/>
                <w:szCs w:val="20"/>
              </w:rPr>
              <w:t>,</w:t>
            </w:r>
          </w:p>
          <w:p w:rsidR="00A95515" w:rsidRPr="00BF26C3" w:rsidRDefault="00A95515" w:rsidP="001D0266">
            <w:pPr>
              <w:numPr>
                <w:ilvl w:val="1"/>
                <w:numId w:val="84"/>
              </w:numPr>
              <w:spacing w:after="0" w:line="240" w:lineRule="auto"/>
              <w:ind w:left="660"/>
              <w:jc w:val="both"/>
              <w:textAlignment w:val="baseline"/>
              <w:rPr>
                <w:rFonts w:cs="Arial"/>
                <w:color w:val="000000"/>
                <w:sz w:val="20"/>
                <w:szCs w:val="20"/>
              </w:rPr>
            </w:pPr>
            <w:r w:rsidRPr="00BF26C3">
              <w:rPr>
                <w:rFonts w:cs="Arial"/>
                <w:color w:val="000000"/>
                <w:sz w:val="20"/>
                <w:szCs w:val="20"/>
              </w:rPr>
              <w:t xml:space="preserve">umowy o dzieło, </w:t>
            </w:r>
          </w:p>
          <w:p w:rsidR="00A95515" w:rsidRPr="00BF26C3" w:rsidRDefault="00A95515" w:rsidP="001D0266">
            <w:pPr>
              <w:numPr>
                <w:ilvl w:val="1"/>
                <w:numId w:val="84"/>
              </w:numPr>
              <w:spacing w:after="0" w:line="240" w:lineRule="auto"/>
              <w:ind w:left="660"/>
              <w:jc w:val="both"/>
              <w:textAlignment w:val="baseline"/>
              <w:rPr>
                <w:rFonts w:cs="Arial"/>
                <w:color w:val="000000"/>
                <w:sz w:val="20"/>
                <w:szCs w:val="20"/>
              </w:rPr>
            </w:pPr>
            <w:r w:rsidRPr="00BF26C3">
              <w:rPr>
                <w:rFonts w:cs="Arial"/>
                <w:color w:val="000000"/>
                <w:sz w:val="20"/>
                <w:szCs w:val="20"/>
              </w:rPr>
              <w:t>umowy o roboty budowlane,</w:t>
            </w:r>
          </w:p>
          <w:p w:rsidR="00A95515" w:rsidRPr="00BF26C3" w:rsidRDefault="00A95515" w:rsidP="001D0266">
            <w:pPr>
              <w:numPr>
                <w:ilvl w:val="1"/>
                <w:numId w:val="84"/>
              </w:numPr>
              <w:spacing w:after="0" w:line="240" w:lineRule="auto"/>
              <w:ind w:left="660"/>
              <w:jc w:val="both"/>
              <w:textAlignment w:val="baseline"/>
              <w:rPr>
                <w:rFonts w:cs="Arial"/>
                <w:color w:val="000000"/>
                <w:sz w:val="20"/>
                <w:szCs w:val="20"/>
              </w:rPr>
            </w:pPr>
            <w:r w:rsidRPr="00BF26C3">
              <w:rPr>
                <w:rFonts w:cs="Arial"/>
                <w:color w:val="000000"/>
                <w:sz w:val="20"/>
                <w:szCs w:val="20"/>
              </w:rPr>
              <w:t xml:space="preserve">umowy najmu, </w:t>
            </w:r>
          </w:p>
          <w:p w:rsidR="00A95515" w:rsidRPr="00BF26C3" w:rsidRDefault="00A95515" w:rsidP="001D0266">
            <w:pPr>
              <w:numPr>
                <w:ilvl w:val="1"/>
                <w:numId w:val="84"/>
              </w:numPr>
              <w:spacing w:after="0" w:line="240" w:lineRule="auto"/>
              <w:ind w:left="660"/>
              <w:jc w:val="both"/>
              <w:textAlignment w:val="baseline"/>
              <w:rPr>
                <w:rFonts w:cs="Arial"/>
                <w:color w:val="000000"/>
                <w:sz w:val="20"/>
                <w:szCs w:val="20"/>
              </w:rPr>
            </w:pPr>
            <w:r w:rsidRPr="00BF26C3">
              <w:rPr>
                <w:rFonts w:cs="Arial"/>
                <w:color w:val="000000"/>
                <w:sz w:val="20"/>
                <w:szCs w:val="20"/>
              </w:rPr>
              <w:t xml:space="preserve">umowy leasingu, </w:t>
            </w:r>
          </w:p>
          <w:p w:rsidR="00A95515" w:rsidRPr="00BF26C3" w:rsidRDefault="00A95515" w:rsidP="001D0266">
            <w:pPr>
              <w:numPr>
                <w:ilvl w:val="1"/>
                <w:numId w:val="84"/>
              </w:numPr>
              <w:spacing w:after="0" w:line="240" w:lineRule="auto"/>
              <w:ind w:left="660"/>
              <w:jc w:val="both"/>
              <w:textAlignment w:val="baseline"/>
              <w:rPr>
                <w:rFonts w:cs="Arial"/>
                <w:color w:val="000000"/>
                <w:sz w:val="20"/>
                <w:szCs w:val="20"/>
              </w:rPr>
            </w:pPr>
            <w:r w:rsidRPr="00BF26C3">
              <w:rPr>
                <w:rFonts w:cs="Arial"/>
                <w:color w:val="000000"/>
                <w:sz w:val="20"/>
                <w:szCs w:val="20"/>
              </w:rPr>
              <w:t xml:space="preserve">umowy użyczenia, </w:t>
            </w:r>
          </w:p>
          <w:p w:rsidR="00A95515" w:rsidRPr="00BF26C3" w:rsidRDefault="00A95515" w:rsidP="001D0266">
            <w:pPr>
              <w:numPr>
                <w:ilvl w:val="1"/>
                <w:numId w:val="84"/>
              </w:numPr>
              <w:spacing w:after="0" w:line="240" w:lineRule="auto"/>
              <w:ind w:left="660"/>
              <w:jc w:val="both"/>
              <w:textAlignment w:val="baseline"/>
              <w:rPr>
                <w:rFonts w:cs="Arial"/>
                <w:color w:val="000000"/>
                <w:sz w:val="20"/>
                <w:szCs w:val="20"/>
              </w:rPr>
            </w:pPr>
            <w:r w:rsidRPr="00BF26C3">
              <w:rPr>
                <w:rFonts w:cs="Arial"/>
                <w:color w:val="000000"/>
                <w:sz w:val="20"/>
                <w:szCs w:val="20"/>
              </w:rPr>
              <w:lastRenderedPageBreak/>
              <w:t xml:space="preserve">umowy pożyczki, </w:t>
            </w:r>
          </w:p>
          <w:p w:rsidR="00A95515" w:rsidRPr="00BF26C3" w:rsidRDefault="00A95515" w:rsidP="001D0266">
            <w:pPr>
              <w:numPr>
                <w:ilvl w:val="1"/>
                <w:numId w:val="84"/>
              </w:numPr>
              <w:spacing w:after="0" w:line="240" w:lineRule="auto"/>
              <w:ind w:left="660"/>
              <w:jc w:val="both"/>
              <w:textAlignment w:val="baseline"/>
              <w:rPr>
                <w:rFonts w:cs="Arial"/>
                <w:color w:val="000000"/>
                <w:sz w:val="20"/>
                <w:szCs w:val="20"/>
              </w:rPr>
            </w:pPr>
            <w:r w:rsidRPr="00BF26C3">
              <w:rPr>
                <w:rFonts w:cs="Arial"/>
                <w:color w:val="000000"/>
                <w:sz w:val="20"/>
                <w:szCs w:val="20"/>
              </w:rPr>
              <w:t>umowy rachunku bankowego,</w:t>
            </w:r>
          </w:p>
          <w:p w:rsidR="00D319A3" w:rsidRDefault="00A95515" w:rsidP="001D0266">
            <w:pPr>
              <w:numPr>
                <w:ilvl w:val="1"/>
                <w:numId w:val="84"/>
              </w:numPr>
              <w:spacing w:after="0" w:line="240" w:lineRule="auto"/>
              <w:ind w:left="675"/>
              <w:jc w:val="both"/>
              <w:textAlignment w:val="baseline"/>
              <w:rPr>
                <w:rFonts w:cs="Arial"/>
                <w:color w:val="000000"/>
                <w:sz w:val="20"/>
                <w:szCs w:val="20"/>
              </w:rPr>
            </w:pPr>
            <w:r w:rsidRPr="00BF26C3">
              <w:rPr>
                <w:rFonts w:cs="Arial"/>
                <w:color w:val="000000"/>
                <w:sz w:val="20"/>
                <w:szCs w:val="20"/>
              </w:rPr>
              <w:t>umowy zlecenia</w:t>
            </w:r>
            <w:r w:rsidR="00D319A3">
              <w:rPr>
                <w:rFonts w:cs="Arial"/>
                <w:color w:val="000000"/>
                <w:sz w:val="20"/>
                <w:szCs w:val="20"/>
              </w:rPr>
              <w:t>,</w:t>
            </w:r>
          </w:p>
          <w:p w:rsidR="00A95515" w:rsidRPr="00BF26C3" w:rsidRDefault="00D319A3" w:rsidP="001D0266">
            <w:pPr>
              <w:numPr>
                <w:ilvl w:val="1"/>
                <w:numId w:val="84"/>
              </w:numPr>
              <w:spacing w:after="0" w:line="240" w:lineRule="auto"/>
              <w:ind w:left="675"/>
              <w:jc w:val="both"/>
              <w:textAlignment w:val="baseline"/>
              <w:rPr>
                <w:rFonts w:cs="Arial"/>
                <w:color w:val="000000"/>
                <w:sz w:val="20"/>
                <w:szCs w:val="20"/>
              </w:rPr>
            </w:pPr>
            <w:r>
              <w:rPr>
                <w:rFonts w:cs="Arial"/>
                <w:color w:val="000000"/>
                <w:sz w:val="20"/>
                <w:szCs w:val="20"/>
              </w:rPr>
              <w:t>umowy dzierżawy</w:t>
            </w:r>
            <w:r w:rsidR="00A95515" w:rsidRPr="00BF26C3">
              <w:rPr>
                <w:rFonts w:cs="Arial"/>
                <w:color w:val="000000"/>
                <w:sz w:val="20"/>
                <w:szCs w:val="20"/>
              </w:rPr>
              <w:t xml:space="preserve"> itp.</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85"/>
              </w:numPr>
              <w:spacing w:after="0" w:line="240" w:lineRule="auto"/>
              <w:textAlignment w:val="baseline"/>
              <w:rPr>
                <w:rFonts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RU umożliwia poprawianie zarejestrowanej umowy.</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86"/>
              </w:numPr>
              <w:spacing w:after="0" w:line="240" w:lineRule="auto"/>
              <w:textAlignment w:val="baseline"/>
              <w:rPr>
                <w:rFonts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RU umożliwia akceptację umowy przez użytkownika przypisanego do konkretnej komórki (np. finansowej).</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87"/>
              </w:numPr>
              <w:spacing w:after="0" w:line="240" w:lineRule="auto"/>
              <w:textAlignment w:val="baseline"/>
              <w:rPr>
                <w:rFonts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RU daje możliwość tworzenia aneksu do umowy.</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88"/>
              </w:numPr>
              <w:spacing w:after="0" w:line="240" w:lineRule="auto"/>
              <w:textAlignment w:val="baseline"/>
              <w:rPr>
                <w:rFonts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RU  pozwala na obsługę słowników modułu. </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89"/>
              </w:numPr>
              <w:spacing w:after="0" w:line="240" w:lineRule="auto"/>
              <w:textAlignment w:val="baseline"/>
              <w:rPr>
                <w:rFonts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RU daje możliwość wprowadzenia następujących rodzajów umów: </w:t>
            </w:r>
          </w:p>
          <w:p w:rsidR="00A95515" w:rsidRPr="00BF26C3" w:rsidRDefault="00A95515" w:rsidP="001D0266">
            <w:pPr>
              <w:numPr>
                <w:ilvl w:val="1"/>
                <w:numId w:val="90"/>
              </w:numPr>
              <w:spacing w:after="0" w:line="240" w:lineRule="auto"/>
              <w:jc w:val="both"/>
              <w:textAlignment w:val="baseline"/>
              <w:rPr>
                <w:rFonts w:cs="Arial"/>
                <w:color w:val="000000"/>
                <w:sz w:val="20"/>
                <w:szCs w:val="20"/>
              </w:rPr>
            </w:pPr>
            <w:r w:rsidRPr="00BF26C3">
              <w:rPr>
                <w:rFonts w:cs="Arial"/>
                <w:color w:val="000000"/>
                <w:sz w:val="20"/>
                <w:szCs w:val="20"/>
              </w:rPr>
              <w:t xml:space="preserve">dochodowe; </w:t>
            </w:r>
          </w:p>
          <w:p w:rsidR="00A95515" w:rsidRPr="00BF26C3" w:rsidRDefault="00A95515" w:rsidP="001D0266">
            <w:pPr>
              <w:numPr>
                <w:ilvl w:val="1"/>
                <w:numId w:val="90"/>
              </w:numPr>
              <w:spacing w:after="0" w:line="240" w:lineRule="auto"/>
              <w:jc w:val="both"/>
              <w:textAlignment w:val="baseline"/>
              <w:rPr>
                <w:rFonts w:cs="Arial"/>
                <w:color w:val="000000"/>
                <w:sz w:val="20"/>
                <w:szCs w:val="20"/>
              </w:rPr>
            </w:pPr>
            <w:r w:rsidRPr="00BF26C3">
              <w:rPr>
                <w:rFonts w:cs="Arial"/>
                <w:color w:val="000000"/>
                <w:sz w:val="20"/>
                <w:szCs w:val="20"/>
              </w:rPr>
              <w:t xml:space="preserve">wydatkowe; </w:t>
            </w:r>
          </w:p>
          <w:p w:rsidR="00A95515" w:rsidRPr="00BF26C3" w:rsidRDefault="00A95515" w:rsidP="001D0266">
            <w:pPr>
              <w:numPr>
                <w:ilvl w:val="1"/>
                <w:numId w:val="90"/>
              </w:numPr>
              <w:spacing w:after="0" w:line="240" w:lineRule="auto"/>
              <w:jc w:val="both"/>
              <w:textAlignment w:val="baseline"/>
              <w:rPr>
                <w:rFonts w:cs="Arial"/>
                <w:color w:val="000000"/>
                <w:sz w:val="20"/>
                <w:szCs w:val="20"/>
              </w:rPr>
            </w:pPr>
            <w:r w:rsidRPr="00BF26C3">
              <w:rPr>
                <w:rFonts w:cs="Arial"/>
                <w:color w:val="000000"/>
                <w:sz w:val="20"/>
                <w:szCs w:val="20"/>
              </w:rPr>
              <w:t>niefinansowe.</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91"/>
              </w:numPr>
              <w:spacing w:after="0" w:line="240" w:lineRule="auto"/>
              <w:textAlignment w:val="baseline"/>
              <w:rPr>
                <w:rFonts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RU umożliwia powiązanie dokumentu księgowego z umową.</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92"/>
              </w:numPr>
              <w:spacing w:after="0" w:line="240" w:lineRule="auto"/>
              <w:textAlignment w:val="baseline"/>
              <w:rPr>
                <w:rFonts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RU umożliwia wprowadzanie umów wieloletnich.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93"/>
              </w:numPr>
              <w:spacing w:after="0" w:line="240" w:lineRule="auto"/>
              <w:textAlignment w:val="baseline"/>
              <w:rPr>
                <w:rFonts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RU umożliwia dodanie załączników (w postaci plików) do umowy.</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numPr>
                <w:ilvl w:val="0"/>
                <w:numId w:val="94"/>
              </w:numPr>
              <w:spacing w:after="0" w:line="240" w:lineRule="auto"/>
              <w:textAlignment w:val="baseline"/>
              <w:rPr>
                <w:rFonts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RU umożliwia wyszukiwanie umów z kartoteki umów wydatkowych, dochodowych, mieszanych i innych :</w:t>
            </w:r>
          </w:p>
          <w:p w:rsidR="00A95515" w:rsidRPr="00BF26C3" w:rsidRDefault="00A95515" w:rsidP="001D0266">
            <w:pPr>
              <w:numPr>
                <w:ilvl w:val="0"/>
                <w:numId w:val="95"/>
              </w:numPr>
              <w:spacing w:after="0" w:line="240" w:lineRule="auto"/>
              <w:jc w:val="both"/>
              <w:textAlignment w:val="baseline"/>
              <w:rPr>
                <w:rFonts w:cs="Arial"/>
                <w:color w:val="000000"/>
                <w:sz w:val="20"/>
                <w:szCs w:val="20"/>
              </w:rPr>
            </w:pPr>
            <w:r w:rsidRPr="00BF26C3">
              <w:rPr>
                <w:rFonts w:cs="Arial"/>
                <w:color w:val="000000"/>
                <w:sz w:val="20"/>
                <w:szCs w:val="20"/>
              </w:rPr>
              <w:t>wg numeru umowy,</w:t>
            </w:r>
          </w:p>
          <w:p w:rsidR="00A95515" w:rsidRPr="00BF26C3" w:rsidRDefault="00A95515" w:rsidP="001D0266">
            <w:pPr>
              <w:numPr>
                <w:ilvl w:val="0"/>
                <w:numId w:val="95"/>
              </w:numPr>
              <w:spacing w:after="0" w:line="240" w:lineRule="auto"/>
              <w:jc w:val="both"/>
              <w:textAlignment w:val="baseline"/>
              <w:rPr>
                <w:rFonts w:cs="Arial"/>
                <w:color w:val="000000"/>
                <w:sz w:val="20"/>
                <w:szCs w:val="20"/>
              </w:rPr>
            </w:pPr>
            <w:r w:rsidRPr="00BF26C3">
              <w:rPr>
                <w:rFonts w:cs="Arial"/>
                <w:color w:val="000000"/>
                <w:sz w:val="20"/>
                <w:szCs w:val="20"/>
              </w:rPr>
              <w:t xml:space="preserve">wg nazwy lub nazwiska kontrahenta </w:t>
            </w:r>
          </w:p>
          <w:p w:rsidR="00A95515" w:rsidRPr="00BF26C3" w:rsidRDefault="00A95515" w:rsidP="001D0266">
            <w:pPr>
              <w:numPr>
                <w:ilvl w:val="0"/>
                <w:numId w:val="95"/>
              </w:numPr>
              <w:spacing w:after="0" w:line="240" w:lineRule="auto"/>
              <w:jc w:val="both"/>
              <w:textAlignment w:val="baseline"/>
              <w:rPr>
                <w:rFonts w:cs="Arial"/>
                <w:color w:val="000000"/>
                <w:sz w:val="20"/>
                <w:szCs w:val="20"/>
              </w:rPr>
            </w:pPr>
            <w:r w:rsidRPr="00BF26C3">
              <w:rPr>
                <w:rFonts w:cs="Arial"/>
                <w:color w:val="000000"/>
                <w:sz w:val="20"/>
                <w:szCs w:val="20"/>
              </w:rPr>
              <w:t>wg rodzaju umowy,</w:t>
            </w:r>
          </w:p>
          <w:p w:rsidR="00A95515" w:rsidRPr="00BF26C3" w:rsidRDefault="00A95515" w:rsidP="001D0266">
            <w:pPr>
              <w:numPr>
                <w:ilvl w:val="0"/>
                <w:numId w:val="95"/>
              </w:numPr>
              <w:spacing w:after="0" w:line="240" w:lineRule="auto"/>
              <w:jc w:val="both"/>
              <w:textAlignment w:val="baseline"/>
              <w:rPr>
                <w:rFonts w:cs="Arial"/>
                <w:color w:val="000000"/>
                <w:sz w:val="20"/>
                <w:szCs w:val="20"/>
              </w:rPr>
            </w:pPr>
            <w:r w:rsidRPr="00BF26C3">
              <w:rPr>
                <w:rFonts w:cs="Arial"/>
                <w:color w:val="000000"/>
                <w:sz w:val="20"/>
                <w:szCs w:val="20"/>
              </w:rPr>
              <w:t>wg typu umowy,</w:t>
            </w:r>
          </w:p>
          <w:p w:rsidR="00A95515" w:rsidRPr="00BF26C3" w:rsidRDefault="00A95515" w:rsidP="001D0266">
            <w:pPr>
              <w:numPr>
                <w:ilvl w:val="0"/>
                <w:numId w:val="95"/>
              </w:numPr>
              <w:spacing w:after="0" w:line="240" w:lineRule="auto"/>
              <w:jc w:val="both"/>
              <w:textAlignment w:val="baseline"/>
              <w:rPr>
                <w:rFonts w:cs="Arial"/>
                <w:color w:val="000000"/>
                <w:sz w:val="20"/>
                <w:szCs w:val="20"/>
              </w:rPr>
            </w:pPr>
            <w:r w:rsidRPr="00BF26C3">
              <w:rPr>
                <w:rFonts w:cs="Arial"/>
                <w:color w:val="000000"/>
                <w:sz w:val="20"/>
                <w:szCs w:val="20"/>
              </w:rPr>
              <w:t>wg jednostki realizującej (wydziału, który otrzymał środki na realizację umowy w budżecie),</w:t>
            </w:r>
          </w:p>
          <w:p w:rsidR="00A95515" w:rsidRPr="00BF26C3" w:rsidRDefault="00A95515" w:rsidP="001D0266">
            <w:pPr>
              <w:numPr>
                <w:ilvl w:val="0"/>
                <w:numId w:val="95"/>
              </w:numPr>
              <w:spacing w:after="0" w:line="240" w:lineRule="auto"/>
              <w:jc w:val="both"/>
              <w:textAlignment w:val="baseline"/>
              <w:rPr>
                <w:rFonts w:cs="Arial"/>
                <w:color w:val="000000"/>
                <w:sz w:val="20"/>
                <w:szCs w:val="20"/>
              </w:rPr>
            </w:pPr>
            <w:r w:rsidRPr="00BF26C3">
              <w:rPr>
                <w:rFonts w:cs="Arial"/>
                <w:color w:val="000000"/>
                <w:sz w:val="20"/>
                <w:szCs w:val="20"/>
              </w:rPr>
              <w:t xml:space="preserve">wg statusu umowy. </w:t>
            </w:r>
          </w:p>
        </w:tc>
      </w:tr>
    </w:tbl>
    <w:p w:rsidR="00A95515" w:rsidRDefault="00A95515" w:rsidP="00FB5C55">
      <w:bookmarkStart w:id="114" w:name="_Toc474310579"/>
    </w:p>
    <w:p w:rsidR="00A95515" w:rsidRPr="0066717C" w:rsidRDefault="00A95515" w:rsidP="00FB5C55"/>
    <w:p w:rsidR="00A95515" w:rsidRDefault="00A95515" w:rsidP="001D0266">
      <w:pPr>
        <w:pStyle w:val="Nagwek3"/>
        <w:numPr>
          <w:ilvl w:val="2"/>
          <w:numId w:val="5"/>
        </w:numPr>
      </w:pPr>
      <w:bookmarkStart w:id="115" w:name="_Toc477154835"/>
      <w:bookmarkStart w:id="116" w:name="_Toc516745012"/>
      <w:r w:rsidRPr="00995380">
        <w:t>System Podatków i Opłat Lokalnych (</w:t>
      </w:r>
      <w:proofErr w:type="spellStart"/>
      <w:r w:rsidRPr="00995380">
        <w:t>SPiOL</w:t>
      </w:r>
      <w:proofErr w:type="spellEnd"/>
      <w:r w:rsidRPr="00995380">
        <w:t>)</w:t>
      </w:r>
      <w:bookmarkEnd w:id="114"/>
      <w:bookmarkEnd w:id="115"/>
      <w:bookmarkEnd w:id="116"/>
    </w:p>
    <w:p w:rsidR="00A95515" w:rsidRPr="00735A40" w:rsidRDefault="00A95515" w:rsidP="00735A40"/>
    <w:p w:rsidR="00A95515" w:rsidRPr="0066717C" w:rsidRDefault="00A95515" w:rsidP="00C42E66">
      <w:pPr>
        <w:pStyle w:val="Nagwek4"/>
      </w:pPr>
      <w:bookmarkStart w:id="117" w:name="_Toc516745013"/>
      <w:r w:rsidRPr="0066717C">
        <w:t>Podatek o</w:t>
      </w:r>
      <w:r>
        <w:t>d Nieruchomości, Rolny i Leśny</w:t>
      </w:r>
      <w:r w:rsidRPr="0066717C">
        <w:t xml:space="preserve"> (PNRL)</w:t>
      </w:r>
      <w:bookmarkEnd w:id="117"/>
    </w:p>
    <w:tbl>
      <w:tblPr>
        <w:tblW w:w="0" w:type="auto"/>
        <w:tblCellMar>
          <w:top w:w="15" w:type="dxa"/>
          <w:left w:w="15" w:type="dxa"/>
          <w:bottom w:w="15" w:type="dxa"/>
          <w:right w:w="15" w:type="dxa"/>
        </w:tblCellMar>
        <w:tblLook w:val="00A0"/>
      </w:tblPr>
      <w:tblGrid>
        <w:gridCol w:w="486"/>
        <w:gridCol w:w="8824"/>
      </w:tblGrid>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jc w:val="center"/>
              <w:rPr>
                <w:rFonts w:cs="Arial"/>
                <w:b/>
                <w:sz w:val="20"/>
                <w:szCs w:val="20"/>
              </w:rPr>
            </w:pPr>
            <w:r w:rsidRPr="00BF26C3">
              <w:rPr>
                <w:rFonts w:cs="Arial"/>
                <w:b/>
                <w:color w:val="000000"/>
                <w:sz w:val="20"/>
                <w:szCs w:val="20"/>
              </w:rPr>
              <w:t>Lp.</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jc w:val="center"/>
              <w:rPr>
                <w:rFonts w:cs="Arial"/>
                <w:b/>
                <w:sz w:val="20"/>
                <w:szCs w:val="20"/>
              </w:rPr>
            </w:pPr>
            <w:r w:rsidRPr="00BF26C3">
              <w:rPr>
                <w:rFonts w:cs="Arial"/>
                <w:b/>
                <w:color w:val="000000"/>
                <w:sz w:val="20"/>
                <w:szCs w:val="20"/>
              </w:rPr>
              <w:t>Opis wymagania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zarejestrowanie kart podatników z uwzględnieniem: podatników (osoby fizyczne, małżeństwa, podmioty grupowe tzn. wiele osób fizycznych), pełnomocników podatników, właściciel i współwłaścicieli, adresów gospodarstw, przedmiotów opodatkowania (grunty, lasy, nieruchomości), dodatkowych informacji o przedmiocie opodatkowania np. informacji o działkach, budynkach, lokalach, dokumentach własności.</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rejestrowanie zmian - zbywanie/nabywanie przedmiotów opodatkowania w trakcie roku z możliwością kopiowania wszystkich lub wybranych przedmiotów opodatkowania między kartami podatników.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wprowadzenie ulg i zwolnień podmiotowych i przedmiotowych wynikających z prawa krajowego i lokalnego.</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naliczanie podatku rolnego, leśnego i od nieruchomości na podstawie stanu posiadania podatnika oraz naliczanie zmian w podatku w trakcie roku na skutek zmian stanu posiadania.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wystawianie i wydruk decyzji (lub decyzji zmieniającej do wcześniej wydanej) w sprawie wymiaru podatku rolnego, leśnego, od nieruchomości lub łącznego zobowiązania pieniężnego.</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wygenerowanie i wydruk decyzji pierwotnej i korygującej za lata ubiegłe dla podatku rolnego, leśnego, od nieruchomości oraz łącznego zobowiązania pieniężnego.</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księgowanie decyzji podatkowych z datą doręczenia.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zawężenie wydruku decyzji wymiarowych przy pomocy zdefiniowanych filtrów: adres zamieszkania/korespondencyjny, adres położenia, sołectwo/rejon, wielkość podatku, rodzaje podatku.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sortowanie wydruku decyzji wymiarowych według: adresu położenia gospodarstwa, adresu zamieszkania/korespondencyjnego podatnika, podatnika.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daje możliwość wyboru zakresu i kolejności wydruku decyzji wymiarowych: decyzja, dowód wpłaty, potwierdzenie odbioru (w jednym ciągu dla danego podatnika).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pozwala na drukowanie blankietów potwierdzenia odbioru decyzji, blankietów umożliwiających przelew w banku lub na poczcie, blankietów umożliwiających wpłaty podatku w kasie urzędu, nalepek na potwierdzenie odbioru.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odnotowanie daty doręczania decyzji o wysokości należnego zobowiązania pieniężnego (w trybie indywidualnym i masowym).</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PNRL umożliwia wykonywanie symulowanych naliczeń na podstawie bazy podatkowej Urzędu </w:t>
            </w:r>
            <w:r w:rsidRPr="00BF26C3">
              <w:rPr>
                <w:rFonts w:cs="Arial"/>
                <w:color w:val="000000"/>
                <w:sz w:val="20"/>
                <w:szCs w:val="20"/>
              </w:rPr>
              <w:br/>
              <w:t>z uwzględnieniem stawek ustawowych, gminnych oraz trzech wariantów stawek symulacyjnych.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obliczenie skutków udzielonych przez Urząd ulg i zwolnień.</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obliczenie skutków obniżenia górnych stawek podatkowych.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prezentację skutków ulg i zwolnień według rodzajów należności.</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995380">
            <w:pPr>
              <w:spacing w:after="0" w:line="240" w:lineRule="auto"/>
              <w:jc w:val="both"/>
              <w:rPr>
                <w:rFonts w:cs="Arial"/>
                <w:sz w:val="20"/>
                <w:szCs w:val="20"/>
              </w:rPr>
            </w:pPr>
            <w:r w:rsidRPr="00BF26C3">
              <w:rPr>
                <w:rFonts w:cs="Arial"/>
                <w:color w:val="000000"/>
                <w:sz w:val="20"/>
                <w:szCs w:val="20"/>
              </w:rPr>
              <w:t>PNRL umożliwia wprowadzenie informacji o działkach dla poszczególnych składników opodatkowania (nr działki, obręb, nr księgi wieczystej, nr jednostki rejestrowej).</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wyszukiwanie według nr kartotek podatników, imion i nazwisk podatników oraz według nr działek, obrębów, jednostki rejestrowej, nr decyzji itp.</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PNRL umożliwia obsługę pełnomocników podatników z możliwością wystawienia decyzji </w:t>
            </w:r>
            <w:r w:rsidRPr="00BF26C3">
              <w:rPr>
                <w:rFonts w:cs="Arial"/>
                <w:color w:val="000000"/>
                <w:sz w:val="20"/>
                <w:szCs w:val="20"/>
              </w:rPr>
              <w:br/>
              <w:t>na pełnomocników.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obsługę kartotek podatników – osób prawnych.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wydruk wezwania w sprawie złożenia informacji/deklaracji, postanowienia o zapoznaniu się z aktami sprawy, postanowienia o wszczęciu postępowania podatkowego.</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PNRL umożliwia obsługę deklaracji i deklaracji korygujących składanych przez podatników </w:t>
            </w:r>
            <w:r w:rsidRPr="00BF26C3">
              <w:rPr>
                <w:rFonts w:cs="Arial"/>
                <w:color w:val="000000"/>
                <w:sz w:val="20"/>
                <w:szCs w:val="20"/>
              </w:rPr>
              <w:br/>
              <w:t>z uwzględnieniem: danych o podatnikach, przedmiotów opodatkowania, ulgach w podatku, adresów nieruchomości, danych o nieruchomościach i działkach.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naliczenie podatku na podstawie składanych deklaracji.</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prowadzenie oraz wydruk ewidencji wydanych decyzji.</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współpracuje z czytnikami kodów kreskowych i umożliwia drukowanie decyzji z kodem kreskowym.</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posiada możliwość wygenerowania indywidualnych numerów kont bankowych i wysłania odpowiednich zawiadomień do podatników.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automatycznie przenosi na nowy rok podatkowy przedmioty opodatkowania z deklaracji na podstawie stanu w roku poprzednim do weryfikacji.</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wygenerowanie: zestawienia wydanych decyzji, zestawienia gospodarstw, zestawienia nieruchomości, zestawienia ulg w nieruchomościach, zestawienia działek, zestawienia budynków, zestawienia lokali, rejestru wymiarowego, zestawienia podatników.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dokonywanie przypisów, odpisów, oraz nanoszenie nadpłat bezpośrednio na kontach syntetycznych księgi głównej, ewidencji księgowej urzędu.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zintegrowany jest z SEM.</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wykorzystuje istniejące urzędowe rejestry TERYT i SWDE.</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posiada wbudowaną bazę niezbędnych słowników, która umożliwia wielokrotne wykorzystywanie i modyfikowanie raz wprowadzonych do systemu danych.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współpracuje z EZD.</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zintegrowany jest z SFB.</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ma możliwość edycji treści wystawianych zaświadczeń.</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eksport danych podatkowych do pliku XML.</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wystawianie zaświadczeń o wielkości gospodarstwa rolnego.</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identyfikację i weryfikację podatników po numerze NIP, REGON, PESEL.</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identyfikację przedmiotów opodatkowania wykorzystując: nr działki, nr budynku, nr lokalu.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wydruk spisu członków izby rolniczej uprawnionych do głosowania.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wydruk rejestru przypisów i odpisów.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W zakresie podatku rolny i leśny oraz łącznego zobowiązania pieniężnego moduł automatycznie określa stawki właściwe dla podatku rolnego (w zależności od wielkości opodatkowanych gruntów).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pozwala na wprowadzenie aktualnych stawek podatku na podstawie uchwały rady.</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eksport danych widocznych na ekranie do arkusza kalkulacyjnego.</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rejestruje zmiany danych osobowych wraz z wizualizacją zmienianych danych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PNRL umożliwia zwiększenie liczby gromadzonych informacji na poziomie różnych obiektów (podatnik, konto podatkowe, nieruchomość, działka, budynek, lokal)  wykorzystujące definiowalne przez </w:t>
            </w:r>
            <w:r w:rsidRPr="00BF26C3">
              <w:rPr>
                <w:rFonts w:cs="Arial"/>
                <w:color w:val="000000"/>
                <w:sz w:val="20"/>
                <w:szCs w:val="20"/>
              </w:rPr>
              <w:lastRenderedPageBreak/>
              <w:t>użytkownika atrybuty/cechy (umożliwiając określenie ich wymagalności, użycia słowników), wraz z ich późniejszym wyświetleniem na zestawieniach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2"/>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PNRL umożliwia wykorzystanie adresu korespondencyjnego kontrahenta w kontekście każdego konta podatnika</w:t>
            </w:r>
          </w:p>
        </w:tc>
      </w:tr>
    </w:tbl>
    <w:p w:rsidR="00A95515" w:rsidRPr="0066717C" w:rsidRDefault="00A95515" w:rsidP="00FB5C55"/>
    <w:p w:rsidR="00A95515" w:rsidRPr="0066717C" w:rsidRDefault="00A95515" w:rsidP="00C42E66">
      <w:pPr>
        <w:pStyle w:val="Nagwek4"/>
      </w:pPr>
      <w:bookmarkStart w:id="118" w:name="_Toc516745014"/>
      <w:r>
        <w:t>Podatek od Środków Transportu</w:t>
      </w:r>
      <w:r w:rsidRPr="0066717C">
        <w:t xml:space="preserve"> (PŚT)</w:t>
      </w:r>
      <w:bookmarkEnd w:id="118"/>
    </w:p>
    <w:tbl>
      <w:tblPr>
        <w:tblW w:w="0" w:type="auto"/>
        <w:tblCellMar>
          <w:top w:w="15" w:type="dxa"/>
          <w:left w:w="15" w:type="dxa"/>
          <w:bottom w:w="15" w:type="dxa"/>
          <w:right w:w="15" w:type="dxa"/>
        </w:tblCellMar>
        <w:tblLook w:val="00A0"/>
      </w:tblPr>
      <w:tblGrid>
        <w:gridCol w:w="478"/>
        <w:gridCol w:w="8832"/>
      </w:tblGrid>
      <w:tr w:rsidR="00A95515" w:rsidRPr="00BF26C3" w:rsidTr="00FB5C55">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ind w:left="-8"/>
              <w:jc w:val="center"/>
              <w:rPr>
                <w:rFonts w:cs="Arial"/>
                <w:b/>
                <w:sz w:val="20"/>
                <w:szCs w:val="20"/>
              </w:rPr>
            </w:pPr>
            <w:r w:rsidRPr="00BF26C3">
              <w:rPr>
                <w:rFonts w:cs="Arial"/>
                <w:b/>
                <w:color w:val="000000"/>
                <w:sz w:val="20"/>
                <w:szCs w:val="20"/>
              </w:rPr>
              <w:t>Lp.</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jc w:val="center"/>
              <w:rPr>
                <w:rFonts w:cs="Arial"/>
                <w:b/>
                <w:sz w:val="20"/>
                <w:szCs w:val="20"/>
              </w:rPr>
            </w:pPr>
            <w:r w:rsidRPr="00BF26C3">
              <w:rPr>
                <w:rFonts w:cs="Arial"/>
                <w:b/>
                <w:color w:val="000000"/>
                <w:sz w:val="20"/>
                <w:szCs w:val="20"/>
              </w:rPr>
              <w:t>Opis wymagania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umożliwia obsługę kartotek podatników podatku od środków transportu.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PŚT umożliwia obsługę deklaracji i deklaracji korygujących składanych przez podatników </w:t>
            </w:r>
            <w:r w:rsidRPr="00BF26C3">
              <w:rPr>
                <w:rFonts w:cs="Arial"/>
                <w:color w:val="000000"/>
                <w:sz w:val="20"/>
                <w:szCs w:val="20"/>
              </w:rPr>
              <w:br/>
              <w:t>z uwzględnieniem danych o podatnikach, posiadanych pojazdach oraz ulgach w podatku.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umożliwia naliczenie podatku na podstawie składanych deklaracji.</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umożliwia rejestrowanie zmian - zbywanie/nabywanie przedmiotów opodatkowania w trakcie roku.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umożliwia prowadzenie ewidencji pojazdów.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umożliwia w zależności od potrzeb użytkownika, wyszukiwanie informacji o pojazdach i właścicielach według różnych kryteriów.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PŚT umożliwia wykonywanie symulowanych naliczeń na podstawie bazy podatkowej Urzędu </w:t>
            </w:r>
            <w:r w:rsidRPr="00BF26C3">
              <w:rPr>
                <w:rFonts w:cs="Arial"/>
                <w:color w:val="000000"/>
                <w:sz w:val="20"/>
                <w:szCs w:val="20"/>
              </w:rPr>
              <w:br/>
              <w:t>z uwzględnieniem stawek ustawowych, gminnych oraz trzech wariantów stawek symulacyjnych.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umożliwia obliczenie skutków udzielonych przez Urząd ulg i zwolnień.</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umożliwia obliczenie skutków obniżenia górnych stawek podatkowych.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PŚT współpracuje z czytnikami kodów kreskowych. </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współpracuje z EZD.</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zintegrowany jest z SFB.</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posiada możliwość wygenerowania indywidualnych numerów kont bankowych i wysłania odpowiednich zawiadomień do podatników.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automatycznie przenosi na nowy rok podatkowy przedmioty opodatkowania z deklaracji na podstawie stanu w roku poprzednim do weryfikacji.</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umożliwia dokonywanie przypisów, odpisów, oraz nanoszenie nadpłat bezpośrednio na kontach syntetycznych księgi głównej, ewidencji księgowej urzędu.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zintegrowany jest z Gminnym zbiorem meldunkowym urzędu.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wykorzystuje istniejący urzędowy rejestr TERYT.</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umożliwia identyfikację i weryfikację podatników po numerze NIP, REGON, PESEL.</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umożliwia wydruk rejestru przypisów i odpisów.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posiada wbudowaną bazę niezbędnych słowników, która umożliwia wielokrotne wykorzystywanie i modyfikowanie raz wprowadzonych do systemu danych.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pozwala na wprowadzenie aktualnych stawek podatku na podstawie uchwały rady.</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posiada możliwość wprowadzenia czasowego wycofania pojazdu z ruchu.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umożliwia eksport danych widocznych na ekranie do arkusza kalkulacyjnego.</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rejestruje zmiany danych osobowych wraz z wizualizacją zmienianych danych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umożliwia zwiększenie liczby gromadzonych informacji na poziomie różnych obiektów (podatnik, konto podatkowe, pojazd)  wykorzystujące definiowalne przez użytkownika atrybuty/cechy (umożliwiając określenie ich wymagalności, użycia słowników), wraz z ich późniejszym wyświetleniem na zestawieniach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3"/>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PŚT umożliwia wykorzystanie adresu korespondencyjnego kontrahenta w kontekście każdego konta podatnika</w:t>
            </w:r>
          </w:p>
        </w:tc>
      </w:tr>
    </w:tbl>
    <w:p w:rsidR="00A95515" w:rsidRPr="0066717C" w:rsidRDefault="00A95515" w:rsidP="00FB5C55"/>
    <w:p w:rsidR="00A95515" w:rsidRPr="0066717C" w:rsidRDefault="00A95515" w:rsidP="00FB5C55"/>
    <w:p w:rsidR="00A95515" w:rsidRPr="0066717C" w:rsidRDefault="00A95515" w:rsidP="00C42E66">
      <w:pPr>
        <w:pStyle w:val="Nagwek4"/>
      </w:pPr>
      <w:bookmarkStart w:id="119" w:name="_Toc516745015"/>
      <w:r w:rsidRPr="0066717C">
        <w:t>Obsługa Dzierżawy (OD)</w:t>
      </w:r>
      <w:bookmarkEnd w:id="119"/>
    </w:p>
    <w:tbl>
      <w:tblPr>
        <w:tblW w:w="0" w:type="auto"/>
        <w:tblCellMar>
          <w:top w:w="15" w:type="dxa"/>
          <w:left w:w="15" w:type="dxa"/>
          <w:bottom w:w="15" w:type="dxa"/>
          <w:right w:w="15" w:type="dxa"/>
        </w:tblCellMar>
        <w:tblLook w:val="00A0"/>
      </w:tblPr>
      <w:tblGrid>
        <w:gridCol w:w="508"/>
        <w:gridCol w:w="8802"/>
      </w:tblGrid>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ind w:left="720" w:hanging="698"/>
              <w:jc w:val="center"/>
              <w:rPr>
                <w:rFonts w:cs="Arial"/>
                <w:b/>
                <w:sz w:val="20"/>
                <w:szCs w:val="20"/>
              </w:rPr>
            </w:pPr>
            <w:r w:rsidRPr="00BF26C3">
              <w:rPr>
                <w:rFonts w:cs="Arial"/>
                <w:b/>
                <w:color w:val="000000"/>
                <w:sz w:val="20"/>
                <w:szCs w:val="20"/>
              </w:rPr>
              <w:t>Lp.</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jc w:val="center"/>
              <w:rPr>
                <w:rFonts w:cs="Arial"/>
                <w:b/>
                <w:sz w:val="20"/>
                <w:szCs w:val="20"/>
              </w:rPr>
            </w:pPr>
            <w:r w:rsidRPr="00BF26C3">
              <w:rPr>
                <w:rFonts w:cs="Arial"/>
                <w:b/>
                <w:color w:val="000000"/>
                <w:sz w:val="20"/>
                <w:szCs w:val="20"/>
              </w:rPr>
              <w:t>Opis wymagania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OD umożliwia obsługę umów dzierżaw i najmu poprzez utworzenie kart kontowych płatników.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OD pozwala na wprowadzenie informacji dotyczących umów dzierżawnych i dzierżawionych nieruchomości.</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OD pozwala na wprowadzenie informacji dotyczących dzierżawców w trybie ręcznym oraz poprzez </w:t>
            </w:r>
            <w:r w:rsidRPr="00BF26C3">
              <w:rPr>
                <w:rFonts w:cs="Arial"/>
                <w:color w:val="000000"/>
                <w:sz w:val="20"/>
                <w:szCs w:val="20"/>
              </w:rPr>
              <w:lastRenderedPageBreak/>
              <w:t>wykorzystanie danych słownikowych.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OD posiada wbudowaną bazę niezbędnych słowników, która umożliwia wielokrotne wykorzystywanie </w:t>
            </w:r>
            <w:r w:rsidRPr="00BF26C3">
              <w:rPr>
                <w:rFonts w:cs="Arial"/>
                <w:color w:val="000000"/>
                <w:sz w:val="20"/>
                <w:szCs w:val="20"/>
              </w:rPr>
              <w:br/>
              <w:t>i modyfikowanie raz wprowadzonych do systemu danych.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OD pozwala na automatyczne generowanie numeru umów.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OD pozwala na naliczanie opłat za okres trwania umowy.</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OD zintegrowany jest z SEM.</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OD zintegrowany jest z SFB.</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OD wykorzystuje istniejący urzędowy rejestr TERYT.</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OD umożliwia dokonywanie przypisów, odpisów, oraz nanoszenie nadpłat bezpośrednio na kontach syntetycznych księgi głównej, ewidencji księgowej urzędu.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OD umożliwia wyszukiwanie płatnika wg następujących kryteriów: nazwiska, imienia, adresu zamieszkania, numeru PESEL, NIP, REGON, adresu nieruchomości (działki), numeru jednostki rejestrowej, numeru działki, obrębu, księgi wieczystej, numeru karty kontowej.</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OD umożliwia wydruk rejestru przypisów i odpisów.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OD pozwala na wprowadzenie aktualnych stawek czynszu najmu i dzierżawy na podstawie uchwały rady.</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OD posiada możliwość wygenerowania indywidualnych numerów kont bankowych i wysłania odpowiednich zawiadomień do podatników.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OD umożliwia eksport danych widocznych na ekranie do arkusza kalkulacyjnego.</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OD rejestruje zmiany danych osobowych wraz z wizualizacją zmienianych danych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OD umożliwia zwiększenie liczby gromadzonych informacji na poziomie różnych obiektów (podatnik, konto podatkowe, składnik opodatkowania)  wykorzystujące definiowalne przez użytkownika atrybuty/cechy (umożliwiając określenie ich wymagalności, użycia słowników), wraz z ich późniejszym wyświetleniem na zestawieniach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5"/>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OD umożliwia wykorzystanie adresu korespondencyjnego kontrahenta w kontekście każdego konta podatnika</w:t>
            </w:r>
          </w:p>
        </w:tc>
      </w:tr>
    </w:tbl>
    <w:p w:rsidR="00A95515" w:rsidRPr="003624D8" w:rsidRDefault="00A95515" w:rsidP="00FB5C55">
      <w:pPr>
        <w:spacing w:line="240" w:lineRule="auto"/>
        <w:jc w:val="both"/>
        <w:rPr>
          <w:rFonts w:ascii="Arial" w:hAnsi="Arial" w:cs="Arial"/>
          <w:sz w:val="20"/>
          <w:szCs w:val="20"/>
        </w:rPr>
      </w:pPr>
    </w:p>
    <w:p w:rsidR="00A95515" w:rsidRPr="0066717C" w:rsidRDefault="00A95515" w:rsidP="00C42E66">
      <w:pPr>
        <w:pStyle w:val="Nagwek4"/>
      </w:pPr>
      <w:bookmarkStart w:id="120" w:name="_Toc516745016"/>
      <w:r w:rsidRPr="0066717C">
        <w:t>Obsługa Wieczystego Użytkowania (OWU)</w:t>
      </w:r>
      <w:bookmarkEnd w:id="120"/>
    </w:p>
    <w:tbl>
      <w:tblPr>
        <w:tblW w:w="0" w:type="auto"/>
        <w:tblCellMar>
          <w:top w:w="15" w:type="dxa"/>
          <w:left w:w="15" w:type="dxa"/>
          <w:bottom w:w="15" w:type="dxa"/>
          <w:right w:w="15" w:type="dxa"/>
        </w:tblCellMar>
        <w:tblLook w:val="00A0"/>
      </w:tblPr>
      <w:tblGrid>
        <w:gridCol w:w="508"/>
        <w:gridCol w:w="8802"/>
      </w:tblGrid>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ind w:left="720" w:hanging="698"/>
              <w:jc w:val="center"/>
              <w:rPr>
                <w:rFonts w:cs="Arial"/>
                <w:b/>
                <w:sz w:val="20"/>
                <w:szCs w:val="20"/>
              </w:rPr>
            </w:pPr>
            <w:r w:rsidRPr="00BF26C3">
              <w:rPr>
                <w:rFonts w:cs="Arial"/>
                <w:b/>
                <w:color w:val="000000"/>
                <w:sz w:val="20"/>
                <w:szCs w:val="20"/>
              </w:rPr>
              <w:t>Lp.</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jc w:val="center"/>
              <w:rPr>
                <w:rFonts w:cs="Arial"/>
                <w:b/>
                <w:sz w:val="20"/>
                <w:szCs w:val="20"/>
              </w:rPr>
            </w:pPr>
            <w:r w:rsidRPr="00BF26C3">
              <w:rPr>
                <w:rFonts w:cs="Arial"/>
                <w:b/>
                <w:color w:val="000000"/>
                <w:sz w:val="20"/>
                <w:szCs w:val="20"/>
              </w:rPr>
              <w:t>Opis wymagania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color w:val="000000"/>
                <w:sz w:val="20"/>
                <w:szCs w:val="20"/>
              </w:rPr>
            </w:pPr>
            <w:r w:rsidRPr="00BF26C3">
              <w:rPr>
                <w:rFonts w:cs="Arial"/>
                <w:color w:val="000000"/>
                <w:sz w:val="20"/>
                <w:szCs w:val="20"/>
              </w:rPr>
              <w:t>OWU umożliwia obsługę umów użytkowania wieczystego poprzez utworzenie kart kontowych płatników.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color w:val="000000"/>
                <w:sz w:val="20"/>
                <w:szCs w:val="20"/>
              </w:rPr>
            </w:pPr>
            <w:r w:rsidRPr="00BF26C3">
              <w:rPr>
                <w:rFonts w:cs="Arial"/>
                <w:color w:val="000000"/>
                <w:sz w:val="20"/>
                <w:szCs w:val="20"/>
              </w:rPr>
              <w:t>OWU umożliwia prowadzenie umów w powiązaniu z danymi pochodzącymi z ewidencji gruntów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OWU umożliwia wprowadzenie informacji dotyczących użytkowników z możliwością wykorzystania informacji z Gminnego zbioru meldunkowego.</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OWU umożliwia wydruk informacji o wysokości opłaty za użytkowanie wieczyste.</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OWU umożliwia wprowadzenie ulg i bonifikat od opłaty z tytułu użytkowania wieczystego.</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OWU umożliwia wyszukiwanie użytkownika wieczystego wg następujących kryteriów: nazwiska, imienia, adresu zamieszkania, numeru PESEL, NIP, REGON, adresu nieruchomości (działki), numeru jednostki rejestrowej, numeru działki, obrębu, księgi wieczystej, numeru karty kontowej.</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OWU zintegrowany jest z SFB.</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OWU wykorzystuje istniejący urzędowy rejestr TERYT.</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OWU umożliwia dokonywanie przypisów, odpisów, oraz nanoszenie nadpłat bezpośrednio na kontach syntetycznych księgi głównej, ewidencji księgowej urzędu.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OWU umożliwia generowanie faktur VAT.</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OWU umożliwia wydruk rejestru przypisów i odpisów.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OWU posiada możliwość wygenerowania indywidualnych numerów kont bankowych i wysłania odpowiednich zawiadomień do podatników.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OWU umożliwia obsługę przekształcenia użytkowania wieczystego we własność poprzez automatyczne obliczanie opłaty za przekształcenie i tworzenie odpowiedniego zapisu na karcie kontowej. </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OWU umożliwia rejestrację wniosków o przekształcenie oraz umożliwia ich modyfikację (poprawianie danych we wniosku o przekształcenie, zmiana danych wniosku o przekształcenie, anulowanie wniosku o przekształcenie). </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OWU umożliwia rozliczenie opłaty rocznej w przypadku w przypadku zbycia prawa użytkowania wieczystego w ciągu roku. </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OWU umożliwia eksport danych widocznych na ekranie do arkusza kalkulacyjnego.</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OWU rejestruje zmiany danych osobowych wraz z wizualizacją zmienianych danych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OWU umożliwia zwiększenie liczby gromadzonych informacji na poziomie różnych obiektów (podatnik, konto podatkowe, składnik opodatkowania)  wykorzystujące definiowalne przez użytkownika atrybuty/cechy (umożliwiając określenie ich wymagalności, użycia słowników), wraz z ich późniejszym wyświetleniem na zestawieniach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6"/>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OWU umożliwia wykorzystanie adresu korespondencyjnego kontrahenta w kontekście każdego konta podatnika</w:t>
            </w:r>
          </w:p>
        </w:tc>
      </w:tr>
    </w:tbl>
    <w:p w:rsidR="00A95515" w:rsidRPr="0066717C" w:rsidRDefault="00A95515" w:rsidP="00FB5C55"/>
    <w:p w:rsidR="00A95515" w:rsidRPr="0066717C" w:rsidRDefault="00A95515" w:rsidP="00C42E66">
      <w:pPr>
        <w:pStyle w:val="Nagwek4"/>
      </w:pPr>
      <w:bookmarkStart w:id="121" w:name="_Toc516745017"/>
      <w:r w:rsidRPr="0066717C">
        <w:t>Obsługa Księgowości i Windykacji Podatkowej (</w:t>
      </w:r>
      <w:proofErr w:type="spellStart"/>
      <w:r w:rsidRPr="0066717C">
        <w:t>OKiWP</w:t>
      </w:r>
      <w:proofErr w:type="spellEnd"/>
      <w:r w:rsidRPr="0066717C">
        <w:t>)</w:t>
      </w:r>
      <w:bookmarkEnd w:id="121"/>
    </w:p>
    <w:tbl>
      <w:tblPr>
        <w:tblW w:w="0" w:type="auto"/>
        <w:tblCellMar>
          <w:top w:w="15" w:type="dxa"/>
          <w:left w:w="15" w:type="dxa"/>
          <w:bottom w:w="15" w:type="dxa"/>
          <w:right w:w="15" w:type="dxa"/>
        </w:tblCellMar>
        <w:tblLook w:val="00A0"/>
      </w:tblPr>
      <w:tblGrid>
        <w:gridCol w:w="508"/>
        <w:gridCol w:w="8802"/>
      </w:tblGrid>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ind w:left="720" w:hanging="698"/>
              <w:jc w:val="center"/>
              <w:rPr>
                <w:rFonts w:cs="Arial"/>
                <w:b/>
                <w:sz w:val="20"/>
                <w:szCs w:val="20"/>
              </w:rPr>
            </w:pPr>
            <w:r w:rsidRPr="00BF26C3">
              <w:rPr>
                <w:rFonts w:cs="Arial"/>
                <w:b/>
                <w:color w:val="000000"/>
                <w:sz w:val="20"/>
                <w:szCs w:val="20"/>
              </w:rPr>
              <w:t>Lp.</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jc w:val="center"/>
              <w:rPr>
                <w:rFonts w:cs="Arial"/>
                <w:b/>
                <w:sz w:val="20"/>
                <w:szCs w:val="20"/>
              </w:rPr>
            </w:pPr>
            <w:r w:rsidRPr="00BF26C3">
              <w:rPr>
                <w:rFonts w:cs="Arial"/>
                <w:b/>
                <w:color w:val="000000"/>
                <w:sz w:val="20"/>
                <w:szCs w:val="20"/>
              </w:rPr>
              <w:t>Opis wymagania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obsługę procesu rejestrowania i rozliczania należności z tytułu różnych podatków i opłat dokonywanych przez zobowiązanych na rzecz urzędu.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rejestrację operacji finansowych (wpłaty, zwroty, przeksięgowania, nadpłaty, kwoty do wyjaśnienia) i rozliczenia tych operacji na kartotekach płatników.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obsługę decyzji o umorzeniu zaległości oraz o rozłożeniu płatności na raty.</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obsługę decyzji o wygaszeniu w całości rat decyzji o odroczeniu lub rozłożeniu płatności na raty.</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W oparciu o bazę podatników prowadzoną w Urzędzie, moduł umożliwia uzyskanie informacji oraz wydanie zaświadczenia o zaleganiu lub nie zaleganiu w płatnościach, osoby wnioskującej </w:t>
            </w:r>
            <w:r w:rsidRPr="00BF26C3">
              <w:rPr>
                <w:rFonts w:cs="Arial"/>
                <w:color w:val="000000"/>
                <w:sz w:val="20"/>
                <w:szCs w:val="20"/>
              </w:rPr>
              <w:br/>
              <w:t>o zaświadczenie.</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współpracuje z czytnikami kodów kreskowych i umożliwia drukowanie upomnień i wezwań do zapłaty z kodem kreskowym do odczytania przez pozostałe moduły.</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995380">
            <w:pPr>
              <w:spacing w:after="0" w:line="240" w:lineRule="auto"/>
              <w:jc w:val="both"/>
              <w:rPr>
                <w:rFonts w:cs="Arial"/>
                <w:sz w:val="20"/>
                <w:szCs w:val="20"/>
              </w:rPr>
            </w:pPr>
            <w:r w:rsidRPr="00BF26C3">
              <w:rPr>
                <w:rFonts w:cs="Arial"/>
                <w:color w:val="000000"/>
                <w:sz w:val="20"/>
                <w:szCs w:val="20"/>
              </w:rPr>
              <w:t>OKIWP umożliwia automatyczne rozdysponowanie wpłaconej przez podatnika kwoty według przepisu art. 55 § 2 – ustawy – Ordynacja podatkowa.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rejestrowanie wpłat z podpowiedzią odsetek w przypadku wpłat po terminie.</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prowadzenie tzw. “miękkiej“ windykacji (np. w postaci powiadomień SMS)</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obsługę upomnień oraz wezwań do zapłaty (wystawianie, wydruk, prowadzenie rejestru).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drukowanie nalepek dla adresatów upomnień i wezwań do zapłaty wraz z kodem kreskowym.</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anulowanie upomnienia lub wezwania do zapłaty i kosztów związanych z jego wystawieniem.</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wystawienie upomnień oraz wezwań do zapłaty pojedynczo lub masowo.</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wystawienie upomnienia lub wezwania do zapłaty na wybrany dzień księgowy oraz na dowolną liczbę należności.</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OKIWP umożliwia dobór należności dla wystawianych upomnień w oparciu o kryteria czasowe (liczba miesięcy od powstania należności) oraz kryteria kwotowe (saldo pojedynczego rozrachunku </w:t>
            </w:r>
            <w:r w:rsidRPr="00BF26C3">
              <w:rPr>
                <w:rFonts w:cs="Arial"/>
                <w:color w:val="000000"/>
                <w:sz w:val="20"/>
                <w:szCs w:val="20"/>
              </w:rPr>
              <w:br/>
              <w:t>lub sumarycznej kwoty na poziomie konta podatnika)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naliczanie odsetek dla należności w upomnieniu i wezwaniu do zapłaty na dowolnie wskazany dzień.</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995380">
            <w:pPr>
              <w:spacing w:after="0" w:line="240" w:lineRule="auto"/>
              <w:jc w:val="both"/>
              <w:rPr>
                <w:rFonts w:cs="Arial"/>
                <w:sz w:val="20"/>
                <w:szCs w:val="20"/>
              </w:rPr>
            </w:pPr>
            <w:r w:rsidRPr="00BF26C3">
              <w:rPr>
                <w:rFonts w:cs="Arial"/>
                <w:color w:val="000000"/>
                <w:sz w:val="20"/>
                <w:szCs w:val="20"/>
              </w:rPr>
              <w:t xml:space="preserve">OKIWP generuje informacje o niezapłaconych kosztach i kwocie należności, jaka pozostała jeszcze do zapłacenia zarówno dla upomnień jak i wezwań do zapłaty. </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przypisywanie kosztów upomnienia w momencie zarejestrowania daty doręczenia upomnienia lub w momencie dokonania wpłaty na należność objętą doręczonym upomnieniem.</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rejestrowanie dat doręczenia dla upomnień i wezwań do zapłaty z wykorzystaniem kodów kreskowym przy wyszukiwaniu dokumentu.</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podczas rejestracji wpłaty, podpowiada kwotę kosztów upomnienia lub wezwania do zapłaty - użytkownik ma możliwości zdecydowania, czy koszty mają zostać rozliczone.</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obsługę tytułów wykonawczych (wystawianie - na poszczególne rodzaje należności, wydruk tytułu wykonawczego, rejestry/ewidencja).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OKIWP umożliwia prowadzenie elektronicznej ewidencji tytułów wykonawczych z uwzględnieniem następujących elementów: </w:t>
            </w:r>
          </w:p>
          <w:p w:rsidR="00A95515" w:rsidRPr="00BF26C3" w:rsidRDefault="00A95515" w:rsidP="001D0266">
            <w:pPr>
              <w:numPr>
                <w:ilvl w:val="0"/>
                <w:numId w:val="96"/>
              </w:numPr>
              <w:spacing w:after="0" w:line="240" w:lineRule="auto"/>
              <w:jc w:val="both"/>
              <w:textAlignment w:val="baseline"/>
              <w:rPr>
                <w:rFonts w:cs="Arial"/>
                <w:color w:val="000000"/>
                <w:sz w:val="20"/>
                <w:szCs w:val="20"/>
              </w:rPr>
            </w:pPr>
            <w:r w:rsidRPr="00BF26C3">
              <w:rPr>
                <w:rFonts w:cs="Arial"/>
                <w:color w:val="000000"/>
                <w:sz w:val="20"/>
                <w:szCs w:val="20"/>
              </w:rPr>
              <w:t>numer tytułu wykonawczego,</w:t>
            </w:r>
          </w:p>
          <w:p w:rsidR="00A95515" w:rsidRPr="00BF26C3" w:rsidRDefault="00A95515" w:rsidP="001D0266">
            <w:pPr>
              <w:numPr>
                <w:ilvl w:val="0"/>
                <w:numId w:val="96"/>
              </w:numPr>
              <w:spacing w:after="0" w:line="240" w:lineRule="auto"/>
              <w:jc w:val="both"/>
              <w:textAlignment w:val="baseline"/>
              <w:rPr>
                <w:rFonts w:cs="Arial"/>
                <w:color w:val="000000"/>
                <w:sz w:val="20"/>
                <w:szCs w:val="20"/>
              </w:rPr>
            </w:pPr>
            <w:r w:rsidRPr="00BF26C3">
              <w:rPr>
                <w:rFonts w:cs="Arial"/>
                <w:color w:val="000000"/>
                <w:sz w:val="20"/>
                <w:szCs w:val="20"/>
              </w:rPr>
              <w:t>status tytułu wykonawczego,</w:t>
            </w:r>
          </w:p>
          <w:p w:rsidR="00A95515" w:rsidRPr="00BF26C3" w:rsidRDefault="00A95515" w:rsidP="001D0266">
            <w:pPr>
              <w:numPr>
                <w:ilvl w:val="0"/>
                <w:numId w:val="96"/>
              </w:numPr>
              <w:spacing w:after="0" w:line="240" w:lineRule="auto"/>
              <w:jc w:val="both"/>
              <w:textAlignment w:val="baseline"/>
              <w:rPr>
                <w:rFonts w:cs="Arial"/>
                <w:color w:val="000000"/>
                <w:sz w:val="20"/>
                <w:szCs w:val="20"/>
              </w:rPr>
            </w:pPr>
            <w:r w:rsidRPr="00BF26C3">
              <w:rPr>
                <w:rFonts w:cs="Arial"/>
                <w:color w:val="000000"/>
                <w:sz w:val="20"/>
                <w:szCs w:val="20"/>
              </w:rPr>
              <w:t xml:space="preserve">zobowiązanego, </w:t>
            </w:r>
          </w:p>
          <w:p w:rsidR="00A95515" w:rsidRPr="00BF26C3" w:rsidRDefault="00A95515" w:rsidP="001D0266">
            <w:pPr>
              <w:numPr>
                <w:ilvl w:val="0"/>
                <w:numId w:val="96"/>
              </w:numPr>
              <w:spacing w:after="0" w:line="240" w:lineRule="auto"/>
              <w:jc w:val="both"/>
              <w:textAlignment w:val="baseline"/>
              <w:rPr>
                <w:rFonts w:cs="Arial"/>
                <w:color w:val="000000"/>
                <w:sz w:val="20"/>
                <w:szCs w:val="20"/>
              </w:rPr>
            </w:pPr>
            <w:r w:rsidRPr="00BF26C3">
              <w:rPr>
                <w:rFonts w:cs="Arial"/>
                <w:color w:val="000000"/>
                <w:sz w:val="20"/>
                <w:szCs w:val="20"/>
              </w:rPr>
              <w:lastRenderedPageBreak/>
              <w:t xml:space="preserve">data wystawienia tytułu, </w:t>
            </w:r>
          </w:p>
          <w:p w:rsidR="00A95515" w:rsidRPr="00BF26C3" w:rsidRDefault="00A95515" w:rsidP="001D0266">
            <w:pPr>
              <w:numPr>
                <w:ilvl w:val="0"/>
                <w:numId w:val="96"/>
              </w:numPr>
              <w:spacing w:after="0" w:line="240" w:lineRule="auto"/>
              <w:jc w:val="both"/>
              <w:textAlignment w:val="baseline"/>
              <w:rPr>
                <w:rFonts w:cs="Arial"/>
                <w:color w:val="000000"/>
                <w:sz w:val="20"/>
                <w:szCs w:val="20"/>
              </w:rPr>
            </w:pPr>
            <w:r w:rsidRPr="00BF26C3">
              <w:rPr>
                <w:rFonts w:cs="Arial"/>
                <w:color w:val="000000"/>
                <w:sz w:val="20"/>
                <w:szCs w:val="20"/>
              </w:rPr>
              <w:t>rok wystawienia tytułu,</w:t>
            </w:r>
          </w:p>
          <w:p w:rsidR="00A95515" w:rsidRPr="00BF26C3" w:rsidRDefault="00A95515" w:rsidP="001D0266">
            <w:pPr>
              <w:numPr>
                <w:ilvl w:val="0"/>
                <w:numId w:val="96"/>
              </w:numPr>
              <w:spacing w:after="0" w:line="240" w:lineRule="auto"/>
              <w:jc w:val="both"/>
              <w:textAlignment w:val="baseline"/>
              <w:rPr>
                <w:rFonts w:cs="Arial"/>
                <w:color w:val="000000"/>
                <w:sz w:val="20"/>
                <w:szCs w:val="20"/>
              </w:rPr>
            </w:pPr>
            <w:r w:rsidRPr="00BF26C3">
              <w:rPr>
                <w:rFonts w:cs="Arial"/>
                <w:color w:val="000000"/>
                <w:sz w:val="20"/>
                <w:szCs w:val="20"/>
              </w:rPr>
              <w:t xml:space="preserve">identyfikatora użytkownika systemu wystawiającego tytuł wykonawczy, </w:t>
            </w:r>
          </w:p>
          <w:p w:rsidR="00A95515" w:rsidRPr="00BF26C3" w:rsidRDefault="00A95515" w:rsidP="001D0266">
            <w:pPr>
              <w:numPr>
                <w:ilvl w:val="0"/>
                <w:numId w:val="96"/>
              </w:numPr>
              <w:spacing w:after="0" w:line="240" w:lineRule="auto"/>
              <w:jc w:val="both"/>
              <w:textAlignment w:val="baseline"/>
              <w:rPr>
                <w:rFonts w:cs="Arial"/>
                <w:color w:val="000000"/>
                <w:sz w:val="20"/>
                <w:szCs w:val="20"/>
              </w:rPr>
            </w:pPr>
            <w:r w:rsidRPr="00BF26C3">
              <w:rPr>
                <w:rFonts w:cs="Arial"/>
                <w:color w:val="000000"/>
                <w:sz w:val="20"/>
                <w:szCs w:val="20"/>
              </w:rPr>
              <w:t xml:space="preserve">kwotę sumy należności, na którą został wystawiony tytuł wykonawczy. </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OKIWP musi mieć możliwość tworzenia nowego tytułu do istniejącego już tytułu przy użyciu form : </w:t>
            </w:r>
          </w:p>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a. zmieniony tytuł wykonawczy, </w:t>
            </w:r>
          </w:p>
          <w:p w:rsidR="00A95515" w:rsidRPr="00BF26C3" w:rsidRDefault="00A95515" w:rsidP="00FB5C55">
            <w:pPr>
              <w:spacing w:after="0" w:line="240" w:lineRule="auto"/>
              <w:jc w:val="both"/>
              <w:textAlignment w:val="baseline"/>
              <w:rPr>
                <w:rFonts w:cs="Arial"/>
                <w:color w:val="000000"/>
                <w:sz w:val="20"/>
                <w:szCs w:val="20"/>
              </w:rPr>
            </w:pPr>
            <w:r w:rsidRPr="00BF26C3">
              <w:rPr>
                <w:rFonts w:cs="Arial"/>
                <w:color w:val="000000"/>
                <w:sz w:val="20"/>
                <w:szCs w:val="20"/>
              </w:rPr>
              <w:t xml:space="preserve">b. dalszy tytuł wykonawczy, </w:t>
            </w:r>
          </w:p>
          <w:p w:rsidR="00A95515" w:rsidRPr="00BF26C3" w:rsidRDefault="00A95515" w:rsidP="00FB5C55">
            <w:pPr>
              <w:spacing w:after="0" w:line="240" w:lineRule="auto"/>
              <w:jc w:val="both"/>
              <w:textAlignment w:val="baseline"/>
              <w:rPr>
                <w:rFonts w:cs="Arial"/>
                <w:color w:val="000000"/>
                <w:sz w:val="20"/>
                <w:szCs w:val="20"/>
              </w:rPr>
            </w:pPr>
            <w:r w:rsidRPr="00BF26C3">
              <w:rPr>
                <w:rFonts w:cs="Arial"/>
                <w:color w:val="000000"/>
                <w:sz w:val="20"/>
                <w:szCs w:val="20"/>
              </w:rPr>
              <w:t>c. ponowny tytuł wykonawczy</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Dla tytułu wykonawczego musi być możliwość wydrukowania wniosku o umorzenie oraz zawiadomienia o zmianie należności. </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OKIWP powinien umożliwiać oznaczenie tytułów wykonawczych statusami odpowiadającymi etapom postępowania egzekucyjnego, w szczególności: </w:t>
            </w:r>
          </w:p>
          <w:p w:rsidR="00A95515" w:rsidRPr="00BF26C3" w:rsidRDefault="00A95515" w:rsidP="001D0266">
            <w:pPr>
              <w:numPr>
                <w:ilvl w:val="2"/>
                <w:numId w:val="97"/>
              </w:numPr>
              <w:spacing w:after="0" w:line="240" w:lineRule="auto"/>
              <w:ind w:left="474" w:hanging="360"/>
              <w:jc w:val="both"/>
              <w:textAlignment w:val="baseline"/>
              <w:rPr>
                <w:rFonts w:cs="Arial"/>
                <w:color w:val="000000"/>
                <w:sz w:val="20"/>
                <w:szCs w:val="20"/>
              </w:rPr>
            </w:pPr>
            <w:r w:rsidRPr="00BF26C3">
              <w:rPr>
                <w:rFonts w:cs="Arial"/>
                <w:color w:val="000000"/>
                <w:sz w:val="20"/>
                <w:szCs w:val="20"/>
              </w:rPr>
              <w:t>aktualny,</w:t>
            </w:r>
          </w:p>
          <w:p w:rsidR="00A95515" w:rsidRPr="00BF26C3" w:rsidRDefault="00A95515" w:rsidP="001D0266">
            <w:pPr>
              <w:numPr>
                <w:ilvl w:val="2"/>
                <w:numId w:val="97"/>
              </w:numPr>
              <w:spacing w:after="0" w:line="240" w:lineRule="auto"/>
              <w:ind w:left="474" w:hanging="360"/>
              <w:jc w:val="both"/>
              <w:textAlignment w:val="baseline"/>
              <w:rPr>
                <w:rFonts w:cs="Arial"/>
                <w:color w:val="000000"/>
                <w:sz w:val="20"/>
                <w:szCs w:val="20"/>
              </w:rPr>
            </w:pPr>
            <w:r w:rsidRPr="00BF26C3">
              <w:rPr>
                <w:rFonts w:cs="Arial"/>
                <w:color w:val="000000"/>
                <w:sz w:val="20"/>
                <w:szCs w:val="20"/>
              </w:rPr>
              <w:t xml:space="preserve">umorzenie, </w:t>
            </w:r>
          </w:p>
          <w:p w:rsidR="00A95515" w:rsidRPr="00BF26C3" w:rsidRDefault="00A95515" w:rsidP="001D0266">
            <w:pPr>
              <w:numPr>
                <w:ilvl w:val="2"/>
                <w:numId w:val="97"/>
              </w:numPr>
              <w:spacing w:after="0" w:line="240" w:lineRule="auto"/>
              <w:ind w:left="474" w:hanging="360"/>
              <w:jc w:val="both"/>
              <w:textAlignment w:val="baseline"/>
              <w:rPr>
                <w:rFonts w:cs="Arial"/>
                <w:color w:val="000000"/>
                <w:sz w:val="20"/>
                <w:szCs w:val="20"/>
              </w:rPr>
            </w:pPr>
            <w:r w:rsidRPr="00BF26C3">
              <w:rPr>
                <w:rFonts w:cs="Arial"/>
                <w:color w:val="000000"/>
                <w:sz w:val="20"/>
                <w:szCs w:val="20"/>
              </w:rPr>
              <w:t xml:space="preserve">zwrot z organu, </w:t>
            </w:r>
          </w:p>
          <w:p w:rsidR="00A95515" w:rsidRPr="00BF26C3" w:rsidRDefault="00A95515" w:rsidP="001D0266">
            <w:pPr>
              <w:numPr>
                <w:ilvl w:val="2"/>
                <w:numId w:val="97"/>
              </w:numPr>
              <w:spacing w:after="0" w:line="240" w:lineRule="auto"/>
              <w:ind w:left="474" w:hanging="360"/>
              <w:jc w:val="both"/>
              <w:textAlignment w:val="baseline"/>
              <w:rPr>
                <w:rFonts w:cs="Arial"/>
                <w:color w:val="000000"/>
                <w:sz w:val="20"/>
                <w:szCs w:val="20"/>
              </w:rPr>
            </w:pPr>
            <w:r w:rsidRPr="00BF26C3">
              <w:rPr>
                <w:rFonts w:cs="Arial"/>
                <w:color w:val="000000"/>
                <w:sz w:val="20"/>
                <w:szCs w:val="20"/>
              </w:rPr>
              <w:t xml:space="preserve">zrealizowany, </w:t>
            </w:r>
          </w:p>
          <w:p w:rsidR="00A95515" w:rsidRPr="00BF26C3" w:rsidRDefault="00A95515" w:rsidP="001D0266">
            <w:pPr>
              <w:numPr>
                <w:ilvl w:val="2"/>
                <w:numId w:val="97"/>
              </w:numPr>
              <w:spacing w:after="0" w:line="240" w:lineRule="auto"/>
              <w:ind w:left="474" w:hanging="360"/>
              <w:jc w:val="both"/>
              <w:textAlignment w:val="baseline"/>
              <w:rPr>
                <w:rFonts w:cs="Arial"/>
                <w:color w:val="000000"/>
                <w:sz w:val="20"/>
                <w:szCs w:val="20"/>
              </w:rPr>
            </w:pPr>
            <w:r w:rsidRPr="00BF26C3">
              <w:rPr>
                <w:rFonts w:cs="Arial"/>
                <w:color w:val="000000"/>
                <w:sz w:val="20"/>
                <w:szCs w:val="20"/>
              </w:rPr>
              <w:t xml:space="preserve">zbieg egzekucji, </w:t>
            </w:r>
          </w:p>
          <w:p w:rsidR="00A95515" w:rsidRPr="00BF26C3" w:rsidRDefault="00A95515" w:rsidP="001D0266">
            <w:pPr>
              <w:numPr>
                <w:ilvl w:val="2"/>
                <w:numId w:val="97"/>
              </w:numPr>
              <w:spacing w:after="0" w:line="240" w:lineRule="auto"/>
              <w:ind w:left="474" w:hanging="360"/>
              <w:jc w:val="both"/>
              <w:textAlignment w:val="baseline"/>
              <w:rPr>
                <w:rFonts w:cs="Arial"/>
                <w:color w:val="000000"/>
                <w:sz w:val="20"/>
                <w:szCs w:val="20"/>
              </w:rPr>
            </w:pPr>
            <w:r w:rsidRPr="00BF26C3">
              <w:rPr>
                <w:rFonts w:cs="Arial"/>
                <w:color w:val="000000"/>
                <w:sz w:val="20"/>
                <w:szCs w:val="20"/>
              </w:rPr>
              <w:t xml:space="preserve">ograniczony, </w:t>
            </w:r>
          </w:p>
          <w:p w:rsidR="00A95515" w:rsidRPr="00BF26C3" w:rsidRDefault="00A95515" w:rsidP="001D0266">
            <w:pPr>
              <w:numPr>
                <w:ilvl w:val="2"/>
                <w:numId w:val="97"/>
              </w:numPr>
              <w:spacing w:after="0" w:line="240" w:lineRule="auto"/>
              <w:ind w:left="474" w:hanging="360"/>
              <w:jc w:val="both"/>
              <w:textAlignment w:val="baseline"/>
              <w:rPr>
                <w:rFonts w:cs="Arial"/>
                <w:color w:val="000000"/>
                <w:sz w:val="20"/>
                <w:szCs w:val="20"/>
              </w:rPr>
            </w:pPr>
            <w:r w:rsidRPr="00BF26C3">
              <w:rPr>
                <w:rFonts w:cs="Arial"/>
                <w:color w:val="000000"/>
                <w:sz w:val="20"/>
                <w:szCs w:val="20"/>
              </w:rPr>
              <w:t xml:space="preserve">zawieszony, </w:t>
            </w:r>
          </w:p>
          <w:p w:rsidR="00A95515" w:rsidRPr="00BF26C3" w:rsidRDefault="00A95515" w:rsidP="001D0266">
            <w:pPr>
              <w:numPr>
                <w:ilvl w:val="2"/>
                <w:numId w:val="97"/>
              </w:numPr>
              <w:spacing w:after="0" w:line="240" w:lineRule="auto"/>
              <w:ind w:left="474" w:hanging="360"/>
              <w:jc w:val="both"/>
              <w:textAlignment w:val="baseline"/>
              <w:rPr>
                <w:rFonts w:cs="Arial"/>
                <w:color w:val="000000"/>
                <w:sz w:val="20"/>
                <w:szCs w:val="20"/>
              </w:rPr>
            </w:pPr>
            <w:r w:rsidRPr="00BF26C3">
              <w:rPr>
                <w:rFonts w:cs="Arial"/>
                <w:color w:val="000000"/>
                <w:sz w:val="20"/>
                <w:szCs w:val="20"/>
              </w:rPr>
              <w:t>wycofany</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OKIWP umożliwia prowadzenie ewidencji tytułów wykonawczych, pozwalającą na wyszukanie tytułów wykonawczych w oparciu o następujące kryteria: </w:t>
            </w:r>
          </w:p>
          <w:p w:rsidR="00A95515" w:rsidRPr="00BF26C3" w:rsidRDefault="00A95515" w:rsidP="001D0266">
            <w:pPr>
              <w:numPr>
                <w:ilvl w:val="2"/>
                <w:numId w:val="98"/>
              </w:numPr>
              <w:spacing w:after="0" w:line="240" w:lineRule="auto"/>
              <w:jc w:val="both"/>
              <w:textAlignment w:val="baseline"/>
              <w:rPr>
                <w:rFonts w:cs="Arial"/>
                <w:color w:val="000000"/>
                <w:sz w:val="20"/>
                <w:szCs w:val="20"/>
              </w:rPr>
            </w:pPr>
            <w:r w:rsidRPr="00BF26C3">
              <w:rPr>
                <w:rFonts w:cs="Arial"/>
                <w:color w:val="000000"/>
                <w:sz w:val="20"/>
                <w:szCs w:val="20"/>
              </w:rPr>
              <w:t xml:space="preserve">Stopień zaspokojenia (zapłacone całkowicie lub częściowo, niezapłacone) </w:t>
            </w:r>
          </w:p>
          <w:p w:rsidR="00A95515" w:rsidRPr="00BF26C3" w:rsidRDefault="00A95515" w:rsidP="001D0266">
            <w:pPr>
              <w:numPr>
                <w:ilvl w:val="2"/>
                <w:numId w:val="98"/>
              </w:numPr>
              <w:spacing w:after="0" w:line="240" w:lineRule="auto"/>
              <w:jc w:val="both"/>
              <w:textAlignment w:val="baseline"/>
              <w:rPr>
                <w:rFonts w:cs="Arial"/>
                <w:color w:val="000000"/>
                <w:sz w:val="20"/>
                <w:szCs w:val="20"/>
              </w:rPr>
            </w:pPr>
            <w:r w:rsidRPr="00BF26C3">
              <w:rPr>
                <w:rFonts w:cs="Arial"/>
                <w:color w:val="000000"/>
                <w:sz w:val="20"/>
                <w:szCs w:val="20"/>
              </w:rPr>
              <w:t>status tytułu,</w:t>
            </w:r>
          </w:p>
          <w:p w:rsidR="00A95515" w:rsidRPr="00BF26C3" w:rsidRDefault="00A95515" w:rsidP="001D0266">
            <w:pPr>
              <w:numPr>
                <w:ilvl w:val="2"/>
                <w:numId w:val="98"/>
              </w:numPr>
              <w:spacing w:after="0" w:line="240" w:lineRule="auto"/>
              <w:jc w:val="both"/>
              <w:textAlignment w:val="baseline"/>
              <w:rPr>
                <w:rFonts w:cs="Arial"/>
                <w:color w:val="000000"/>
                <w:sz w:val="20"/>
                <w:szCs w:val="20"/>
              </w:rPr>
            </w:pPr>
            <w:r w:rsidRPr="00BF26C3">
              <w:rPr>
                <w:rFonts w:cs="Arial"/>
                <w:color w:val="000000"/>
                <w:sz w:val="20"/>
                <w:szCs w:val="20"/>
              </w:rPr>
              <w:t xml:space="preserve">data wystawienia, </w:t>
            </w:r>
          </w:p>
          <w:p w:rsidR="00A95515" w:rsidRPr="00BF26C3" w:rsidRDefault="00A95515" w:rsidP="001D0266">
            <w:pPr>
              <w:numPr>
                <w:ilvl w:val="2"/>
                <w:numId w:val="98"/>
              </w:numPr>
              <w:spacing w:after="0" w:line="240" w:lineRule="auto"/>
              <w:jc w:val="both"/>
              <w:textAlignment w:val="baseline"/>
              <w:rPr>
                <w:rFonts w:cs="Arial"/>
                <w:color w:val="000000"/>
                <w:sz w:val="20"/>
                <w:szCs w:val="20"/>
              </w:rPr>
            </w:pPr>
            <w:r w:rsidRPr="00BF26C3">
              <w:rPr>
                <w:rFonts w:cs="Arial"/>
                <w:color w:val="000000"/>
                <w:sz w:val="20"/>
                <w:szCs w:val="20"/>
              </w:rPr>
              <w:t xml:space="preserve">imieniu, nazwisku, nr PESEL, nr NIP, adresu zobowiązanego, </w:t>
            </w:r>
          </w:p>
          <w:p w:rsidR="00A95515" w:rsidRPr="00BF26C3" w:rsidRDefault="00A95515" w:rsidP="001D0266">
            <w:pPr>
              <w:numPr>
                <w:ilvl w:val="2"/>
                <w:numId w:val="98"/>
              </w:numPr>
              <w:spacing w:after="0" w:line="240" w:lineRule="auto"/>
              <w:jc w:val="both"/>
              <w:textAlignment w:val="baseline"/>
              <w:rPr>
                <w:rFonts w:cs="Arial"/>
                <w:color w:val="000000"/>
                <w:sz w:val="20"/>
                <w:szCs w:val="20"/>
              </w:rPr>
            </w:pPr>
            <w:r w:rsidRPr="00BF26C3">
              <w:rPr>
                <w:rFonts w:cs="Arial"/>
                <w:color w:val="000000"/>
                <w:sz w:val="20"/>
                <w:szCs w:val="20"/>
              </w:rPr>
              <w:t xml:space="preserve">kwocie należności, </w:t>
            </w:r>
          </w:p>
          <w:p w:rsidR="00A95515" w:rsidRPr="00BF26C3" w:rsidRDefault="00A95515" w:rsidP="001D0266">
            <w:pPr>
              <w:numPr>
                <w:ilvl w:val="2"/>
                <w:numId w:val="98"/>
              </w:numPr>
              <w:spacing w:after="0" w:line="240" w:lineRule="auto"/>
              <w:jc w:val="both"/>
              <w:textAlignment w:val="baseline"/>
              <w:rPr>
                <w:rFonts w:cs="Arial"/>
                <w:color w:val="000000"/>
                <w:sz w:val="20"/>
                <w:szCs w:val="20"/>
              </w:rPr>
            </w:pPr>
            <w:r w:rsidRPr="00BF26C3">
              <w:rPr>
                <w:rFonts w:cs="Arial"/>
                <w:color w:val="000000"/>
                <w:sz w:val="20"/>
                <w:szCs w:val="20"/>
              </w:rPr>
              <w:t>numerze tytułu wykonawczego.</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obsługę należności zahipotekowanych i długoterminowych.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W systemie musi być umożliwienie rejestrowania wpłaty od dowolnej osoby (lub osób) na należności innych osób lub osoby (zapamiętanie informacji, kto płaci i za kogo płaci).</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obsługę opłaty prolongacyjnej.</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określenie daty, do której należy liczyć odsetki w związku z rozpoczęciem postępowania wobec podatnika i jego zobowiązań w celu zabezpieczenia należności przed przedawnieniem.</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obsługę płatności masowych realizowanych za pośrednictwem banku poprzez automatyczne rozksięgowanie przelewów z indywidualnych kont bankowych.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współpracuje z platformą biura obsługi interesanta.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wykonywanie masowych przeksięgowań.</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OKIWP umożliwia analizę danych (przypisów, odpisów, wpłat, zwrotów, stanów rozrachunków) w oknie programu z uwzględnieniem następujących parametrów: </w:t>
            </w:r>
          </w:p>
          <w:p w:rsidR="00A95515" w:rsidRPr="00BF26C3" w:rsidRDefault="00A95515" w:rsidP="001D0266">
            <w:pPr>
              <w:numPr>
                <w:ilvl w:val="4"/>
                <w:numId w:val="99"/>
              </w:numPr>
              <w:spacing w:after="0" w:line="240" w:lineRule="auto"/>
              <w:jc w:val="both"/>
              <w:textAlignment w:val="baseline"/>
              <w:rPr>
                <w:rFonts w:cs="Arial"/>
                <w:color w:val="000000"/>
                <w:sz w:val="20"/>
                <w:szCs w:val="20"/>
              </w:rPr>
            </w:pPr>
            <w:r w:rsidRPr="00BF26C3">
              <w:rPr>
                <w:rFonts w:cs="Arial"/>
                <w:color w:val="000000"/>
                <w:sz w:val="20"/>
                <w:szCs w:val="20"/>
              </w:rPr>
              <w:t xml:space="preserve">rodzaju należności, </w:t>
            </w:r>
          </w:p>
          <w:p w:rsidR="00A95515" w:rsidRPr="00BF26C3" w:rsidRDefault="00A95515" w:rsidP="001D0266">
            <w:pPr>
              <w:numPr>
                <w:ilvl w:val="4"/>
                <w:numId w:val="99"/>
              </w:numPr>
              <w:spacing w:after="0" w:line="240" w:lineRule="auto"/>
              <w:jc w:val="both"/>
              <w:textAlignment w:val="baseline"/>
              <w:rPr>
                <w:rFonts w:cs="Arial"/>
                <w:color w:val="000000"/>
                <w:sz w:val="20"/>
                <w:szCs w:val="20"/>
              </w:rPr>
            </w:pPr>
            <w:r w:rsidRPr="00BF26C3">
              <w:rPr>
                <w:rFonts w:cs="Arial"/>
                <w:color w:val="000000"/>
                <w:sz w:val="20"/>
                <w:szCs w:val="20"/>
              </w:rPr>
              <w:t xml:space="preserve">terminu płatności, </w:t>
            </w:r>
          </w:p>
          <w:p w:rsidR="00A95515" w:rsidRPr="00BF26C3" w:rsidRDefault="00A95515" w:rsidP="001D0266">
            <w:pPr>
              <w:numPr>
                <w:ilvl w:val="4"/>
                <w:numId w:val="99"/>
              </w:numPr>
              <w:spacing w:after="0" w:line="240" w:lineRule="auto"/>
              <w:jc w:val="both"/>
              <w:textAlignment w:val="baseline"/>
              <w:rPr>
                <w:rFonts w:cs="Arial"/>
                <w:color w:val="000000"/>
                <w:sz w:val="20"/>
                <w:szCs w:val="20"/>
              </w:rPr>
            </w:pPr>
            <w:r w:rsidRPr="00BF26C3">
              <w:rPr>
                <w:rFonts w:cs="Arial"/>
                <w:color w:val="000000"/>
                <w:sz w:val="20"/>
                <w:szCs w:val="20"/>
              </w:rPr>
              <w:t xml:space="preserve">roku należności, </w:t>
            </w:r>
          </w:p>
          <w:p w:rsidR="00A95515" w:rsidRPr="00BF26C3" w:rsidRDefault="00A95515" w:rsidP="001D0266">
            <w:pPr>
              <w:numPr>
                <w:ilvl w:val="4"/>
                <w:numId w:val="99"/>
              </w:numPr>
              <w:spacing w:after="0" w:line="240" w:lineRule="auto"/>
              <w:jc w:val="both"/>
              <w:textAlignment w:val="baseline"/>
              <w:rPr>
                <w:rFonts w:cs="Arial"/>
                <w:color w:val="000000"/>
                <w:sz w:val="20"/>
                <w:szCs w:val="20"/>
              </w:rPr>
            </w:pPr>
            <w:r w:rsidRPr="00BF26C3">
              <w:rPr>
                <w:rFonts w:cs="Arial"/>
                <w:color w:val="000000"/>
                <w:sz w:val="20"/>
                <w:szCs w:val="20"/>
              </w:rPr>
              <w:t xml:space="preserve">oznaczenia należności,, </w:t>
            </w:r>
          </w:p>
          <w:p w:rsidR="00A95515" w:rsidRPr="00BF26C3" w:rsidRDefault="00A95515" w:rsidP="001D0266">
            <w:pPr>
              <w:numPr>
                <w:ilvl w:val="4"/>
                <w:numId w:val="99"/>
              </w:numPr>
              <w:spacing w:after="0" w:line="240" w:lineRule="auto"/>
              <w:jc w:val="both"/>
              <w:textAlignment w:val="baseline"/>
              <w:rPr>
                <w:rFonts w:cs="Arial"/>
                <w:color w:val="000000"/>
                <w:sz w:val="20"/>
                <w:szCs w:val="20"/>
              </w:rPr>
            </w:pPr>
            <w:r w:rsidRPr="00BF26C3">
              <w:rPr>
                <w:rFonts w:cs="Arial"/>
                <w:color w:val="000000"/>
                <w:sz w:val="20"/>
                <w:szCs w:val="20"/>
              </w:rPr>
              <w:t xml:space="preserve">należności z upomnieniem, </w:t>
            </w:r>
          </w:p>
          <w:p w:rsidR="00A95515" w:rsidRPr="00BF26C3" w:rsidRDefault="00A95515" w:rsidP="001D0266">
            <w:pPr>
              <w:numPr>
                <w:ilvl w:val="4"/>
                <w:numId w:val="99"/>
              </w:numPr>
              <w:spacing w:after="0" w:line="240" w:lineRule="auto"/>
              <w:jc w:val="both"/>
              <w:textAlignment w:val="baseline"/>
              <w:rPr>
                <w:rFonts w:cs="Arial"/>
                <w:color w:val="000000"/>
                <w:sz w:val="20"/>
                <w:szCs w:val="20"/>
              </w:rPr>
            </w:pPr>
            <w:r w:rsidRPr="00BF26C3">
              <w:rPr>
                <w:rFonts w:cs="Arial"/>
                <w:color w:val="000000"/>
                <w:sz w:val="20"/>
                <w:szCs w:val="20"/>
              </w:rPr>
              <w:t xml:space="preserve">należności z wystawionym tytułem wykonawczym, </w:t>
            </w:r>
          </w:p>
          <w:p w:rsidR="00A95515" w:rsidRPr="00BF26C3" w:rsidRDefault="00A95515" w:rsidP="001D0266">
            <w:pPr>
              <w:numPr>
                <w:ilvl w:val="4"/>
                <w:numId w:val="99"/>
              </w:numPr>
              <w:spacing w:after="0" w:line="240" w:lineRule="auto"/>
              <w:jc w:val="both"/>
              <w:textAlignment w:val="baseline"/>
              <w:rPr>
                <w:rFonts w:cs="Arial"/>
                <w:color w:val="000000"/>
                <w:sz w:val="20"/>
                <w:szCs w:val="20"/>
              </w:rPr>
            </w:pPr>
            <w:r w:rsidRPr="00BF26C3">
              <w:rPr>
                <w:rFonts w:cs="Arial"/>
                <w:color w:val="000000"/>
                <w:sz w:val="20"/>
                <w:szCs w:val="20"/>
              </w:rPr>
              <w:t xml:space="preserve">kwot zaległości, nadpłat, przypisów, odpisów, wpłat, zwrotów, przeksięgowań, </w:t>
            </w:r>
          </w:p>
          <w:p w:rsidR="00A95515" w:rsidRPr="00BF26C3" w:rsidRDefault="00A95515" w:rsidP="001D0266">
            <w:pPr>
              <w:numPr>
                <w:ilvl w:val="4"/>
                <w:numId w:val="99"/>
              </w:numPr>
              <w:spacing w:after="0" w:line="240" w:lineRule="auto"/>
              <w:jc w:val="both"/>
              <w:textAlignment w:val="baseline"/>
              <w:rPr>
                <w:rFonts w:cs="Arial"/>
                <w:color w:val="000000"/>
                <w:sz w:val="20"/>
                <w:szCs w:val="20"/>
              </w:rPr>
            </w:pPr>
            <w:r w:rsidRPr="00BF26C3">
              <w:rPr>
                <w:rFonts w:cs="Arial"/>
                <w:color w:val="000000"/>
                <w:sz w:val="20"/>
                <w:szCs w:val="20"/>
              </w:rPr>
              <w:t xml:space="preserve">dat księgowania, </w:t>
            </w:r>
          </w:p>
          <w:p w:rsidR="00A95515" w:rsidRPr="00BF26C3" w:rsidRDefault="00A95515" w:rsidP="001D0266">
            <w:pPr>
              <w:numPr>
                <w:ilvl w:val="4"/>
                <w:numId w:val="99"/>
              </w:numPr>
              <w:spacing w:after="0" w:line="240" w:lineRule="auto"/>
              <w:jc w:val="both"/>
              <w:textAlignment w:val="baseline"/>
              <w:rPr>
                <w:rFonts w:cs="Arial"/>
                <w:color w:val="000000"/>
                <w:sz w:val="20"/>
                <w:szCs w:val="20"/>
              </w:rPr>
            </w:pPr>
            <w:r w:rsidRPr="00BF26C3">
              <w:rPr>
                <w:rFonts w:cs="Arial"/>
                <w:color w:val="000000"/>
                <w:sz w:val="20"/>
                <w:szCs w:val="20"/>
              </w:rPr>
              <w:t>rejonów np. przypisanie do sołectwa.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tworzenie dzienników częściowych.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współpracę z oprogramowaniem do obsługi kasowej</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współpracę z SFB (księga główna)</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wygenerowania sprawozdania Rb-27s, wraz z jego wydrukiem oraz wygenerowaniem do pliku XML</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uzyskania informacji niezbędnych do wykonania sprawozdania:</w:t>
            </w:r>
          </w:p>
          <w:p w:rsidR="00A95515" w:rsidRPr="00BF26C3" w:rsidRDefault="00A95515" w:rsidP="001D0266">
            <w:pPr>
              <w:numPr>
                <w:ilvl w:val="0"/>
                <w:numId w:val="100"/>
              </w:numPr>
              <w:spacing w:after="0" w:line="240" w:lineRule="auto"/>
              <w:jc w:val="both"/>
              <w:textAlignment w:val="baseline"/>
              <w:rPr>
                <w:rFonts w:cs="Arial"/>
                <w:color w:val="000000"/>
                <w:sz w:val="20"/>
                <w:szCs w:val="20"/>
              </w:rPr>
            </w:pPr>
            <w:proofErr w:type="spellStart"/>
            <w:r w:rsidRPr="00BF26C3">
              <w:rPr>
                <w:rFonts w:cs="Arial"/>
                <w:color w:val="000000"/>
                <w:sz w:val="20"/>
                <w:szCs w:val="20"/>
              </w:rPr>
              <w:lastRenderedPageBreak/>
              <w:t>Rb-N</w:t>
            </w:r>
            <w:proofErr w:type="spellEnd"/>
          </w:p>
          <w:p w:rsidR="00A95515" w:rsidRPr="00BF26C3" w:rsidRDefault="00A95515" w:rsidP="001D0266">
            <w:pPr>
              <w:numPr>
                <w:ilvl w:val="0"/>
                <w:numId w:val="100"/>
              </w:numPr>
              <w:spacing w:after="0" w:line="240" w:lineRule="auto"/>
              <w:jc w:val="both"/>
              <w:textAlignment w:val="baseline"/>
              <w:rPr>
                <w:rFonts w:cs="Arial"/>
                <w:color w:val="000000"/>
                <w:sz w:val="20"/>
                <w:szCs w:val="20"/>
              </w:rPr>
            </w:pPr>
            <w:r w:rsidRPr="00BF26C3">
              <w:rPr>
                <w:rFonts w:cs="Arial"/>
                <w:color w:val="000000"/>
                <w:sz w:val="20"/>
                <w:szCs w:val="20"/>
              </w:rPr>
              <w:t>o zaległościach przedsiębiorców we wpłatach świadczeń należnych na rzecz sektora finansów publicznych (wg PKD)</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wydruk postanowienia o przerachowaniu wpłaty</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wygenerowanie i wydrukowanie następujących zestawień:</w:t>
            </w:r>
          </w:p>
          <w:p w:rsidR="00A95515" w:rsidRPr="00BF26C3" w:rsidRDefault="00A95515" w:rsidP="001D0266">
            <w:pPr>
              <w:numPr>
                <w:ilvl w:val="0"/>
                <w:numId w:val="101"/>
              </w:numPr>
              <w:spacing w:after="0" w:line="240" w:lineRule="auto"/>
              <w:jc w:val="both"/>
              <w:textAlignment w:val="baseline"/>
              <w:rPr>
                <w:rFonts w:cs="Arial"/>
                <w:color w:val="000000"/>
                <w:sz w:val="20"/>
                <w:szCs w:val="20"/>
              </w:rPr>
            </w:pPr>
            <w:r w:rsidRPr="00BF26C3">
              <w:rPr>
                <w:rFonts w:cs="Arial"/>
                <w:color w:val="000000"/>
                <w:sz w:val="20"/>
                <w:szCs w:val="20"/>
              </w:rPr>
              <w:t>Zestawienie pozycji dokumentów</w:t>
            </w:r>
          </w:p>
          <w:p w:rsidR="00A95515" w:rsidRPr="00BF26C3" w:rsidRDefault="00A95515" w:rsidP="001D0266">
            <w:pPr>
              <w:numPr>
                <w:ilvl w:val="0"/>
                <w:numId w:val="101"/>
              </w:numPr>
              <w:spacing w:after="0" w:line="240" w:lineRule="auto"/>
              <w:jc w:val="both"/>
              <w:textAlignment w:val="baseline"/>
              <w:rPr>
                <w:rFonts w:cs="Arial"/>
                <w:color w:val="000000"/>
                <w:sz w:val="20"/>
                <w:szCs w:val="20"/>
              </w:rPr>
            </w:pPr>
            <w:r w:rsidRPr="00BF26C3">
              <w:rPr>
                <w:rFonts w:cs="Arial"/>
                <w:color w:val="000000"/>
                <w:sz w:val="20"/>
                <w:szCs w:val="20"/>
              </w:rPr>
              <w:t>Zestawienie zapisów księgowych</w:t>
            </w:r>
          </w:p>
          <w:p w:rsidR="00A95515" w:rsidRPr="00BF26C3" w:rsidRDefault="00A95515" w:rsidP="001D0266">
            <w:pPr>
              <w:numPr>
                <w:ilvl w:val="0"/>
                <w:numId w:val="101"/>
              </w:numPr>
              <w:spacing w:after="0" w:line="240" w:lineRule="auto"/>
              <w:jc w:val="both"/>
              <w:textAlignment w:val="baseline"/>
              <w:rPr>
                <w:rFonts w:cs="Arial"/>
                <w:color w:val="000000"/>
                <w:sz w:val="20"/>
                <w:szCs w:val="20"/>
              </w:rPr>
            </w:pPr>
            <w:r w:rsidRPr="00BF26C3">
              <w:rPr>
                <w:rFonts w:cs="Arial"/>
                <w:color w:val="000000"/>
                <w:sz w:val="20"/>
                <w:szCs w:val="20"/>
              </w:rPr>
              <w:t>Zestawienie rozrachunków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 xml:space="preserve">OKIWP umożliwia wygenerowanie i wydrukowanie następujących zestawień: </w:t>
            </w:r>
          </w:p>
          <w:p w:rsidR="00A95515" w:rsidRPr="00BF26C3" w:rsidRDefault="00A95515" w:rsidP="001D0266">
            <w:pPr>
              <w:numPr>
                <w:ilvl w:val="2"/>
                <w:numId w:val="102"/>
              </w:numPr>
              <w:spacing w:after="0" w:line="240" w:lineRule="auto"/>
              <w:jc w:val="both"/>
              <w:textAlignment w:val="baseline"/>
              <w:rPr>
                <w:rFonts w:cs="Arial"/>
                <w:color w:val="000000"/>
                <w:sz w:val="20"/>
                <w:szCs w:val="20"/>
              </w:rPr>
            </w:pPr>
            <w:r w:rsidRPr="00BF26C3">
              <w:rPr>
                <w:rFonts w:cs="Arial"/>
                <w:color w:val="000000"/>
                <w:sz w:val="20"/>
                <w:szCs w:val="20"/>
              </w:rPr>
              <w:t xml:space="preserve">wydruk kartoteki należności i wpłat dla wybranego podatnika/płatnika (karty kontowej); </w:t>
            </w:r>
          </w:p>
          <w:p w:rsidR="00A95515" w:rsidRPr="00BF26C3" w:rsidRDefault="00A95515" w:rsidP="001D0266">
            <w:pPr>
              <w:numPr>
                <w:ilvl w:val="2"/>
                <w:numId w:val="102"/>
              </w:numPr>
              <w:spacing w:after="0" w:line="240" w:lineRule="auto"/>
              <w:jc w:val="both"/>
              <w:textAlignment w:val="baseline"/>
              <w:rPr>
                <w:rFonts w:cs="Arial"/>
                <w:color w:val="000000"/>
                <w:sz w:val="20"/>
                <w:szCs w:val="20"/>
              </w:rPr>
            </w:pPr>
            <w:r w:rsidRPr="00BF26C3">
              <w:rPr>
                <w:rFonts w:cs="Arial"/>
                <w:color w:val="000000"/>
                <w:sz w:val="20"/>
                <w:szCs w:val="20"/>
              </w:rPr>
              <w:t>Zestawienie obrotów.</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eksport danych widocznych na ekranie do arkusza kalkulacyjnego.</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rejestruje zmiany danych osobowych wraz z wizualizacją zmienianych danych</w:t>
            </w:r>
          </w:p>
        </w:tc>
      </w:tr>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7"/>
              </w:numPr>
              <w:spacing w:after="0" w:line="240" w:lineRule="auto"/>
              <w:rPr>
                <w:rFonts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OKIWP umożliwia wykorzystanie adresu korespondencyjnego kontrahenta w kontekście każdego konta podatnika</w:t>
            </w:r>
          </w:p>
        </w:tc>
      </w:tr>
    </w:tbl>
    <w:p w:rsidR="00A95515" w:rsidRPr="0066717C" w:rsidRDefault="00A95515" w:rsidP="00FB5C55"/>
    <w:p w:rsidR="00A95515" w:rsidRPr="0066717C" w:rsidRDefault="00A95515" w:rsidP="00C42E66">
      <w:pPr>
        <w:pStyle w:val="Nagwek4"/>
      </w:pPr>
      <w:bookmarkStart w:id="122" w:name="_Toc516745018"/>
      <w:r w:rsidRPr="0066717C">
        <w:t>Obsługa Pozostałych Opłat Lokalnych (OPOL)</w:t>
      </w:r>
      <w:bookmarkEnd w:id="122"/>
    </w:p>
    <w:tbl>
      <w:tblPr>
        <w:tblW w:w="0" w:type="auto"/>
        <w:tblCellMar>
          <w:top w:w="15" w:type="dxa"/>
          <w:left w:w="15" w:type="dxa"/>
          <w:bottom w:w="15" w:type="dxa"/>
          <w:right w:w="15" w:type="dxa"/>
        </w:tblCellMar>
        <w:tblLook w:val="00A0"/>
      </w:tblPr>
      <w:tblGrid>
        <w:gridCol w:w="562"/>
        <w:gridCol w:w="8492"/>
      </w:tblGrid>
      <w:tr w:rsidR="00A95515" w:rsidRPr="00BF26C3" w:rsidTr="00FB5C55">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ind w:left="720" w:hanging="698"/>
              <w:jc w:val="center"/>
              <w:rPr>
                <w:rFonts w:cs="Arial"/>
                <w:b/>
                <w:sz w:val="20"/>
                <w:szCs w:val="20"/>
              </w:rPr>
            </w:pPr>
            <w:r w:rsidRPr="00BF26C3">
              <w:rPr>
                <w:rFonts w:cs="Arial"/>
                <w:b/>
                <w:color w:val="000000"/>
                <w:sz w:val="20"/>
                <w:szCs w:val="20"/>
              </w:rPr>
              <w:t>Lp.</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A95515" w:rsidRPr="00BF26C3" w:rsidRDefault="00A95515" w:rsidP="00FB5C55">
            <w:pPr>
              <w:spacing w:after="0" w:line="240" w:lineRule="auto"/>
              <w:jc w:val="center"/>
              <w:rPr>
                <w:rFonts w:cs="Arial"/>
                <w:b/>
                <w:sz w:val="20"/>
                <w:szCs w:val="20"/>
              </w:rPr>
            </w:pPr>
            <w:r w:rsidRPr="00BF26C3">
              <w:rPr>
                <w:rFonts w:cs="Arial"/>
                <w:b/>
                <w:color w:val="000000"/>
                <w:sz w:val="20"/>
                <w:szCs w:val="20"/>
              </w:rPr>
              <w:t>Opis wymagania</w:t>
            </w:r>
          </w:p>
        </w:tc>
      </w:tr>
      <w:tr w:rsidR="00A95515" w:rsidRPr="00BF26C3" w:rsidTr="00FB5C55">
        <w:tc>
          <w:tcPr>
            <w:tcW w:w="56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8"/>
              </w:numPr>
              <w:spacing w:after="0" w:line="240" w:lineRule="auto"/>
              <w:rPr>
                <w:rFonts w:cs="Arial"/>
                <w:sz w:val="20"/>
                <w:szCs w:val="20"/>
              </w:rPr>
            </w:pPr>
          </w:p>
        </w:tc>
        <w:tc>
          <w:tcPr>
            <w:tcW w:w="8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OPOL umożliwia zarejestrowanie różnych opłat dla wybranego kontrahenta, wraz z określeniem kwoty do zapłaty oraz terminu lub terminów płatności.</w:t>
            </w:r>
          </w:p>
        </w:tc>
      </w:tr>
      <w:tr w:rsidR="00A95515" w:rsidRPr="00BF26C3" w:rsidTr="00FB5C55">
        <w:tc>
          <w:tcPr>
            <w:tcW w:w="56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8"/>
              </w:numPr>
              <w:spacing w:after="0" w:line="240" w:lineRule="auto"/>
              <w:rPr>
                <w:rFonts w:cs="Arial"/>
                <w:sz w:val="20"/>
                <w:szCs w:val="20"/>
              </w:rPr>
            </w:pPr>
          </w:p>
        </w:tc>
        <w:tc>
          <w:tcPr>
            <w:tcW w:w="8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OPOL pozwala na definiowanie przez użytkownika rodzaju opłaty.</w:t>
            </w:r>
          </w:p>
        </w:tc>
      </w:tr>
      <w:tr w:rsidR="00A95515" w:rsidRPr="00BF26C3" w:rsidTr="00FB5C55">
        <w:tc>
          <w:tcPr>
            <w:tcW w:w="56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8"/>
              </w:numPr>
              <w:spacing w:after="0" w:line="240" w:lineRule="auto"/>
              <w:rPr>
                <w:rFonts w:cs="Arial"/>
                <w:sz w:val="20"/>
                <w:szCs w:val="20"/>
              </w:rPr>
            </w:pPr>
          </w:p>
        </w:tc>
        <w:tc>
          <w:tcPr>
            <w:tcW w:w="8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OPOL umożliwia prowadzenie kartotek płatników uprzednio zdefiniowanej opłaty.</w:t>
            </w:r>
          </w:p>
        </w:tc>
      </w:tr>
      <w:tr w:rsidR="00A95515" w:rsidRPr="00BF26C3" w:rsidTr="00FB5C55">
        <w:tc>
          <w:tcPr>
            <w:tcW w:w="56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8"/>
              </w:numPr>
              <w:spacing w:after="0" w:line="240" w:lineRule="auto"/>
              <w:rPr>
                <w:rFonts w:cs="Arial"/>
                <w:sz w:val="20"/>
                <w:szCs w:val="20"/>
              </w:rPr>
            </w:pPr>
          </w:p>
        </w:tc>
        <w:tc>
          <w:tcPr>
            <w:tcW w:w="8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OPOL zintegrowany jest z SFB.</w:t>
            </w:r>
          </w:p>
        </w:tc>
      </w:tr>
      <w:tr w:rsidR="00A95515" w:rsidRPr="00BF26C3" w:rsidTr="00FB5C55">
        <w:tc>
          <w:tcPr>
            <w:tcW w:w="56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8"/>
              </w:numPr>
              <w:spacing w:after="0" w:line="240" w:lineRule="auto"/>
              <w:rPr>
                <w:rFonts w:cs="Arial"/>
                <w:sz w:val="20"/>
                <w:szCs w:val="20"/>
              </w:rPr>
            </w:pPr>
          </w:p>
        </w:tc>
        <w:tc>
          <w:tcPr>
            <w:tcW w:w="8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OPOL zintegrowany jest z SEM.</w:t>
            </w:r>
          </w:p>
        </w:tc>
      </w:tr>
      <w:tr w:rsidR="00A95515" w:rsidRPr="00BF26C3" w:rsidTr="00FB5C55">
        <w:tc>
          <w:tcPr>
            <w:tcW w:w="56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8"/>
              </w:numPr>
              <w:spacing w:after="0" w:line="240" w:lineRule="auto"/>
              <w:rPr>
                <w:rFonts w:cs="Arial"/>
                <w:sz w:val="20"/>
                <w:szCs w:val="20"/>
              </w:rPr>
            </w:pPr>
          </w:p>
        </w:tc>
        <w:tc>
          <w:tcPr>
            <w:tcW w:w="8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OPOL współpracuje z EZD.</w:t>
            </w:r>
          </w:p>
        </w:tc>
      </w:tr>
      <w:tr w:rsidR="00A95515" w:rsidRPr="00BF26C3" w:rsidTr="00FB5C55">
        <w:tc>
          <w:tcPr>
            <w:tcW w:w="56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8"/>
              </w:numPr>
              <w:spacing w:after="0" w:line="240" w:lineRule="auto"/>
              <w:rPr>
                <w:rFonts w:cs="Arial"/>
                <w:sz w:val="20"/>
                <w:szCs w:val="20"/>
              </w:rPr>
            </w:pPr>
          </w:p>
        </w:tc>
        <w:tc>
          <w:tcPr>
            <w:tcW w:w="8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OPOL wykorzystuje istniejący urzędowy rejestr TERYT.</w:t>
            </w:r>
          </w:p>
        </w:tc>
      </w:tr>
      <w:tr w:rsidR="00A95515" w:rsidRPr="00BF26C3" w:rsidTr="00FB5C55">
        <w:tc>
          <w:tcPr>
            <w:tcW w:w="56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8"/>
              </w:numPr>
              <w:spacing w:after="0" w:line="240" w:lineRule="auto"/>
              <w:rPr>
                <w:rFonts w:cs="Arial"/>
                <w:sz w:val="20"/>
                <w:szCs w:val="20"/>
              </w:rPr>
            </w:pPr>
          </w:p>
        </w:tc>
        <w:tc>
          <w:tcPr>
            <w:tcW w:w="8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OPOL umożliwia wydruk rejestru przypisów i odpisów.</w:t>
            </w:r>
          </w:p>
        </w:tc>
      </w:tr>
      <w:tr w:rsidR="00A95515" w:rsidRPr="00BF26C3" w:rsidTr="00FB5C55">
        <w:tc>
          <w:tcPr>
            <w:tcW w:w="56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8"/>
              </w:numPr>
              <w:spacing w:after="0" w:line="240" w:lineRule="auto"/>
              <w:rPr>
                <w:rFonts w:cs="Arial"/>
                <w:sz w:val="20"/>
                <w:szCs w:val="20"/>
              </w:rPr>
            </w:pPr>
          </w:p>
        </w:tc>
        <w:tc>
          <w:tcPr>
            <w:tcW w:w="8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OPOL pozwala na wprowadzenie aktualnych stawek opłaty na podstawie uchwały rady.</w:t>
            </w:r>
          </w:p>
        </w:tc>
      </w:tr>
      <w:tr w:rsidR="00A95515" w:rsidRPr="00BF26C3" w:rsidTr="00FB5C55">
        <w:tc>
          <w:tcPr>
            <w:tcW w:w="56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8"/>
              </w:numPr>
              <w:spacing w:after="0" w:line="240" w:lineRule="auto"/>
              <w:rPr>
                <w:rFonts w:cs="Arial"/>
                <w:sz w:val="20"/>
                <w:szCs w:val="20"/>
              </w:rPr>
            </w:pPr>
          </w:p>
        </w:tc>
        <w:tc>
          <w:tcPr>
            <w:tcW w:w="8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OPOL umożliwia dokonywanie przypisów, odpisów, oraz nanoszenie nadpłat bezpośrednio na kontach syntetycznych księgi głównej, ewidencji księgowej urzędu.</w:t>
            </w:r>
          </w:p>
        </w:tc>
      </w:tr>
      <w:tr w:rsidR="00A95515" w:rsidRPr="00BF26C3" w:rsidTr="00FB5C55">
        <w:tc>
          <w:tcPr>
            <w:tcW w:w="56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8"/>
              </w:numPr>
              <w:spacing w:after="0" w:line="240" w:lineRule="auto"/>
              <w:rPr>
                <w:rFonts w:cs="Arial"/>
                <w:sz w:val="20"/>
                <w:szCs w:val="20"/>
              </w:rPr>
            </w:pPr>
          </w:p>
        </w:tc>
        <w:tc>
          <w:tcPr>
            <w:tcW w:w="8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OPOL posiada wbudowaną bazę niezbędnych słowników, która umożliwia wielokrotne wykorzystywanie i modyfikowanie raz wprowadzonych do systemu danych.</w:t>
            </w:r>
          </w:p>
        </w:tc>
      </w:tr>
      <w:tr w:rsidR="00A95515" w:rsidRPr="00BF26C3" w:rsidTr="00FB5C55">
        <w:tc>
          <w:tcPr>
            <w:tcW w:w="56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8"/>
              </w:numPr>
              <w:spacing w:after="0" w:line="240" w:lineRule="auto"/>
              <w:rPr>
                <w:rFonts w:cs="Arial"/>
                <w:sz w:val="20"/>
                <w:szCs w:val="20"/>
              </w:rPr>
            </w:pPr>
          </w:p>
        </w:tc>
        <w:tc>
          <w:tcPr>
            <w:tcW w:w="8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OPOL umożliwia eksport danych widocznych na ekranie do arkusza kalkulacyjnego.</w:t>
            </w:r>
          </w:p>
        </w:tc>
      </w:tr>
      <w:tr w:rsidR="00A95515" w:rsidRPr="00BF26C3" w:rsidTr="00FB5C55">
        <w:tc>
          <w:tcPr>
            <w:tcW w:w="56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8"/>
              </w:numPr>
              <w:spacing w:after="0" w:line="240" w:lineRule="auto"/>
              <w:rPr>
                <w:rFonts w:cs="Arial"/>
                <w:sz w:val="20"/>
                <w:szCs w:val="20"/>
              </w:rPr>
            </w:pPr>
          </w:p>
        </w:tc>
        <w:tc>
          <w:tcPr>
            <w:tcW w:w="8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OPOL rejestruje zmiany danych osobowych wraz z wizualizacją zmienianych danych</w:t>
            </w:r>
          </w:p>
        </w:tc>
      </w:tr>
      <w:tr w:rsidR="00A95515" w:rsidRPr="00BF26C3" w:rsidTr="00FB5C55">
        <w:tc>
          <w:tcPr>
            <w:tcW w:w="56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8"/>
              </w:numPr>
              <w:spacing w:after="0" w:line="240" w:lineRule="auto"/>
              <w:rPr>
                <w:rFonts w:cs="Arial"/>
                <w:sz w:val="20"/>
                <w:szCs w:val="20"/>
              </w:rPr>
            </w:pPr>
          </w:p>
        </w:tc>
        <w:tc>
          <w:tcPr>
            <w:tcW w:w="8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OPOL umożliwia zwiększenie liczby gromadzonych informacji na poziomie różnych obiektów (podatnik, konto podatkowe, składnik opodatkowania)  wykorzystujące definiowalne przez użytkownika atrybuty/cechy (umożliwiając określenie ich wymagalności, użycia słowników), wraz z ich późniejszym wyświetleniem na zestawieniach</w:t>
            </w:r>
          </w:p>
        </w:tc>
      </w:tr>
      <w:tr w:rsidR="00A95515" w:rsidRPr="00BF26C3" w:rsidTr="00FB5C55">
        <w:tc>
          <w:tcPr>
            <w:tcW w:w="56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1D0266">
            <w:pPr>
              <w:pStyle w:val="Akapitzlist"/>
              <w:numPr>
                <w:ilvl w:val="0"/>
                <w:numId w:val="128"/>
              </w:numPr>
              <w:spacing w:after="0" w:line="240" w:lineRule="auto"/>
              <w:rPr>
                <w:rFonts w:cs="Arial"/>
                <w:sz w:val="20"/>
                <w:szCs w:val="20"/>
              </w:rPr>
            </w:pPr>
          </w:p>
        </w:tc>
        <w:tc>
          <w:tcPr>
            <w:tcW w:w="8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spacing w:after="0" w:line="240" w:lineRule="auto"/>
              <w:jc w:val="both"/>
              <w:rPr>
                <w:rFonts w:cs="Arial"/>
                <w:sz w:val="20"/>
                <w:szCs w:val="20"/>
              </w:rPr>
            </w:pPr>
            <w:r w:rsidRPr="00BF26C3">
              <w:rPr>
                <w:rFonts w:cs="Arial"/>
                <w:color w:val="000000"/>
                <w:sz w:val="20"/>
                <w:szCs w:val="20"/>
              </w:rPr>
              <w:t>OPOL umożliwia wykorzystanie adresu korespondencyjnego kontrahenta w kontekście każdego konta podatnika</w:t>
            </w:r>
          </w:p>
        </w:tc>
      </w:tr>
    </w:tbl>
    <w:p w:rsidR="00A95515" w:rsidRPr="003624D8" w:rsidRDefault="00A95515" w:rsidP="001D0266">
      <w:pPr>
        <w:pStyle w:val="Akapitzlist"/>
        <w:keepNext/>
        <w:numPr>
          <w:ilvl w:val="0"/>
          <w:numId w:val="131"/>
        </w:numPr>
        <w:pBdr>
          <w:top w:val="single" w:sz="6" w:space="2" w:color="5B9BD5"/>
          <w:left w:val="single" w:sz="6" w:space="2" w:color="5B9BD5"/>
        </w:pBdr>
        <w:spacing w:before="300" w:after="0" w:line="240" w:lineRule="auto"/>
        <w:contextualSpacing w:val="0"/>
        <w:outlineLvl w:val="2"/>
        <w:rPr>
          <w:rFonts w:ascii="Arial" w:hAnsi="Arial" w:cs="Arial"/>
          <w:b/>
          <w:bCs/>
          <w:vanish/>
          <w:sz w:val="20"/>
          <w:szCs w:val="20"/>
        </w:rPr>
      </w:pPr>
      <w:bookmarkStart w:id="123" w:name="_Toc466840121"/>
      <w:bookmarkStart w:id="124" w:name="_Toc466840174"/>
      <w:bookmarkStart w:id="125" w:name="_Toc468181987"/>
      <w:bookmarkStart w:id="126" w:name="_Toc473241811"/>
      <w:bookmarkStart w:id="127" w:name="_Toc473301118"/>
      <w:bookmarkStart w:id="128" w:name="_Toc473303961"/>
      <w:bookmarkStart w:id="129" w:name="_Toc474310580"/>
      <w:bookmarkStart w:id="130" w:name="_Toc476718021"/>
      <w:bookmarkStart w:id="131" w:name="_Toc476718056"/>
      <w:bookmarkStart w:id="132" w:name="_Toc476718088"/>
      <w:bookmarkStart w:id="133" w:name="_Toc476718158"/>
      <w:bookmarkStart w:id="134" w:name="_Toc476719012"/>
      <w:bookmarkStart w:id="135" w:name="_Toc476719197"/>
      <w:bookmarkStart w:id="136" w:name="_Toc476745448"/>
      <w:bookmarkStart w:id="137" w:name="_Toc476747438"/>
      <w:bookmarkStart w:id="138" w:name="_Toc476748856"/>
      <w:bookmarkStart w:id="139" w:name="_Toc476748891"/>
      <w:bookmarkStart w:id="140" w:name="_Toc476864858"/>
      <w:bookmarkStart w:id="141" w:name="_Toc476864906"/>
      <w:bookmarkStart w:id="142" w:name="_Toc476865008"/>
      <w:bookmarkStart w:id="143" w:name="_Toc476865053"/>
      <w:bookmarkStart w:id="144" w:name="_Toc476865098"/>
      <w:bookmarkStart w:id="145" w:name="_Toc476865142"/>
      <w:bookmarkStart w:id="146" w:name="_Toc476865187"/>
      <w:bookmarkStart w:id="147" w:name="_Toc476865231"/>
      <w:bookmarkStart w:id="148" w:name="_Toc476865275"/>
      <w:bookmarkStart w:id="149" w:name="_Toc476865344"/>
      <w:bookmarkStart w:id="150" w:name="_Toc476865389"/>
      <w:bookmarkStart w:id="151" w:name="_Toc476865489"/>
      <w:bookmarkStart w:id="152" w:name="_Toc476865538"/>
      <w:bookmarkStart w:id="153" w:name="_Toc476865876"/>
      <w:bookmarkStart w:id="154" w:name="_Toc476865918"/>
      <w:bookmarkStart w:id="155" w:name="_Toc476865961"/>
      <w:bookmarkStart w:id="156" w:name="_Toc476866003"/>
      <w:bookmarkStart w:id="157" w:name="_Toc476866046"/>
      <w:bookmarkStart w:id="158" w:name="_Toc476866089"/>
      <w:bookmarkStart w:id="159" w:name="_Toc476866131"/>
      <w:bookmarkStart w:id="160" w:name="_Toc476866173"/>
      <w:bookmarkStart w:id="161" w:name="_Toc476866217"/>
      <w:bookmarkStart w:id="162" w:name="_Toc476866260"/>
      <w:bookmarkStart w:id="163" w:name="_Toc476866336"/>
      <w:bookmarkStart w:id="164" w:name="_Toc476866771"/>
      <w:bookmarkStart w:id="165" w:name="_Toc476867188"/>
      <w:bookmarkStart w:id="166" w:name="_Toc476867251"/>
      <w:bookmarkStart w:id="167" w:name="_Toc476867308"/>
      <w:bookmarkStart w:id="168" w:name="_Toc476867359"/>
      <w:bookmarkStart w:id="169" w:name="_Toc476867408"/>
      <w:bookmarkStart w:id="170" w:name="_Toc476867550"/>
      <w:bookmarkStart w:id="171" w:name="_Toc476867617"/>
      <w:bookmarkStart w:id="172" w:name="_Toc476867667"/>
      <w:bookmarkStart w:id="173" w:name="_Toc476867717"/>
      <w:bookmarkStart w:id="174" w:name="_Toc476867768"/>
      <w:bookmarkStart w:id="175" w:name="_Toc476867832"/>
      <w:bookmarkStart w:id="176" w:name="_Toc476869447"/>
      <w:bookmarkStart w:id="177" w:name="_Toc476909199"/>
      <w:bookmarkStart w:id="178" w:name="_Toc476910183"/>
      <w:bookmarkStart w:id="179" w:name="_Toc476926170"/>
      <w:bookmarkStart w:id="180" w:name="_Toc476929275"/>
      <w:bookmarkStart w:id="181" w:name="_Toc476930176"/>
      <w:bookmarkStart w:id="182" w:name="_Toc476930319"/>
      <w:bookmarkStart w:id="183" w:name="_Toc476984645"/>
      <w:bookmarkStart w:id="184" w:name="_Toc476984793"/>
      <w:bookmarkStart w:id="185" w:name="_Toc476993329"/>
      <w:bookmarkStart w:id="186" w:name="_Toc476994243"/>
      <w:bookmarkStart w:id="187" w:name="_Toc476998135"/>
      <w:bookmarkStart w:id="188" w:name="_Toc477013643"/>
      <w:bookmarkStart w:id="189" w:name="_Toc477126360"/>
      <w:bookmarkStart w:id="190" w:name="_Toc477128694"/>
      <w:bookmarkStart w:id="191" w:name="_Toc477128834"/>
      <w:bookmarkStart w:id="192" w:name="_Toc477133680"/>
      <w:bookmarkStart w:id="193" w:name="_Toc477154836"/>
      <w:bookmarkStart w:id="194" w:name="_Toc477204125"/>
      <w:bookmarkStart w:id="195" w:name="_Toc477210181"/>
      <w:bookmarkStart w:id="196" w:name="_Toc477210250"/>
      <w:bookmarkStart w:id="197" w:name="_Toc477210320"/>
      <w:bookmarkStart w:id="198" w:name="_Toc477210390"/>
      <w:bookmarkStart w:id="199" w:name="_Toc477210460"/>
      <w:bookmarkStart w:id="200" w:name="_Toc477210530"/>
      <w:bookmarkStart w:id="201" w:name="_Toc477210599"/>
      <w:bookmarkStart w:id="202" w:name="_Toc477210669"/>
      <w:bookmarkStart w:id="203" w:name="_Toc477210732"/>
      <w:bookmarkStart w:id="204" w:name="_Toc477210794"/>
      <w:bookmarkStart w:id="205" w:name="_Toc477210855"/>
      <w:bookmarkStart w:id="206" w:name="_Toc477211396"/>
      <w:bookmarkStart w:id="207" w:name="_Toc477255480"/>
      <w:bookmarkStart w:id="208" w:name="_Toc477255542"/>
      <w:bookmarkStart w:id="209" w:name="_Toc477255627"/>
      <w:bookmarkStart w:id="210" w:name="_Toc479748564"/>
      <w:bookmarkStart w:id="211" w:name="_Toc487544586"/>
      <w:bookmarkStart w:id="212" w:name="_Toc487658377"/>
      <w:bookmarkStart w:id="213" w:name="_Toc487658442"/>
      <w:bookmarkStart w:id="214" w:name="_Toc487659796"/>
      <w:bookmarkStart w:id="215" w:name="_Toc498437660"/>
      <w:bookmarkStart w:id="216" w:name="_Toc498439672"/>
      <w:bookmarkStart w:id="217" w:name="_Toc498439821"/>
      <w:bookmarkStart w:id="218" w:name="_Toc498511996"/>
      <w:bookmarkStart w:id="219" w:name="_Toc514859525"/>
      <w:bookmarkStart w:id="220" w:name="_Toc514923288"/>
      <w:bookmarkStart w:id="221" w:name="_Toc514923345"/>
      <w:bookmarkStart w:id="222" w:name="_Toc514923400"/>
      <w:bookmarkStart w:id="223" w:name="_Toc514923477"/>
      <w:bookmarkStart w:id="224" w:name="_Toc516477801"/>
      <w:bookmarkStart w:id="225" w:name="_Toc51674501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A95515" w:rsidRPr="003624D8" w:rsidRDefault="00A95515" w:rsidP="001D0266">
      <w:pPr>
        <w:pStyle w:val="Akapitzlist"/>
        <w:keepNext/>
        <w:numPr>
          <w:ilvl w:val="0"/>
          <w:numId w:val="131"/>
        </w:numPr>
        <w:pBdr>
          <w:top w:val="single" w:sz="6" w:space="2" w:color="5B9BD5"/>
          <w:left w:val="single" w:sz="6" w:space="2" w:color="5B9BD5"/>
        </w:pBdr>
        <w:spacing w:before="300" w:after="0" w:line="240" w:lineRule="auto"/>
        <w:contextualSpacing w:val="0"/>
        <w:outlineLvl w:val="2"/>
        <w:rPr>
          <w:rFonts w:ascii="Arial" w:hAnsi="Arial" w:cs="Arial"/>
          <w:b/>
          <w:bCs/>
          <w:vanish/>
          <w:sz w:val="20"/>
          <w:szCs w:val="20"/>
        </w:rPr>
      </w:pPr>
      <w:bookmarkStart w:id="226" w:name="_Toc466840122"/>
      <w:bookmarkStart w:id="227" w:name="_Toc466840175"/>
      <w:bookmarkStart w:id="228" w:name="_Toc468181988"/>
      <w:bookmarkStart w:id="229" w:name="_Toc473241812"/>
      <w:bookmarkStart w:id="230" w:name="_Toc473301119"/>
      <w:bookmarkStart w:id="231" w:name="_Toc473303962"/>
      <w:bookmarkStart w:id="232" w:name="_Toc474310581"/>
      <w:bookmarkStart w:id="233" w:name="_Toc476718022"/>
      <w:bookmarkStart w:id="234" w:name="_Toc476718057"/>
      <w:bookmarkStart w:id="235" w:name="_Toc476718089"/>
      <w:bookmarkStart w:id="236" w:name="_Toc476718159"/>
      <w:bookmarkStart w:id="237" w:name="_Toc476719013"/>
      <w:bookmarkStart w:id="238" w:name="_Toc476719198"/>
      <w:bookmarkStart w:id="239" w:name="_Toc476745449"/>
      <w:bookmarkStart w:id="240" w:name="_Toc476747439"/>
      <w:bookmarkStart w:id="241" w:name="_Toc476748857"/>
      <w:bookmarkStart w:id="242" w:name="_Toc476748892"/>
      <w:bookmarkStart w:id="243" w:name="_Toc476864859"/>
      <w:bookmarkStart w:id="244" w:name="_Toc476864907"/>
      <w:bookmarkStart w:id="245" w:name="_Toc476865009"/>
      <w:bookmarkStart w:id="246" w:name="_Toc476865054"/>
      <w:bookmarkStart w:id="247" w:name="_Toc476865099"/>
      <w:bookmarkStart w:id="248" w:name="_Toc476865143"/>
      <w:bookmarkStart w:id="249" w:name="_Toc476865188"/>
      <w:bookmarkStart w:id="250" w:name="_Toc476865232"/>
      <w:bookmarkStart w:id="251" w:name="_Toc476865276"/>
      <w:bookmarkStart w:id="252" w:name="_Toc476865345"/>
      <w:bookmarkStart w:id="253" w:name="_Toc476865390"/>
      <w:bookmarkStart w:id="254" w:name="_Toc476865490"/>
      <w:bookmarkStart w:id="255" w:name="_Toc476865539"/>
      <w:bookmarkStart w:id="256" w:name="_Toc476865877"/>
      <w:bookmarkStart w:id="257" w:name="_Toc476865919"/>
      <w:bookmarkStart w:id="258" w:name="_Toc476865962"/>
      <w:bookmarkStart w:id="259" w:name="_Toc476866004"/>
      <w:bookmarkStart w:id="260" w:name="_Toc476866047"/>
      <w:bookmarkStart w:id="261" w:name="_Toc476866090"/>
      <w:bookmarkStart w:id="262" w:name="_Toc476866132"/>
      <w:bookmarkStart w:id="263" w:name="_Toc476866174"/>
      <w:bookmarkStart w:id="264" w:name="_Toc476866218"/>
      <w:bookmarkStart w:id="265" w:name="_Toc476866261"/>
      <w:bookmarkStart w:id="266" w:name="_Toc476866337"/>
      <w:bookmarkStart w:id="267" w:name="_Toc476866772"/>
      <w:bookmarkStart w:id="268" w:name="_Toc476867189"/>
      <w:bookmarkStart w:id="269" w:name="_Toc476867252"/>
      <w:bookmarkStart w:id="270" w:name="_Toc476867309"/>
      <w:bookmarkStart w:id="271" w:name="_Toc476867360"/>
      <w:bookmarkStart w:id="272" w:name="_Toc476867409"/>
      <w:bookmarkStart w:id="273" w:name="_Toc476867551"/>
      <w:bookmarkStart w:id="274" w:name="_Toc476867618"/>
      <w:bookmarkStart w:id="275" w:name="_Toc476867668"/>
      <w:bookmarkStart w:id="276" w:name="_Toc476867718"/>
      <w:bookmarkStart w:id="277" w:name="_Toc476867769"/>
      <w:bookmarkStart w:id="278" w:name="_Toc476867833"/>
      <w:bookmarkStart w:id="279" w:name="_Toc476869448"/>
      <w:bookmarkStart w:id="280" w:name="_Toc476909200"/>
      <w:bookmarkStart w:id="281" w:name="_Toc476910184"/>
      <w:bookmarkStart w:id="282" w:name="_Toc476926171"/>
      <w:bookmarkStart w:id="283" w:name="_Toc476929276"/>
      <w:bookmarkStart w:id="284" w:name="_Toc476930177"/>
      <w:bookmarkStart w:id="285" w:name="_Toc476930320"/>
      <w:bookmarkStart w:id="286" w:name="_Toc476984646"/>
      <w:bookmarkStart w:id="287" w:name="_Toc476984794"/>
      <w:bookmarkStart w:id="288" w:name="_Toc476993330"/>
      <w:bookmarkStart w:id="289" w:name="_Toc476994244"/>
      <w:bookmarkStart w:id="290" w:name="_Toc476998136"/>
      <w:bookmarkStart w:id="291" w:name="_Toc477013644"/>
      <w:bookmarkStart w:id="292" w:name="_Toc477126361"/>
      <w:bookmarkStart w:id="293" w:name="_Toc477128695"/>
      <w:bookmarkStart w:id="294" w:name="_Toc477128835"/>
      <w:bookmarkStart w:id="295" w:name="_Toc477133681"/>
      <w:bookmarkStart w:id="296" w:name="_Toc477154837"/>
      <w:bookmarkStart w:id="297" w:name="_Toc477204126"/>
      <w:bookmarkStart w:id="298" w:name="_Toc477210182"/>
      <w:bookmarkStart w:id="299" w:name="_Toc477210251"/>
      <w:bookmarkStart w:id="300" w:name="_Toc477210321"/>
      <w:bookmarkStart w:id="301" w:name="_Toc477210391"/>
      <w:bookmarkStart w:id="302" w:name="_Toc477210461"/>
      <w:bookmarkStart w:id="303" w:name="_Toc477210531"/>
      <w:bookmarkStart w:id="304" w:name="_Toc477210600"/>
      <w:bookmarkStart w:id="305" w:name="_Toc477210670"/>
      <w:bookmarkStart w:id="306" w:name="_Toc477210733"/>
      <w:bookmarkStart w:id="307" w:name="_Toc477210795"/>
      <w:bookmarkStart w:id="308" w:name="_Toc477210856"/>
      <w:bookmarkStart w:id="309" w:name="_Toc477211397"/>
      <w:bookmarkStart w:id="310" w:name="_Toc477255481"/>
      <w:bookmarkStart w:id="311" w:name="_Toc477255543"/>
      <w:bookmarkStart w:id="312" w:name="_Toc477255628"/>
      <w:bookmarkStart w:id="313" w:name="_Toc479748565"/>
      <w:bookmarkStart w:id="314" w:name="_Toc487544587"/>
      <w:bookmarkStart w:id="315" w:name="_Toc487658378"/>
      <w:bookmarkStart w:id="316" w:name="_Toc487658443"/>
      <w:bookmarkStart w:id="317" w:name="_Toc487659797"/>
      <w:bookmarkStart w:id="318" w:name="_Toc498437661"/>
      <w:bookmarkStart w:id="319" w:name="_Toc498439673"/>
      <w:bookmarkStart w:id="320" w:name="_Toc498439822"/>
      <w:bookmarkStart w:id="321" w:name="_Toc498511997"/>
      <w:bookmarkStart w:id="322" w:name="_Toc514859526"/>
      <w:bookmarkStart w:id="323" w:name="_Toc514923289"/>
      <w:bookmarkStart w:id="324" w:name="_Toc514923346"/>
      <w:bookmarkStart w:id="325" w:name="_Toc514923401"/>
      <w:bookmarkStart w:id="326" w:name="_Toc514923478"/>
      <w:bookmarkStart w:id="327" w:name="_Toc516477802"/>
      <w:bookmarkStart w:id="328" w:name="_Toc516745020"/>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A95515" w:rsidRPr="003624D8" w:rsidRDefault="00A95515" w:rsidP="001D0266">
      <w:pPr>
        <w:pStyle w:val="Akapitzlist"/>
        <w:keepNext/>
        <w:numPr>
          <w:ilvl w:val="1"/>
          <w:numId w:val="131"/>
        </w:numPr>
        <w:pBdr>
          <w:top w:val="single" w:sz="6" w:space="2" w:color="5B9BD5"/>
          <w:left w:val="single" w:sz="6" w:space="2" w:color="5B9BD5"/>
        </w:pBdr>
        <w:spacing w:before="300" w:after="0" w:line="240" w:lineRule="auto"/>
        <w:contextualSpacing w:val="0"/>
        <w:outlineLvl w:val="2"/>
        <w:rPr>
          <w:rFonts w:ascii="Arial" w:hAnsi="Arial" w:cs="Arial"/>
          <w:b/>
          <w:bCs/>
          <w:vanish/>
          <w:sz w:val="20"/>
          <w:szCs w:val="20"/>
        </w:rPr>
      </w:pPr>
      <w:bookmarkStart w:id="329" w:name="_Toc466840123"/>
      <w:bookmarkStart w:id="330" w:name="_Toc466840176"/>
      <w:bookmarkStart w:id="331" w:name="_Toc468181989"/>
      <w:bookmarkStart w:id="332" w:name="_Toc473241813"/>
      <w:bookmarkStart w:id="333" w:name="_Toc473301120"/>
      <w:bookmarkStart w:id="334" w:name="_Toc473303963"/>
      <w:bookmarkStart w:id="335" w:name="_Toc474310582"/>
      <w:bookmarkStart w:id="336" w:name="_Toc476718023"/>
      <w:bookmarkStart w:id="337" w:name="_Toc476718058"/>
      <w:bookmarkStart w:id="338" w:name="_Toc476718090"/>
      <w:bookmarkStart w:id="339" w:name="_Toc476718160"/>
      <w:bookmarkStart w:id="340" w:name="_Toc476719014"/>
      <w:bookmarkStart w:id="341" w:name="_Toc476719199"/>
      <w:bookmarkStart w:id="342" w:name="_Toc476745450"/>
      <w:bookmarkStart w:id="343" w:name="_Toc476747440"/>
      <w:bookmarkStart w:id="344" w:name="_Toc476748858"/>
      <w:bookmarkStart w:id="345" w:name="_Toc476748893"/>
      <w:bookmarkStart w:id="346" w:name="_Toc476864860"/>
      <w:bookmarkStart w:id="347" w:name="_Toc476864908"/>
      <w:bookmarkStart w:id="348" w:name="_Toc476865010"/>
      <w:bookmarkStart w:id="349" w:name="_Toc476865055"/>
      <w:bookmarkStart w:id="350" w:name="_Toc476865100"/>
      <w:bookmarkStart w:id="351" w:name="_Toc476865144"/>
      <w:bookmarkStart w:id="352" w:name="_Toc476865189"/>
      <w:bookmarkStart w:id="353" w:name="_Toc476865233"/>
      <w:bookmarkStart w:id="354" w:name="_Toc476865277"/>
      <w:bookmarkStart w:id="355" w:name="_Toc476865346"/>
      <w:bookmarkStart w:id="356" w:name="_Toc476865391"/>
      <w:bookmarkStart w:id="357" w:name="_Toc476865491"/>
      <w:bookmarkStart w:id="358" w:name="_Toc476865540"/>
      <w:bookmarkStart w:id="359" w:name="_Toc476865878"/>
      <w:bookmarkStart w:id="360" w:name="_Toc476865920"/>
      <w:bookmarkStart w:id="361" w:name="_Toc476865963"/>
      <w:bookmarkStart w:id="362" w:name="_Toc476866005"/>
      <w:bookmarkStart w:id="363" w:name="_Toc476866048"/>
      <w:bookmarkStart w:id="364" w:name="_Toc476866091"/>
      <w:bookmarkStart w:id="365" w:name="_Toc476866133"/>
      <w:bookmarkStart w:id="366" w:name="_Toc476866175"/>
      <w:bookmarkStart w:id="367" w:name="_Toc476866219"/>
      <w:bookmarkStart w:id="368" w:name="_Toc476866262"/>
      <w:bookmarkStart w:id="369" w:name="_Toc476866338"/>
      <w:bookmarkStart w:id="370" w:name="_Toc476866773"/>
      <w:bookmarkStart w:id="371" w:name="_Toc476867190"/>
      <w:bookmarkStart w:id="372" w:name="_Toc476867253"/>
      <w:bookmarkStart w:id="373" w:name="_Toc476867310"/>
      <w:bookmarkStart w:id="374" w:name="_Toc476867361"/>
      <w:bookmarkStart w:id="375" w:name="_Toc476867410"/>
      <w:bookmarkStart w:id="376" w:name="_Toc476867552"/>
      <w:bookmarkStart w:id="377" w:name="_Toc476867619"/>
      <w:bookmarkStart w:id="378" w:name="_Toc476867669"/>
      <w:bookmarkStart w:id="379" w:name="_Toc476867719"/>
      <w:bookmarkStart w:id="380" w:name="_Toc476867770"/>
      <w:bookmarkStart w:id="381" w:name="_Toc476867834"/>
      <w:bookmarkStart w:id="382" w:name="_Toc476869449"/>
      <w:bookmarkStart w:id="383" w:name="_Toc476909201"/>
      <w:bookmarkStart w:id="384" w:name="_Toc476910185"/>
      <w:bookmarkStart w:id="385" w:name="_Toc476926172"/>
      <w:bookmarkStart w:id="386" w:name="_Toc476929277"/>
      <w:bookmarkStart w:id="387" w:name="_Toc476930178"/>
      <w:bookmarkStart w:id="388" w:name="_Toc476930321"/>
      <w:bookmarkStart w:id="389" w:name="_Toc476984647"/>
      <w:bookmarkStart w:id="390" w:name="_Toc476984795"/>
      <w:bookmarkStart w:id="391" w:name="_Toc476993331"/>
      <w:bookmarkStart w:id="392" w:name="_Toc476994245"/>
      <w:bookmarkStart w:id="393" w:name="_Toc476998137"/>
      <w:bookmarkStart w:id="394" w:name="_Toc477013645"/>
      <w:bookmarkStart w:id="395" w:name="_Toc477126362"/>
      <w:bookmarkStart w:id="396" w:name="_Toc477128696"/>
      <w:bookmarkStart w:id="397" w:name="_Toc477128836"/>
      <w:bookmarkStart w:id="398" w:name="_Toc477133682"/>
      <w:bookmarkStart w:id="399" w:name="_Toc477154838"/>
      <w:bookmarkStart w:id="400" w:name="_Toc477204127"/>
      <w:bookmarkStart w:id="401" w:name="_Toc477210183"/>
      <w:bookmarkStart w:id="402" w:name="_Toc477210252"/>
      <w:bookmarkStart w:id="403" w:name="_Toc477210322"/>
      <w:bookmarkStart w:id="404" w:name="_Toc477210392"/>
      <w:bookmarkStart w:id="405" w:name="_Toc477210462"/>
      <w:bookmarkStart w:id="406" w:name="_Toc477210532"/>
      <w:bookmarkStart w:id="407" w:name="_Toc477210601"/>
      <w:bookmarkStart w:id="408" w:name="_Toc477210671"/>
      <w:bookmarkStart w:id="409" w:name="_Toc477210734"/>
      <w:bookmarkStart w:id="410" w:name="_Toc477210796"/>
      <w:bookmarkStart w:id="411" w:name="_Toc477210857"/>
      <w:bookmarkStart w:id="412" w:name="_Toc477211398"/>
      <w:bookmarkStart w:id="413" w:name="_Toc477255482"/>
      <w:bookmarkStart w:id="414" w:name="_Toc477255544"/>
      <w:bookmarkStart w:id="415" w:name="_Toc477255629"/>
      <w:bookmarkStart w:id="416" w:name="_Toc479748566"/>
      <w:bookmarkStart w:id="417" w:name="_Toc487544588"/>
      <w:bookmarkStart w:id="418" w:name="_Toc487658379"/>
      <w:bookmarkStart w:id="419" w:name="_Toc487658444"/>
      <w:bookmarkStart w:id="420" w:name="_Toc487659798"/>
      <w:bookmarkStart w:id="421" w:name="_Toc498437662"/>
      <w:bookmarkStart w:id="422" w:name="_Toc498439674"/>
      <w:bookmarkStart w:id="423" w:name="_Toc498439823"/>
      <w:bookmarkStart w:id="424" w:name="_Toc498511998"/>
      <w:bookmarkStart w:id="425" w:name="_Toc514859527"/>
      <w:bookmarkStart w:id="426" w:name="_Toc514923290"/>
      <w:bookmarkStart w:id="427" w:name="_Toc514923347"/>
      <w:bookmarkStart w:id="428" w:name="_Toc514923402"/>
      <w:bookmarkStart w:id="429" w:name="_Toc514923479"/>
      <w:bookmarkStart w:id="430" w:name="_Toc516477803"/>
      <w:bookmarkStart w:id="431" w:name="_Toc516745021"/>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A95515" w:rsidRPr="003624D8" w:rsidRDefault="00A95515" w:rsidP="001D0266">
      <w:pPr>
        <w:pStyle w:val="Akapitzlist"/>
        <w:keepNext/>
        <w:numPr>
          <w:ilvl w:val="1"/>
          <w:numId w:val="131"/>
        </w:numPr>
        <w:pBdr>
          <w:top w:val="single" w:sz="6" w:space="2" w:color="5B9BD5"/>
          <w:left w:val="single" w:sz="6" w:space="2" w:color="5B9BD5"/>
        </w:pBdr>
        <w:spacing w:before="300" w:after="0" w:line="240" w:lineRule="auto"/>
        <w:contextualSpacing w:val="0"/>
        <w:outlineLvl w:val="2"/>
        <w:rPr>
          <w:rFonts w:ascii="Arial" w:hAnsi="Arial" w:cs="Arial"/>
          <w:b/>
          <w:bCs/>
          <w:vanish/>
          <w:sz w:val="20"/>
          <w:szCs w:val="20"/>
        </w:rPr>
      </w:pPr>
      <w:bookmarkStart w:id="432" w:name="_Toc466840124"/>
      <w:bookmarkStart w:id="433" w:name="_Toc466840177"/>
      <w:bookmarkStart w:id="434" w:name="_Toc468181990"/>
      <w:bookmarkStart w:id="435" w:name="_Toc473241814"/>
      <w:bookmarkStart w:id="436" w:name="_Toc473301121"/>
      <w:bookmarkStart w:id="437" w:name="_Toc473303964"/>
      <w:bookmarkStart w:id="438" w:name="_Toc474310583"/>
      <w:bookmarkStart w:id="439" w:name="_Toc476718024"/>
      <w:bookmarkStart w:id="440" w:name="_Toc476718059"/>
      <w:bookmarkStart w:id="441" w:name="_Toc476718091"/>
      <w:bookmarkStart w:id="442" w:name="_Toc476718161"/>
      <w:bookmarkStart w:id="443" w:name="_Toc476719015"/>
      <w:bookmarkStart w:id="444" w:name="_Toc476719200"/>
      <w:bookmarkStart w:id="445" w:name="_Toc476745451"/>
      <w:bookmarkStart w:id="446" w:name="_Toc476747441"/>
      <w:bookmarkStart w:id="447" w:name="_Toc476748859"/>
      <w:bookmarkStart w:id="448" w:name="_Toc476748894"/>
      <w:bookmarkStart w:id="449" w:name="_Toc476864861"/>
      <w:bookmarkStart w:id="450" w:name="_Toc476864909"/>
      <w:bookmarkStart w:id="451" w:name="_Toc476865011"/>
      <w:bookmarkStart w:id="452" w:name="_Toc476865056"/>
      <w:bookmarkStart w:id="453" w:name="_Toc476865101"/>
      <w:bookmarkStart w:id="454" w:name="_Toc476865145"/>
      <w:bookmarkStart w:id="455" w:name="_Toc476865190"/>
      <w:bookmarkStart w:id="456" w:name="_Toc476865234"/>
      <w:bookmarkStart w:id="457" w:name="_Toc476865278"/>
      <w:bookmarkStart w:id="458" w:name="_Toc476865347"/>
      <w:bookmarkStart w:id="459" w:name="_Toc476865392"/>
      <w:bookmarkStart w:id="460" w:name="_Toc476865492"/>
      <w:bookmarkStart w:id="461" w:name="_Toc476865541"/>
      <w:bookmarkStart w:id="462" w:name="_Toc476865879"/>
      <w:bookmarkStart w:id="463" w:name="_Toc476865921"/>
      <w:bookmarkStart w:id="464" w:name="_Toc476865964"/>
      <w:bookmarkStart w:id="465" w:name="_Toc476866006"/>
      <w:bookmarkStart w:id="466" w:name="_Toc476866049"/>
      <w:bookmarkStart w:id="467" w:name="_Toc476866092"/>
      <w:bookmarkStart w:id="468" w:name="_Toc476866134"/>
      <w:bookmarkStart w:id="469" w:name="_Toc476866176"/>
      <w:bookmarkStart w:id="470" w:name="_Toc476866220"/>
      <w:bookmarkStart w:id="471" w:name="_Toc476866263"/>
      <w:bookmarkStart w:id="472" w:name="_Toc476866339"/>
      <w:bookmarkStart w:id="473" w:name="_Toc476866774"/>
      <w:bookmarkStart w:id="474" w:name="_Toc476867191"/>
      <w:bookmarkStart w:id="475" w:name="_Toc476867254"/>
      <w:bookmarkStart w:id="476" w:name="_Toc476867311"/>
      <w:bookmarkStart w:id="477" w:name="_Toc476867362"/>
      <w:bookmarkStart w:id="478" w:name="_Toc476867411"/>
      <w:bookmarkStart w:id="479" w:name="_Toc476867553"/>
      <w:bookmarkStart w:id="480" w:name="_Toc476867620"/>
      <w:bookmarkStart w:id="481" w:name="_Toc476867670"/>
      <w:bookmarkStart w:id="482" w:name="_Toc476867720"/>
      <w:bookmarkStart w:id="483" w:name="_Toc476867771"/>
      <w:bookmarkStart w:id="484" w:name="_Toc476867835"/>
      <w:bookmarkStart w:id="485" w:name="_Toc476869450"/>
      <w:bookmarkStart w:id="486" w:name="_Toc476909202"/>
      <w:bookmarkStart w:id="487" w:name="_Toc476910186"/>
      <w:bookmarkStart w:id="488" w:name="_Toc476926173"/>
      <w:bookmarkStart w:id="489" w:name="_Toc476929278"/>
      <w:bookmarkStart w:id="490" w:name="_Toc476930179"/>
      <w:bookmarkStart w:id="491" w:name="_Toc476930322"/>
      <w:bookmarkStart w:id="492" w:name="_Toc476984648"/>
      <w:bookmarkStart w:id="493" w:name="_Toc476984796"/>
      <w:bookmarkStart w:id="494" w:name="_Toc476993332"/>
      <w:bookmarkStart w:id="495" w:name="_Toc476994246"/>
      <w:bookmarkStart w:id="496" w:name="_Toc476998138"/>
      <w:bookmarkStart w:id="497" w:name="_Toc477013646"/>
      <w:bookmarkStart w:id="498" w:name="_Toc477126363"/>
      <w:bookmarkStart w:id="499" w:name="_Toc477128697"/>
      <w:bookmarkStart w:id="500" w:name="_Toc477128837"/>
      <w:bookmarkStart w:id="501" w:name="_Toc477133683"/>
      <w:bookmarkStart w:id="502" w:name="_Toc477154839"/>
      <w:bookmarkStart w:id="503" w:name="_Toc477204128"/>
      <w:bookmarkStart w:id="504" w:name="_Toc477210184"/>
      <w:bookmarkStart w:id="505" w:name="_Toc477210253"/>
      <w:bookmarkStart w:id="506" w:name="_Toc477210323"/>
      <w:bookmarkStart w:id="507" w:name="_Toc477210393"/>
      <w:bookmarkStart w:id="508" w:name="_Toc477210463"/>
      <w:bookmarkStart w:id="509" w:name="_Toc477210533"/>
      <w:bookmarkStart w:id="510" w:name="_Toc477210602"/>
      <w:bookmarkStart w:id="511" w:name="_Toc477210672"/>
      <w:bookmarkStart w:id="512" w:name="_Toc477210735"/>
      <w:bookmarkStart w:id="513" w:name="_Toc477210797"/>
      <w:bookmarkStart w:id="514" w:name="_Toc477210858"/>
      <w:bookmarkStart w:id="515" w:name="_Toc477211399"/>
      <w:bookmarkStart w:id="516" w:name="_Toc477255483"/>
      <w:bookmarkStart w:id="517" w:name="_Toc477255545"/>
      <w:bookmarkStart w:id="518" w:name="_Toc477255630"/>
      <w:bookmarkStart w:id="519" w:name="_Toc479748567"/>
      <w:bookmarkStart w:id="520" w:name="_Toc487544589"/>
      <w:bookmarkStart w:id="521" w:name="_Toc487658380"/>
      <w:bookmarkStart w:id="522" w:name="_Toc487658445"/>
      <w:bookmarkStart w:id="523" w:name="_Toc487659799"/>
      <w:bookmarkStart w:id="524" w:name="_Toc498437663"/>
      <w:bookmarkStart w:id="525" w:name="_Toc498439675"/>
      <w:bookmarkStart w:id="526" w:name="_Toc498439824"/>
      <w:bookmarkStart w:id="527" w:name="_Toc498511999"/>
      <w:bookmarkStart w:id="528" w:name="_Toc514859528"/>
      <w:bookmarkStart w:id="529" w:name="_Toc514923291"/>
      <w:bookmarkStart w:id="530" w:name="_Toc514923348"/>
      <w:bookmarkStart w:id="531" w:name="_Toc514923403"/>
      <w:bookmarkStart w:id="532" w:name="_Toc514923480"/>
      <w:bookmarkStart w:id="533" w:name="_Toc516477804"/>
      <w:bookmarkStart w:id="534" w:name="_Toc516745022"/>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A95515" w:rsidRPr="0066717C" w:rsidRDefault="00A95515" w:rsidP="00FB5C55">
      <w:pPr>
        <w:spacing w:before="120" w:after="120" w:line="276" w:lineRule="auto"/>
      </w:pPr>
      <w:bookmarkStart w:id="535" w:name="_Toc474310584"/>
    </w:p>
    <w:p w:rsidR="00A95515" w:rsidRPr="00995380" w:rsidRDefault="00A95515" w:rsidP="001D0266">
      <w:pPr>
        <w:pStyle w:val="Nagwek3"/>
        <w:numPr>
          <w:ilvl w:val="2"/>
          <w:numId w:val="5"/>
        </w:numPr>
      </w:pPr>
      <w:bookmarkStart w:id="536" w:name="_Toc477154840"/>
      <w:bookmarkStart w:id="537" w:name="_Toc516745023"/>
      <w:r w:rsidRPr="00995380">
        <w:t>Zezwolenia na sprzedaż napojów alkoholowych (ZSA)</w:t>
      </w:r>
      <w:bookmarkEnd w:id="535"/>
      <w:bookmarkEnd w:id="536"/>
      <w:bookmarkEnd w:id="537"/>
    </w:p>
    <w:tbl>
      <w:tblPr>
        <w:tblW w:w="0" w:type="auto"/>
        <w:tblCellMar>
          <w:top w:w="15" w:type="dxa"/>
          <w:left w:w="15" w:type="dxa"/>
          <w:bottom w:w="15" w:type="dxa"/>
          <w:right w:w="15" w:type="dxa"/>
        </w:tblCellMar>
        <w:tblLook w:val="00A0"/>
      </w:tblPr>
      <w:tblGrid>
        <w:gridCol w:w="559"/>
        <w:gridCol w:w="8495"/>
      </w:tblGrid>
      <w:tr w:rsidR="00A95515" w:rsidRPr="00BF26C3" w:rsidTr="00FB5C55">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jc w:val="center"/>
              <w:textAlignment w:val="baseline"/>
              <w:rPr>
                <w:rFonts w:cs="Arial"/>
                <w:b/>
                <w:color w:val="000000"/>
                <w:sz w:val="20"/>
                <w:szCs w:val="20"/>
              </w:rPr>
            </w:pPr>
            <w:r w:rsidRPr="00BF26C3">
              <w:rPr>
                <w:rFonts w:cs="Arial"/>
                <w:b/>
                <w:color w:val="000000"/>
                <w:sz w:val="20"/>
                <w:szCs w:val="20"/>
              </w:rPr>
              <w:t>Lp.</w:t>
            </w:r>
          </w:p>
        </w:tc>
        <w:tc>
          <w:tcPr>
            <w:tcW w:w="849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autoSpaceDE w:val="0"/>
              <w:autoSpaceDN w:val="0"/>
              <w:adjustRightInd w:val="0"/>
              <w:spacing w:after="0" w:line="240" w:lineRule="auto"/>
              <w:jc w:val="center"/>
              <w:rPr>
                <w:rFonts w:cs="Arial"/>
                <w:b/>
                <w:sz w:val="20"/>
                <w:szCs w:val="20"/>
              </w:rPr>
            </w:pPr>
            <w:r w:rsidRPr="00BF26C3">
              <w:rPr>
                <w:rFonts w:cs="Arial"/>
                <w:b/>
                <w:sz w:val="20"/>
                <w:szCs w:val="20"/>
              </w:rPr>
              <w:t>Opis wymagania</w:t>
            </w:r>
          </w:p>
        </w:tc>
      </w:tr>
      <w:tr w:rsidR="00A95515" w:rsidRPr="00BF26C3" w:rsidTr="00FB5C55">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rPr>
                <w:rFonts w:cs="Arial"/>
                <w:sz w:val="20"/>
                <w:szCs w:val="20"/>
              </w:rPr>
            </w:pPr>
            <w:r w:rsidRPr="00BF26C3">
              <w:rPr>
                <w:rFonts w:cs="Arial"/>
                <w:sz w:val="20"/>
                <w:szCs w:val="20"/>
              </w:rPr>
              <w:t>1.</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ZSA musi automatyczne obliczać wysokości rat w oparciu o rodzaj zezwolenia, okres na jaki zostało wydane, oraz wysokości sprzedaży za poprzedni rok.</w:t>
            </w:r>
          </w:p>
        </w:tc>
      </w:tr>
      <w:tr w:rsidR="00A95515" w:rsidRPr="00BF26C3" w:rsidTr="00FB5C55">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rPr>
                <w:rFonts w:cs="Arial"/>
                <w:sz w:val="20"/>
                <w:szCs w:val="20"/>
              </w:rPr>
            </w:pPr>
            <w:r w:rsidRPr="00BF26C3">
              <w:rPr>
                <w:rFonts w:cs="Arial"/>
                <w:sz w:val="20"/>
                <w:szCs w:val="20"/>
              </w:rPr>
              <w:t>2.</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ZSA powinien przechowywać informacje o wysokości sprzedaży w roku poprzednim.</w:t>
            </w:r>
          </w:p>
        </w:tc>
      </w:tr>
      <w:tr w:rsidR="00A95515" w:rsidRPr="00BF26C3" w:rsidTr="00FB5C55">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rPr>
                <w:rFonts w:cs="Arial"/>
                <w:sz w:val="20"/>
                <w:szCs w:val="20"/>
              </w:rPr>
            </w:pPr>
            <w:r w:rsidRPr="00BF26C3">
              <w:rPr>
                <w:rFonts w:cs="Arial"/>
                <w:sz w:val="20"/>
                <w:szCs w:val="20"/>
              </w:rPr>
              <w:t>3.</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widowControl w:val="0"/>
              <w:suppressAutoHyphens/>
              <w:spacing w:after="0" w:line="240" w:lineRule="auto"/>
              <w:jc w:val="both"/>
              <w:rPr>
                <w:rFonts w:cs="Arial"/>
                <w:sz w:val="20"/>
                <w:szCs w:val="20"/>
              </w:rPr>
            </w:pPr>
            <w:r w:rsidRPr="00BF26C3">
              <w:rPr>
                <w:rFonts w:cs="Arial"/>
                <w:sz w:val="20"/>
                <w:szCs w:val="20"/>
              </w:rPr>
              <w:t>ZSA powinien przechowywać informacje o ratach za lata poprzednie oraz w roku bieżącym</w:t>
            </w:r>
          </w:p>
        </w:tc>
      </w:tr>
      <w:tr w:rsidR="00A95515" w:rsidRPr="00BF26C3" w:rsidTr="00FB5C55">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rPr>
                <w:rFonts w:cs="Arial"/>
                <w:sz w:val="20"/>
                <w:szCs w:val="20"/>
              </w:rPr>
            </w:pPr>
            <w:r w:rsidRPr="00BF26C3">
              <w:rPr>
                <w:rFonts w:cs="Arial"/>
                <w:sz w:val="20"/>
                <w:szCs w:val="20"/>
              </w:rPr>
              <w:t>4.</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pStyle w:val="Akapitzlist2"/>
              <w:spacing w:after="0" w:line="240" w:lineRule="auto"/>
              <w:ind w:left="0"/>
              <w:jc w:val="both"/>
              <w:rPr>
                <w:rFonts w:cs="Arial"/>
                <w:sz w:val="20"/>
                <w:szCs w:val="20"/>
              </w:rPr>
            </w:pPr>
            <w:r w:rsidRPr="00BF26C3">
              <w:rPr>
                <w:rFonts w:cs="Arial"/>
                <w:sz w:val="20"/>
                <w:szCs w:val="20"/>
              </w:rPr>
              <w:t>ZSA musi posiadać możliwość prowadzenia dowolnej liczby rejestrów.</w:t>
            </w:r>
          </w:p>
        </w:tc>
      </w:tr>
      <w:tr w:rsidR="00A95515" w:rsidRPr="00BF26C3" w:rsidTr="00FB5C55">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rPr>
                <w:rFonts w:cs="Arial"/>
                <w:sz w:val="20"/>
                <w:szCs w:val="20"/>
              </w:rPr>
            </w:pPr>
            <w:r w:rsidRPr="00BF26C3">
              <w:rPr>
                <w:rFonts w:cs="Arial"/>
                <w:sz w:val="20"/>
                <w:szCs w:val="20"/>
              </w:rPr>
              <w:t>5.</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pStyle w:val="Akapitzlist2"/>
              <w:tabs>
                <w:tab w:val="num" w:pos="1800"/>
              </w:tabs>
              <w:spacing w:after="0" w:line="240" w:lineRule="auto"/>
              <w:ind w:left="0"/>
              <w:jc w:val="both"/>
              <w:rPr>
                <w:rFonts w:cs="Arial"/>
                <w:sz w:val="20"/>
                <w:szCs w:val="20"/>
              </w:rPr>
            </w:pPr>
            <w:r w:rsidRPr="00BF26C3">
              <w:rPr>
                <w:rFonts w:cs="Arial"/>
                <w:sz w:val="20"/>
                <w:szCs w:val="20"/>
              </w:rPr>
              <w:t>ZSA musi posiadać możliwość wprowadzenia wielu osób otrzymujących zezwolenie.</w:t>
            </w:r>
          </w:p>
        </w:tc>
      </w:tr>
      <w:tr w:rsidR="00A95515" w:rsidRPr="00BF26C3" w:rsidTr="00FB5C55">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rPr>
                <w:rFonts w:cs="Arial"/>
                <w:sz w:val="20"/>
                <w:szCs w:val="20"/>
              </w:rPr>
            </w:pPr>
            <w:r w:rsidRPr="00BF26C3">
              <w:rPr>
                <w:rFonts w:cs="Arial"/>
                <w:sz w:val="20"/>
                <w:szCs w:val="20"/>
              </w:rPr>
              <w:t>6.</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pStyle w:val="Akapitzlist2"/>
              <w:tabs>
                <w:tab w:val="num" w:pos="1800"/>
              </w:tabs>
              <w:spacing w:after="0" w:line="240" w:lineRule="auto"/>
              <w:ind w:left="0"/>
              <w:jc w:val="both"/>
              <w:rPr>
                <w:rFonts w:cs="Arial"/>
                <w:sz w:val="20"/>
                <w:szCs w:val="20"/>
              </w:rPr>
            </w:pPr>
            <w:r w:rsidRPr="00BF26C3">
              <w:rPr>
                <w:rFonts w:cs="Arial"/>
                <w:sz w:val="20"/>
                <w:szCs w:val="20"/>
              </w:rPr>
              <w:t>ZSA musi posiadać możliwość zasilenia kartoteki osób z SEM</w:t>
            </w:r>
          </w:p>
        </w:tc>
      </w:tr>
      <w:tr w:rsidR="00A95515" w:rsidRPr="00BF26C3" w:rsidTr="00FB5C55">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rPr>
                <w:rFonts w:cs="Arial"/>
                <w:sz w:val="20"/>
                <w:szCs w:val="20"/>
              </w:rPr>
            </w:pPr>
            <w:r w:rsidRPr="00BF26C3">
              <w:rPr>
                <w:rFonts w:cs="Arial"/>
                <w:sz w:val="20"/>
                <w:szCs w:val="20"/>
              </w:rPr>
              <w:t>7.</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ZSA musi mieć możliwość prowadzenia następujących ewidencji:</w:t>
            </w:r>
          </w:p>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a. wniosków o wydanie zezwolenia,</w:t>
            </w:r>
          </w:p>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lastRenderedPageBreak/>
              <w:t>b. wydanych zezwoleń,</w:t>
            </w:r>
          </w:p>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c. wygasłych zezwoleń,</w:t>
            </w:r>
          </w:p>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d. punktów którym cofnięto zezwolenia,</w:t>
            </w:r>
          </w:p>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e. skarg na punkt,</w:t>
            </w:r>
          </w:p>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f. kontroli przeprowadzonych w punkcie</w:t>
            </w:r>
          </w:p>
        </w:tc>
      </w:tr>
      <w:tr w:rsidR="00A95515" w:rsidRPr="00BF26C3" w:rsidTr="00FB5C55">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rPr>
                <w:rFonts w:cs="Arial"/>
                <w:sz w:val="20"/>
                <w:szCs w:val="20"/>
              </w:rPr>
            </w:pPr>
            <w:r w:rsidRPr="00BF26C3">
              <w:rPr>
                <w:rFonts w:cs="Arial"/>
                <w:sz w:val="20"/>
                <w:szCs w:val="20"/>
              </w:rPr>
              <w:lastRenderedPageBreak/>
              <w:t>8.</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ZSA musi mieć możliwość prowadzenia następujących zestawień:</w:t>
            </w:r>
          </w:p>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a. punktów sprzedających alkohol</w:t>
            </w:r>
          </w:p>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b. wydanych zezwoleń</w:t>
            </w:r>
          </w:p>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c. wysokości rat dla zezwoleń</w:t>
            </w:r>
          </w:p>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d. nie zapłaconych w terminie rat za korzystanie z zezwoleń.</w:t>
            </w:r>
          </w:p>
        </w:tc>
      </w:tr>
      <w:tr w:rsidR="00A95515" w:rsidRPr="00BF26C3" w:rsidTr="00FB5C55">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rPr>
                <w:rFonts w:cs="Arial"/>
                <w:sz w:val="20"/>
                <w:szCs w:val="20"/>
              </w:rPr>
            </w:pPr>
            <w:r w:rsidRPr="00BF26C3">
              <w:rPr>
                <w:rFonts w:cs="Arial"/>
                <w:sz w:val="20"/>
                <w:szCs w:val="20"/>
              </w:rPr>
              <w:t>9.</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ZSA posiada informacje o wysokości rat do zapłaty za korzystanie z zezwoleń w bieżącym roku.</w:t>
            </w:r>
          </w:p>
        </w:tc>
      </w:tr>
      <w:tr w:rsidR="00A95515" w:rsidRPr="00BF26C3" w:rsidTr="00FB5C55">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rPr>
                <w:rFonts w:cs="Arial"/>
                <w:sz w:val="20"/>
                <w:szCs w:val="20"/>
              </w:rPr>
            </w:pPr>
            <w:r w:rsidRPr="00BF26C3">
              <w:rPr>
                <w:rFonts w:cs="Arial"/>
                <w:sz w:val="20"/>
                <w:szCs w:val="20"/>
              </w:rPr>
              <w:t>10.</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Potwierdzenie dokonania opłaty za korzystanie z zezwoleń.</w:t>
            </w:r>
          </w:p>
        </w:tc>
      </w:tr>
      <w:tr w:rsidR="00A95515" w:rsidRPr="00BF26C3" w:rsidTr="00FB5C55">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rPr>
                <w:rFonts w:cs="Arial"/>
                <w:sz w:val="20"/>
                <w:szCs w:val="20"/>
              </w:rPr>
            </w:pPr>
            <w:r w:rsidRPr="00BF26C3">
              <w:rPr>
                <w:rFonts w:cs="Arial"/>
                <w:sz w:val="20"/>
                <w:szCs w:val="20"/>
              </w:rPr>
              <w:t>11.</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Polecenie przelewu – druk dla przedsiębiorcy - sumarycznie dla wybranej raty za korzystanie z zezwoleń w danym punkcie sprzedaży.</w:t>
            </w:r>
          </w:p>
        </w:tc>
      </w:tr>
      <w:tr w:rsidR="00A95515" w:rsidRPr="00BF26C3" w:rsidTr="00FB5C55">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rPr>
                <w:rFonts w:cs="Arial"/>
                <w:sz w:val="20"/>
                <w:szCs w:val="20"/>
              </w:rPr>
            </w:pPr>
            <w:r w:rsidRPr="00BF26C3">
              <w:rPr>
                <w:rFonts w:cs="Arial"/>
                <w:sz w:val="20"/>
                <w:szCs w:val="20"/>
              </w:rPr>
              <w:t>12.</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Możliwość stworzenia dowolnego wydruku w oparciu o dane wprowadzone do systemu.</w:t>
            </w:r>
          </w:p>
        </w:tc>
      </w:tr>
      <w:tr w:rsidR="00A95515" w:rsidRPr="00BF26C3" w:rsidTr="00FB5C55">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rPr>
                <w:rFonts w:cs="Arial"/>
                <w:sz w:val="20"/>
                <w:szCs w:val="20"/>
              </w:rPr>
            </w:pPr>
            <w:r w:rsidRPr="00BF26C3">
              <w:rPr>
                <w:rFonts w:cs="Arial"/>
                <w:sz w:val="20"/>
                <w:szCs w:val="20"/>
              </w:rPr>
              <w:t>13.</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ZSA musi współpracować z systemem obsługującym kasę urzędu (wysyłanie informacji o wysokości płaconych rat)</w:t>
            </w:r>
          </w:p>
        </w:tc>
      </w:tr>
      <w:tr w:rsidR="00A95515" w:rsidRPr="00BF26C3" w:rsidTr="00FB5C55">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rPr>
                <w:rFonts w:cs="Arial"/>
                <w:sz w:val="20"/>
                <w:szCs w:val="20"/>
              </w:rPr>
            </w:pPr>
            <w:r w:rsidRPr="00BF26C3">
              <w:rPr>
                <w:rFonts w:cs="Arial"/>
                <w:sz w:val="20"/>
                <w:szCs w:val="20"/>
              </w:rPr>
              <w:t>14.</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ZSA powinien umożliwiać pobieranie danych z formularzy elektronicznych złożonych za</w:t>
            </w:r>
          </w:p>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pośrednictwem ESP (oświadczeń o sprzedaży napojów alkoholowych).</w:t>
            </w:r>
          </w:p>
        </w:tc>
      </w:tr>
      <w:tr w:rsidR="00A95515" w:rsidRPr="00BF26C3" w:rsidTr="00FB5C55">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95515" w:rsidRPr="00BF26C3" w:rsidRDefault="00A95515" w:rsidP="00FB5C55">
            <w:pPr>
              <w:spacing w:after="0" w:line="240" w:lineRule="auto"/>
              <w:rPr>
                <w:rFonts w:cs="Arial"/>
                <w:sz w:val="20"/>
                <w:szCs w:val="20"/>
              </w:rPr>
            </w:pPr>
            <w:r w:rsidRPr="00BF26C3">
              <w:rPr>
                <w:rFonts w:cs="Arial"/>
                <w:sz w:val="20"/>
                <w:szCs w:val="20"/>
              </w:rPr>
              <w:t>15.</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95515" w:rsidRPr="00BF26C3" w:rsidRDefault="00A95515" w:rsidP="00FB5C55">
            <w:pPr>
              <w:autoSpaceDE w:val="0"/>
              <w:autoSpaceDN w:val="0"/>
              <w:adjustRightInd w:val="0"/>
              <w:spacing w:after="0" w:line="240" w:lineRule="auto"/>
              <w:jc w:val="both"/>
              <w:rPr>
                <w:rFonts w:cs="Arial"/>
                <w:sz w:val="20"/>
                <w:szCs w:val="20"/>
              </w:rPr>
            </w:pPr>
            <w:r w:rsidRPr="00BF26C3">
              <w:rPr>
                <w:rFonts w:cs="Arial"/>
                <w:sz w:val="20"/>
                <w:szCs w:val="20"/>
              </w:rPr>
              <w:t xml:space="preserve">ZSA powinien publikować dane o stanie konta kontrahenta na EBOI, powinien integrować się z modułem </w:t>
            </w:r>
            <w:proofErr w:type="spellStart"/>
            <w:r w:rsidRPr="00BF26C3">
              <w:rPr>
                <w:rFonts w:cs="Arial"/>
                <w:sz w:val="20"/>
                <w:szCs w:val="20"/>
              </w:rPr>
              <w:t>eZezwolenia</w:t>
            </w:r>
            <w:proofErr w:type="spellEnd"/>
          </w:p>
        </w:tc>
      </w:tr>
    </w:tbl>
    <w:p w:rsidR="00A95515" w:rsidRDefault="00A95515" w:rsidP="00FB5C55">
      <w:pPr>
        <w:rPr>
          <w:rFonts w:ascii="Arial" w:hAnsi="Arial" w:cs="Arial"/>
          <w:sz w:val="20"/>
          <w:szCs w:val="20"/>
        </w:rPr>
      </w:pPr>
    </w:p>
    <w:p w:rsidR="00A95515" w:rsidRDefault="004654AC" w:rsidP="004654AC">
      <w:pPr>
        <w:pStyle w:val="Nagwek3"/>
        <w:numPr>
          <w:ilvl w:val="2"/>
          <w:numId w:val="5"/>
        </w:numPr>
      </w:pPr>
      <w:bookmarkStart w:id="538" w:name="_Toc516745024"/>
      <w:r w:rsidRPr="004654AC">
        <w:t xml:space="preserve">System (moduł) </w:t>
      </w:r>
      <w:r>
        <w:t>Projektowania B</w:t>
      </w:r>
      <w:r w:rsidRPr="004654AC">
        <w:t>udżetu oraz WPF</w:t>
      </w:r>
      <w:bookmarkEnd w:id="538"/>
      <w:r>
        <w:t xml:space="preserve"> </w:t>
      </w:r>
    </w:p>
    <w:tbl>
      <w:tblPr>
        <w:tblW w:w="0" w:type="auto"/>
        <w:tblCellMar>
          <w:top w:w="15" w:type="dxa"/>
          <w:left w:w="15" w:type="dxa"/>
          <w:bottom w:w="15" w:type="dxa"/>
          <w:right w:w="15" w:type="dxa"/>
        </w:tblCellMar>
        <w:tblLook w:val="00A0"/>
      </w:tblPr>
      <w:tblGrid>
        <w:gridCol w:w="559"/>
        <w:gridCol w:w="8495"/>
      </w:tblGrid>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2E58AD">
            <w:pPr>
              <w:spacing w:after="0" w:line="240" w:lineRule="auto"/>
              <w:jc w:val="center"/>
              <w:textAlignment w:val="baseline"/>
              <w:rPr>
                <w:rFonts w:cs="Arial"/>
                <w:b/>
                <w:color w:val="000000"/>
                <w:sz w:val="20"/>
                <w:szCs w:val="20"/>
              </w:rPr>
            </w:pPr>
            <w:r w:rsidRPr="00BF26C3">
              <w:rPr>
                <w:rFonts w:cs="Arial"/>
                <w:b/>
                <w:color w:val="000000"/>
                <w:sz w:val="20"/>
                <w:szCs w:val="20"/>
              </w:rPr>
              <w:t>Lp.</w:t>
            </w:r>
          </w:p>
        </w:tc>
        <w:tc>
          <w:tcPr>
            <w:tcW w:w="849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autoSpaceDE w:val="0"/>
              <w:autoSpaceDN w:val="0"/>
              <w:adjustRightInd w:val="0"/>
              <w:spacing w:after="0" w:line="240" w:lineRule="auto"/>
              <w:jc w:val="center"/>
              <w:rPr>
                <w:rFonts w:cs="Arial"/>
                <w:b/>
                <w:sz w:val="20"/>
                <w:szCs w:val="20"/>
              </w:rPr>
            </w:pPr>
            <w:r w:rsidRPr="00BF26C3">
              <w:rPr>
                <w:rFonts w:cs="Arial"/>
                <w:b/>
                <w:sz w:val="20"/>
                <w:szCs w:val="20"/>
              </w:rPr>
              <w:t>Opis wymagania</w:t>
            </w:r>
            <w:r>
              <w:rPr>
                <w:rFonts w:cs="Arial"/>
                <w:b/>
                <w:sz w:val="20"/>
                <w:szCs w:val="20"/>
              </w:rPr>
              <w:t xml:space="preserve"> dla Projektowania Budżetu</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1.</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4654AC" w:rsidRDefault="009E26D7" w:rsidP="009E26D7">
            <w:pPr>
              <w:autoSpaceDE w:val="0"/>
              <w:autoSpaceDN w:val="0"/>
              <w:adjustRightInd w:val="0"/>
              <w:spacing w:after="0" w:line="240" w:lineRule="auto"/>
              <w:jc w:val="both"/>
              <w:rPr>
                <w:rFonts w:cs="Arial"/>
                <w:sz w:val="20"/>
                <w:szCs w:val="20"/>
              </w:rPr>
            </w:pPr>
            <w:r w:rsidRPr="000A6D84">
              <w:t>projektowanie budżetu w układzie klasyfikacji budżetowej i/lub układu zadaniowego</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2.</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4654AC" w:rsidRDefault="009E26D7" w:rsidP="009E26D7">
            <w:pPr>
              <w:autoSpaceDE w:val="0"/>
              <w:autoSpaceDN w:val="0"/>
              <w:adjustRightInd w:val="0"/>
              <w:spacing w:after="0" w:line="240" w:lineRule="auto"/>
              <w:jc w:val="both"/>
              <w:rPr>
                <w:rFonts w:cs="Arial"/>
                <w:sz w:val="20"/>
                <w:szCs w:val="20"/>
              </w:rPr>
            </w:pPr>
            <w:r w:rsidRPr="000A6D84">
              <w:t xml:space="preserve">dwa etapy przygotowania planu na rok następny: prognoza i projekt planu </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3.</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4654AC" w:rsidRDefault="009E26D7" w:rsidP="009E26D7">
            <w:pPr>
              <w:widowControl w:val="0"/>
              <w:suppressAutoHyphens/>
              <w:spacing w:after="0" w:line="240" w:lineRule="auto"/>
              <w:jc w:val="both"/>
              <w:rPr>
                <w:rFonts w:cs="Arial"/>
                <w:sz w:val="20"/>
                <w:szCs w:val="20"/>
              </w:rPr>
            </w:pPr>
            <w:r w:rsidRPr="000A6D84">
              <w:t xml:space="preserve">możliwość przygotowania kilku niezależnych wariantów prognozy i projektu; </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4.</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4654AC" w:rsidRDefault="009E26D7" w:rsidP="009E26D7">
            <w:pPr>
              <w:pStyle w:val="Akapitzlist2"/>
              <w:spacing w:after="0" w:line="240" w:lineRule="auto"/>
              <w:ind w:left="0"/>
              <w:jc w:val="both"/>
              <w:rPr>
                <w:rFonts w:cs="Arial"/>
                <w:sz w:val="20"/>
                <w:szCs w:val="20"/>
              </w:rPr>
            </w:pPr>
            <w:r w:rsidRPr="000A6D84">
              <w:t xml:space="preserve">możliwość przygotowania prognozy na poziomie wydziałów merytorycznych i dalsze opracowanie ich przez służby skarbnika; </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5.</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4654AC" w:rsidRDefault="009E26D7" w:rsidP="009E26D7">
            <w:pPr>
              <w:pStyle w:val="Akapitzlist2"/>
              <w:tabs>
                <w:tab w:val="num" w:pos="1800"/>
              </w:tabs>
              <w:spacing w:after="0" w:line="240" w:lineRule="auto"/>
              <w:ind w:left="0"/>
              <w:jc w:val="both"/>
              <w:rPr>
                <w:rFonts w:cs="Arial"/>
                <w:sz w:val="20"/>
                <w:szCs w:val="20"/>
              </w:rPr>
            </w:pPr>
            <w:r w:rsidRPr="000A6D84">
              <w:t xml:space="preserve">możliwość generowania projektu na podstawie dowolnej wersji prognozy; </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6.</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BF26C3" w:rsidRDefault="009E26D7" w:rsidP="009E26D7">
            <w:pPr>
              <w:pStyle w:val="Akapitzlist2"/>
              <w:tabs>
                <w:tab w:val="num" w:pos="1800"/>
              </w:tabs>
              <w:spacing w:after="0" w:line="240" w:lineRule="auto"/>
              <w:ind w:left="0"/>
              <w:jc w:val="both"/>
              <w:rPr>
                <w:rFonts w:cs="Arial"/>
                <w:sz w:val="20"/>
                <w:szCs w:val="20"/>
              </w:rPr>
            </w:pPr>
            <w:r w:rsidRPr="000A6D84">
              <w:t xml:space="preserve">projekt - przygotowanie uchwały budżetowej; </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7.</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BF26C3" w:rsidRDefault="009E26D7" w:rsidP="009E26D7">
            <w:pPr>
              <w:autoSpaceDE w:val="0"/>
              <w:autoSpaceDN w:val="0"/>
              <w:adjustRightInd w:val="0"/>
              <w:spacing w:after="0" w:line="240" w:lineRule="auto"/>
              <w:jc w:val="both"/>
              <w:rPr>
                <w:rFonts w:cs="Arial"/>
                <w:sz w:val="20"/>
                <w:szCs w:val="20"/>
              </w:rPr>
            </w:pPr>
            <w:r w:rsidRPr="000A6D84">
              <w:t xml:space="preserve">możliwość nadawania statusów dla prognozy i projektu (otwarte, zablokowane, zamknięte); </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8.</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BF26C3" w:rsidRDefault="009E26D7" w:rsidP="009E26D7">
            <w:pPr>
              <w:autoSpaceDE w:val="0"/>
              <w:autoSpaceDN w:val="0"/>
              <w:adjustRightInd w:val="0"/>
              <w:spacing w:after="0" w:line="240" w:lineRule="auto"/>
              <w:jc w:val="both"/>
              <w:rPr>
                <w:rFonts w:cs="Arial"/>
                <w:sz w:val="20"/>
                <w:szCs w:val="20"/>
              </w:rPr>
            </w:pPr>
            <w:r w:rsidRPr="000A6D84">
              <w:t xml:space="preserve">analiza danych i wydruki wg dowolnej struktury danych; </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9.</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BF26C3" w:rsidRDefault="009E26D7" w:rsidP="009E26D7">
            <w:pPr>
              <w:autoSpaceDE w:val="0"/>
              <w:autoSpaceDN w:val="0"/>
              <w:adjustRightInd w:val="0"/>
              <w:spacing w:after="0" w:line="240" w:lineRule="auto"/>
              <w:jc w:val="both"/>
              <w:rPr>
                <w:rFonts w:cs="Arial"/>
                <w:sz w:val="20"/>
                <w:szCs w:val="20"/>
              </w:rPr>
            </w:pPr>
            <w:r w:rsidRPr="000A6D84">
              <w:t xml:space="preserve">możliwość eksportu projektu budżetu do programu Bestia; </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10.</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BF26C3" w:rsidRDefault="009E26D7" w:rsidP="009E26D7">
            <w:pPr>
              <w:autoSpaceDE w:val="0"/>
              <w:autoSpaceDN w:val="0"/>
              <w:adjustRightInd w:val="0"/>
              <w:spacing w:after="0" w:line="240" w:lineRule="auto"/>
              <w:jc w:val="both"/>
              <w:rPr>
                <w:rFonts w:cs="Arial"/>
                <w:sz w:val="20"/>
                <w:szCs w:val="20"/>
              </w:rPr>
            </w:pPr>
            <w:r w:rsidRPr="000A6D84">
              <w:t xml:space="preserve">możliwość opracowania miesięcznych harmonogramów realizacji planu dochodów i wydatków budżetowych; </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11.</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BF26C3" w:rsidRDefault="009E26D7" w:rsidP="009E26D7">
            <w:pPr>
              <w:autoSpaceDE w:val="0"/>
              <w:autoSpaceDN w:val="0"/>
              <w:adjustRightInd w:val="0"/>
              <w:spacing w:after="0" w:line="240" w:lineRule="auto"/>
              <w:jc w:val="both"/>
              <w:rPr>
                <w:rFonts w:cs="Arial"/>
                <w:sz w:val="20"/>
                <w:szCs w:val="20"/>
              </w:rPr>
            </w:pPr>
            <w:r w:rsidRPr="000A6D84">
              <w:t xml:space="preserve">możliwość przygotowania harmonogramów na poziomie wydziałów merytorycznych i dalsze opracowanie ich przez służby skarbnika; </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12.</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BF26C3" w:rsidRDefault="009E26D7" w:rsidP="009E26D7">
            <w:pPr>
              <w:autoSpaceDE w:val="0"/>
              <w:autoSpaceDN w:val="0"/>
              <w:adjustRightInd w:val="0"/>
              <w:spacing w:after="0" w:line="240" w:lineRule="auto"/>
              <w:jc w:val="both"/>
              <w:rPr>
                <w:rFonts w:cs="Arial"/>
                <w:sz w:val="20"/>
                <w:szCs w:val="20"/>
              </w:rPr>
            </w:pPr>
            <w:r w:rsidRPr="000A6D84">
              <w:t xml:space="preserve">możliwość nadawania statusów dla harmonogramów (otwarte, zablokowane, zamknięte); </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13.</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BF26C3" w:rsidRDefault="009E26D7" w:rsidP="009E26D7">
            <w:pPr>
              <w:autoSpaceDE w:val="0"/>
              <w:autoSpaceDN w:val="0"/>
              <w:adjustRightInd w:val="0"/>
              <w:spacing w:after="0" w:line="240" w:lineRule="auto"/>
              <w:jc w:val="both"/>
              <w:rPr>
                <w:rFonts w:cs="Arial"/>
                <w:sz w:val="20"/>
                <w:szCs w:val="20"/>
              </w:rPr>
            </w:pPr>
            <w:r w:rsidRPr="000A6D84">
              <w:t xml:space="preserve">możliwość wykorzystania informacji o wykonaniu budżetu podczas tworzenia harmonogramu na następny miesiąc; </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14.</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BF26C3" w:rsidRDefault="009E26D7" w:rsidP="009E26D7">
            <w:pPr>
              <w:autoSpaceDE w:val="0"/>
              <w:autoSpaceDN w:val="0"/>
              <w:adjustRightInd w:val="0"/>
              <w:spacing w:after="0" w:line="240" w:lineRule="auto"/>
              <w:jc w:val="both"/>
              <w:rPr>
                <w:rFonts w:cs="Arial"/>
                <w:sz w:val="20"/>
                <w:szCs w:val="20"/>
              </w:rPr>
            </w:pPr>
            <w:r w:rsidRPr="000A6D84">
              <w:t xml:space="preserve">możliwość kopiowania harmonogramowanych kwot z harmonogramów miesięcy poprzednich; </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15.</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BF26C3" w:rsidRDefault="009E26D7" w:rsidP="009E26D7">
            <w:pPr>
              <w:autoSpaceDE w:val="0"/>
              <w:autoSpaceDN w:val="0"/>
              <w:adjustRightInd w:val="0"/>
              <w:spacing w:after="0" w:line="240" w:lineRule="auto"/>
              <w:jc w:val="both"/>
              <w:rPr>
                <w:rFonts w:cs="Arial"/>
                <w:sz w:val="20"/>
                <w:szCs w:val="20"/>
              </w:rPr>
            </w:pPr>
            <w:r w:rsidRPr="000A6D84">
              <w:t>możliwość przygotowania i składania wniosków o zmiany planu</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Pr>
                <w:rFonts w:cs="Arial"/>
                <w:sz w:val="20"/>
                <w:szCs w:val="20"/>
              </w:rPr>
              <w:t>16.</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F557D6" w:rsidRDefault="009E26D7" w:rsidP="009E26D7">
            <w:pPr>
              <w:autoSpaceDE w:val="0"/>
              <w:autoSpaceDN w:val="0"/>
              <w:adjustRightInd w:val="0"/>
              <w:spacing w:after="0" w:line="240" w:lineRule="auto"/>
              <w:jc w:val="both"/>
            </w:pPr>
            <w:r w:rsidRPr="000A6D84">
              <w:t>wieloetapowy proces akceptacji wniosków (statusy: wprowadzony, złożony, zatwierdzony, uchwalony, odrzucony, anulowany)</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Pr>
                <w:rFonts w:cs="Arial"/>
                <w:sz w:val="20"/>
                <w:szCs w:val="20"/>
              </w:rPr>
              <w:t>17.</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F557D6" w:rsidRDefault="009E26D7" w:rsidP="009E26D7">
            <w:pPr>
              <w:autoSpaceDE w:val="0"/>
              <w:autoSpaceDN w:val="0"/>
              <w:adjustRightInd w:val="0"/>
              <w:spacing w:after="0" w:line="240" w:lineRule="auto"/>
              <w:jc w:val="both"/>
            </w:pPr>
            <w:r w:rsidRPr="000A6D84">
              <w:t>możliwość przesłania uchwalonych wniosków jako dokumentów planu budżetowego do programu ewidencji planu i wykonania budżetu</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2E58AD">
            <w:pPr>
              <w:spacing w:after="0" w:line="240" w:lineRule="auto"/>
              <w:jc w:val="center"/>
              <w:textAlignment w:val="baseline"/>
              <w:rPr>
                <w:rFonts w:cs="Arial"/>
                <w:b/>
                <w:color w:val="000000"/>
                <w:sz w:val="20"/>
                <w:szCs w:val="20"/>
              </w:rPr>
            </w:pPr>
            <w:r w:rsidRPr="00BF26C3">
              <w:rPr>
                <w:rFonts w:cs="Arial"/>
                <w:b/>
                <w:color w:val="000000"/>
                <w:sz w:val="20"/>
                <w:szCs w:val="20"/>
              </w:rPr>
              <w:t>Lp.</w:t>
            </w:r>
          </w:p>
        </w:tc>
        <w:tc>
          <w:tcPr>
            <w:tcW w:w="849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2E58AD">
            <w:pPr>
              <w:autoSpaceDE w:val="0"/>
              <w:autoSpaceDN w:val="0"/>
              <w:adjustRightInd w:val="0"/>
              <w:spacing w:after="0" w:line="240" w:lineRule="auto"/>
              <w:jc w:val="center"/>
              <w:rPr>
                <w:rFonts w:cs="Arial"/>
                <w:b/>
                <w:sz w:val="20"/>
                <w:szCs w:val="20"/>
              </w:rPr>
            </w:pPr>
            <w:r w:rsidRPr="00BF26C3">
              <w:rPr>
                <w:rFonts w:cs="Arial"/>
                <w:b/>
                <w:sz w:val="20"/>
                <w:szCs w:val="20"/>
              </w:rPr>
              <w:t>Opis wymagania</w:t>
            </w:r>
            <w:r>
              <w:rPr>
                <w:rFonts w:cs="Arial"/>
                <w:b/>
                <w:sz w:val="20"/>
                <w:szCs w:val="20"/>
              </w:rPr>
              <w:t xml:space="preserve"> dla WPF</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sidRPr="00BF26C3">
              <w:rPr>
                <w:rFonts w:cs="Arial"/>
                <w:sz w:val="20"/>
                <w:szCs w:val="20"/>
              </w:rPr>
              <w:t>1.</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4654AC" w:rsidRDefault="004654AC" w:rsidP="004654AC">
            <w:pPr>
              <w:autoSpaceDE w:val="0"/>
              <w:autoSpaceDN w:val="0"/>
              <w:adjustRightInd w:val="0"/>
              <w:spacing w:after="0" w:line="240" w:lineRule="auto"/>
              <w:jc w:val="both"/>
              <w:rPr>
                <w:rFonts w:cs="Arial"/>
                <w:sz w:val="20"/>
                <w:szCs w:val="20"/>
              </w:rPr>
            </w:pPr>
            <w:r>
              <w:t>a</w:t>
            </w:r>
            <w:r w:rsidRPr="004654AC">
              <w:t xml:space="preserve">rkusz główny WPF wg rozporządzenia Ministra Finansów z dnia 10 stycznia 2013 (Dz.U.2013.86)z późniejszymi zmianami z możliwością importowania danych z kartotek </w:t>
            </w:r>
            <w:r w:rsidRPr="004654AC">
              <w:lastRenderedPageBreak/>
              <w:t>pomocniczych lub wypełnienia wybranych wartości ręcznie;</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sidRPr="00BF26C3">
              <w:rPr>
                <w:rFonts w:cs="Arial"/>
                <w:sz w:val="20"/>
                <w:szCs w:val="20"/>
              </w:rPr>
              <w:lastRenderedPageBreak/>
              <w:t>2.</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4654AC" w:rsidRDefault="004654AC" w:rsidP="004654AC">
            <w:pPr>
              <w:autoSpaceDE w:val="0"/>
              <w:autoSpaceDN w:val="0"/>
              <w:adjustRightInd w:val="0"/>
              <w:spacing w:after="0" w:line="240" w:lineRule="auto"/>
              <w:jc w:val="both"/>
              <w:rPr>
                <w:rFonts w:cs="Arial"/>
                <w:sz w:val="20"/>
                <w:szCs w:val="20"/>
              </w:rPr>
            </w:pPr>
            <w:r w:rsidRPr="004654AC">
              <w:t>kartoteki pomocnicze wydatków, dochodów;</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sidRPr="00BF26C3">
              <w:rPr>
                <w:rFonts w:cs="Arial"/>
                <w:sz w:val="20"/>
                <w:szCs w:val="20"/>
              </w:rPr>
              <w:t>3.</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4654AC" w:rsidRDefault="004654AC" w:rsidP="004654AC">
            <w:pPr>
              <w:widowControl w:val="0"/>
              <w:suppressAutoHyphens/>
              <w:spacing w:after="0" w:line="240" w:lineRule="auto"/>
              <w:jc w:val="both"/>
              <w:rPr>
                <w:rFonts w:cs="Arial"/>
                <w:sz w:val="20"/>
                <w:szCs w:val="20"/>
              </w:rPr>
            </w:pPr>
            <w:r w:rsidRPr="004654AC">
              <w:t>możliwość definiowania przez użytkownika poszczególnych elementów i ich wzajemnej struktury w kartotekach pomocniczych;</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sidRPr="00BF26C3">
              <w:rPr>
                <w:rFonts w:cs="Arial"/>
                <w:sz w:val="20"/>
                <w:szCs w:val="20"/>
              </w:rPr>
              <w:t>4.</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4654AC" w:rsidRDefault="004654AC" w:rsidP="004654AC">
            <w:pPr>
              <w:pStyle w:val="Akapitzlist2"/>
              <w:spacing w:after="0" w:line="240" w:lineRule="auto"/>
              <w:ind w:left="0"/>
              <w:jc w:val="both"/>
              <w:rPr>
                <w:rFonts w:cs="Arial"/>
                <w:sz w:val="20"/>
                <w:szCs w:val="20"/>
              </w:rPr>
            </w:pPr>
            <w:r w:rsidRPr="004654AC">
              <w:t>możliwość pobierania danych historycznych do kartotek wydatków, dochodów,  dla lat poprzedzających rok opracowania WPF, ze sprawozdań zaewidencjonowanych w programie ewidencji planu i analizy wykonania budżetu;</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sidRPr="00BF26C3">
              <w:rPr>
                <w:rFonts w:cs="Arial"/>
                <w:sz w:val="20"/>
                <w:szCs w:val="20"/>
              </w:rPr>
              <w:t>5.</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4654AC" w:rsidRDefault="004654AC" w:rsidP="004654AC">
            <w:pPr>
              <w:pStyle w:val="Akapitzlist2"/>
              <w:tabs>
                <w:tab w:val="num" w:pos="1800"/>
              </w:tabs>
              <w:spacing w:after="0" w:line="240" w:lineRule="auto"/>
              <w:ind w:left="0"/>
              <w:jc w:val="both"/>
              <w:rPr>
                <w:rFonts w:cs="Arial"/>
                <w:sz w:val="20"/>
                <w:szCs w:val="20"/>
              </w:rPr>
            </w:pPr>
            <w:r w:rsidRPr="004654AC">
              <w:t>możliwość współpracy z modułem projektowania budżetu;</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sidRPr="00BF26C3">
              <w:rPr>
                <w:rFonts w:cs="Arial"/>
                <w:sz w:val="20"/>
                <w:szCs w:val="20"/>
              </w:rPr>
              <w:t>6.</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BF26C3" w:rsidRDefault="004654AC" w:rsidP="004654AC">
            <w:pPr>
              <w:pStyle w:val="Akapitzlist2"/>
              <w:tabs>
                <w:tab w:val="num" w:pos="1800"/>
              </w:tabs>
              <w:spacing w:after="0" w:line="240" w:lineRule="auto"/>
              <w:ind w:left="0"/>
              <w:jc w:val="both"/>
              <w:rPr>
                <w:rFonts w:cs="Arial"/>
                <w:sz w:val="20"/>
                <w:szCs w:val="20"/>
              </w:rPr>
            </w:pPr>
            <w:r w:rsidRPr="00A82A3F">
              <w:t>możliwość pobierania danych o planie budżetowym w trakcie roku budżetowego z kartoteki dokumentów planu programu ewidencji planu i analizy wykonania budżetu;</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sidRPr="00BF26C3">
              <w:rPr>
                <w:rFonts w:cs="Arial"/>
                <w:sz w:val="20"/>
                <w:szCs w:val="20"/>
              </w:rPr>
              <w:t>7.</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BF26C3" w:rsidRDefault="004654AC" w:rsidP="004654AC">
            <w:pPr>
              <w:autoSpaceDE w:val="0"/>
              <w:autoSpaceDN w:val="0"/>
              <w:adjustRightInd w:val="0"/>
              <w:spacing w:after="0" w:line="240" w:lineRule="auto"/>
              <w:jc w:val="both"/>
              <w:rPr>
                <w:rFonts w:cs="Arial"/>
                <w:sz w:val="20"/>
                <w:szCs w:val="20"/>
              </w:rPr>
            </w:pPr>
            <w:r w:rsidRPr="00A82A3F">
              <w:t>możliwość definiowania współczynników w celu zamodelowania przebiegu zmian wartości dochodów i wydatków w latach przyszłych;</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sidRPr="00BF26C3">
              <w:rPr>
                <w:rFonts w:cs="Arial"/>
                <w:sz w:val="20"/>
                <w:szCs w:val="20"/>
              </w:rPr>
              <w:t>8.</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BF26C3" w:rsidRDefault="004654AC" w:rsidP="004654AC">
            <w:pPr>
              <w:autoSpaceDE w:val="0"/>
              <w:autoSpaceDN w:val="0"/>
              <w:adjustRightInd w:val="0"/>
              <w:spacing w:after="0" w:line="240" w:lineRule="auto"/>
              <w:jc w:val="both"/>
              <w:rPr>
                <w:rFonts w:cs="Arial"/>
                <w:sz w:val="20"/>
                <w:szCs w:val="20"/>
              </w:rPr>
            </w:pPr>
            <w:r w:rsidRPr="00A82A3F">
              <w:t>kartoteka pomocnicza długu publicznego;</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sidRPr="00BF26C3">
              <w:rPr>
                <w:rFonts w:cs="Arial"/>
                <w:sz w:val="20"/>
                <w:szCs w:val="20"/>
              </w:rPr>
              <w:t>9.</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BF26C3" w:rsidRDefault="004654AC" w:rsidP="004654AC">
            <w:pPr>
              <w:autoSpaceDE w:val="0"/>
              <w:autoSpaceDN w:val="0"/>
              <w:adjustRightInd w:val="0"/>
              <w:spacing w:after="0" w:line="240" w:lineRule="auto"/>
              <w:jc w:val="both"/>
              <w:rPr>
                <w:rFonts w:cs="Arial"/>
                <w:sz w:val="20"/>
                <w:szCs w:val="20"/>
              </w:rPr>
            </w:pPr>
            <w:r w:rsidRPr="00A82A3F">
              <w:t>ewidencja kredytów, pożyczek, obligacji, poręczeń; harmonogramy transz, harmonogramy spłat i kosztów obsługi długu, kalkulator harmonogramu spłat oraz kalkulator odsetkowy;</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sidRPr="00BF26C3">
              <w:rPr>
                <w:rFonts w:cs="Arial"/>
                <w:sz w:val="20"/>
                <w:szCs w:val="20"/>
              </w:rPr>
              <w:t>10.</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BF26C3" w:rsidRDefault="004654AC" w:rsidP="004654AC">
            <w:pPr>
              <w:autoSpaceDE w:val="0"/>
              <w:autoSpaceDN w:val="0"/>
              <w:adjustRightInd w:val="0"/>
              <w:spacing w:after="0" w:line="240" w:lineRule="auto"/>
              <w:jc w:val="both"/>
              <w:rPr>
                <w:rFonts w:cs="Arial"/>
                <w:sz w:val="20"/>
                <w:szCs w:val="20"/>
              </w:rPr>
            </w:pPr>
            <w:r w:rsidRPr="00A82A3F">
              <w:t>możliwość symulacji kształtowania się WPF z uwzględnieniem kredytów planowanych;</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sidRPr="00BF26C3">
              <w:rPr>
                <w:rFonts w:cs="Arial"/>
                <w:sz w:val="20"/>
                <w:szCs w:val="20"/>
              </w:rPr>
              <w:t>11.</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BF26C3" w:rsidRDefault="004654AC" w:rsidP="004654AC">
            <w:pPr>
              <w:autoSpaceDE w:val="0"/>
              <w:autoSpaceDN w:val="0"/>
              <w:adjustRightInd w:val="0"/>
              <w:spacing w:after="0" w:line="240" w:lineRule="auto"/>
              <w:jc w:val="both"/>
              <w:rPr>
                <w:rFonts w:cs="Arial"/>
                <w:sz w:val="20"/>
                <w:szCs w:val="20"/>
              </w:rPr>
            </w:pPr>
            <w:r w:rsidRPr="00A82A3F">
              <w:t>kartoteka pomocnicza przedsięwzięć wieloletnich;</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sidRPr="00BF26C3">
              <w:rPr>
                <w:rFonts w:cs="Arial"/>
                <w:sz w:val="20"/>
                <w:szCs w:val="20"/>
              </w:rPr>
              <w:t>12.</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BF26C3" w:rsidRDefault="004654AC" w:rsidP="004654AC">
            <w:pPr>
              <w:autoSpaceDE w:val="0"/>
              <w:autoSpaceDN w:val="0"/>
              <w:adjustRightInd w:val="0"/>
              <w:spacing w:after="0" w:line="240" w:lineRule="auto"/>
              <w:jc w:val="both"/>
              <w:rPr>
                <w:rFonts w:cs="Arial"/>
                <w:sz w:val="20"/>
                <w:szCs w:val="20"/>
              </w:rPr>
            </w:pPr>
            <w:r w:rsidRPr="00A82A3F">
              <w:t>definiowanie nazwy przedsięwzięcia, okresu realizacji , jednostki realizująca, harmonogram nakładów w poszczególnych latach, limity zobowiązań;</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sidRPr="00BF26C3">
              <w:rPr>
                <w:rFonts w:cs="Arial"/>
                <w:sz w:val="20"/>
                <w:szCs w:val="20"/>
              </w:rPr>
              <w:t>13.</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BF26C3" w:rsidRDefault="004654AC" w:rsidP="004654AC">
            <w:pPr>
              <w:autoSpaceDE w:val="0"/>
              <w:autoSpaceDN w:val="0"/>
              <w:adjustRightInd w:val="0"/>
              <w:spacing w:after="0" w:line="240" w:lineRule="auto"/>
              <w:jc w:val="both"/>
              <w:rPr>
                <w:rFonts w:cs="Arial"/>
                <w:sz w:val="20"/>
                <w:szCs w:val="20"/>
              </w:rPr>
            </w:pPr>
            <w:r w:rsidRPr="00A82A3F">
              <w:t>automatyczne wyznaczanie okresu na jaki sporządzona ma zostać WPF na podstawie harmonogramów długu publicznego i okresu realizacji przedsięwzięć;</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sidRPr="00BF26C3">
              <w:rPr>
                <w:rFonts w:cs="Arial"/>
                <w:sz w:val="20"/>
                <w:szCs w:val="20"/>
              </w:rPr>
              <w:t>14.</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BF26C3" w:rsidRDefault="004654AC" w:rsidP="004654AC">
            <w:pPr>
              <w:autoSpaceDE w:val="0"/>
              <w:autoSpaceDN w:val="0"/>
              <w:adjustRightInd w:val="0"/>
              <w:spacing w:after="0" w:line="240" w:lineRule="auto"/>
              <w:jc w:val="both"/>
              <w:rPr>
                <w:rFonts w:cs="Arial"/>
                <w:sz w:val="20"/>
                <w:szCs w:val="20"/>
              </w:rPr>
            </w:pPr>
            <w:r w:rsidRPr="00A82A3F">
              <w:t>automatyczne wyliczenie i sprawdzenie czy spełniona jest relacja o której mowa w art. 243 Ustawy o Finansach Publicznych;</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sidRPr="00BF26C3">
              <w:rPr>
                <w:rFonts w:cs="Arial"/>
                <w:sz w:val="20"/>
                <w:szCs w:val="20"/>
              </w:rPr>
              <w:t>15.</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BF26C3" w:rsidRDefault="004654AC" w:rsidP="004654AC">
            <w:pPr>
              <w:autoSpaceDE w:val="0"/>
              <w:autoSpaceDN w:val="0"/>
              <w:adjustRightInd w:val="0"/>
              <w:spacing w:after="0" w:line="240" w:lineRule="auto"/>
              <w:jc w:val="both"/>
              <w:rPr>
                <w:rFonts w:cs="Arial"/>
                <w:sz w:val="20"/>
                <w:szCs w:val="20"/>
              </w:rPr>
            </w:pPr>
            <w:r w:rsidRPr="00A82A3F">
              <w:t>wydruk arkusza WPF;</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Pr>
                <w:rFonts w:cs="Arial"/>
                <w:sz w:val="20"/>
                <w:szCs w:val="20"/>
              </w:rPr>
              <w:t>16.</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F557D6" w:rsidRDefault="004654AC" w:rsidP="004654AC">
            <w:pPr>
              <w:autoSpaceDE w:val="0"/>
              <w:autoSpaceDN w:val="0"/>
              <w:adjustRightInd w:val="0"/>
              <w:spacing w:after="0" w:line="240" w:lineRule="auto"/>
              <w:jc w:val="both"/>
            </w:pPr>
            <w:r w:rsidRPr="00A82A3F">
              <w:t>możliwość wersjonowania WPF oraz związanych kartotek pomocniczych wydatków i dochodów;</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Pr>
                <w:rFonts w:cs="Arial"/>
                <w:sz w:val="20"/>
                <w:szCs w:val="20"/>
              </w:rPr>
              <w:t>17.</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F557D6" w:rsidRDefault="004654AC" w:rsidP="004654AC">
            <w:pPr>
              <w:autoSpaceDE w:val="0"/>
              <w:autoSpaceDN w:val="0"/>
              <w:adjustRightInd w:val="0"/>
              <w:spacing w:after="0" w:line="240" w:lineRule="auto"/>
              <w:jc w:val="both"/>
            </w:pPr>
            <w:r w:rsidRPr="00A82A3F">
              <w:t>eksport danych do programu Bestia;</w:t>
            </w:r>
          </w:p>
        </w:tc>
      </w:tr>
      <w:tr w:rsidR="004654AC"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4654AC" w:rsidRPr="00BF26C3" w:rsidRDefault="004654AC" w:rsidP="004654AC">
            <w:pPr>
              <w:spacing w:after="0" w:line="240" w:lineRule="auto"/>
              <w:rPr>
                <w:rFonts w:cs="Arial"/>
                <w:sz w:val="20"/>
                <w:szCs w:val="20"/>
              </w:rPr>
            </w:pPr>
            <w:r>
              <w:rPr>
                <w:rFonts w:cs="Arial"/>
                <w:sz w:val="20"/>
                <w:szCs w:val="20"/>
              </w:rPr>
              <w:t>18.</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654AC" w:rsidRPr="00F557D6" w:rsidRDefault="004654AC" w:rsidP="004654AC">
            <w:pPr>
              <w:autoSpaceDE w:val="0"/>
              <w:autoSpaceDN w:val="0"/>
              <w:adjustRightInd w:val="0"/>
              <w:spacing w:after="0" w:line="240" w:lineRule="auto"/>
              <w:jc w:val="both"/>
            </w:pPr>
            <w:r w:rsidRPr="00A82A3F">
              <w:t xml:space="preserve">eksport danych do </w:t>
            </w:r>
            <w:proofErr w:type="spellStart"/>
            <w:r w:rsidRPr="00A82A3F">
              <w:t>Excel’a</w:t>
            </w:r>
            <w:proofErr w:type="spellEnd"/>
            <w:r w:rsidRPr="00A82A3F">
              <w:t>.</w:t>
            </w:r>
          </w:p>
        </w:tc>
      </w:tr>
    </w:tbl>
    <w:p w:rsidR="004654AC" w:rsidRDefault="004654AC" w:rsidP="004654AC"/>
    <w:p w:rsidR="004654AC" w:rsidRDefault="004654AC" w:rsidP="009E26D7">
      <w:pPr>
        <w:pStyle w:val="Nagwek3"/>
        <w:numPr>
          <w:ilvl w:val="2"/>
          <w:numId w:val="5"/>
        </w:numPr>
      </w:pPr>
      <w:bookmarkStart w:id="539" w:name="_Toc516745025"/>
      <w:r>
        <w:t>System (moduł) Ewidencji Mienia Gminy</w:t>
      </w:r>
      <w:bookmarkEnd w:id="539"/>
    </w:p>
    <w:tbl>
      <w:tblPr>
        <w:tblW w:w="0" w:type="auto"/>
        <w:tblCellMar>
          <w:top w:w="15" w:type="dxa"/>
          <w:left w:w="15" w:type="dxa"/>
          <w:bottom w:w="15" w:type="dxa"/>
          <w:right w:w="15" w:type="dxa"/>
        </w:tblCellMar>
        <w:tblLook w:val="00A0"/>
      </w:tblPr>
      <w:tblGrid>
        <w:gridCol w:w="559"/>
        <w:gridCol w:w="8495"/>
      </w:tblGrid>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2E58AD">
            <w:pPr>
              <w:spacing w:after="0" w:line="240" w:lineRule="auto"/>
              <w:jc w:val="center"/>
              <w:textAlignment w:val="baseline"/>
              <w:rPr>
                <w:rFonts w:cs="Arial"/>
                <w:b/>
                <w:color w:val="000000"/>
                <w:sz w:val="20"/>
                <w:szCs w:val="20"/>
              </w:rPr>
            </w:pPr>
            <w:r w:rsidRPr="00BF26C3">
              <w:rPr>
                <w:rFonts w:cs="Arial"/>
                <w:b/>
                <w:color w:val="000000"/>
                <w:sz w:val="20"/>
                <w:szCs w:val="20"/>
              </w:rPr>
              <w:t>Lp.</w:t>
            </w:r>
          </w:p>
        </w:tc>
        <w:tc>
          <w:tcPr>
            <w:tcW w:w="849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autoSpaceDE w:val="0"/>
              <w:autoSpaceDN w:val="0"/>
              <w:adjustRightInd w:val="0"/>
              <w:spacing w:after="0" w:line="240" w:lineRule="auto"/>
              <w:jc w:val="center"/>
              <w:rPr>
                <w:rFonts w:cs="Arial"/>
                <w:b/>
                <w:sz w:val="20"/>
                <w:szCs w:val="20"/>
              </w:rPr>
            </w:pPr>
            <w:r w:rsidRPr="00BF26C3">
              <w:rPr>
                <w:rFonts w:cs="Arial"/>
                <w:b/>
                <w:sz w:val="20"/>
                <w:szCs w:val="20"/>
              </w:rPr>
              <w:t>Opis wymagania</w:t>
            </w:r>
            <w:r>
              <w:rPr>
                <w:rFonts w:cs="Arial"/>
                <w:b/>
                <w:sz w:val="20"/>
                <w:szCs w:val="20"/>
              </w:rPr>
              <w:t xml:space="preserve"> </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1.</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4654AC" w:rsidRDefault="009E26D7" w:rsidP="009E26D7">
            <w:pPr>
              <w:autoSpaceDE w:val="0"/>
              <w:autoSpaceDN w:val="0"/>
              <w:adjustRightInd w:val="0"/>
              <w:spacing w:after="0" w:line="240" w:lineRule="auto"/>
              <w:jc w:val="both"/>
              <w:rPr>
                <w:rFonts w:cs="Arial"/>
                <w:sz w:val="20"/>
                <w:szCs w:val="20"/>
              </w:rPr>
            </w:pPr>
            <w:r w:rsidRPr="006640DB">
              <w:rPr>
                <w:rFonts w:ascii="PTSansRegular" w:hAnsi="PTSansRegular"/>
                <w:color w:val="000000"/>
                <w:sz w:val="21"/>
                <w:szCs w:val="21"/>
              </w:rPr>
              <w:t>prowadzenie rejestru działek będących we władaniu gminy, możliwości wyszukiwania i selekcji gru</w:t>
            </w:r>
            <w:r>
              <w:rPr>
                <w:rFonts w:ascii="PTSansRegular" w:hAnsi="PTSansRegular"/>
                <w:color w:val="000000"/>
                <w:sz w:val="21"/>
                <w:szCs w:val="21"/>
              </w:rPr>
              <w:t>ntów według dowolnego kryterium;</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2.</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4654AC" w:rsidRDefault="009E26D7" w:rsidP="009E26D7">
            <w:pPr>
              <w:autoSpaceDE w:val="0"/>
              <w:autoSpaceDN w:val="0"/>
              <w:adjustRightInd w:val="0"/>
              <w:spacing w:after="0" w:line="240" w:lineRule="auto"/>
              <w:jc w:val="both"/>
              <w:rPr>
                <w:rFonts w:cs="Arial"/>
                <w:sz w:val="20"/>
                <w:szCs w:val="20"/>
              </w:rPr>
            </w:pPr>
            <w:r w:rsidRPr="006640DB">
              <w:rPr>
                <w:rFonts w:ascii="PTSansRegular" w:hAnsi="PTSansRegular"/>
                <w:color w:val="000000"/>
                <w:sz w:val="21"/>
                <w:szCs w:val="21"/>
              </w:rPr>
              <w:t>prowadzenie rejestru dzierżawców, użytkowników wieczystych z szybkim ich wyszukiwaniem i kontrolą terminowości naliczania opłat w</w:t>
            </w:r>
            <w:r>
              <w:rPr>
                <w:rFonts w:ascii="PTSansRegular" w:hAnsi="PTSansRegular"/>
                <w:color w:val="000000"/>
                <w:sz w:val="21"/>
                <w:szCs w:val="21"/>
              </w:rPr>
              <w:t xml:space="preserve"> powiązaniu z rejestrem działek;</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3.</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Default="009E26D7" w:rsidP="009E26D7">
            <w:pPr>
              <w:widowControl w:val="0"/>
              <w:suppressAutoHyphens/>
              <w:spacing w:after="0" w:line="240" w:lineRule="auto"/>
              <w:jc w:val="both"/>
              <w:rPr>
                <w:rFonts w:ascii="PTSansRegular" w:hAnsi="PTSansRegular"/>
                <w:color w:val="000000"/>
                <w:sz w:val="21"/>
                <w:szCs w:val="21"/>
              </w:rPr>
            </w:pPr>
            <w:r w:rsidRPr="006640DB">
              <w:rPr>
                <w:rFonts w:ascii="PTSansRegular" w:hAnsi="PTSansRegular"/>
                <w:color w:val="000000"/>
                <w:sz w:val="21"/>
                <w:szCs w:val="21"/>
              </w:rPr>
              <w:t>historia działki od mom</w:t>
            </w:r>
            <w:r>
              <w:rPr>
                <w:rFonts w:ascii="PTSansRegular" w:hAnsi="PTSansRegular"/>
                <w:color w:val="000000"/>
                <w:sz w:val="21"/>
                <w:szCs w:val="21"/>
              </w:rPr>
              <w:t xml:space="preserve">entu wprowadzenia do ewidencji tj.: </w:t>
            </w:r>
            <w:r w:rsidRPr="006640DB">
              <w:rPr>
                <w:rFonts w:ascii="PTSansRegular" w:hAnsi="PTSansRegular"/>
                <w:color w:val="000000"/>
                <w:sz w:val="21"/>
                <w:szCs w:val="21"/>
              </w:rPr>
              <w:t>informacje dotyczące</w:t>
            </w:r>
            <w:r>
              <w:rPr>
                <w:rFonts w:ascii="PTSansRegular" w:hAnsi="PTSansRegular"/>
                <w:color w:val="000000"/>
                <w:sz w:val="21"/>
                <w:szCs w:val="21"/>
              </w:rPr>
              <w:t>:</w:t>
            </w:r>
            <w:r w:rsidRPr="006640DB">
              <w:rPr>
                <w:rFonts w:ascii="PTSansRegular" w:hAnsi="PTSansRegular"/>
                <w:color w:val="000000"/>
                <w:sz w:val="21"/>
                <w:szCs w:val="21"/>
              </w:rPr>
              <w:t xml:space="preserve"> </w:t>
            </w:r>
          </w:p>
          <w:p w:rsidR="009E26D7" w:rsidRPr="009E26D7" w:rsidRDefault="009E26D7" w:rsidP="009E26D7">
            <w:pPr>
              <w:pStyle w:val="Akapitzlist"/>
              <w:widowControl w:val="0"/>
              <w:numPr>
                <w:ilvl w:val="0"/>
                <w:numId w:val="163"/>
              </w:numPr>
              <w:suppressAutoHyphens/>
              <w:spacing w:after="0" w:line="240" w:lineRule="auto"/>
              <w:jc w:val="both"/>
              <w:rPr>
                <w:rFonts w:ascii="PTSansRegular" w:hAnsi="PTSansRegular"/>
                <w:color w:val="000000"/>
                <w:sz w:val="21"/>
                <w:szCs w:val="21"/>
              </w:rPr>
            </w:pPr>
            <w:r w:rsidRPr="009E26D7">
              <w:rPr>
                <w:rFonts w:ascii="PTSansRegular" w:hAnsi="PTSansRegular"/>
                <w:color w:val="000000"/>
                <w:sz w:val="21"/>
                <w:szCs w:val="21"/>
              </w:rPr>
              <w:t xml:space="preserve">sposobu nabycia, </w:t>
            </w:r>
          </w:p>
          <w:p w:rsidR="009E26D7" w:rsidRPr="009E26D7" w:rsidRDefault="009E26D7" w:rsidP="009E26D7">
            <w:pPr>
              <w:pStyle w:val="Akapitzlist"/>
              <w:widowControl w:val="0"/>
              <w:numPr>
                <w:ilvl w:val="0"/>
                <w:numId w:val="163"/>
              </w:numPr>
              <w:suppressAutoHyphens/>
              <w:spacing w:after="0" w:line="240" w:lineRule="auto"/>
              <w:jc w:val="both"/>
              <w:rPr>
                <w:rFonts w:ascii="PTSansRegular" w:hAnsi="PTSansRegular"/>
                <w:color w:val="000000"/>
                <w:sz w:val="21"/>
                <w:szCs w:val="21"/>
              </w:rPr>
            </w:pPr>
            <w:r w:rsidRPr="009E26D7">
              <w:rPr>
                <w:rFonts w:ascii="PTSansRegular" w:hAnsi="PTSansRegular"/>
                <w:color w:val="000000"/>
                <w:sz w:val="21"/>
                <w:szCs w:val="21"/>
              </w:rPr>
              <w:t xml:space="preserve">podziału, </w:t>
            </w:r>
          </w:p>
          <w:p w:rsidR="009E26D7" w:rsidRPr="009E26D7" w:rsidRDefault="009E26D7" w:rsidP="009E26D7">
            <w:pPr>
              <w:pStyle w:val="Akapitzlist"/>
              <w:widowControl w:val="0"/>
              <w:numPr>
                <w:ilvl w:val="0"/>
                <w:numId w:val="163"/>
              </w:numPr>
              <w:suppressAutoHyphens/>
              <w:spacing w:after="0" w:line="240" w:lineRule="auto"/>
              <w:jc w:val="both"/>
              <w:rPr>
                <w:rFonts w:ascii="PTSansRegular" w:hAnsi="PTSansRegular"/>
                <w:color w:val="000000"/>
                <w:sz w:val="21"/>
                <w:szCs w:val="21"/>
              </w:rPr>
            </w:pPr>
            <w:r w:rsidRPr="009E26D7">
              <w:rPr>
                <w:rFonts w:ascii="PTSansRegular" w:hAnsi="PTSansRegular"/>
                <w:color w:val="000000"/>
                <w:sz w:val="21"/>
                <w:szCs w:val="21"/>
              </w:rPr>
              <w:t xml:space="preserve">zbycia, </w:t>
            </w:r>
          </w:p>
          <w:p w:rsidR="009E26D7" w:rsidRPr="009E26D7" w:rsidRDefault="009E26D7" w:rsidP="009E26D7">
            <w:pPr>
              <w:pStyle w:val="Akapitzlist"/>
              <w:widowControl w:val="0"/>
              <w:numPr>
                <w:ilvl w:val="0"/>
                <w:numId w:val="163"/>
              </w:numPr>
              <w:suppressAutoHyphens/>
              <w:spacing w:after="0" w:line="240" w:lineRule="auto"/>
              <w:jc w:val="both"/>
              <w:rPr>
                <w:rFonts w:ascii="PTSansRegular" w:hAnsi="PTSansRegular"/>
                <w:color w:val="000000"/>
                <w:sz w:val="21"/>
                <w:szCs w:val="21"/>
              </w:rPr>
            </w:pPr>
            <w:r w:rsidRPr="009E26D7">
              <w:rPr>
                <w:rFonts w:ascii="PTSansRegular" w:hAnsi="PTSansRegular"/>
                <w:color w:val="000000"/>
                <w:sz w:val="21"/>
                <w:szCs w:val="21"/>
              </w:rPr>
              <w:t xml:space="preserve">zabudowy, </w:t>
            </w:r>
          </w:p>
          <w:p w:rsidR="009E26D7" w:rsidRPr="009E26D7" w:rsidRDefault="009E26D7" w:rsidP="009E26D7">
            <w:pPr>
              <w:pStyle w:val="Akapitzlist"/>
              <w:widowControl w:val="0"/>
              <w:numPr>
                <w:ilvl w:val="0"/>
                <w:numId w:val="163"/>
              </w:numPr>
              <w:suppressAutoHyphens/>
              <w:spacing w:after="0" w:line="240" w:lineRule="auto"/>
              <w:jc w:val="both"/>
              <w:rPr>
                <w:rFonts w:ascii="PTSansRegular" w:hAnsi="PTSansRegular"/>
                <w:color w:val="000000"/>
                <w:sz w:val="21"/>
                <w:szCs w:val="21"/>
              </w:rPr>
            </w:pPr>
            <w:r w:rsidRPr="009E26D7">
              <w:rPr>
                <w:rFonts w:ascii="PTSansRegular" w:hAnsi="PTSansRegular"/>
                <w:color w:val="000000"/>
                <w:sz w:val="21"/>
                <w:szCs w:val="21"/>
              </w:rPr>
              <w:t xml:space="preserve">dzierżawców, </w:t>
            </w:r>
          </w:p>
          <w:p w:rsidR="009E26D7" w:rsidRPr="009E26D7" w:rsidRDefault="009E26D7" w:rsidP="009E26D7">
            <w:pPr>
              <w:pStyle w:val="Akapitzlist"/>
              <w:widowControl w:val="0"/>
              <w:numPr>
                <w:ilvl w:val="0"/>
                <w:numId w:val="163"/>
              </w:numPr>
              <w:suppressAutoHyphens/>
              <w:spacing w:after="0" w:line="240" w:lineRule="auto"/>
              <w:jc w:val="both"/>
              <w:rPr>
                <w:rFonts w:cs="Arial"/>
                <w:sz w:val="20"/>
                <w:szCs w:val="20"/>
              </w:rPr>
            </w:pPr>
            <w:r w:rsidRPr="009E26D7">
              <w:rPr>
                <w:rFonts w:ascii="PTSansRegular" w:hAnsi="PTSansRegular"/>
                <w:color w:val="000000"/>
                <w:sz w:val="21"/>
                <w:szCs w:val="21"/>
              </w:rPr>
              <w:t>toczących się postępowań itp.</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4.</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4654AC" w:rsidRDefault="009E26D7" w:rsidP="009E26D7">
            <w:pPr>
              <w:pStyle w:val="Akapitzlist2"/>
              <w:spacing w:after="0" w:line="240" w:lineRule="auto"/>
              <w:ind w:left="0"/>
              <w:jc w:val="both"/>
              <w:rPr>
                <w:rFonts w:cs="Arial"/>
                <w:sz w:val="20"/>
                <w:szCs w:val="20"/>
              </w:rPr>
            </w:pPr>
            <w:r w:rsidRPr="006640DB">
              <w:rPr>
                <w:rFonts w:ascii="PTSansRegular" w:hAnsi="PTSansRegular"/>
                <w:color w:val="000000"/>
                <w:sz w:val="21"/>
                <w:szCs w:val="21"/>
              </w:rPr>
              <w:t>prowadzenie ewidencji budynków i lokali (zabudowa działek)</w:t>
            </w:r>
            <w:r>
              <w:rPr>
                <w:rFonts w:ascii="PTSansRegular" w:hAnsi="PTSansRegular"/>
                <w:color w:val="000000"/>
                <w:sz w:val="21"/>
                <w:szCs w:val="21"/>
              </w:rPr>
              <w:t>;</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5.</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4654AC" w:rsidRDefault="009E26D7" w:rsidP="009E26D7">
            <w:pPr>
              <w:pStyle w:val="Akapitzlist2"/>
              <w:tabs>
                <w:tab w:val="num" w:pos="1800"/>
              </w:tabs>
              <w:spacing w:after="0" w:line="240" w:lineRule="auto"/>
              <w:ind w:left="0"/>
              <w:jc w:val="both"/>
              <w:rPr>
                <w:rFonts w:cs="Arial"/>
                <w:sz w:val="20"/>
                <w:szCs w:val="20"/>
              </w:rPr>
            </w:pPr>
            <w:r w:rsidRPr="006640DB">
              <w:rPr>
                <w:rFonts w:ascii="PTSansRegular" w:hAnsi="PTSansRegular"/>
                <w:color w:val="000000"/>
                <w:sz w:val="21"/>
                <w:szCs w:val="21"/>
              </w:rPr>
              <w:t>wydruki umów dzierżawnych, pism, kor</w:t>
            </w:r>
            <w:r>
              <w:rPr>
                <w:rFonts w:ascii="PTSansRegular" w:hAnsi="PTSansRegular"/>
                <w:color w:val="000000"/>
                <w:sz w:val="21"/>
                <w:szCs w:val="21"/>
              </w:rPr>
              <w:t>espondencja z dzierżawcami;</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6.</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BF26C3" w:rsidRDefault="009E26D7" w:rsidP="009E26D7">
            <w:pPr>
              <w:pStyle w:val="Akapitzlist2"/>
              <w:tabs>
                <w:tab w:val="num" w:pos="1800"/>
              </w:tabs>
              <w:spacing w:after="0" w:line="240" w:lineRule="auto"/>
              <w:ind w:left="0"/>
              <w:jc w:val="both"/>
              <w:rPr>
                <w:rFonts w:cs="Arial"/>
                <w:sz w:val="20"/>
                <w:szCs w:val="20"/>
              </w:rPr>
            </w:pPr>
            <w:r w:rsidRPr="006640DB">
              <w:rPr>
                <w:rFonts w:ascii="PTSansRegular" w:hAnsi="PTSansRegular"/>
                <w:color w:val="000000"/>
                <w:sz w:val="21"/>
                <w:szCs w:val="21"/>
              </w:rPr>
              <w:t>naliczanie opłat z tytułu dzierżawy oraz wieczystego użytkowania gruntów i/lub nieruchomości,</w:t>
            </w:r>
            <w:r>
              <w:rPr>
                <w:rFonts w:ascii="PTSansRegular" w:hAnsi="PTSansRegular"/>
                <w:color w:val="000000"/>
                <w:sz w:val="21"/>
                <w:szCs w:val="21"/>
              </w:rPr>
              <w:t xml:space="preserve"> według odpowiednich algorytmów;</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7.</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BF26C3" w:rsidRDefault="009E26D7" w:rsidP="009E26D7">
            <w:pPr>
              <w:autoSpaceDE w:val="0"/>
              <w:autoSpaceDN w:val="0"/>
              <w:adjustRightInd w:val="0"/>
              <w:spacing w:after="0" w:line="240" w:lineRule="auto"/>
              <w:jc w:val="both"/>
              <w:rPr>
                <w:rFonts w:cs="Arial"/>
                <w:sz w:val="20"/>
                <w:szCs w:val="20"/>
              </w:rPr>
            </w:pPr>
            <w:r w:rsidRPr="006640DB">
              <w:rPr>
                <w:rFonts w:ascii="PTSansRegular" w:hAnsi="PTSansRegular"/>
                <w:color w:val="000000"/>
                <w:sz w:val="21"/>
                <w:szCs w:val="21"/>
              </w:rPr>
              <w:t>wystawianie faktur VAT i rachunków za czynsze dzierżawne wraz z do</w:t>
            </w:r>
            <w:r>
              <w:rPr>
                <w:rFonts w:ascii="PTSansRegular" w:hAnsi="PTSansRegular"/>
                <w:color w:val="000000"/>
                <w:sz w:val="21"/>
                <w:szCs w:val="21"/>
              </w:rPr>
              <w:t>datkowymi opłatami (media itp.);</w:t>
            </w:r>
          </w:p>
        </w:tc>
      </w:tr>
      <w:tr w:rsidR="009E26D7" w:rsidRPr="00BF26C3" w:rsidTr="002E58AD">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9E26D7" w:rsidRPr="00BF26C3" w:rsidRDefault="009E26D7" w:rsidP="009E26D7">
            <w:pPr>
              <w:spacing w:after="0" w:line="240" w:lineRule="auto"/>
              <w:rPr>
                <w:rFonts w:cs="Arial"/>
                <w:sz w:val="20"/>
                <w:szCs w:val="20"/>
              </w:rPr>
            </w:pPr>
            <w:r w:rsidRPr="00BF26C3">
              <w:rPr>
                <w:rFonts w:cs="Arial"/>
                <w:sz w:val="20"/>
                <w:szCs w:val="20"/>
              </w:rPr>
              <w:t>8.</w:t>
            </w:r>
          </w:p>
        </w:tc>
        <w:tc>
          <w:tcPr>
            <w:tcW w:w="8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E26D7" w:rsidRPr="00BF26C3" w:rsidRDefault="009E26D7" w:rsidP="009E26D7">
            <w:pPr>
              <w:autoSpaceDE w:val="0"/>
              <w:autoSpaceDN w:val="0"/>
              <w:adjustRightInd w:val="0"/>
              <w:spacing w:after="0" w:line="240" w:lineRule="auto"/>
              <w:jc w:val="both"/>
              <w:rPr>
                <w:rFonts w:cs="Arial"/>
                <w:sz w:val="20"/>
                <w:szCs w:val="20"/>
              </w:rPr>
            </w:pPr>
            <w:r w:rsidRPr="006640DB">
              <w:rPr>
                <w:rFonts w:ascii="PTSansRegular" w:hAnsi="PTSansRegular"/>
                <w:color w:val="000000"/>
                <w:sz w:val="21"/>
                <w:szCs w:val="21"/>
              </w:rPr>
              <w:t>rozbudowany system raportów i zestawień.</w:t>
            </w:r>
          </w:p>
        </w:tc>
      </w:tr>
    </w:tbl>
    <w:p w:rsidR="009E26D7" w:rsidRDefault="009E26D7" w:rsidP="009E26D7"/>
    <w:p w:rsidR="00CF63A2" w:rsidRPr="00716967" w:rsidRDefault="00CF63A2" w:rsidP="00CF63A2">
      <w:pPr>
        <w:pStyle w:val="Nagwek2"/>
        <w:keepNext w:val="0"/>
        <w:keepLines w:val="0"/>
        <w:shd w:val="clear" w:color="auto" w:fill="F2F2F2" w:themeFill="background1" w:themeFillShade="F2"/>
        <w:spacing w:before="0" w:line="240" w:lineRule="auto"/>
        <w:ind w:left="792" w:hanging="432"/>
        <w:contextualSpacing/>
      </w:pPr>
      <w:bookmarkStart w:id="540" w:name="_Toc511105053"/>
      <w:bookmarkStart w:id="541" w:name="_Toc516745026"/>
      <w:proofErr w:type="spellStart"/>
      <w:r w:rsidRPr="00716967">
        <w:lastRenderedPageBreak/>
        <w:t>eZwiedzanie</w:t>
      </w:r>
      <w:bookmarkEnd w:id="540"/>
      <w:bookmarkEnd w:id="541"/>
      <w:proofErr w:type="spellEnd"/>
      <w:r w:rsidRPr="00716967">
        <w:t xml:space="preserve"> </w:t>
      </w:r>
    </w:p>
    <w:tbl>
      <w:tblPr>
        <w:tblStyle w:val="Tabela-Siatka"/>
        <w:tblW w:w="0" w:type="auto"/>
        <w:tblInd w:w="-5" w:type="dxa"/>
        <w:tblLook w:val="04A0"/>
      </w:tblPr>
      <w:tblGrid>
        <w:gridCol w:w="567"/>
        <w:gridCol w:w="8498"/>
      </w:tblGrid>
      <w:tr w:rsidR="00CF63A2" w:rsidRPr="00CF63A2" w:rsidTr="008329CB">
        <w:tc>
          <w:tcPr>
            <w:tcW w:w="567" w:type="dxa"/>
            <w:shd w:val="clear" w:color="auto" w:fill="D9D9D9" w:themeFill="background1" w:themeFillShade="D9"/>
          </w:tcPr>
          <w:p w:rsidR="00CF63A2" w:rsidRPr="00CF63A2" w:rsidRDefault="00CF63A2" w:rsidP="00CF63A2">
            <w:pPr>
              <w:spacing w:after="0" w:line="240" w:lineRule="auto"/>
              <w:ind w:left="34"/>
              <w:jc w:val="center"/>
              <w:rPr>
                <w:rFonts w:asciiTheme="minorHAnsi" w:hAnsiTheme="minorHAnsi" w:cs="Arial"/>
                <w:b/>
                <w:bCs/>
                <w:sz w:val="22"/>
                <w:szCs w:val="22"/>
              </w:rPr>
            </w:pPr>
            <w:r w:rsidRPr="00CF63A2">
              <w:rPr>
                <w:rFonts w:asciiTheme="minorHAnsi" w:hAnsiTheme="minorHAnsi" w:cs="Arial"/>
                <w:b/>
                <w:bCs/>
                <w:sz w:val="22"/>
                <w:szCs w:val="22"/>
              </w:rPr>
              <w:t>LP.</w:t>
            </w:r>
          </w:p>
        </w:tc>
        <w:tc>
          <w:tcPr>
            <w:tcW w:w="8498" w:type="dxa"/>
            <w:shd w:val="clear" w:color="auto" w:fill="D9D9D9" w:themeFill="background1" w:themeFillShade="D9"/>
          </w:tcPr>
          <w:p w:rsidR="00CF63A2" w:rsidRPr="00CF63A2" w:rsidRDefault="00CF63A2" w:rsidP="00CF63A2">
            <w:pPr>
              <w:spacing w:after="0" w:line="240" w:lineRule="auto"/>
              <w:jc w:val="center"/>
              <w:rPr>
                <w:rFonts w:asciiTheme="minorHAnsi" w:hAnsiTheme="minorHAnsi" w:cs="Arial"/>
                <w:b/>
                <w:bCs/>
                <w:sz w:val="22"/>
                <w:szCs w:val="22"/>
              </w:rPr>
            </w:pPr>
            <w:r w:rsidRPr="00CF63A2">
              <w:rPr>
                <w:rFonts w:asciiTheme="minorHAnsi" w:hAnsiTheme="minorHAnsi" w:cs="Arial"/>
                <w:b/>
                <w:bCs/>
                <w:sz w:val="22"/>
                <w:szCs w:val="22"/>
              </w:rPr>
              <w:t>Opis wymagania</w:t>
            </w:r>
          </w:p>
        </w:tc>
      </w:tr>
      <w:tr w:rsidR="00CF63A2" w:rsidRPr="00CF63A2" w:rsidTr="008329CB">
        <w:tc>
          <w:tcPr>
            <w:tcW w:w="567" w:type="dxa"/>
            <w:shd w:val="clear" w:color="auto" w:fill="D9D9D9" w:themeFill="background1" w:themeFillShade="D9"/>
          </w:tcPr>
          <w:p w:rsidR="00CF63A2" w:rsidRPr="00CF63A2" w:rsidRDefault="00CF63A2" w:rsidP="00CF63A2">
            <w:pPr>
              <w:pStyle w:val="Akapitzlist"/>
              <w:numPr>
                <w:ilvl w:val="1"/>
                <w:numId w:val="165"/>
              </w:numPr>
              <w:spacing w:after="0" w:line="240" w:lineRule="auto"/>
              <w:ind w:left="318"/>
              <w:jc w:val="both"/>
              <w:rPr>
                <w:rFonts w:asciiTheme="minorHAnsi" w:hAnsiTheme="minorHAnsi" w:cs="Arial"/>
                <w:sz w:val="22"/>
                <w:szCs w:val="22"/>
              </w:rPr>
            </w:pPr>
          </w:p>
        </w:tc>
        <w:tc>
          <w:tcPr>
            <w:tcW w:w="8498" w:type="dxa"/>
          </w:tcPr>
          <w:p w:rsidR="00CF63A2" w:rsidRPr="00CF63A2" w:rsidRDefault="00CF63A2" w:rsidP="00CF63A2">
            <w:pPr>
              <w:spacing w:after="0" w:line="240" w:lineRule="auto"/>
              <w:jc w:val="both"/>
              <w:rPr>
                <w:rFonts w:asciiTheme="minorHAnsi" w:hAnsiTheme="minorHAnsi" w:cs="Arial"/>
                <w:sz w:val="22"/>
                <w:szCs w:val="22"/>
              </w:rPr>
            </w:pPr>
            <w:r w:rsidRPr="00CF63A2">
              <w:rPr>
                <w:rFonts w:asciiTheme="minorHAnsi" w:hAnsiTheme="minorHAnsi" w:cs="Arial"/>
                <w:sz w:val="22"/>
                <w:szCs w:val="22"/>
              </w:rPr>
              <w:t>Zakres opracowania danych obejmuje:</w:t>
            </w:r>
          </w:p>
          <w:p w:rsidR="00CF63A2" w:rsidRPr="00CF63A2" w:rsidRDefault="00CF63A2" w:rsidP="00CF63A2">
            <w:pPr>
              <w:pStyle w:val="Akapitzlist"/>
              <w:numPr>
                <w:ilvl w:val="0"/>
                <w:numId w:val="164"/>
              </w:numPr>
              <w:spacing w:after="0" w:line="240" w:lineRule="auto"/>
              <w:jc w:val="both"/>
              <w:rPr>
                <w:rFonts w:asciiTheme="minorHAnsi" w:hAnsiTheme="minorHAnsi" w:cs="Arial"/>
                <w:sz w:val="22"/>
                <w:szCs w:val="22"/>
              </w:rPr>
            </w:pPr>
            <w:r w:rsidRPr="00CF63A2">
              <w:rPr>
                <w:rFonts w:asciiTheme="minorHAnsi" w:hAnsiTheme="minorHAnsi" w:cs="Arial"/>
                <w:sz w:val="22"/>
                <w:szCs w:val="22"/>
              </w:rPr>
              <w:t>system referencyjny,</w:t>
            </w:r>
          </w:p>
          <w:p w:rsidR="00CF63A2" w:rsidRPr="00CF63A2" w:rsidRDefault="00CF63A2" w:rsidP="00CF63A2">
            <w:pPr>
              <w:pStyle w:val="Akapitzlist"/>
              <w:numPr>
                <w:ilvl w:val="0"/>
                <w:numId w:val="164"/>
              </w:numPr>
              <w:spacing w:after="0" w:line="240" w:lineRule="auto"/>
              <w:jc w:val="both"/>
              <w:rPr>
                <w:rFonts w:asciiTheme="minorHAnsi" w:hAnsiTheme="minorHAnsi" w:cs="Arial"/>
                <w:sz w:val="22"/>
                <w:szCs w:val="22"/>
              </w:rPr>
            </w:pPr>
            <w:r w:rsidRPr="00CF63A2">
              <w:rPr>
                <w:rFonts w:asciiTheme="minorHAnsi" w:hAnsiTheme="minorHAnsi" w:cs="Arial"/>
                <w:sz w:val="22"/>
                <w:szCs w:val="22"/>
              </w:rPr>
              <w:t>jezdnie,</w:t>
            </w:r>
          </w:p>
          <w:p w:rsidR="00CF63A2" w:rsidRPr="00CF63A2" w:rsidRDefault="00CF63A2" w:rsidP="00CF63A2">
            <w:pPr>
              <w:pStyle w:val="Akapitzlist"/>
              <w:numPr>
                <w:ilvl w:val="0"/>
                <w:numId w:val="164"/>
              </w:numPr>
              <w:spacing w:after="0" w:line="240" w:lineRule="auto"/>
              <w:jc w:val="both"/>
              <w:rPr>
                <w:rFonts w:asciiTheme="minorHAnsi" w:hAnsiTheme="minorHAnsi" w:cs="Arial"/>
                <w:sz w:val="22"/>
                <w:szCs w:val="22"/>
              </w:rPr>
            </w:pPr>
            <w:r w:rsidRPr="00CF63A2">
              <w:rPr>
                <w:rFonts w:asciiTheme="minorHAnsi" w:hAnsiTheme="minorHAnsi" w:cs="Arial"/>
                <w:sz w:val="22"/>
                <w:szCs w:val="22"/>
              </w:rPr>
              <w:t>pobocza,</w:t>
            </w:r>
          </w:p>
          <w:p w:rsidR="00CF63A2" w:rsidRPr="00CF63A2" w:rsidRDefault="00CF63A2" w:rsidP="00CF63A2">
            <w:pPr>
              <w:pStyle w:val="Akapitzlist"/>
              <w:numPr>
                <w:ilvl w:val="0"/>
                <w:numId w:val="164"/>
              </w:numPr>
              <w:spacing w:after="0" w:line="240" w:lineRule="auto"/>
              <w:jc w:val="both"/>
              <w:rPr>
                <w:rFonts w:asciiTheme="minorHAnsi" w:hAnsiTheme="minorHAnsi" w:cs="Arial"/>
                <w:sz w:val="22"/>
                <w:szCs w:val="22"/>
              </w:rPr>
            </w:pPr>
            <w:r w:rsidRPr="00CF63A2">
              <w:rPr>
                <w:rFonts w:asciiTheme="minorHAnsi" w:hAnsiTheme="minorHAnsi" w:cs="Arial"/>
                <w:sz w:val="22"/>
                <w:szCs w:val="22"/>
              </w:rPr>
              <w:t>ścieżki rowerowe, ciągi pieszo-rowerowe,</w:t>
            </w:r>
          </w:p>
          <w:p w:rsidR="00CF63A2" w:rsidRPr="00CF63A2" w:rsidRDefault="00CF63A2" w:rsidP="00CF63A2">
            <w:pPr>
              <w:pStyle w:val="Akapitzlist"/>
              <w:numPr>
                <w:ilvl w:val="0"/>
                <w:numId w:val="164"/>
              </w:numPr>
              <w:spacing w:after="0" w:line="240" w:lineRule="auto"/>
              <w:jc w:val="both"/>
              <w:rPr>
                <w:rFonts w:asciiTheme="minorHAnsi" w:hAnsiTheme="minorHAnsi" w:cs="Arial"/>
                <w:sz w:val="22"/>
                <w:szCs w:val="22"/>
              </w:rPr>
            </w:pPr>
            <w:r w:rsidRPr="00CF63A2">
              <w:rPr>
                <w:rFonts w:asciiTheme="minorHAnsi" w:hAnsiTheme="minorHAnsi" w:cs="Arial"/>
                <w:sz w:val="22"/>
                <w:szCs w:val="22"/>
              </w:rPr>
              <w:t>opaski,</w:t>
            </w:r>
          </w:p>
          <w:p w:rsidR="00CF63A2" w:rsidRPr="00CF63A2" w:rsidRDefault="00CF63A2" w:rsidP="00CF63A2">
            <w:pPr>
              <w:pStyle w:val="Akapitzlist"/>
              <w:numPr>
                <w:ilvl w:val="0"/>
                <w:numId w:val="164"/>
              </w:numPr>
              <w:spacing w:after="0" w:line="240" w:lineRule="auto"/>
              <w:jc w:val="both"/>
              <w:rPr>
                <w:rFonts w:asciiTheme="minorHAnsi" w:hAnsiTheme="minorHAnsi" w:cs="Arial"/>
                <w:sz w:val="22"/>
                <w:szCs w:val="22"/>
              </w:rPr>
            </w:pPr>
            <w:r w:rsidRPr="00CF63A2">
              <w:rPr>
                <w:rFonts w:asciiTheme="minorHAnsi" w:hAnsiTheme="minorHAnsi" w:cs="Arial"/>
                <w:sz w:val="22"/>
                <w:szCs w:val="22"/>
              </w:rPr>
              <w:t>chodniki,</w:t>
            </w:r>
          </w:p>
          <w:p w:rsidR="00CF63A2" w:rsidRPr="00CF63A2" w:rsidRDefault="00CF63A2" w:rsidP="00CF63A2">
            <w:pPr>
              <w:pStyle w:val="Akapitzlist"/>
              <w:numPr>
                <w:ilvl w:val="0"/>
                <w:numId w:val="164"/>
              </w:numPr>
              <w:spacing w:after="0" w:line="240" w:lineRule="auto"/>
              <w:jc w:val="both"/>
              <w:rPr>
                <w:rFonts w:asciiTheme="minorHAnsi" w:hAnsiTheme="minorHAnsi" w:cs="Arial"/>
                <w:sz w:val="22"/>
                <w:szCs w:val="22"/>
              </w:rPr>
            </w:pPr>
            <w:r w:rsidRPr="00CF63A2">
              <w:rPr>
                <w:rFonts w:asciiTheme="minorHAnsi" w:hAnsiTheme="minorHAnsi" w:cs="Arial"/>
                <w:sz w:val="22"/>
                <w:szCs w:val="22"/>
              </w:rPr>
              <w:t>pasy zieleni,</w:t>
            </w:r>
          </w:p>
          <w:p w:rsidR="00CF63A2" w:rsidRPr="00CF63A2" w:rsidRDefault="00CF63A2" w:rsidP="00CF63A2">
            <w:pPr>
              <w:pStyle w:val="Akapitzlist"/>
              <w:numPr>
                <w:ilvl w:val="0"/>
                <w:numId w:val="164"/>
              </w:numPr>
              <w:spacing w:after="0" w:line="240" w:lineRule="auto"/>
              <w:jc w:val="both"/>
              <w:rPr>
                <w:rFonts w:asciiTheme="minorHAnsi" w:hAnsiTheme="minorHAnsi" w:cs="Arial"/>
                <w:sz w:val="22"/>
                <w:szCs w:val="22"/>
              </w:rPr>
            </w:pPr>
            <w:r w:rsidRPr="00CF63A2">
              <w:rPr>
                <w:rFonts w:asciiTheme="minorHAnsi" w:hAnsiTheme="minorHAnsi" w:cs="Arial"/>
                <w:sz w:val="22"/>
                <w:szCs w:val="22"/>
              </w:rPr>
              <w:t>parkingi, miejsca parkingowe, zatoki postojowe,</w:t>
            </w:r>
          </w:p>
          <w:p w:rsidR="00CF63A2" w:rsidRPr="00CF63A2" w:rsidRDefault="00CF63A2" w:rsidP="00CF63A2">
            <w:pPr>
              <w:pStyle w:val="Akapitzlist"/>
              <w:numPr>
                <w:ilvl w:val="0"/>
                <w:numId w:val="164"/>
              </w:numPr>
              <w:spacing w:after="0" w:line="240" w:lineRule="auto"/>
              <w:jc w:val="both"/>
              <w:rPr>
                <w:rFonts w:asciiTheme="minorHAnsi" w:hAnsiTheme="minorHAnsi" w:cs="Arial"/>
                <w:sz w:val="22"/>
                <w:szCs w:val="22"/>
              </w:rPr>
            </w:pPr>
            <w:r w:rsidRPr="00CF63A2">
              <w:rPr>
                <w:rFonts w:asciiTheme="minorHAnsi" w:hAnsiTheme="minorHAnsi" w:cs="Arial"/>
                <w:sz w:val="22"/>
                <w:szCs w:val="22"/>
              </w:rPr>
              <w:t>zatoki autobusowe, przystanki autobusowe,</w:t>
            </w:r>
          </w:p>
          <w:p w:rsidR="00CF63A2" w:rsidRPr="00CF63A2" w:rsidRDefault="00CF63A2" w:rsidP="00CF63A2">
            <w:pPr>
              <w:pStyle w:val="Akapitzlist"/>
              <w:numPr>
                <w:ilvl w:val="0"/>
                <w:numId w:val="164"/>
              </w:numPr>
              <w:spacing w:after="0" w:line="240" w:lineRule="auto"/>
              <w:jc w:val="both"/>
              <w:rPr>
                <w:rFonts w:asciiTheme="minorHAnsi" w:hAnsiTheme="minorHAnsi" w:cs="Arial"/>
                <w:sz w:val="22"/>
                <w:szCs w:val="22"/>
              </w:rPr>
            </w:pPr>
            <w:r w:rsidRPr="00CF63A2">
              <w:rPr>
                <w:rFonts w:asciiTheme="minorHAnsi" w:hAnsiTheme="minorHAnsi" w:cs="Arial"/>
                <w:sz w:val="22"/>
                <w:szCs w:val="22"/>
              </w:rPr>
              <w:t>skrzyżowania z drogami i torami kolejowymi,</w:t>
            </w:r>
          </w:p>
          <w:p w:rsidR="00CF63A2" w:rsidRPr="00CF63A2" w:rsidRDefault="00CF63A2" w:rsidP="00CF63A2">
            <w:pPr>
              <w:pStyle w:val="Akapitzlist"/>
              <w:numPr>
                <w:ilvl w:val="0"/>
                <w:numId w:val="164"/>
              </w:numPr>
              <w:spacing w:after="0" w:line="240" w:lineRule="auto"/>
              <w:jc w:val="both"/>
              <w:rPr>
                <w:rFonts w:asciiTheme="minorHAnsi" w:hAnsiTheme="minorHAnsi" w:cs="Arial"/>
                <w:sz w:val="22"/>
                <w:szCs w:val="22"/>
              </w:rPr>
            </w:pPr>
            <w:r w:rsidRPr="00CF63A2">
              <w:rPr>
                <w:rFonts w:asciiTheme="minorHAnsi" w:hAnsiTheme="minorHAnsi" w:cs="Arial"/>
                <w:sz w:val="22"/>
                <w:szCs w:val="22"/>
              </w:rPr>
              <w:t>oświetlenie uliczne, w tym słupy,</w:t>
            </w:r>
          </w:p>
          <w:p w:rsidR="00CF63A2" w:rsidRPr="00CF63A2" w:rsidRDefault="00CF63A2" w:rsidP="00CF63A2">
            <w:pPr>
              <w:pStyle w:val="Akapitzlist"/>
              <w:numPr>
                <w:ilvl w:val="0"/>
                <w:numId w:val="164"/>
              </w:numPr>
              <w:spacing w:after="0" w:line="240" w:lineRule="auto"/>
              <w:jc w:val="both"/>
              <w:rPr>
                <w:rFonts w:asciiTheme="minorHAnsi" w:hAnsiTheme="minorHAnsi" w:cs="Arial"/>
                <w:sz w:val="22"/>
                <w:szCs w:val="22"/>
              </w:rPr>
            </w:pPr>
            <w:r w:rsidRPr="00CF63A2">
              <w:rPr>
                <w:rFonts w:asciiTheme="minorHAnsi" w:hAnsiTheme="minorHAnsi" w:cs="Arial"/>
                <w:sz w:val="22"/>
                <w:szCs w:val="22"/>
              </w:rPr>
              <w:t>oznakowanie pionowe</w:t>
            </w:r>
          </w:p>
          <w:p w:rsidR="00CF63A2" w:rsidRPr="00CF63A2" w:rsidRDefault="00CF63A2" w:rsidP="00CF63A2">
            <w:pPr>
              <w:pStyle w:val="Akapitzlist"/>
              <w:numPr>
                <w:ilvl w:val="0"/>
                <w:numId w:val="164"/>
              </w:numPr>
              <w:spacing w:after="0" w:line="240" w:lineRule="auto"/>
              <w:jc w:val="both"/>
              <w:rPr>
                <w:rFonts w:asciiTheme="minorHAnsi" w:hAnsiTheme="minorHAnsi" w:cs="Arial"/>
                <w:sz w:val="22"/>
                <w:szCs w:val="22"/>
              </w:rPr>
            </w:pPr>
            <w:r w:rsidRPr="00CF63A2">
              <w:rPr>
                <w:rFonts w:asciiTheme="minorHAnsi" w:hAnsiTheme="minorHAnsi" w:cs="Arial"/>
                <w:sz w:val="22"/>
                <w:szCs w:val="22"/>
              </w:rPr>
              <w:t>sygnalizacje świetlne,</w:t>
            </w:r>
          </w:p>
          <w:p w:rsidR="00CF63A2" w:rsidRPr="00CF63A2" w:rsidRDefault="00CF63A2" w:rsidP="00CF63A2">
            <w:pPr>
              <w:pStyle w:val="Akapitzlist"/>
              <w:numPr>
                <w:ilvl w:val="0"/>
                <w:numId w:val="164"/>
              </w:numPr>
              <w:spacing w:after="0" w:line="240" w:lineRule="auto"/>
              <w:jc w:val="both"/>
              <w:rPr>
                <w:rFonts w:asciiTheme="minorHAnsi" w:hAnsiTheme="minorHAnsi" w:cs="Arial"/>
                <w:sz w:val="22"/>
                <w:szCs w:val="22"/>
              </w:rPr>
            </w:pPr>
            <w:r w:rsidRPr="00CF63A2">
              <w:rPr>
                <w:rFonts w:asciiTheme="minorHAnsi" w:hAnsiTheme="minorHAnsi" w:cs="Arial"/>
                <w:sz w:val="22"/>
                <w:szCs w:val="22"/>
              </w:rPr>
              <w:t>reklamy,</w:t>
            </w:r>
          </w:p>
          <w:p w:rsidR="00CF63A2" w:rsidRPr="00CF63A2" w:rsidRDefault="00CF63A2" w:rsidP="00CF63A2">
            <w:pPr>
              <w:pStyle w:val="Akapitzlist"/>
              <w:numPr>
                <w:ilvl w:val="0"/>
                <w:numId w:val="164"/>
              </w:numPr>
              <w:spacing w:after="0" w:line="240" w:lineRule="auto"/>
              <w:jc w:val="both"/>
              <w:rPr>
                <w:rFonts w:asciiTheme="minorHAnsi" w:hAnsiTheme="minorHAnsi" w:cs="Arial"/>
                <w:sz w:val="22"/>
                <w:szCs w:val="22"/>
              </w:rPr>
            </w:pPr>
            <w:r w:rsidRPr="00CF63A2">
              <w:rPr>
                <w:rFonts w:asciiTheme="minorHAnsi" w:hAnsiTheme="minorHAnsi" w:cs="Arial"/>
                <w:sz w:val="22"/>
                <w:szCs w:val="22"/>
              </w:rPr>
              <w:t xml:space="preserve">inne obiekty i elementy znajdujące się w pasach </w:t>
            </w:r>
            <w:proofErr w:type="spellStart"/>
            <w:r w:rsidRPr="00CF63A2">
              <w:rPr>
                <w:rFonts w:asciiTheme="minorHAnsi" w:hAnsiTheme="minorHAnsi" w:cs="Arial"/>
                <w:sz w:val="22"/>
                <w:szCs w:val="22"/>
              </w:rPr>
              <w:t>wideorejestracji</w:t>
            </w:r>
            <w:proofErr w:type="spellEnd"/>
            <w:r w:rsidRPr="00CF63A2">
              <w:rPr>
                <w:rFonts w:asciiTheme="minorHAnsi" w:hAnsiTheme="minorHAnsi" w:cs="Arial"/>
                <w:sz w:val="22"/>
                <w:szCs w:val="22"/>
              </w:rPr>
              <w:t>.</w:t>
            </w:r>
          </w:p>
        </w:tc>
      </w:tr>
      <w:tr w:rsidR="00CF63A2" w:rsidRPr="00CF63A2" w:rsidTr="008329CB">
        <w:tc>
          <w:tcPr>
            <w:tcW w:w="567" w:type="dxa"/>
            <w:shd w:val="clear" w:color="auto" w:fill="D9D9D9" w:themeFill="background1" w:themeFillShade="D9"/>
          </w:tcPr>
          <w:p w:rsidR="00CF63A2" w:rsidRPr="00CF63A2" w:rsidRDefault="00CF63A2" w:rsidP="00CF63A2">
            <w:pPr>
              <w:pStyle w:val="Akapitzlist"/>
              <w:numPr>
                <w:ilvl w:val="1"/>
                <w:numId w:val="165"/>
              </w:numPr>
              <w:spacing w:after="0" w:line="240" w:lineRule="auto"/>
              <w:ind w:left="318"/>
              <w:jc w:val="both"/>
              <w:rPr>
                <w:rFonts w:asciiTheme="minorHAnsi" w:hAnsiTheme="minorHAnsi" w:cs="Arial"/>
                <w:sz w:val="22"/>
                <w:szCs w:val="22"/>
              </w:rPr>
            </w:pPr>
          </w:p>
        </w:tc>
        <w:tc>
          <w:tcPr>
            <w:tcW w:w="8498" w:type="dxa"/>
          </w:tcPr>
          <w:p w:rsidR="00CF63A2" w:rsidRPr="00CF63A2" w:rsidRDefault="00CF63A2" w:rsidP="00CF63A2">
            <w:pPr>
              <w:spacing w:after="0" w:line="240" w:lineRule="auto"/>
              <w:jc w:val="both"/>
              <w:rPr>
                <w:rFonts w:asciiTheme="minorHAnsi" w:hAnsiTheme="minorHAnsi" w:cs="Arial"/>
                <w:sz w:val="22"/>
                <w:szCs w:val="22"/>
              </w:rPr>
            </w:pPr>
            <w:r w:rsidRPr="00CF63A2">
              <w:rPr>
                <w:rFonts w:asciiTheme="minorHAnsi" w:hAnsiTheme="minorHAnsi" w:cs="Arial"/>
                <w:sz w:val="22"/>
                <w:szCs w:val="22"/>
              </w:rPr>
              <w:t>Dane powinny być pozyskane z następujących źródeł:</w:t>
            </w:r>
          </w:p>
          <w:p w:rsidR="00CF63A2" w:rsidRPr="00CF63A2" w:rsidRDefault="00CF63A2" w:rsidP="00CF63A2">
            <w:pPr>
              <w:pStyle w:val="Akapitzlist"/>
              <w:numPr>
                <w:ilvl w:val="0"/>
                <w:numId w:val="166"/>
              </w:numPr>
              <w:spacing w:after="0" w:line="240" w:lineRule="auto"/>
              <w:jc w:val="both"/>
              <w:rPr>
                <w:rFonts w:asciiTheme="minorHAnsi" w:hAnsiTheme="minorHAnsi" w:cs="Arial"/>
                <w:sz w:val="22"/>
                <w:szCs w:val="22"/>
              </w:rPr>
            </w:pPr>
            <w:r w:rsidRPr="00CF63A2">
              <w:rPr>
                <w:rFonts w:asciiTheme="minorHAnsi" w:hAnsiTheme="minorHAnsi" w:cs="Arial"/>
                <w:sz w:val="22"/>
                <w:szCs w:val="22"/>
              </w:rPr>
              <w:t>Objazd wideo dróg,</w:t>
            </w:r>
          </w:p>
          <w:p w:rsidR="00CF63A2" w:rsidRPr="00CF63A2" w:rsidRDefault="00CF63A2" w:rsidP="00CF63A2">
            <w:pPr>
              <w:pStyle w:val="Akapitzlist"/>
              <w:numPr>
                <w:ilvl w:val="0"/>
                <w:numId w:val="166"/>
              </w:numPr>
              <w:spacing w:after="0" w:line="240" w:lineRule="auto"/>
              <w:jc w:val="both"/>
              <w:rPr>
                <w:rFonts w:asciiTheme="minorHAnsi" w:hAnsiTheme="minorHAnsi" w:cs="Arial"/>
                <w:sz w:val="22"/>
                <w:szCs w:val="22"/>
              </w:rPr>
            </w:pPr>
            <w:r w:rsidRPr="00CF63A2">
              <w:rPr>
                <w:rFonts w:asciiTheme="minorHAnsi" w:hAnsiTheme="minorHAnsi" w:cs="Arial"/>
                <w:sz w:val="22"/>
                <w:szCs w:val="22"/>
              </w:rPr>
              <w:t>Materiały przekazane przez Zamawiającego.</w:t>
            </w:r>
          </w:p>
        </w:tc>
      </w:tr>
      <w:tr w:rsidR="00CF63A2" w:rsidRPr="00CF63A2" w:rsidTr="008329CB">
        <w:tc>
          <w:tcPr>
            <w:tcW w:w="567" w:type="dxa"/>
            <w:shd w:val="clear" w:color="auto" w:fill="D9D9D9" w:themeFill="background1" w:themeFillShade="D9"/>
          </w:tcPr>
          <w:p w:rsidR="00CF63A2" w:rsidRPr="00CF63A2" w:rsidRDefault="00CF63A2" w:rsidP="00CF63A2">
            <w:pPr>
              <w:pStyle w:val="Akapitzlist"/>
              <w:numPr>
                <w:ilvl w:val="1"/>
                <w:numId w:val="165"/>
              </w:numPr>
              <w:spacing w:after="0" w:line="240" w:lineRule="auto"/>
              <w:ind w:left="318"/>
              <w:jc w:val="both"/>
              <w:rPr>
                <w:rFonts w:asciiTheme="minorHAnsi" w:hAnsiTheme="minorHAnsi" w:cs="Arial"/>
                <w:sz w:val="22"/>
                <w:szCs w:val="22"/>
              </w:rPr>
            </w:pPr>
          </w:p>
        </w:tc>
        <w:tc>
          <w:tcPr>
            <w:tcW w:w="8498" w:type="dxa"/>
          </w:tcPr>
          <w:p w:rsidR="00CF63A2" w:rsidRPr="00CF63A2" w:rsidRDefault="00CF63A2" w:rsidP="00CF63A2">
            <w:pPr>
              <w:spacing w:after="0" w:line="240" w:lineRule="auto"/>
              <w:jc w:val="both"/>
              <w:rPr>
                <w:rFonts w:asciiTheme="minorHAnsi" w:hAnsiTheme="minorHAnsi" w:cs="Arial"/>
                <w:sz w:val="22"/>
                <w:szCs w:val="22"/>
              </w:rPr>
            </w:pPr>
            <w:r w:rsidRPr="00CF63A2">
              <w:rPr>
                <w:rFonts w:asciiTheme="minorHAnsi" w:hAnsiTheme="minorHAnsi" w:cs="Arial"/>
                <w:sz w:val="22"/>
                <w:szCs w:val="22"/>
              </w:rPr>
              <w:t>Zebrane dane należy opracować w formie cyfrowej wektorowej mapy ewidencyjnej dróg. Obiekty mapy wprowadzone do informatycznego systemu ewidencyjnego powinny być utworzone tak aby umożliwić ich przetwarzanie w postaci graficznych map ciągu dróg. Dane  powinny naniesione z zachowaniem topologii i prawidłowej geometrii na oddzielne warstwy.</w:t>
            </w:r>
          </w:p>
        </w:tc>
      </w:tr>
      <w:tr w:rsidR="00CF63A2" w:rsidRPr="00CF63A2" w:rsidTr="008329CB">
        <w:tc>
          <w:tcPr>
            <w:tcW w:w="567" w:type="dxa"/>
            <w:shd w:val="clear" w:color="auto" w:fill="D9D9D9" w:themeFill="background1" w:themeFillShade="D9"/>
          </w:tcPr>
          <w:p w:rsidR="00CF63A2" w:rsidRPr="00CF63A2" w:rsidRDefault="00CF63A2" w:rsidP="00CF63A2">
            <w:pPr>
              <w:pStyle w:val="Akapitzlist"/>
              <w:numPr>
                <w:ilvl w:val="1"/>
                <w:numId w:val="165"/>
              </w:numPr>
              <w:spacing w:after="0" w:line="240" w:lineRule="auto"/>
              <w:ind w:left="318"/>
              <w:jc w:val="both"/>
              <w:rPr>
                <w:rFonts w:asciiTheme="minorHAnsi" w:hAnsiTheme="minorHAnsi" w:cs="Arial"/>
                <w:sz w:val="22"/>
                <w:szCs w:val="22"/>
              </w:rPr>
            </w:pPr>
          </w:p>
        </w:tc>
        <w:tc>
          <w:tcPr>
            <w:tcW w:w="8498" w:type="dxa"/>
          </w:tcPr>
          <w:p w:rsidR="00CF63A2" w:rsidRPr="00CF63A2" w:rsidRDefault="00CF63A2">
            <w:pPr>
              <w:spacing w:after="0" w:line="240" w:lineRule="auto"/>
              <w:jc w:val="both"/>
              <w:rPr>
                <w:rFonts w:asciiTheme="minorHAnsi" w:hAnsiTheme="minorHAnsi" w:cs="Arial"/>
                <w:sz w:val="22"/>
                <w:szCs w:val="22"/>
              </w:rPr>
            </w:pPr>
            <w:r w:rsidRPr="00CF63A2">
              <w:rPr>
                <w:rFonts w:asciiTheme="minorHAnsi" w:hAnsiTheme="minorHAnsi" w:cs="Arial"/>
                <w:sz w:val="22"/>
                <w:szCs w:val="22"/>
              </w:rPr>
              <w:t xml:space="preserve">System musi stworzyć bazę danych przestrzennych z przepisami Ustawy z dnia 4 marca 2010 roku o Infrastrukturze Informacji Przestrzennej </w:t>
            </w:r>
            <w:r w:rsidRPr="00B17C57">
              <w:rPr>
                <w:rFonts w:asciiTheme="minorHAnsi" w:hAnsiTheme="minorHAnsi" w:cs="Arial"/>
              </w:rPr>
              <w:t>(</w:t>
            </w:r>
            <w:r w:rsidR="00304910" w:rsidRPr="00B17C57">
              <w:rPr>
                <w:rFonts w:asciiTheme="minorHAnsi" w:hAnsiTheme="minorHAnsi" w:cs="Arial"/>
              </w:rPr>
              <w:t xml:space="preserve"> </w:t>
            </w:r>
            <w:proofErr w:type="spellStart"/>
            <w:r w:rsidR="00304910" w:rsidRPr="00B17C57">
              <w:rPr>
                <w:rFonts w:asciiTheme="minorHAnsi" w:hAnsiTheme="minorHAnsi" w:cs="Arial"/>
              </w:rPr>
              <w:t>t.j</w:t>
            </w:r>
            <w:proofErr w:type="spellEnd"/>
            <w:r w:rsidR="00304910" w:rsidRPr="00B17C57">
              <w:rPr>
                <w:rFonts w:asciiTheme="minorHAnsi" w:hAnsiTheme="minorHAnsi" w:cs="Arial"/>
              </w:rPr>
              <w:t xml:space="preserve">. </w:t>
            </w:r>
            <w:proofErr w:type="spellStart"/>
            <w:r w:rsidR="00304910" w:rsidRPr="00B17C57">
              <w:rPr>
                <w:rFonts w:asciiTheme="minorHAnsi" w:hAnsiTheme="minorHAnsi" w:cs="Arial"/>
              </w:rPr>
              <w:t>Dz.U</w:t>
            </w:r>
            <w:proofErr w:type="spellEnd"/>
            <w:r w:rsidR="00304910" w:rsidRPr="00B17C57">
              <w:rPr>
                <w:rFonts w:asciiTheme="minorHAnsi" w:hAnsiTheme="minorHAnsi" w:cs="Arial"/>
              </w:rPr>
              <w:t xml:space="preserve">. z 2017 r., poz. 1382 ze </w:t>
            </w:r>
            <w:proofErr w:type="spellStart"/>
            <w:r w:rsidR="00304910" w:rsidRPr="00B17C57">
              <w:rPr>
                <w:rFonts w:asciiTheme="minorHAnsi" w:hAnsiTheme="minorHAnsi" w:cs="Arial"/>
              </w:rPr>
              <w:t>zm</w:t>
            </w:r>
            <w:proofErr w:type="spellEnd"/>
            <w:r w:rsidR="00304910" w:rsidRPr="00B17C57">
              <w:rPr>
                <w:rFonts w:asciiTheme="minorHAnsi" w:hAnsiTheme="minorHAnsi" w:cs="Arial"/>
              </w:rPr>
              <w:t>)</w:t>
            </w:r>
            <w:r w:rsidR="0033463F" w:rsidRPr="0033463F">
              <w:rPr>
                <w:rFonts w:asciiTheme="minorHAnsi" w:hAnsiTheme="minorHAnsi" w:cs="Arial"/>
                <w:strike/>
              </w:rPr>
              <w:t xml:space="preserve"> </w:t>
            </w:r>
            <w:r w:rsidRPr="0033463F">
              <w:rPr>
                <w:rFonts w:asciiTheme="minorHAnsi" w:hAnsiTheme="minorHAnsi" w:cs="Arial"/>
              </w:rPr>
              <w:t>i aktów</w:t>
            </w:r>
            <w:r w:rsidRPr="00CF63A2">
              <w:rPr>
                <w:rFonts w:asciiTheme="minorHAnsi" w:hAnsiTheme="minorHAnsi" w:cs="Arial"/>
                <w:sz w:val="22"/>
                <w:szCs w:val="22"/>
              </w:rPr>
              <w:t xml:space="preserve"> wykonawczych do tej ustawy.</w:t>
            </w:r>
          </w:p>
        </w:tc>
      </w:tr>
      <w:tr w:rsidR="00CF63A2" w:rsidRPr="00CF63A2" w:rsidTr="008329CB">
        <w:tc>
          <w:tcPr>
            <w:tcW w:w="567" w:type="dxa"/>
            <w:shd w:val="clear" w:color="auto" w:fill="D9D9D9" w:themeFill="background1" w:themeFillShade="D9"/>
          </w:tcPr>
          <w:p w:rsidR="00CF63A2" w:rsidRPr="00CF63A2" w:rsidRDefault="00CF63A2" w:rsidP="00CF63A2">
            <w:pPr>
              <w:pStyle w:val="Akapitzlist"/>
              <w:numPr>
                <w:ilvl w:val="1"/>
                <w:numId w:val="165"/>
              </w:numPr>
              <w:spacing w:after="0" w:line="240" w:lineRule="auto"/>
              <w:ind w:left="318"/>
              <w:jc w:val="both"/>
              <w:rPr>
                <w:rFonts w:asciiTheme="minorHAnsi" w:hAnsiTheme="minorHAnsi" w:cs="Arial"/>
                <w:sz w:val="22"/>
                <w:szCs w:val="22"/>
              </w:rPr>
            </w:pPr>
          </w:p>
        </w:tc>
        <w:tc>
          <w:tcPr>
            <w:tcW w:w="8498" w:type="dxa"/>
          </w:tcPr>
          <w:p w:rsidR="00CF63A2" w:rsidRPr="00CF63A2" w:rsidRDefault="00CF63A2" w:rsidP="00CF63A2">
            <w:pPr>
              <w:spacing w:after="0" w:line="240" w:lineRule="auto"/>
              <w:jc w:val="both"/>
              <w:rPr>
                <w:rFonts w:asciiTheme="minorHAnsi" w:hAnsiTheme="minorHAnsi" w:cs="Arial"/>
                <w:sz w:val="22"/>
                <w:szCs w:val="22"/>
              </w:rPr>
            </w:pPr>
            <w:r w:rsidRPr="00CF63A2">
              <w:rPr>
                <w:rFonts w:asciiTheme="minorHAnsi" w:hAnsiTheme="minorHAnsi" w:cs="Arial"/>
                <w:sz w:val="22"/>
                <w:szCs w:val="22"/>
              </w:rPr>
              <w:t>Wykonawca musi utworzyć bazę danych w układzie współrzędnych EPSG 2180 (PUWG 92).</w:t>
            </w:r>
          </w:p>
        </w:tc>
      </w:tr>
      <w:tr w:rsidR="00CF63A2" w:rsidRPr="00CF63A2" w:rsidTr="008329CB">
        <w:tc>
          <w:tcPr>
            <w:tcW w:w="567" w:type="dxa"/>
            <w:shd w:val="clear" w:color="auto" w:fill="D9D9D9" w:themeFill="background1" w:themeFillShade="D9"/>
          </w:tcPr>
          <w:p w:rsidR="00CF63A2" w:rsidRPr="00CF63A2" w:rsidRDefault="00CF63A2" w:rsidP="00CF63A2">
            <w:pPr>
              <w:pStyle w:val="Akapitzlist"/>
              <w:numPr>
                <w:ilvl w:val="1"/>
                <w:numId w:val="165"/>
              </w:numPr>
              <w:spacing w:after="0" w:line="240" w:lineRule="auto"/>
              <w:ind w:left="318"/>
              <w:jc w:val="both"/>
              <w:rPr>
                <w:rFonts w:asciiTheme="minorHAnsi" w:hAnsiTheme="minorHAnsi" w:cs="Arial"/>
                <w:sz w:val="22"/>
                <w:szCs w:val="22"/>
              </w:rPr>
            </w:pPr>
          </w:p>
        </w:tc>
        <w:tc>
          <w:tcPr>
            <w:tcW w:w="8498" w:type="dxa"/>
          </w:tcPr>
          <w:p w:rsidR="00CF63A2" w:rsidRPr="00CF63A2" w:rsidRDefault="00CF63A2" w:rsidP="00CF63A2">
            <w:pPr>
              <w:spacing w:after="0" w:line="240" w:lineRule="auto"/>
              <w:jc w:val="both"/>
              <w:rPr>
                <w:rFonts w:asciiTheme="minorHAnsi" w:hAnsiTheme="minorHAnsi" w:cs="Arial"/>
                <w:sz w:val="22"/>
                <w:szCs w:val="22"/>
              </w:rPr>
            </w:pPr>
            <w:r w:rsidRPr="00CF63A2">
              <w:rPr>
                <w:rFonts w:asciiTheme="minorHAnsi" w:hAnsiTheme="minorHAnsi" w:cs="Arial"/>
                <w:sz w:val="22"/>
                <w:szCs w:val="22"/>
              </w:rPr>
              <w:t>Wykonawca musi przygotować symbolizację sieci uzgodnioną z Zamawiającym i zapisać symbolizację w pliku o rozszerzeniu .</w:t>
            </w:r>
            <w:proofErr w:type="spellStart"/>
            <w:r w:rsidRPr="00CF63A2">
              <w:rPr>
                <w:rFonts w:asciiTheme="minorHAnsi" w:hAnsiTheme="minorHAnsi" w:cs="Arial"/>
                <w:sz w:val="22"/>
                <w:szCs w:val="22"/>
              </w:rPr>
              <w:t>qml</w:t>
            </w:r>
            <w:proofErr w:type="spellEnd"/>
            <w:r w:rsidRPr="00CF63A2">
              <w:rPr>
                <w:rFonts w:asciiTheme="minorHAnsi" w:hAnsiTheme="minorHAnsi" w:cs="Arial"/>
                <w:sz w:val="22"/>
                <w:szCs w:val="22"/>
              </w:rPr>
              <w:t xml:space="preserve"> lub </w:t>
            </w:r>
            <w:proofErr w:type="spellStart"/>
            <w:r w:rsidRPr="00CF63A2">
              <w:rPr>
                <w:rFonts w:asciiTheme="minorHAnsi" w:hAnsiTheme="minorHAnsi" w:cs="Arial"/>
                <w:sz w:val="22"/>
                <w:szCs w:val="22"/>
              </w:rPr>
              <w:t>.sl</w:t>
            </w:r>
            <w:proofErr w:type="spellEnd"/>
            <w:r w:rsidRPr="00CF63A2">
              <w:rPr>
                <w:rFonts w:asciiTheme="minorHAnsi" w:hAnsiTheme="minorHAnsi" w:cs="Arial"/>
                <w:sz w:val="22"/>
                <w:szCs w:val="22"/>
              </w:rPr>
              <w:t xml:space="preserve">d. </w:t>
            </w:r>
          </w:p>
        </w:tc>
      </w:tr>
      <w:tr w:rsidR="00CF63A2" w:rsidRPr="00CF63A2" w:rsidTr="008329CB">
        <w:tc>
          <w:tcPr>
            <w:tcW w:w="567" w:type="dxa"/>
            <w:shd w:val="clear" w:color="auto" w:fill="D9D9D9" w:themeFill="background1" w:themeFillShade="D9"/>
          </w:tcPr>
          <w:p w:rsidR="00CF63A2" w:rsidRPr="00CF63A2" w:rsidRDefault="00CF63A2" w:rsidP="00CF63A2">
            <w:pPr>
              <w:pStyle w:val="Akapitzlist"/>
              <w:numPr>
                <w:ilvl w:val="1"/>
                <w:numId w:val="165"/>
              </w:numPr>
              <w:spacing w:after="0" w:line="240" w:lineRule="auto"/>
              <w:ind w:left="318"/>
              <w:jc w:val="both"/>
              <w:rPr>
                <w:rFonts w:asciiTheme="minorHAnsi" w:hAnsiTheme="minorHAnsi" w:cs="Arial"/>
                <w:sz w:val="22"/>
                <w:szCs w:val="22"/>
              </w:rPr>
            </w:pPr>
          </w:p>
        </w:tc>
        <w:tc>
          <w:tcPr>
            <w:tcW w:w="8498" w:type="dxa"/>
          </w:tcPr>
          <w:p w:rsidR="00CF63A2" w:rsidRPr="00CF63A2" w:rsidRDefault="00CF63A2" w:rsidP="00CF63A2">
            <w:pPr>
              <w:spacing w:after="0" w:line="240" w:lineRule="auto"/>
              <w:jc w:val="both"/>
              <w:rPr>
                <w:rFonts w:asciiTheme="minorHAnsi" w:hAnsiTheme="minorHAnsi" w:cs="Arial"/>
                <w:sz w:val="22"/>
                <w:szCs w:val="22"/>
              </w:rPr>
            </w:pPr>
            <w:r w:rsidRPr="00CF63A2">
              <w:rPr>
                <w:rFonts w:asciiTheme="minorHAnsi" w:hAnsiTheme="minorHAnsi" w:cs="Arial"/>
                <w:sz w:val="22"/>
                <w:szCs w:val="22"/>
              </w:rPr>
              <w:t xml:space="preserve">Wykonawca musi wykonać </w:t>
            </w:r>
            <w:proofErr w:type="spellStart"/>
            <w:r w:rsidRPr="00CF63A2">
              <w:rPr>
                <w:rFonts w:asciiTheme="minorHAnsi" w:hAnsiTheme="minorHAnsi" w:cs="Arial"/>
                <w:sz w:val="22"/>
                <w:szCs w:val="22"/>
              </w:rPr>
              <w:t>wideorejestrację</w:t>
            </w:r>
            <w:proofErr w:type="spellEnd"/>
            <w:r w:rsidRPr="00CF63A2">
              <w:rPr>
                <w:rFonts w:asciiTheme="minorHAnsi" w:hAnsiTheme="minorHAnsi" w:cs="Arial"/>
                <w:sz w:val="22"/>
                <w:szCs w:val="22"/>
              </w:rPr>
              <w:t xml:space="preserve"> wskazanego przez wykonawcę obszaru maksymalnie 10km trasy , obraz sferyczny z </w:t>
            </w:r>
            <w:proofErr w:type="spellStart"/>
            <w:r w:rsidRPr="00CF63A2">
              <w:rPr>
                <w:rFonts w:asciiTheme="minorHAnsi" w:hAnsiTheme="minorHAnsi" w:cs="Arial"/>
                <w:sz w:val="22"/>
                <w:szCs w:val="22"/>
              </w:rPr>
              <w:t>geolokalizacją</w:t>
            </w:r>
            <w:proofErr w:type="spellEnd"/>
            <w:r w:rsidRPr="00CF63A2">
              <w:rPr>
                <w:rFonts w:asciiTheme="minorHAnsi" w:hAnsiTheme="minorHAnsi" w:cs="Arial"/>
                <w:sz w:val="22"/>
                <w:szCs w:val="22"/>
              </w:rPr>
              <w:t>.</w:t>
            </w:r>
          </w:p>
        </w:tc>
      </w:tr>
      <w:tr w:rsidR="00CF63A2" w:rsidRPr="00CF63A2" w:rsidTr="008329CB">
        <w:tc>
          <w:tcPr>
            <w:tcW w:w="567" w:type="dxa"/>
            <w:shd w:val="clear" w:color="auto" w:fill="D9D9D9" w:themeFill="background1" w:themeFillShade="D9"/>
          </w:tcPr>
          <w:p w:rsidR="00CF63A2" w:rsidRPr="00CF63A2" w:rsidRDefault="00CF63A2" w:rsidP="00CF63A2">
            <w:pPr>
              <w:pStyle w:val="Akapitzlist"/>
              <w:numPr>
                <w:ilvl w:val="1"/>
                <w:numId w:val="165"/>
              </w:numPr>
              <w:spacing w:after="0" w:line="240" w:lineRule="auto"/>
              <w:ind w:left="318"/>
              <w:jc w:val="both"/>
              <w:rPr>
                <w:rFonts w:asciiTheme="minorHAnsi" w:hAnsiTheme="minorHAnsi" w:cs="Arial"/>
                <w:sz w:val="22"/>
                <w:szCs w:val="22"/>
              </w:rPr>
            </w:pPr>
          </w:p>
        </w:tc>
        <w:tc>
          <w:tcPr>
            <w:tcW w:w="8498" w:type="dxa"/>
          </w:tcPr>
          <w:p w:rsidR="00CF63A2" w:rsidRPr="00CF63A2" w:rsidRDefault="00CF63A2" w:rsidP="00CF63A2">
            <w:pPr>
              <w:spacing w:after="0" w:line="240" w:lineRule="auto"/>
              <w:jc w:val="both"/>
              <w:rPr>
                <w:rFonts w:asciiTheme="minorHAnsi" w:hAnsiTheme="minorHAnsi" w:cs="Arial"/>
                <w:sz w:val="22"/>
                <w:szCs w:val="22"/>
              </w:rPr>
            </w:pPr>
            <w:r w:rsidRPr="00CF63A2">
              <w:rPr>
                <w:rFonts w:asciiTheme="minorHAnsi" w:hAnsiTheme="minorHAnsi" w:cs="Arial"/>
                <w:sz w:val="22"/>
                <w:szCs w:val="22"/>
              </w:rPr>
              <w:t>Digitalizacja zasobu drogowego:</w:t>
            </w:r>
          </w:p>
          <w:p w:rsidR="00CF63A2" w:rsidRPr="00CF63A2" w:rsidRDefault="00CF63A2" w:rsidP="00CF63A2">
            <w:pPr>
              <w:pStyle w:val="Akapitzlist"/>
              <w:numPr>
                <w:ilvl w:val="0"/>
                <w:numId w:val="167"/>
              </w:numPr>
              <w:spacing w:after="0" w:line="240" w:lineRule="auto"/>
              <w:jc w:val="both"/>
              <w:rPr>
                <w:rFonts w:asciiTheme="minorHAnsi" w:hAnsiTheme="minorHAnsi" w:cs="Arial"/>
                <w:sz w:val="22"/>
                <w:szCs w:val="22"/>
              </w:rPr>
            </w:pPr>
            <w:r w:rsidRPr="00CF63A2">
              <w:rPr>
                <w:rFonts w:asciiTheme="minorHAnsi" w:hAnsiTheme="minorHAnsi" w:cs="Arial"/>
                <w:sz w:val="22"/>
                <w:szCs w:val="22"/>
              </w:rPr>
              <w:t>Ścieżkę z objazdu dróg w formacie .KML oraz .SHP z uzupełnioną tabelą atrybutów oraz załącznikiem graficznym.</w:t>
            </w:r>
          </w:p>
          <w:p w:rsidR="00CF63A2" w:rsidRPr="00CF63A2" w:rsidRDefault="00CF63A2" w:rsidP="00CF63A2">
            <w:pPr>
              <w:pStyle w:val="Akapitzlist"/>
              <w:numPr>
                <w:ilvl w:val="0"/>
                <w:numId w:val="167"/>
              </w:numPr>
              <w:spacing w:after="0" w:line="240" w:lineRule="auto"/>
              <w:jc w:val="both"/>
              <w:rPr>
                <w:rFonts w:asciiTheme="minorHAnsi" w:hAnsiTheme="minorHAnsi" w:cs="Arial"/>
                <w:sz w:val="22"/>
                <w:szCs w:val="22"/>
              </w:rPr>
            </w:pPr>
            <w:r w:rsidRPr="00CF63A2">
              <w:rPr>
                <w:rFonts w:asciiTheme="minorHAnsi" w:hAnsiTheme="minorHAnsi" w:cs="Arial"/>
                <w:sz w:val="22"/>
                <w:szCs w:val="22"/>
              </w:rPr>
              <w:t>Zdjęcia sferyczne obejmujące pełne (360</w:t>
            </w:r>
            <w:r w:rsidRPr="00CF63A2">
              <w:rPr>
                <w:rFonts w:asciiTheme="minorHAnsi" w:hAnsiTheme="minorHAnsi"/>
                <w:sz w:val="22"/>
                <w:szCs w:val="22"/>
              </w:rPr>
              <w:sym w:font="Symbol" w:char="F0B0"/>
            </w:r>
            <w:r w:rsidRPr="00CF63A2">
              <w:rPr>
                <w:rFonts w:asciiTheme="minorHAnsi" w:hAnsiTheme="minorHAnsi" w:cs="Arial"/>
                <w:sz w:val="22"/>
                <w:szCs w:val="22"/>
              </w:rPr>
              <w:t>C) pole widzenia (co najmniej 85% obrazu).</w:t>
            </w:r>
          </w:p>
          <w:p w:rsidR="00CF63A2" w:rsidRPr="00CF63A2" w:rsidRDefault="00CF63A2" w:rsidP="00CF63A2">
            <w:pPr>
              <w:pStyle w:val="Akapitzlist"/>
              <w:numPr>
                <w:ilvl w:val="0"/>
                <w:numId w:val="167"/>
              </w:numPr>
              <w:spacing w:after="0" w:line="240" w:lineRule="auto"/>
              <w:jc w:val="both"/>
              <w:rPr>
                <w:rFonts w:asciiTheme="minorHAnsi" w:hAnsiTheme="minorHAnsi" w:cs="Arial"/>
                <w:sz w:val="22"/>
                <w:szCs w:val="22"/>
              </w:rPr>
            </w:pPr>
            <w:r w:rsidRPr="00CF63A2">
              <w:rPr>
                <w:rFonts w:asciiTheme="minorHAnsi" w:hAnsiTheme="minorHAnsi" w:cs="Arial"/>
                <w:sz w:val="22"/>
                <w:szCs w:val="22"/>
              </w:rPr>
              <w:t xml:space="preserve">Zdjęcia sferyczne umożliwiające swobodne oglądanie: prostokątnej panoramy, obrazu sferycznego z widokiem 3D, a także podgląd poszczególnych zdjęć składowych panoramy (minimum 6 zdjęć w tym 1 w kierunku jazdy). </w:t>
            </w:r>
          </w:p>
          <w:p w:rsidR="00CF63A2" w:rsidRPr="00CF63A2" w:rsidRDefault="00CF63A2" w:rsidP="00CF63A2">
            <w:pPr>
              <w:pStyle w:val="Akapitzlist"/>
              <w:numPr>
                <w:ilvl w:val="0"/>
                <w:numId w:val="167"/>
              </w:numPr>
              <w:spacing w:after="0" w:line="240" w:lineRule="auto"/>
              <w:jc w:val="both"/>
              <w:rPr>
                <w:rFonts w:asciiTheme="minorHAnsi" w:hAnsiTheme="minorHAnsi" w:cs="Arial"/>
                <w:sz w:val="22"/>
                <w:szCs w:val="22"/>
              </w:rPr>
            </w:pPr>
            <w:r w:rsidRPr="00CF63A2">
              <w:rPr>
                <w:rFonts w:asciiTheme="minorHAnsi" w:hAnsiTheme="minorHAnsi" w:cs="Arial"/>
                <w:sz w:val="22"/>
                <w:szCs w:val="22"/>
              </w:rPr>
              <w:t>Zdjęcia sferyczne w rozdzielczości 30MPx w barwach rzeczywistych RGB.</w:t>
            </w:r>
          </w:p>
          <w:p w:rsidR="00CF63A2" w:rsidRPr="00CF63A2" w:rsidRDefault="00CF63A2" w:rsidP="00CF63A2">
            <w:pPr>
              <w:pStyle w:val="Akapitzlist"/>
              <w:numPr>
                <w:ilvl w:val="0"/>
                <w:numId w:val="167"/>
              </w:numPr>
              <w:spacing w:after="0" w:line="240" w:lineRule="auto"/>
              <w:jc w:val="both"/>
              <w:rPr>
                <w:rFonts w:asciiTheme="minorHAnsi" w:hAnsiTheme="minorHAnsi" w:cs="Arial"/>
                <w:sz w:val="22"/>
                <w:szCs w:val="22"/>
              </w:rPr>
            </w:pPr>
            <w:r w:rsidRPr="00CF63A2">
              <w:rPr>
                <w:rFonts w:asciiTheme="minorHAnsi" w:hAnsiTheme="minorHAnsi" w:cs="Arial"/>
                <w:sz w:val="22"/>
                <w:szCs w:val="22"/>
              </w:rPr>
              <w:t>Zdjęcia sferyczne w formacie .JPG lub .TIFF.</w:t>
            </w:r>
          </w:p>
          <w:p w:rsidR="00CF63A2" w:rsidRPr="00CF63A2" w:rsidRDefault="00CF63A2" w:rsidP="00CF63A2">
            <w:pPr>
              <w:pStyle w:val="Akapitzlist"/>
              <w:numPr>
                <w:ilvl w:val="0"/>
                <w:numId w:val="167"/>
              </w:numPr>
              <w:spacing w:after="0" w:line="240" w:lineRule="auto"/>
              <w:jc w:val="both"/>
              <w:rPr>
                <w:rFonts w:asciiTheme="minorHAnsi" w:hAnsiTheme="minorHAnsi" w:cs="Arial"/>
                <w:sz w:val="22"/>
                <w:szCs w:val="22"/>
              </w:rPr>
            </w:pPr>
            <w:r w:rsidRPr="00CF63A2">
              <w:rPr>
                <w:rFonts w:asciiTheme="minorHAnsi" w:hAnsiTheme="minorHAnsi" w:cs="Arial"/>
                <w:sz w:val="22"/>
                <w:szCs w:val="22"/>
              </w:rPr>
              <w:t xml:space="preserve">Zdjęcia sferyczne z </w:t>
            </w:r>
            <w:proofErr w:type="spellStart"/>
            <w:r w:rsidRPr="00CF63A2">
              <w:rPr>
                <w:rFonts w:asciiTheme="minorHAnsi" w:hAnsiTheme="minorHAnsi" w:cs="Arial"/>
                <w:sz w:val="22"/>
                <w:szCs w:val="22"/>
              </w:rPr>
              <w:t>georeferencją</w:t>
            </w:r>
            <w:proofErr w:type="spellEnd"/>
            <w:r w:rsidRPr="00CF63A2">
              <w:rPr>
                <w:rFonts w:asciiTheme="minorHAnsi" w:hAnsiTheme="minorHAnsi" w:cs="Arial"/>
                <w:sz w:val="22"/>
                <w:szCs w:val="22"/>
              </w:rPr>
              <w:t xml:space="preserve"> (zapisem współrzędnych GPS).</w:t>
            </w:r>
          </w:p>
          <w:p w:rsidR="00CF63A2" w:rsidRPr="00CF63A2" w:rsidRDefault="00CF63A2" w:rsidP="00CF63A2">
            <w:pPr>
              <w:pStyle w:val="Akapitzlist"/>
              <w:numPr>
                <w:ilvl w:val="0"/>
                <w:numId w:val="167"/>
              </w:numPr>
              <w:spacing w:after="0" w:line="240" w:lineRule="auto"/>
              <w:jc w:val="both"/>
              <w:rPr>
                <w:rFonts w:asciiTheme="minorHAnsi" w:hAnsiTheme="minorHAnsi" w:cs="Arial"/>
                <w:sz w:val="22"/>
                <w:szCs w:val="22"/>
              </w:rPr>
            </w:pPr>
            <w:r w:rsidRPr="00CF63A2">
              <w:rPr>
                <w:rFonts w:asciiTheme="minorHAnsi" w:hAnsiTheme="minorHAnsi" w:cs="Arial"/>
                <w:sz w:val="22"/>
                <w:szCs w:val="22"/>
              </w:rPr>
              <w:t>Film wideo z przejazdu w formacie AVI o rozdzielczości 6MPx  z częstotliwością wyświetlania min. 10 klatek na sekundę (10FPS).</w:t>
            </w:r>
          </w:p>
          <w:p w:rsidR="00CF63A2" w:rsidRPr="00CF63A2" w:rsidRDefault="00CF63A2" w:rsidP="00CF63A2">
            <w:pPr>
              <w:pStyle w:val="Akapitzlist"/>
              <w:numPr>
                <w:ilvl w:val="0"/>
                <w:numId w:val="167"/>
              </w:numPr>
              <w:spacing w:after="0" w:line="240" w:lineRule="auto"/>
              <w:jc w:val="both"/>
              <w:rPr>
                <w:rFonts w:asciiTheme="minorHAnsi" w:hAnsiTheme="minorHAnsi" w:cs="Arial"/>
                <w:sz w:val="22"/>
                <w:szCs w:val="22"/>
              </w:rPr>
            </w:pPr>
            <w:r w:rsidRPr="00CF63A2">
              <w:rPr>
                <w:rFonts w:asciiTheme="minorHAnsi" w:hAnsiTheme="minorHAnsi" w:cs="Arial"/>
                <w:sz w:val="22"/>
                <w:szCs w:val="22"/>
              </w:rPr>
              <w:t>Plik HTML umożliwiający odtworzenie skompresowanego pliku wideo w przeglądarce internetowej z możliwością swobodnego poruszania się po panoramie – plik wideo 3D.</w:t>
            </w:r>
          </w:p>
          <w:p w:rsidR="00CF63A2" w:rsidRPr="00CF63A2" w:rsidRDefault="00CF63A2" w:rsidP="00CF63A2">
            <w:pPr>
              <w:pStyle w:val="Akapitzlist"/>
              <w:numPr>
                <w:ilvl w:val="0"/>
                <w:numId w:val="167"/>
              </w:numPr>
              <w:spacing w:after="0" w:line="240" w:lineRule="auto"/>
              <w:jc w:val="both"/>
              <w:rPr>
                <w:rFonts w:asciiTheme="minorHAnsi" w:hAnsiTheme="minorHAnsi" w:cs="Arial"/>
                <w:sz w:val="22"/>
                <w:szCs w:val="22"/>
              </w:rPr>
            </w:pPr>
            <w:r w:rsidRPr="00CF63A2">
              <w:rPr>
                <w:rFonts w:asciiTheme="minorHAnsi" w:hAnsiTheme="minorHAnsi" w:cs="Arial"/>
                <w:sz w:val="22"/>
                <w:szCs w:val="22"/>
              </w:rPr>
              <w:t>Zdjęcia wielobarwne.</w:t>
            </w:r>
          </w:p>
          <w:p w:rsidR="00CF63A2" w:rsidRPr="00CF63A2" w:rsidRDefault="00CF63A2" w:rsidP="00CF63A2">
            <w:pPr>
              <w:pStyle w:val="Akapitzlist"/>
              <w:numPr>
                <w:ilvl w:val="0"/>
                <w:numId w:val="167"/>
              </w:numPr>
              <w:spacing w:after="0" w:line="240" w:lineRule="auto"/>
              <w:jc w:val="both"/>
              <w:rPr>
                <w:rFonts w:asciiTheme="minorHAnsi" w:hAnsiTheme="minorHAnsi" w:cs="Arial"/>
                <w:sz w:val="22"/>
                <w:szCs w:val="22"/>
              </w:rPr>
            </w:pPr>
            <w:r w:rsidRPr="00CF63A2">
              <w:rPr>
                <w:rFonts w:asciiTheme="minorHAnsi" w:hAnsiTheme="minorHAnsi" w:cs="Arial"/>
                <w:sz w:val="22"/>
                <w:szCs w:val="22"/>
              </w:rPr>
              <w:t xml:space="preserve">Obiektyw </w:t>
            </w:r>
            <w:proofErr w:type="spellStart"/>
            <w:r w:rsidRPr="00CF63A2">
              <w:rPr>
                <w:rFonts w:asciiTheme="minorHAnsi" w:hAnsiTheme="minorHAnsi" w:cs="Arial"/>
                <w:sz w:val="22"/>
                <w:szCs w:val="22"/>
              </w:rPr>
              <w:t>stałoogniskowy</w:t>
            </w:r>
            <w:proofErr w:type="spellEnd"/>
            <w:r w:rsidRPr="00CF63A2">
              <w:rPr>
                <w:rFonts w:asciiTheme="minorHAnsi" w:hAnsiTheme="minorHAnsi" w:cs="Arial"/>
                <w:sz w:val="22"/>
                <w:szCs w:val="22"/>
              </w:rPr>
              <w:t xml:space="preserve"> (w celu zapobieganiu aberracji).</w:t>
            </w:r>
          </w:p>
        </w:tc>
      </w:tr>
    </w:tbl>
    <w:p w:rsidR="00CF63A2" w:rsidRPr="009E26D7" w:rsidRDefault="00CF63A2" w:rsidP="009E26D7"/>
    <w:p w:rsidR="00A95515" w:rsidRPr="00077F74" w:rsidRDefault="00A95515" w:rsidP="00C42E66">
      <w:pPr>
        <w:pStyle w:val="Nagwek2"/>
      </w:pPr>
      <w:bookmarkStart w:id="542" w:name="_Toc474310588"/>
      <w:bookmarkStart w:id="543" w:name="_Toc477154843"/>
      <w:bookmarkStart w:id="544" w:name="_Toc516745027"/>
      <w:r w:rsidRPr="003624D8">
        <w:t>System bazodanowy (SBD)</w:t>
      </w:r>
      <w:bookmarkEnd w:id="542"/>
      <w:bookmarkEnd w:id="543"/>
      <w:bookmarkEnd w:id="544"/>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567"/>
        <w:gridCol w:w="8505"/>
      </w:tblGrid>
      <w:tr w:rsidR="00A95515" w:rsidRPr="00F90002" w:rsidTr="00FB5C55">
        <w:trPr>
          <w:trHeight w:val="611"/>
        </w:trPr>
        <w:tc>
          <w:tcPr>
            <w:tcW w:w="567" w:type="dxa"/>
            <w:shd w:val="clear" w:color="auto" w:fill="D9D9D9"/>
            <w:vAlign w:val="center"/>
          </w:tcPr>
          <w:p w:rsidR="00A95515" w:rsidRPr="00F90002" w:rsidRDefault="00A95515" w:rsidP="00FB5C55">
            <w:pPr>
              <w:spacing w:after="0" w:line="240" w:lineRule="auto"/>
              <w:jc w:val="center"/>
              <w:rPr>
                <w:rFonts w:cs="Arial"/>
                <w:b/>
              </w:rPr>
            </w:pPr>
            <w:r w:rsidRPr="00F90002">
              <w:rPr>
                <w:rFonts w:cs="Arial"/>
                <w:b/>
              </w:rPr>
              <w:t>Lp.</w:t>
            </w:r>
          </w:p>
        </w:tc>
        <w:tc>
          <w:tcPr>
            <w:tcW w:w="8505" w:type="dxa"/>
            <w:shd w:val="clear" w:color="auto" w:fill="D9D9D9"/>
            <w:vAlign w:val="center"/>
          </w:tcPr>
          <w:p w:rsidR="00A95515" w:rsidRPr="00F90002" w:rsidRDefault="00A95515" w:rsidP="00FB5C55">
            <w:pPr>
              <w:spacing w:after="0" w:line="240" w:lineRule="auto"/>
              <w:jc w:val="center"/>
              <w:rPr>
                <w:rFonts w:cs="Arial"/>
                <w:b/>
              </w:rPr>
            </w:pPr>
            <w:r w:rsidRPr="00F90002">
              <w:rPr>
                <w:rFonts w:cs="Arial"/>
                <w:b/>
                <w:color w:val="000000"/>
              </w:rPr>
              <w:t>Opis wymagania</w:t>
            </w:r>
          </w:p>
        </w:tc>
      </w:tr>
      <w:tr w:rsidR="00A95515" w:rsidRPr="00F90002" w:rsidTr="00FB5C55">
        <w:trPr>
          <w:trHeight w:val="740"/>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1.</w:t>
            </w:r>
          </w:p>
        </w:tc>
        <w:tc>
          <w:tcPr>
            <w:tcW w:w="8505" w:type="dxa"/>
            <w:vAlign w:val="bottom"/>
          </w:tcPr>
          <w:p w:rsidR="00A95515" w:rsidRPr="00F90002" w:rsidRDefault="00A95515" w:rsidP="00FB5C55">
            <w:pPr>
              <w:spacing w:after="0" w:line="240" w:lineRule="auto"/>
              <w:jc w:val="both"/>
              <w:rPr>
                <w:rFonts w:cs="Arial"/>
              </w:rPr>
            </w:pPr>
            <w:r w:rsidRPr="00F90002">
              <w:rPr>
                <w:rFonts w:cs="Arial"/>
              </w:rPr>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tc>
      </w:tr>
      <w:tr w:rsidR="00A95515" w:rsidRPr="00F90002" w:rsidTr="00FB5C55">
        <w:trPr>
          <w:trHeight w:val="496"/>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2.</w:t>
            </w:r>
          </w:p>
        </w:tc>
        <w:tc>
          <w:tcPr>
            <w:tcW w:w="8505" w:type="dxa"/>
            <w:vAlign w:val="bottom"/>
          </w:tcPr>
          <w:p w:rsidR="00A95515" w:rsidRPr="00F90002" w:rsidRDefault="00A95515" w:rsidP="00FB5C55">
            <w:pPr>
              <w:spacing w:after="0" w:line="240" w:lineRule="auto"/>
              <w:jc w:val="both"/>
              <w:rPr>
                <w:rFonts w:cs="Arial"/>
              </w:rPr>
            </w:pPr>
            <w:r w:rsidRPr="00F90002">
              <w:rPr>
                <w:rFonts w:cs="Arial"/>
              </w:rPr>
              <w:t>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w:t>
            </w:r>
          </w:p>
        </w:tc>
      </w:tr>
      <w:tr w:rsidR="00A95515" w:rsidRPr="00F90002" w:rsidTr="00FB5C55">
        <w:trPr>
          <w:trHeight w:val="510"/>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3.</w:t>
            </w:r>
          </w:p>
        </w:tc>
        <w:tc>
          <w:tcPr>
            <w:tcW w:w="8505" w:type="dxa"/>
            <w:vAlign w:val="bottom"/>
          </w:tcPr>
          <w:p w:rsidR="00A95515" w:rsidRPr="00F90002" w:rsidRDefault="00A95515" w:rsidP="00FB5C55">
            <w:pPr>
              <w:spacing w:after="0" w:line="240" w:lineRule="auto"/>
              <w:jc w:val="both"/>
              <w:rPr>
                <w:rFonts w:cs="Arial"/>
              </w:rPr>
            </w:pPr>
            <w:r w:rsidRPr="00F90002">
              <w:rPr>
                <w:rFonts w:cs="Arial"/>
              </w:rPr>
              <w:t>Zarządzanie serwerem za pomocą skryptów - SBD musi udostępniać mechanizm zarządzania systemem za pomocą uruchamianych z linii poleceń skryptów administracyjnych, które pozwolą zautomatyzować rutynowe czynności związane z zarządzaniem serwerem</w:t>
            </w:r>
          </w:p>
        </w:tc>
      </w:tr>
      <w:tr w:rsidR="00A95515" w:rsidRPr="00F90002" w:rsidTr="00FB5C55">
        <w:trPr>
          <w:trHeight w:val="172"/>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4.</w:t>
            </w:r>
          </w:p>
        </w:tc>
        <w:tc>
          <w:tcPr>
            <w:tcW w:w="8505" w:type="dxa"/>
          </w:tcPr>
          <w:p w:rsidR="00A95515" w:rsidRPr="00F90002" w:rsidRDefault="00A95515" w:rsidP="00FB5C55">
            <w:pPr>
              <w:spacing w:after="0" w:line="240" w:lineRule="auto"/>
              <w:jc w:val="both"/>
              <w:rPr>
                <w:rFonts w:cs="Arial"/>
              </w:rPr>
            </w:pPr>
            <w:r w:rsidRPr="00F90002">
              <w:rPr>
                <w:rFonts w:cs="Arial"/>
              </w:rPr>
              <w:t>Dedykowana sesja administracyjna - SBD musi pozwalać na zdalne połączenie sesji administratora systemu bazy danych w sposób niezależny od normalnych sesji klientów.</w:t>
            </w:r>
          </w:p>
        </w:tc>
      </w:tr>
      <w:tr w:rsidR="00A95515" w:rsidRPr="00F90002" w:rsidTr="00FB5C55">
        <w:trPr>
          <w:trHeight w:val="70"/>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5.</w:t>
            </w:r>
          </w:p>
        </w:tc>
        <w:tc>
          <w:tcPr>
            <w:tcW w:w="8505" w:type="dxa"/>
          </w:tcPr>
          <w:p w:rsidR="00A95515" w:rsidRPr="00F90002" w:rsidRDefault="00A95515" w:rsidP="00FB5C55">
            <w:pPr>
              <w:spacing w:after="0" w:line="240" w:lineRule="auto"/>
              <w:jc w:val="both"/>
              <w:rPr>
                <w:rFonts w:cs="Arial"/>
              </w:rPr>
            </w:pPr>
            <w:r w:rsidRPr="00F90002">
              <w:rPr>
                <w:rFonts w:cs="Arial"/>
              </w:rPr>
              <w:t xml:space="preserve">Możliwość automatycznej aktualizacji systemu - SBD musi umożliwiać automatyczne ściąganie </w:t>
            </w:r>
            <w:r w:rsidRPr="00F90002">
              <w:rPr>
                <w:rFonts w:cs="Arial"/>
              </w:rPr>
              <w:br/>
              <w:t>i instalację wszelkich poprawek producenta oprogramowania (redukowania zagrożeń powodowanych przez znane luki w zabezpieczeniach oprogramowania).</w:t>
            </w:r>
          </w:p>
        </w:tc>
      </w:tr>
      <w:tr w:rsidR="00A95515" w:rsidRPr="00F90002" w:rsidTr="00FB5C55">
        <w:trPr>
          <w:trHeight w:val="358"/>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6.</w:t>
            </w:r>
          </w:p>
        </w:tc>
        <w:tc>
          <w:tcPr>
            <w:tcW w:w="8505" w:type="dxa"/>
          </w:tcPr>
          <w:p w:rsidR="00A95515" w:rsidRPr="00F90002" w:rsidRDefault="00A95515" w:rsidP="00FB5C55">
            <w:pPr>
              <w:spacing w:after="0" w:line="240" w:lineRule="auto"/>
              <w:jc w:val="both"/>
              <w:rPr>
                <w:rFonts w:cs="Arial"/>
              </w:rPr>
            </w:pPr>
            <w:r w:rsidRPr="00F90002">
              <w:rPr>
                <w:rFonts w:cs="Arial"/>
              </w:rPr>
              <w:t xml:space="preserve">SBD musi umożliwiać tworzenie </w:t>
            </w:r>
            <w:proofErr w:type="spellStart"/>
            <w:r w:rsidRPr="00F90002">
              <w:rPr>
                <w:rFonts w:cs="Arial"/>
              </w:rPr>
              <w:t>klastrów</w:t>
            </w:r>
            <w:proofErr w:type="spellEnd"/>
            <w:r w:rsidRPr="00F90002">
              <w:rPr>
                <w:rFonts w:cs="Arial"/>
              </w:rPr>
              <w:t xml:space="preserve"> niezawodnościowych.</w:t>
            </w:r>
          </w:p>
        </w:tc>
      </w:tr>
      <w:tr w:rsidR="00A95515" w:rsidRPr="00F90002" w:rsidTr="00FB5C55">
        <w:trPr>
          <w:trHeight w:val="358"/>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7.</w:t>
            </w:r>
          </w:p>
        </w:tc>
        <w:tc>
          <w:tcPr>
            <w:tcW w:w="8505" w:type="dxa"/>
          </w:tcPr>
          <w:p w:rsidR="00A95515" w:rsidRPr="00F90002" w:rsidRDefault="00A95515" w:rsidP="00FB5C55">
            <w:pPr>
              <w:spacing w:after="0" w:line="240" w:lineRule="auto"/>
              <w:jc w:val="both"/>
              <w:rPr>
                <w:rFonts w:cs="Arial"/>
              </w:rPr>
            </w:pPr>
            <w:r w:rsidRPr="00F90002">
              <w:rPr>
                <w:rFonts w:cs="Arial"/>
              </w:rPr>
              <w:t xml:space="preserve">Wysoka dostępność - SBD musi posiadać mechanizm pozwalający na duplikację bazy danych między dwiema lokalizacjami (podstawowa i zapasowa) przy zachowaniu następujących cech:  </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bez specjalnego sprzętu (rozwiązanie tylko programowe oparte o sam SBD),</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niezawodne powielanie danych w czasie rzeczywistym (potwierdzone transakcje bazodanowe),</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klienci bazy danych automatycznie korzystają z bazy zapasowej w przypadku awarii bazy podstawowej bez zmian w aplikacjach,</w:t>
            </w:r>
            <w:r w:rsidRPr="00F90002">
              <w:rPr>
                <w:rFonts w:cs="Arial"/>
                <w:color w:val="FF0000"/>
              </w:rPr>
              <w:t xml:space="preserve"> </w:t>
            </w:r>
          </w:p>
        </w:tc>
      </w:tr>
      <w:tr w:rsidR="00A95515" w:rsidRPr="00F90002" w:rsidTr="00FB5C55">
        <w:trPr>
          <w:trHeight w:val="144"/>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8.</w:t>
            </w:r>
          </w:p>
        </w:tc>
        <w:tc>
          <w:tcPr>
            <w:tcW w:w="8505" w:type="dxa"/>
          </w:tcPr>
          <w:p w:rsidR="00A95515" w:rsidRPr="00F90002" w:rsidRDefault="00A95515" w:rsidP="00FB5C55">
            <w:pPr>
              <w:spacing w:after="0" w:line="240" w:lineRule="auto"/>
              <w:jc w:val="both"/>
              <w:rPr>
                <w:rFonts w:cs="Arial"/>
              </w:rPr>
            </w:pPr>
            <w:r w:rsidRPr="00F90002">
              <w:rPr>
                <w:rFonts w:cs="Arial"/>
              </w:rPr>
              <w:t>Kompresja kopii zapasowych - SBD musi pozwalać na kompresję kopii zapasowej danych (backup) w trakcie jej tworzenia. Powinna to być cecha SBD niezależna od funkcji systemu operacyjnego ani od sprzętowego rozwiązania archiwizacji danych.</w:t>
            </w:r>
          </w:p>
        </w:tc>
      </w:tr>
      <w:tr w:rsidR="00A95515" w:rsidRPr="00F90002" w:rsidTr="00FB5C55">
        <w:trPr>
          <w:trHeight w:val="70"/>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9.</w:t>
            </w:r>
          </w:p>
        </w:tc>
        <w:tc>
          <w:tcPr>
            <w:tcW w:w="8505" w:type="dxa"/>
          </w:tcPr>
          <w:p w:rsidR="00A95515" w:rsidRPr="00F90002" w:rsidRDefault="00A95515" w:rsidP="00FB5C55">
            <w:pPr>
              <w:spacing w:after="0" w:line="240" w:lineRule="auto"/>
              <w:jc w:val="both"/>
              <w:rPr>
                <w:rFonts w:cs="Arial"/>
              </w:rPr>
            </w:pPr>
            <w:r w:rsidRPr="00F90002">
              <w:rPr>
                <w:rFonts w:cs="Arial"/>
              </w:rPr>
              <w:t xml:space="preserve">Możliwość automatycznego szyfrowania kopii bezpieczeństwa bazy danych przy użyciu między innymi certyfikatów lub kluczy asymetrycznych. System szyfrowania musi wspierać następujące algorytmy szyfrujące: AES 128. AES 192, AES 256, </w:t>
            </w:r>
            <w:proofErr w:type="spellStart"/>
            <w:r w:rsidRPr="00F90002">
              <w:rPr>
                <w:rFonts w:cs="Arial"/>
              </w:rPr>
              <w:t>Triple</w:t>
            </w:r>
            <w:proofErr w:type="spellEnd"/>
            <w:r w:rsidRPr="00F90002">
              <w:rPr>
                <w:rFonts w:cs="Arial"/>
              </w:rPr>
              <w:t xml:space="preserve"> DES. Mechanizm ten nie może wymagać konieczności uprzedniego szyfrowania bazy danych.</w:t>
            </w:r>
          </w:p>
        </w:tc>
      </w:tr>
      <w:tr w:rsidR="00A95515" w:rsidRPr="00F90002" w:rsidTr="00FB5C55">
        <w:trPr>
          <w:trHeight w:val="81"/>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10.</w:t>
            </w:r>
          </w:p>
        </w:tc>
        <w:tc>
          <w:tcPr>
            <w:tcW w:w="8505" w:type="dxa"/>
            <w:vAlign w:val="bottom"/>
          </w:tcPr>
          <w:p w:rsidR="00A95515" w:rsidRPr="00F90002" w:rsidRDefault="00A95515" w:rsidP="00FB5C55">
            <w:pPr>
              <w:spacing w:after="0" w:line="240" w:lineRule="auto"/>
              <w:jc w:val="both"/>
              <w:rPr>
                <w:rFonts w:cs="Arial"/>
              </w:rPr>
            </w:pPr>
            <w:r w:rsidRPr="00F90002">
              <w:rPr>
                <w:rFonts w:cs="Arial"/>
              </w:rPr>
              <w:t xml:space="preserve">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w:t>
            </w:r>
            <w:proofErr w:type="spellStart"/>
            <w:r w:rsidRPr="00F90002">
              <w:rPr>
                <w:rFonts w:cs="Arial"/>
              </w:rPr>
              <w:t>Active</w:t>
            </w:r>
            <w:proofErr w:type="spellEnd"/>
            <w:r w:rsidRPr="00F90002">
              <w:rPr>
                <w:rFonts w:cs="Arial"/>
              </w:rPr>
              <w:t xml:space="preserve"> </w:t>
            </w:r>
            <w:proofErr w:type="spellStart"/>
            <w:r w:rsidRPr="00F90002">
              <w:rPr>
                <w:rFonts w:cs="Arial"/>
              </w:rPr>
              <w:t>Directory</w:t>
            </w:r>
            <w:proofErr w:type="spellEnd"/>
            <w:r w:rsidRPr="00F90002">
              <w:rPr>
                <w:rFonts w:cs="Arial"/>
              </w:rPr>
              <w:t>.</w:t>
            </w:r>
          </w:p>
        </w:tc>
      </w:tr>
      <w:tr w:rsidR="00A95515" w:rsidRPr="00F90002" w:rsidTr="00FB5C55">
        <w:trPr>
          <w:trHeight w:val="269"/>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11.</w:t>
            </w:r>
          </w:p>
        </w:tc>
        <w:tc>
          <w:tcPr>
            <w:tcW w:w="8505" w:type="dxa"/>
          </w:tcPr>
          <w:p w:rsidR="00A95515" w:rsidRPr="00F90002" w:rsidRDefault="00A95515" w:rsidP="00FB5C55">
            <w:pPr>
              <w:spacing w:after="0" w:line="240" w:lineRule="auto"/>
              <w:jc w:val="both"/>
              <w:rPr>
                <w:rFonts w:cs="Arial"/>
              </w:rPr>
            </w:pPr>
            <w:r w:rsidRPr="00F90002">
              <w:rPr>
                <w:rFonts w:cs="Arial"/>
              </w:rPr>
              <w:t xml:space="preserve">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w:t>
            </w:r>
            <w:r w:rsidRPr="00F90002">
              <w:rPr>
                <w:rFonts w:cs="Arial"/>
              </w:rPr>
              <w:lastRenderedPageBreak/>
              <w:t>regułami, bez wpływu na jego funkcjonalność.</w:t>
            </w:r>
          </w:p>
        </w:tc>
      </w:tr>
      <w:tr w:rsidR="00A95515" w:rsidRPr="00F90002" w:rsidTr="00FB5C55">
        <w:trPr>
          <w:trHeight w:val="401"/>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lastRenderedPageBreak/>
              <w:t>12.</w:t>
            </w:r>
          </w:p>
        </w:tc>
        <w:tc>
          <w:tcPr>
            <w:tcW w:w="8505" w:type="dxa"/>
          </w:tcPr>
          <w:p w:rsidR="00A95515" w:rsidRPr="00F90002" w:rsidRDefault="00A95515" w:rsidP="00FB5C55">
            <w:pPr>
              <w:spacing w:after="0" w:line="240" w:lineRule="auto"/>
              <w:jc w:val="both"/>
              <w:rPr>
                <w:rFonts w:cs="Arial"/>
              </w:rPr>
            </w:pPr>
            <w:r w:rsidRPr="00F90002">
              <w:rPr>
                <w:rFonts w:cs="Arial"/>
              </w:rPr>
              <w:t>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 Wymagana jest rejestracja zdarzeń:</w:t>
            </w:r>
          </w:p>
          <w:p w:rsidR="00A95515" w:rsidRPr="00F90002" w:rsidRDefault="00A95515" w:rsidP="001D0266">
            <w:pPr>
              <w:pStyle w:val="Akapitzlist"/>
              <w:numPr>
                <w:ilvl w:val="0"/>
                <w:numId w:val="110"/>
              </w:numPr>
              <w:spacing w:after="0" w:line="240" w:lineRule="auto"/>
              <w:jc w:val="both"/>
              <w:rPr>
                <w:rFonts w:cs="Arial"/>
              </w:rPr>
            </w:pPr>
            <w:r w:rsidRPr="00F90002">
              <w:rPr>
                <w:rFonts w:cs="Arial"/>
              </w:rPr>
              <w:t>odczyt/zapis danych na dysku dla zapytań wykonywanych do baz danych (w celu wychwytywania zapytań znacząco obciążających system),</w:t>
            </w:r>
          </w:p>
          <w:p w:rsidR="00A95515" w:rsidRPr="00F90002" w:rsidRDefault="00A95515" w:rsidP="001D0266">
            <w:pPr>
              <w:pStyle w:val="Akapitzlist"/>
              <w:numPr>
                <w:ilvl w:val="0"/>
                <w:numId w:val="110"/>
              </w:numPr>
              <w:spacing w:after="0" w:line="240" w:lineRule="auto"/>
              <w:jc w:val="both"/>
              <w:rPr>
                <w:rFonts w:cs="Arial"/>
              </w:rPr>
            </w:pPr>
            <w:r w:rsidRPr="00F90002">
              <w:rPr>
                <w:rFonts w:cs="Arial"/>
              </w:rPr>
              <w:t>wykonanie zapytania lub procedury trwające dłużej niż zdefiniowany czas (wychwytywanie długo trwających zapytań lub procedur),</w:t>
            </w:r>
          </w:p>
          <w:p w:rsidR="00A95515" w:rsidRPr="00F90002" w:rsidRDefault="00A95515" w:rsidP="001D0266">
            <w:pPr>
              <w:pStyle w:val="Akapitzlist"/>
              <w:numPr>
                <w:ilvl w:val="0"/>
                <w:numId w:val="110"/>
              </w:numPr>
              <w:spacing w:after="0" w:line="240" w:lineRule="auto"/>
              <w:jc w:val="both"/>
              <w:rPr>
                <w:rFonts w:cs="Arial"/>
              </w:rPr>
            </w:pPr>
            <w:r w:rsidRPr="00F90002">
              <w:rPr>
                <w:rFonts w:cs="Arial"/>
              </w:rPr>
              <w:t>para zdarzeń zablokowanie/zwolnienie blokady na obiekcie bazy (w celu wychwytywania długotrwałych blokad obiektów bazy).</w:t>
            </w:r>
          </w:p>
        </w:tc>
      </w:tr>
      <w:tr w:rsidR="00A95515" w:rsidRPr="00F90002" w:rsidTr="00FB5C55">
        <w:trPr>
          <w:trHeight w:val="365"/>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13.</w:t>
            </w:r>
          </w:p>
        </w:tc>
        <w:tc>
          <w:tcPr>
            <w:tcW w:w="8505" w:type="dxa"/>
            <w:vAlign w:val="bottom"/>
          </w:tcPr>
          <w:p w:rsidR="00A95515" w:rsidRPr="00F90002" w:rsidRDefault="00A95515" w:rsidP="00FB5C55">
            <w:pPr>
              <w:spacing w:after="0" w:line="240" w:lineRule="auto"/>
              <w:jc w:val="both"/>
              <w:rPr>
                <w:rFonts w:cs="Arial"/>
              </w:rPr>
            </w:pPr>
            <w:r w:rsidRPr="00F90002">
              <w:rPr>
                <w:rFonts w:cs="Arial"/>
              </w:rPr>
              <w:t>Zarządzanie pustymi wartościami w bazie danych - SBD musi efektywnie zarządzać pustymi wartościami przechowywanymi w bazie danych (NULL). W szczególności puste wartości wprowadzone do bazy danych powinny zajmować minimalny obszar pamięci.</w:t>
            </w:r>
          </w:p>
        </w:tc>
      </w:tr>
      <w:tr w:rsidR="00A95515" w:rsidRPr="00F90002" w:rsidTr="00FB5C55">
        <w:trPr>
          <w:trHeight w:val="186"/>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14.</w:t>
            </w:r>
          </w:p>
        </w:tc>
        <w:tc>
          <w:tcPr>
            <w:tcW w:w="8505" w:type="dxa"/>
          </w:tcPr>
          <w:p w:rsidR="00A95515" w:rsidRPr="00F90002" w:rsidRDefault="00A95515" w:rsidP="00FB5C55">
            <w:pPr>
              <w:spacing w:after="0" w:line="240" w:lineRule="auto"/>
              <w:jc w:val="both"/>
              <w:rPr>
                <w:rFonts w:cs="Arial"/>
              </w:rPr>
            </w:pPr>
            <w:r w:rsidRPr="00F90002">
              <w:rPr>
                <w:rFonts w:cs="Arial"/>
              </w:rPr>
              <w:t>Definiowanie nowych typów danych - SBD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programowania. Nowe typy danych nie mogą być ograniczone wyłącznie do okrojenia typów wbudowanych lub ich kombinacji.</w:t>
            </w:r>
          </w:p>
        </w:tc>
      </w:tr>
      <w:tr w:rsidR="00A95515" w:rsidRPr="00F90002" w:rsidTr="00FB5C55">
        <w:trPr>
          <w:trHeight w:val="90"/>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15.</w:t>
            </w:r>
          </w:p>
        </w:tc>
        <w:tc>
          <w:tcPr>
            <w:tcW w:w="8505" w:type="dxa"/>
            <w:vAlign w:val="bottom"/>
          </w:tcPr>
          <w:p w:rsidR="00A95515" w:rsidRPr="00F90002" w:rsidRDefault="00A95515" w:rsidP="00FB5C55">
            <w:pPr>
              <w:spacing w:after="0" w:line="240" w:lineRule="auto"/>
              <w:jc w:val="both"/>
              <w:rPr>
                <w:rFonts w:cs="Arial"/>
              </w:rPr>
            </w:pPr>
            <w:r w:rsidRPr="00F90002">
              <w:rPr>
                <w:rFonts w:cs="Arial"/>
              </w:rPr>
              <w:t>Wsparcie dla technologii XML - SBD musi udostępniać mechanizmy składowania i obróbki danych w postaci struktur XML. W szczególności musi:</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udostępniać typ danych do przechowywania kompletnych dokumentów XML w jednym polu tabeli,</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 xml:space="preserve">udostępniać mechanizm walidacji struktur </w:t>
            </w:r>
            <w:proofErr w:type="spellStart"/>
            <w:r w:rsidRPr="00F90002">
              <w:rPr>
                <w:rFonts w:cs="Arial"/>
              </w:rPr>
              <w:t>XML-owych</w:t>
            </w:r>
            <w:proofErr w:type="spellEnd"/>
            <w:r w:rsidRPr="00F90002">
              <w:rPr>
                <w:rFonts w:cs="Arial"/>
              </w:rPr>
              <w:t xml:space="preserve"> względem jednego lub wielu szablonów XSD,</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udostępniać język zapytań do struktur XML,</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udostępniać język modyfikacji danych (DML) w strukturach XML (dodawanie, usuwanie i modyfikację zawartości struktur XML),</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 xml:space="preserve">udostępniać możliwość indeksowania struktur </w:t>
            </w:r>
            <w:proofErr w:type="spellStart"/>
            <w:r w:rsidRPr="00F90002">
              <w:rPr>
                <w:rFonts w:cs="Arial"/>
              </w:rPr>
              <w:t>XML-owych</w:t>
            </w:r>
            <w:proofErr w:type="spellEnd"/>
            <w:r w:rsidRPr="00F90002">
              <w:rPr>
                <w:rFonts w:cs="Arial"/>
              </w:rPr>
              <w:t xml:space="preserve"> w celu optymalizacji wykonywania zapytań.</w:t>
            </w:r>
          </w:p>
        </w:tc>
      </w:tr>
      <w:tr w:rsidR="00A95515" w:rsidRPr="00F90002" w:rsidTr="00FB5C55">
        <w:trPr>
          <w:trHeight w:val="168"/>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16.</w:t>
            </w:r>
          </w:p>
        </w:tc>
        <w:tc>
          <w:tcPr>
            <w:tcW w:w="8505" w:type="dxa"/>
          </w:tcPr>
          <w:p w:rsidR="00A95515" w:rsidRPr="00F90002" w:rsidRDefault="00A95515" w:rsidP="00FB5C55">
            <w:pPr>
              <w:spacing w:after="0" w:line="240" w:lineRule="auto"/>
              <w:jc w:val="both"/>
              <w:rPr>
                <w:rFonts w:cs="Arial"/>
              </w:rPr>
            </w:pPr>
            <w:r w:rsidRPr="00F90002">
              <w:rPr>
                <w:rFonts w:cs="Arial"/>
              </w:rPr>
              <w:t>Wsparcie dla danych przestrzennych - SBD musi zapewniać wsparcie dla geometrycznych i geograficznych typów danych pozwalających w prosty sposób przechowywać i analizować informacje o lokalizacji obiektów, dróg i innych punktów orientacyjnych zlokalizowanych na kuli ziemskiej, a w szczególności:</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zapewniać możliwość wykorzystywania szerokości i długości geograficznej do opisu lokalizacji obiektów,</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oferować wiele metod, które pozwalają na łatwe operowanie kształtami czy bryłami, testowanie ich wzajemnego ułożenia w układach współrzędnych oraz dokonywanie obliczeń takich wielkości, jak pola figur, odległości do punktu na linii, itp.,</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obsługa geometrycznych i geograficznych typów danych powinna być dostępna z poziomu języka zapytań do systemu SBD,</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 xml:space="preserve">typy danych geograficznych powinny być konstruowane na podstawie obiektów wektorowych, określonych w formacie </w:t>
            </w:r>
            <w:proofErr w:type="spellStart"/>
            <w:r w:rsidRPr="00F90002">
              <w:rPr>
                <w:rFonts w:cs="Arial"/>
              </w:rPr>
              <w:t>Well-Known</w:t>
            </w:r>
            <w:proofErr w:type="spellEnd"/>
            <w:r w:rsidRPr="00F90002">
              <w:rPr>
                <w:rFonts w:cs="Arial"/>
              </w:rPr>
              <w:t xml:space="preserve"> </w:t>
            </w:r>
            <w:proofErr w:type="spellStart"/>
            <w:r w:rsidRPr="00F90002">
              <w:rPr>
                <w:rFonts w:cs="Arial"/>
              </w:rPr>
              <w:t>Text</w:t>
            </w:r>
            <w:proofErr w:type="spellEnd"/>
            <w:r w:rsidRPr="00F90002">
              <w:rPr>
                <w:rFonts w:cs="Arial"/>
              </w:rPr>
              <w:t xml:space="preserve"> (WKT) lub </w:t>
            </w:r>
            <w:proofErr w:type="spellStart"/>
            <w:r w:rsidRPr="00F90002">
              <w:rPr>
                <w:rFonts w:cs="Arial"/>
              </w:rPr>
              <w:t>Well-Known</w:t>
            </w:r>
            <w:proofErr w:type="spellEnd"/>
            <w:r w:rsidRPr="00F90002">
              <w:rPr>
                <w:rFonts w:cs="Arial"/>
              </w:rPr>
              <w:t xml:space="preserve"> </w:t>
            </w:r>
            <w:proofErr w:type="spellStart"/>
            <w:r w:rsidRPr="00F90002">
              <w:rPr>
                <w:rFonts w:cs="Arial"/>
              </w:rPr>
              <w:t>Binary</w:t>
            </w:r>
            <w:proofErr w:type="spellEnd"/>
            <w:r w:rsidRPr="00F90002">
              <w:rPr>
                <w:rFonts w:cs="Arial"/>
              </w:rPr>
              <w:t xml:space="preserve"> (WKB), (powinny być to m.in. takie typy obiektów jak: lokalizacja (punkt), seria punktów, seria punktów połączonych linią, zestaw wielokątów, itp.).</w:t>
            </w:r>
          </w:p>
        </w:tc>
      </w:tr>
      <w:tr w:rsidR="00A95515" w:rsidRPr="00F90002" w:rsidTr="00FB5C55">
        <w:trPr>
          <w:trHeight w:val="72"/>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17.</w:t>
            </w:r>
          </w:p>
        </w:tc>
        <w:tc>
          <w:tcPr>
            <w:tcW w:w="8505" w:type="dxa"/>
            <w:vAlign w:val="bottom"/>
          </w:tcPr>
          <w:p w:rsidR="00A95515" w:rsidRPr="00F90002" w:rsidRDefault="00A95515" w:rsidP="00FB5C55">
            <w:pPr>
              <w:spacing w:after="0" w:line="240" w:lineRule="auto"/>
              <w:jc w:val="both"/>
              <w:rPr>
                <w:rFonts w:cs="Arial"/>
              </w:rPr>
            </w:pPr>
            <w:r w:rsidRPr="00F90002">
              <w:rPr>
                <w:rFonts w:cs="Arial"/>
              </w:rPr>
              <w:t xml:space="preserve">Możliwość tworzenia funkcji i procedur w innych językach programowania - SBD musi umożliwiać tworzenie procedur i funkcji z wykorzystaniem innych języków programowania, niż standardowo obsługiwany język zapytań danego SBD. System musi umożliwiać tworzenie w tych językach m.in. agregujących funkcji użytkownika oraz wyzwalaczy. Dodatkowo musi </w:t>
            </w:r>
            <w:r w:rsidRPr="00F90002">
              <w:rPr>
                <w:rFonts w:cs="Arial"/>
              </w:rPr>
              <w:lastRenderedPageBreak/>
              <w:t xml:space="preserve">udostępniać środowisko do </w:t>
            </w:r>
            <w:proofErr w:type="spellStart"/>
            <w:r w:rsidRPr="00F90002">
              <w:rPr>
                <w:rFonts w:cs="Arial"/>
              </w:rPr>
              <w:t>debuggowania</w:t>
            </w:r>
            <w:proofErr w:type="spellEnd"/>
            <w:r w:rsidRPr="00F90002">
              <w:rPr>
                <w:rFonts w:cs="Arial"/>
              </w:rPr>
              <w:t>.</w:t>
            </w:r>
          </w:p>
        </w:tc>
      </w:tr>
      <w:tr w:rsidR="00A95515" w:rsidRPr="00F90002" w:rsidTr="00FB5C55">
        <w:trPr>
          <w:trHeight w:val="118"/>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lastRenderedPageBreak/>
              <w:t>18.</w:t>
            </w:r>
          </w:p>
        </w:tc>
        <w:tc>
          <w:tcPr>
            <w:tcW w:w="8505" w:type="dxa"/>
          </w:tcPr>
          <w:p w:rsidR="00A95515" w:rsidRPr="00F90002" w:rsidRDefault="00A95515" w:rsidP="00FB5C55">
            <w:pPr>
              <w:spacing w:after="0" w:line="240" w:lineRule="auto"/>
              <w:jc w:val="both"/>
              <w:rPr>
                <w:rFonts w:cs="Arial"/>
              </w:rPr>
            </w:pPr>
            <w:r w:rsidRPr="00F90002">
              <w:rPr>
                <w:rFonts w:cs="Arial"/>
              </w:rPr>
              <w:t xml:space="preserve">Możliwość tworzenia rekursywnych zapytań do bazy danych - SBD musi udostępniać wbudowany mechanizm </w:t>
            </w:r>
            <w:proofErr w:type="spellStart"/>
            <w:r w:rsidRPr="00F90002">
              <w:rPr>
                <w:rFonts w:cs="Arial"/>
              </w:rPr>
              <w:t>umożlwiający</w:t>
            </w:r>
            <w:proofErr w:type="spellEnd"/>
            <w:r w:rsidRPr="00F90002">
              <w:rPr>
                <w:rFonts w:cs="Arial"/>
              </w:rPr>
              <w:t xml:space="preserve"> tworzenie rekursywnych zapytań do bazy danych bez potrzeby pisania specjalnych procedur i wywoływania ich w sposób rekurencyjny.  </w:t>
            </w:r>
          </w:p>
        </w:tc>
      </w:tr>
      <w:tr w:rsidR="00A95515" w:rsidRPr="00F90002" w:rsidTr="00FB5C55">
        <w:trPr>
          <w:trHeight w:val="70"/>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19.</w:t>
            </w:r>
          </w:p>
        </w:tc>
        <w:tc>
          <w:tcPr>
            <w:tcW w:w="8505" w:type="dxa"/>
          </w:tcPr>
          <w:p w:rsidR="00A95515" w:rsidRPr="00F90002" w:rsidRDefault="00A95515" w:rsidP="00FB5C55">
            <w:pPr>
              <w:spacing w:after="0" w:line="240" w:lineRule="auto"/>
              <w:jc w:val="both"/>
              <w:rPr>
                <w:rFonts w:cs="Arial"/>
              </w:rPr>
            </w:pPr>
            <w:r w:rsidRPr="00F90002">
              <w:rPr>
                <w:rFonts w:cs="Arial"/>
              </w:rPr>
              <w:t>Obsługa błędów w kodzie zapytań - język zapytań i procedur w SBD musi umożliwiać zastosowanie mechanizmu przechwytywania błędów wykonania procedury (na zasadzie bloku instrukcji TRY/CATCH) – tak jak w klasycznych językach programowania.</w:t>
            </w:r>
          </w:p>
        </w:tc>
      </w:tr>
      <w:tr w:rsidR="00A95515" w:rsidRPr="00F90002" w:rsidTr="00FB5C55">
        <w:trPr>
          <w:trHeight w:val="209"/>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20.</w:t>
            </w:r>
          </w:p>
        </w:tc>
        <w:tc>
          <w:tcPr>
            <w:tcW w:w="8505" w:type="dxa"/>
            <w:vAlign w:val="bottom"/>
          </w:tcPr>
          <w:p w:rsidR="00A95515" w:rsidRPr="00F90002" w:rsidRDefault="00A95515" w:rsidP="00FB5C55">
            <w:pPr>
              <w:spacing w:after="0" w:line="240" w:lineRule="auto"/>
              <w:jc w:val="both"/>
              <w:rPr>
                <w:rFonts w:cs="Arial"/>
              </w:rPr>
            </w:pPr>
            <w:r w:rsidRPr="00F90002">
              <w:rPr>
                <w:rFonts w:cs="Arial"/>
              </w:rPr>
              <w:t>Raportowanie zależności między obiektami - SBD musi udostępniać informacje o wzajemnych zależnościach między obiektami bazy danych.</w:t>
            </w:r>
          </w:p>
        </w:tc>
      </w:tr>
      <w:tr w:rsidR="00A95515" w:rsidRPr="00F90002" w:rsidTr="00FB5C55">
        <w:trPr>
          <w:trHeight w:val="146"/>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21.</w:t>
            </w:r>
          </w:p>
        </w:tc>
        <w:tc>
          <w:tcPr>
            <w:tcW w:w="8505" w:type="dxa"/>
          </w:tcPr>
          <w:p w:rsidR="00A95515" w:rsidRPr="00F90002" w:rsidRDefault="00A95515" w:rsidP="00FB5C55">
            <w:pPr>
              <w:spacing w:after="0" w:line="240" w:lineRule="auto"/>
              <w:jc w:val="both"/>
              <w:rPr>
                <w:rFonts w:cs="Arial"/>
              </w:rPr>
            </w:pPr>
            <w:r w:rsidRPr="00F90002">
              <w:rPr>
                <w:rFonts w:cs="Arial"/>
              </w:rPr>
              <w:t>Mechanizm zamrażania planów wykonania zapytań do bazy danych - SBD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serwer (środowisko testowe i produkcyjne), migracji do innych wersji SBD, wprowadzeniu zmian sprzętowych serwera</w:t>
            </w:r>
          </w:p>
        </w:tc>
      </w:tr>
      <w:tr w:rsidR="00A95515" w:rsidRPr="00F90002" w:rsidTr="00FB5C55">
        <w:trPr>
          <w:trHeight w:val="70"/>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22.</w:t>
            </w:r>
          </w:p>
        </w:tc>
        <w:tc>
          <w:tcPr>
            <w:tcW w:w="8505" w:type="dxa"/>
            <w:vAlign w:val="bottom"/>
          </w:tcPr>
          <w:p w:rsidR="00A95515" w:rsidRPr="00F90002" w:rsidRDefault="00A95515" w:rsidP="00FB5C55">
            <w:pPr>
              <w:spacing w:after="0" w:line="240" w:lineRule="auto"/>
              <w:jc w:val="both"/>
              <w:rPr>
                <w:rFonts w:cs="Arial"/>
              </w:rPr>
            </w:pPr>
            <w:r w:rsidRPr="00F90002">
              <w:rPr>
                <w:rFonts w:cs="Arial"/>
              </w:rPr>
              <w:t>System transformacji danych - SBD musi posiadać narzędzie do graficznego projektowania transformacji danych. Narzędzie to powinno pozwalać na przygotowanie definicji transformacji 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 xml:space="preserve">mechanizm </w:t>
            </w:r>
            <w:proofErr w:type="spellStart"/>
            <w:r w:rsidRPr="00F90002">
              <w:rPr>
                <w:rFonts w:cs="Arial"/>
              </w:rPr>
              <w:t>debuggowania</w:t>
            </w:r>
            <w:proofErr w:type="spellEnd"/>
            <w:r w:rsidRPr="00F90002">
              <w:rPr>
                <w:rFonts w:cs="Arial"/>
              </w:rPr>
              <w:t xml:space="preserve"> tworzonego rozwiązania,</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mechanizm stawiania „pułapek” (</w:t>
            </w:r>
            <w:proofErr w:type="spellStart"/>
            <w:r w:rsidRPr="00F90002">
              <w:rPr>
                <w:rFonts w:cs="Arial"/>
              </w:rPr>
              <w:t>breakpoints</w:t>
            </w:r>
            <w:proofErr w:type="spellEnd"/>
            <w:r w:rsidRPr="00F90002">
              <w:rPr>
                <w:rFonts w:cs="Arial"/>
              </w:rPr>
              <w:t xml:space="preserve">), </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mechanizm logowania do pliku wykonywanych przez transformację operacji,</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możliwość wznowienia wykonania transformacji od punktu, w którym przerwano jej wykonanie (np. w wyniku pojawienia się błędu),</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 xml:space="preserve">możliwość cofania i ponawiania wprowadzonych przez użytkownika zmian podczas edycji transformacji (funkcja </w:t>
            </w:r>
            <w:proofErr w:type="spellStart"/>
            <w:r w:rsidRPr="00F90002">
              <w:rPr>
                <w:rFonts w:cs="Arial"/>
              </w:rPr>
              <w:t>undo</w:t>
            </w:r>
            <w:proofErr w:type="spellEnd"/>
            <w:r w:rsidRPr="00F90002">
              <w:rPr>
                <w:rFonts w:cs="Arial"/>
              </w:rPr>
              <w:t>/redo)</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 xml:space="preserve">mechanizm analizy przetwarzanych danych (możliwość podglądu rekordów przetwarzanych w strumieniu danych oraz tworzenia statystyk, np. histogram wartości </w:t>
            </w:r>
            <w:r w:rsidRPr="00F90002">
              <w:rPr>
                <w:rFonts w:cs="Arial"/>
              </w:rPr>
              <w:br/>
              <w:t>w przetwarzanych kolumnach tabeli),</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mechanizm automatyzacji publikowania utworzonych transformacji na serwerze bazy danych (w szczególności tworzenia wersji instalacyjnej pozwalającej automatyzować proces publikacji na wielu serwerach),</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mechanizm tworzenia parametrów zarówno na poziomie poszczególnych pakietów, jak też na poziomie całego projektu, parametry powinny umożliwiać uruchamianie pakietów podrzędnych i przesyłanie do nich wartości parametrów z pakietu nadrzędnego,</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 xml:space="preserve">mechanizm mapowania kolumn wykorzystujący ich nazwę i typ danych do automatycznego </w:t>
            </w:r>
            <w:proofErr w:type="spellStart"/>
            <w:r w:rsidRPr="00F90002">
              <w:rPr>
                <w:rFonts w:cs="Arial"/>
              </w:rPr>
              <w:t>przemapowania</w:t>
            </w:r>
            <w:proofErr w:type="spellEnd"/>
            <w:r w:rsidRPr="00F90002">
              <w:rPr>
                <w:rFonts w:cs="Arial"/>
              </w:rPr>
              <w:t xml:space="preserve"> kolumn w sytuacji podmiany źródła danych.</w:t>
            </w:r>
          </w:p>
        </w:tc>
      </w:tr>
      <w:tr w:rsidR="00A95515" w:rsidRPr="00F90002" w:rsidTr="00FB5C55">
        <w:trPr>
          <w:trHeight w:val="238"/>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23.</w:t>
            </w:r>
          </w:p>
        </w:tc>
        <w:tc>
          <w:tcPr>
            <w:tcW w:w="8505" w:type="dxa"/>
          </w:tcPr>
          <w:p w:rsidR="00A95515" w:rsidRPr="00F90002" w:rsidRDefault="00A95515" w:rsidP="00FB5C55">
            <w:pPr>
              <w:spacing w:after="0" w:line="240" w:lineRule="auto"/>
              <w:jc w:val="both"/>
              <w:rPr>
                <w:rFonts w:cs="Arial"/>
              </w:rPr>
            </w:pPr>
            <w:r w:rsidRPr="00F90002">
              <w:rPr>
                <w:rFonts w:cs="Arial"/>
              </w:rPr>
              <w:t xml:space="preserve">Wbudowany system analityczny - SBD musi posiadać moduł pozwalający na tworzenie rozwiązań służących do analizy danych wielowymiarowych (kostki OLAP). Powinno być możliwe tworzenie: 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t>
            </w:r>
            <w:proofErr w:type="spellStart"/>
            <w:r w:rsidRPr="00F90002">
              <w:rPr>
                <w:rFonts w:cs="Arial"/>
              </w:rPr>
              <w:t>Województwo-&gt;Gmina</w:t>
            </w:r>
            <w:proofErr w:type="spellEnd"/>
            <w:r w:rsidRPr="00F90002">
              <w:rPr>
                <w:rFonts w:cs="Arial"/>
              </w:rPr>
              <w:t>.</w:t>
            </w:r>
          </w:p>
        </w:tc>
      </w:tr>
      <w:tr w:rsidR="00A95515" w:rsidRPr="00F90002" w:rsidTr="00FB5C55">
        <w:trPr>
          <w:trHeight w:val="426"/>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24.</w:t>
            </w:r>
          </w:p>
        </w:tc>
        <w:tc>
          <w:tcPr>
            <w:tcW w:w="8505" w:type="dxa"/>
          </w:tcPr>
          <w:p w:rsidR="00A95515" w:rsidRPr="00F90002" w:rsidRDefault="00A95515" w:rsidP="00FB5C55">
            <w:pPr>
              <w:spacing w:after="0" w:line="240" w:lineRule="auto"/>
              <w:jc w:val="both"/>
              <w:rPr>
                <w:rFonts w:cs="Arial"/>
              </w:rPr>
            </w:pPr>
            <w:r w:rsidRPr="00F90002">
              <w:rPr>
                <w:rFonts w:cs="Arial"/>
              </w:rPr>
              <w:t xml:space="preserve">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w:t>
            </w:r>
            <w:r w:rsidRPr="00F90002">
              <w:rPr>
                <w:rFonts w:cs="Arial"/>
              </w:rPr>
              <w:lastRenderedPageBreak/>
              <w:t>danych źródłowych). Pojedyncza baza analityczna musi mieć możliwość mieszania modeli składowania, np. dane bieżące ROLAP, historyczne – MOLAP w sposób przezroczysty dla wykonywanych zapytań. Dodatkowo powinna być dostępna możliwość drążenia danych z kostki do poziomu rekordów szczegółowych z bazy relacyjnych (</w:t>
            </w:r>
            <w:proofErr w:type="spellStart"/>
            <w:r w:rsidRPr="00F90002">
              <w:rPr>
                <w:rFonts w:cs="Arial"/>
              </w:rPr>
              <w:t>drill</w:t>
            </w:r>
            <w:proofErr w:type="spellEnd"/>
            <w:r w:rsidRPr="00F90002">
              <w:rPr>
                <w:rFonts w:cs="Arial"/>
              </w:rPr>
              <w:t xml:space="preserve"> to </w:t>
            </w:r>
            <w:proofErr w:type="spellStart"/>
            <w:r w:rsidRPr="00F90002">
              <w:rPr>
                <w:rFonts w:cs="Arial"/>
              </w:rPr>
              <w:t>detail</w:t>
            </w:r>
            <w:proofErr w:type="spellEnd"/>
            <w:r w:rsidRPr="00F90002">
              <w:rPr>
                <w:rFonts w:cs="Arial"/>
              </w:rPr>
              <w:t>).</w:t>
            </w:r>
          </w:p>
        </w:tc>
      </w:tr>
      <w:tr w:rsidR="00A95515" w:rsidRPr="00F90002" w:rsidTr="00FB5C55">
        <w:trPr>
          <w:trHeight w:val="645"/>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lastRenderedPageBreak/>
              <w:t>25.</w:t>
            </w:r>
          </w:p>
        </w:tc>
        <w:tc>
          <w:tcPr>
            <w:tcW w:w="8505" w:type="dxa"/>
          </w:tcPr>
          <w:p w:rsidR="00A95515" w:rsidRPr="00F90002" w:rsidRDefault="00A95515" w:rsidP="00FB5C55">
            <w:pPr>
              <w:spacing w:after="0" w:line="240" w:lineRule="auto"/>
              <w:jc w:val="both"/>
              <w:rPr>
                <w:rFonts w:cs="Arial"/>
              </w:rPr>
            </w:pPr>
            <w:r w:rsidRPr="00F90002">
              <w:rPr>
                <w:rFonts w:cs="Arial"/>
              </w:rPr>
              <w:t xml:space="preserve">Wbudowany system analityczny musi pozwalać na dodanie akcji przypisanych do elementów kostek wielowymiarowych (np. pozwalających na przejście użytkownika do raportów kontekstowych lub stron </w:t>
            </w:r>
            <w:proofErr w:type="spellStart"/>
            <w:r w:rsidRPr="00F90002">
              <w:rPr>
                <w:rFonts w:cs="Arial"/>
              </w:rPr>
              <w:t>www</w:t>
            </w:r>
            <w:proofErr w:type="spellEnd"/>
            <w:r w:rsidRPr="00F90002">
              <w:rPr>
                <w:rFonts w:cs="Arial"/>
              </w:rPr>
              <w:t xml:space="preserve"> powiązanych z przeglądanym obszarem kostki).</w:t>
            </w:r>
          </w:p>
        </w:tc>
      </w:tr>
      <w:tr w:rsidR="00A95515" w:rsidRPr="00F90002" w:rsidTr="00FB5C55">
        <w:trPr>
          <w:trHeight w:val="295"/>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26.</w:t>
            </w:r>
          </w:p>
        </w:tc>
        <w:tc>
          <w:tcPr>
            <w:tcW w:w="8505" w:type="dxa"/>
            <w:vAlign w:val="bottom"/>
          </w:tcPr>
          <w:p w:rsidR="00A95515" w:rsidRPr="00F90002" w:rsidRDefault="00A95515" w:rsidP="00FB5C55">
            <w:pPr>
              <w:spacing w:after="0" w:line="240" w:lineRule="auto"/>
              <w:jc w:val="both"/>
              <w:rPr>
                <w:rFonts w:cs="Arial"/>
                <w:color w:val="000000"/>
              </w:rPr>
            </w:pPr>
            <w:r w:rsidRPr="00F90002">
              <w:rPr>
                <w:rFonts w:cs="Arial"/>
              </w:rPr>
              <w:t xml:space="preserve">Wbudowany system analityczny musi posiadać narzędzie do rejestracji i śledzenia zapytań </w:t>
            </w:r>
            <w:r w:rsidRPr="00F90002">
              <w:rPr>
                <w:rFonts w:cs="Arial"/>
                <w:color w:val="000000"/>
              </w:rPr>
              <w:t>wykonywanych do baz analitycznych.</w:t>
            </w:r>
          </w:p>
        </w:tc>
      </w:tr>
      <w:tr w:rsidR="00A95515" w:rsidRPr="00F90002" w:rsidTr="00FB5C55">
        <w:trPr>
          <w:trHeight w:val="181"/>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27.</w:t>
            </w:r>
          </w:p>
        </w:tc>
        <w:tc>
          <w:tcPr>
            <w:tcW w:w="8505" w:type="dxa"/>
          </w:tcPr>
          <w:p w:rsidR="00A95515" w:rsidRPr="00F90002" w:rsidRDefault="00A95515" w:rsidP="00FB5C55">
            <w:pPr>
              <w:spacing w:after="0" w:line="240" w:lineRule="auto"/>
              <w:jc w:val="both"/>
              <w:rPr>
                <w:rFonts w:cs="Arial"/>
                <w:color w:val="000000"/>
              </w:rPr>
            </w:pPr>
            <w:r w:rsidRPr="00F90002">
              <w:rPr>
                <w:rFonts w:cs="Arial"/>
                <w:color w:val="000000"/>
              </w:rPr>
              <w:t xml:space="preserve">Wbudowany system analityczny musi obsługiwać wielojęzyczność (tworzenie obiektów wielowymiarowych w wielu językach – w zależności od ustawień na komputerze klienta). </w:t>
            </w:r>
          </w:p>
        </w:tc>
      </w:tr>
      <w:tr w:rsidR="00A95515" w:rsidRPr="00F90002" w:rsidTr="00FB5C55">
        <w:trPr>
          <w:trHeight w:val="70"/>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28.</w:t>
            </w:r>
          </w:p>
        </w:tc>
        <w:tc>
          <w:tcPr>
            <w:tcW w:w="8505" w:type="dxa"/>
            <w:vAlign w:val="bottom"/>
          </w:tcPr>
          <w:p w:rsidR="00A95515" w:rsidRPr="00F90002" w:rsidRDefault="00A95515" w:rsidP="00FB5C55">
            <w:pPr>
              <w:spacing w:after="0" w:line="240" w:lineRule="auto"/>
              <w:jc w:val="both"/>
              <w:rPr>
                <w:rFonts w:cs="Arial"/>
                <w:color w:val="000000"/>
              </w:rPr>
            </w:pPr>
            <w:r w:rsidRPr="00F90002">
              <w:rPr>
                <w:rFonts w:cs="Arial"/>
                <w:color w:val="000000"/>
              </w:rPr>
              <w:t>Wbudowany system analityczny musi udostępniać rozwiązania Data Mining, m.in.: algorytmy reguł związków (</w:t>
            </w:r>
            <w:proofErr w:type="spellStart"/>
            <w:r w:rsidRPr="00F90002">
              <w:rPr>
                <w:rFonts w:cs="Arial"/>
                <w:color w:val="000000"/>
              </w:rPr>
              <w:t>Association</w:t>
            </w:r>
            <w:proofErr w:type="spellEnd"/>
            <w:r w:rsidRPr="00F90002">
              <w:rPr>
                <w:rFonts w:cs="Arial"/>
                <w:color w:val="000000"/>
              </w:rPr>
              <w:t xml:space="preserve"> </w:t>
            </w:r>
            <w:proofErr w:type="spellStart"/>
            <w:r w:rsidRPr="00F90002">
              <w:rPr>
                <w:rFonts w:cs="Arial"/>
                <w:color w:val="000000"/>
              </w:rPr>
              <w:t>Rules</w:t>
            </w:r>
            <w:proofErr w:type="spellEnd"/>
            <w:r w:rsidRPr="00F90002">
              <w:rPr>
                <w:rFonts w:cs="Arial"/>
                <w:color w:val="000000"/>
              </w:rPr>
              <w:t xml:space="preserve">), szeregów czasowych (Time </w:t>
            </w:r>
            <w:proofErr w:type="spellStart"/>
            <w:r w:rsidRPr="00F90002">
              <w:rPr>
                <w:rFonts w:cs="Arial"/>
                <w:color w:val="000000"/>
              </w:rPr>
              <w:t>Series</w:t>
            </w:r>
            <w:proofErr w:type="spellEnd"/>
            <w:r w:rsidRPr="00F90002">
              <w:rPr>
                <w:rFonts w:cs="Arial"/>
                <w:color w:val="000000"/>
              </w:rPr>
              <w:t>), drzew regresji (</w:t>
            </w:r>
            <w:proofErr w:type="spellStart"/>
            <w:r w:rsidRPr="00F90002">
              <w:rPr>
                <w:rFonts w:cs="Arial"/>
                <w:color w:val="000000"/>
              </w:rPr>
              <w:t>Regression</w:t>
            </w:r>
            <w:proofErr w:type="spellEnd"/>
            <w:r w:rsidRPr="00F90002">
              <w:rPr>
                <w:rFonts w:cs="Arial"/>
                <w:color w:val="000000"/>
              </w:rPr>
              <w:t xml:space="preserve"> </w:t>
            </w:r>
            <w:proofErr w:type="spellStart"/>
            <w:r w:rsidRPr="00F90002">
              <w:rPr>
                <w:rFonts w:cs="Arial"/>
                <w:color w:val="000000"/>
              </w:rPr>
              <w:t>Trees</w:t>
            </w:r>
            <w:proofErr w:type="spellEnd"/>
            <w:r w:rsidRPr="00F90002">
              <w:rPr>
                <w:rFonts w:cs="Arial"/>
                <w:color w:val="000000"/>
              </w:rPr>
              <w:t>), sieci neuronowych (</w:t>
            </w:r>
            <w:proofErr w:type="spellStart"/>
            <w:r w:rsidRPr="00F90002">
              <w:rPr>
                <w:rFonts w:cs="Arial"/>
                <w:color w:val="000000"/>
              </w:rPr>
              <w:t>Neural</w:t>
            </w:r>
            <w:proofErr w:type="spellEnd"/>
            <w:r w:rsidRPr="00F90002">
              <w:rPr>
                <w:rFonts w:cs="Arial"/>
                <w:color w:val="000000"/>
              </w:rPr>
              <w:t xml:space="preserve"> </w:t>
            </w:r>
            <w:proofErr w:type="spellStart"/>
            <w:r w:rsidRPr="00F90002">
              <w:rPr>
                <w:rFonts w:cs="Arial"/>
                <w:color w:val="000000"/>
              </w:rPr>
              <w:t>Nets</w:t>
            </w:r>
            <w:proofErr w:type="spellEnd"/>
            <w:r w:rsidRPr="00F90002">
              <w:rPr>
                <w:rFonts w:cs="Arial"/>
                <w:color w:val="000000"/>
              </w:rPr>
              <w:t xml:space="preserve"> oraz </w:t>
            </w:r>
            <w:proofErr w:type="spellStart"/>
            <w:r w:rsidRPr="00F90002">
              <w:rPr>
                <w:rFonts w:cs="Arial"/>
                <w:color w:val="000000"/>
              </w:rPr>
              <w:t>Naive</w:t>
            </w:r>
            <w:proofErr w:type="spellEnd"/>
            <w:r w:rsidRPr="00F90002">
              <w:rPr>
                <w:rFonts w:cs="Arial"/>
                <w:color w:val="000000"/>
              </w:rPr>
              <w:t xml:space="preserve"> </w:t>
            </w:r>
            <w:proofErr w:type="spellStart"/>
            <w:r w:rsidRPr="00F90002">
              <w:rPr>
                <w:rFonts w:cs="Arial"/>
                <w:color w:val="000000"/>
              </w:rPr>
              <w:t>Bayes</w:t>
            </w:r>
            <w:proofErr w:type="spellEnd"/>
            <w:r w:rsidRPr="00F90002">
              <w:rPr>
                <w:rFonts w:cs="Arial"/>
                <w:color w:val="000000"/>
              </w:rPr>
              <w:t>). Dodatkowo system musi udostępniać narzędzia do wizualizacji danych z modelu Data Mining oraz język zapytań do odpytywania tych modeli.</w:t>
            </w:r>
          </w:p>
        </w:tc>
      </w:tr>
      <w:tr w:rsidR="00A95515" w:rsidRPr="00F90002" w:rsidTr="00FB5C55">
        <w:trPr>
          <w:trHeight w:val="128"/>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29.</w:t>
            </w:r>
          </w:p>
        </w:tc>
        <w:tc>
          <w:tcPr>
            <w:tcW w:w="8505" w:type="dxa"/>
          </w:tcPr>
          <w:p w:rsidR="00A95515" w:rsidRPr="00F90002" w:rsidRDefault="00A95515" w:rsidP="00FB5C55">
            <w:pPr>
              <w:spacing w:after="0" w:line="240" w:lineRule="auto"/>
              <w:jc w:val="both"/>
              <w:rPr>
                <w:rFonts w:cs="Arial"/>
              </w:rPr>
            </w:pPr>
            <w:r w:rsidRPr="00F90002">
              <w:rPr>
                <w:rFonts w:cs="Arial"/>
              </w:rPr>
              <w:t>Tworzenie głównych wskaźników wydajności KPI (</w:t>
            </w:r>
            <w:proofErr w:type="spellStart"/>
            <w:r w:rsidRPr="00F90002">
              <w:rPr>
                <w:rFonts w:cs="Arial"/>
              </w:rPr>
              <w:t>Key</w:t>
            </w:r>
            <w:proofErr w:type="spellEnd"/>
            <w:r w:rsidRPr="00F90002">
              <w:rPr>
                <w:rFonts w:cs="Arial"/>
              </w:rPr>
              <w:t xml:space="preserve"> Performance </w:t>
            </w:r>
            <w:proofErr w:type="spellStart"/>
            <w:r w:rsidRPr="00F90002">
              <w:rPr>
                <w:rFonts w:cs="Arial"/>
              </w:rPr>
              <w:t>Indicators</w:t>
            </w:r>
            <w:proofErr w:type="spellEnd"/>
            <w:r w:rsidRPr="00F90002">
              <w:rPr>
                <w:rFonts w:cs="Arial"/>
              </w:rPr>
              <w:t xml:space="preserve"> - kluczowe czynniki sukcesu) - SBD musi udostępniać użytkownikom możliwość tworzenia wskaźników KPI (</w:t>
            </w:r>
            <w:proofErr w:type="spellStart"/>
            <w:r w:rsidRPr="00F90002">
              <w:rPr>
                <w:rFonts w:cs="Arial"/>
              </w:rPr>
              <w:t>Key</w:t>
            </w:r>
            <w:proofErr w:type="spellEnd"/>
            <w:r w:rsidRPr="00F90002">
              <w:rPr>
                <w:rFonts w:cs="Arial"/>
              </w:rPr>
              <w:t xml:space="preserve"> Performance </w:t>
            </w:r>
            <w:proofErr w:type="spellStart"/>
            <w:r w:rsidRPr="00F90002">
              <w:rPr>
                <w:rFonts w:cs="Arial"/>
              </w:rPr>
              <w:t>Indicators</w:t>
            </w:r>
            <w:proofErr w:type="spellEnd"/>
            <w:r w:rsidRPr="00F90002">
              <w:rPr>
                <w:rFonts w:cs="Arial"/>
              </w:rPr>
              <w:t xml:space="preserve">) na podstawie danych zgromadzonych w strukturach wielowymiarowych. </w:t>
            </w:r>
            <w:r w:rsidRPr="00F90002">
              <w:rPr>
                <w:rFonts w:cs="Arial"/>
              </w:rPr>
              <w:br/>
              <w:t>W szczególności powinien pozwalać na zdefiniowanie takich elementów, jak: wartość aktualna, cel, trend, symbol graficzny wskaźnika w zależności od stosunku wartości aktualnej do celu.</w:t>
            </w:r>
          </w:p>
        </w:tc>
      </w:tr>
      <w:tr w:rsidR="00A95515" w:rsidRPr="00F90002" w:rsidTr="00FB5C55">
        <w:trPr>
          <w:trHeight w:val="510"/>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30.</w:t>
            </w:r>
          </w:p>
        </w:tc>
        <w:tc>
          <w:tcPr>
            <w:tcW w:w="8505" w:type="dxa"/>
          </w:tcPr>
          <w:p w:rsidR="00A95515" w:rsidRPr="00F90002" w:rsidRDefault="00A95515" w:rsidP="00FB5C55">
            <w:pPr>
              <w:spacing w:after="0" w:line="240" w:lineRule="auto"/>
              <w:jc w:val="both"/>
              <w:rPr>
                <w:rFonts w:cs="Arial"/>
              </w:rPr>
            </w:pPr>
            <w:r w:rsidRPr="00F90002">
              <w:rPr>
                <w:rFonts w:cs="Arial"/>
              </w:rPr>
              <w:t>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musi obsługiwać:</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raporty parametryzowane,</w:t>
            </w:r>
          </w:p>
          <w:p w:rsidR="00A95515" w:rsidRPr="00F90002" w:rsidRDefault="00A95515" w:rsidP="001D0266">
            <w:pPr>
              <w:pStyle w:val="Akapitzlist"/>
              <w:numPr>
                <w:ilvl w:val="0"/>
                <w:numId w:val="111"/>
              </w:numPr>
              <w:spacing w:after="0" w:line="240" w:lineRule="auto"/>
              <w:jc w:val="both"/>
              <w:rPr>
                <w:rFonts w:cs="Arial"/>
              </w:rPr>
            </w:pPr>
            <w:proofErr w:type="spellStart"/>
            <w:r w:rsidRPr="00F90002">
              <w:rPr>
                <w:rFonts w:cs="Arial"/>
              </w:rPr>
              <w:t>cache</w:t>
            </w:r>
            <w:proofErr w:type="spellEnd"/>
            <w:r w:rsidRPr="00F90002">
              <w:rPr>
                <w:rFonts w:cs="Arial"/>
              </w:rPr>
              <w:t xml:space="preserve"> raportów (generacja raportów bez dostępu do źródła danych),</w:t>
            </w:r>
          </w:p>
          <w:p w:rsidR="00A95515" w:rsidRPr="00F90002" w:rsidRDefault="00A95515" w:rsidP="001D0266">
            <w:pPr>
              <w:pStyle w:val="Akapitzlist"/>
              <w:numPr>
                <w:ilvl w:val="0"/>
                <w:numId w:val="111"/>
              </w:numPr>
              <w:spacing w:after="0" w:line="240" w:lineRule="auto"/>
              <w:jc w:val="both"/>
              <w:rPr>
                <w:rFonts w:cs="Arial"/>
              </w:rPr>
            </w:pPr>
            <w:proofErr w:type="spellStart"/>
            <w:r w:rsidRPr="00F90002">
              <w:rPr>
                <w:rFonts w:cs="Arial"/>
              </w:rPr>
              <w:t>cache</w:t>
            </w:r>
            <w:proofErr w:type="spellEnd"/>
            <w:r w:rsidRPr="00F90002">
              <w:rPr>
                <w:rFonts w:cs="Arial"/>
              </w:rPr>
              <w:t xml:space="preserve"> raportów parametryzowanych (generacja raportów bez dostępu do źródła danych, </w:t>
            </w:r>
            <w:r w:rsidRPr="00F90002">
              <w:rPr>
                <w:rFonts w:cs="Arial"/>
              </w:rPr>
              <w:br/>
              <w:t>z różnymi wartościami parametrów),</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współdzielenie predefiniowanych zapytań do źródeł danych,</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 xml:space="preserve">wizualizację danych analitycznych na mapach geograficznych (w tym import map w formacie ESRI </w:t>
            </w:r>
            <w:proofErr w:type="spellStart"/>
            <w:r w:rsidRPr="00F90002">
              <w:rPr>
                <w:rFonts w:cs="Arial"/>
              </w:rPr>
              <w:t>Shape</w:t>
            </w:r>
            <w:proofErr w:type="spellEnd"/>
            <w:r w:rsidRPr="00F90002">
              <w:rPr>
                <w:rFonts w:cs="Arial"/>
              </w:rPr>
              <w:t xml:space="preserve"> File), </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możliwość opublikowania elementu raportu (wykresu, tabeli) we współdzielonej bibliotece, z której mogą korzystać inni użytkownicy tworzący nowy raport,</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możliwość wizualizacji wskaźników KPI,</w:t>
            </w:r>
          </w:p>
          <w:p w:rsidR="00A95515" w:rsidRPr="00F90002" w:rsidRDefault="00A95515" w:rsidP="001D0266">
            <w:pPr>
              <w:pStyle w:val="Akapitzlist"/>
              <w:numPr>
                <w:ilvl w:val="0"/>
                <w:numId w:val="111"/>
              </w:numPr>
              <w:spacing w:after="0" w:line="240" w:lineRule="auto"/>
              <w:jc w:val="both"/>
              <w:rPr>
                <w:rFonts w:cs="Arial"/>
              </w:rPr>
            </w:pPr>
            <w:r w:rsidRPr="00F90002">
              <w:rPr>
                <w:rFonts w:cs="Arial"/>
              </w:rPr>
              <w:t xml:space="preserve">możliwość wizualizacji danych w postaci obiektów </w:t>
            </w:r>
            <w:proofErr w:type="spellStart"/>
            <w:r w:rsidRPr="00F90002">
              <w:rPr>
                <w:rFonts w:cs="Arial"/>
              </w:rPr>
              <w:t>sparkline</w:t>
            </w:r>
            <w:proofErr w:type="spellEnd"/>
            <w:r w:rsidRPr="00F90002">
              <w:rPr>
                <w:rFonts w:cs="Arial"/>
              </w:rPr>
              <w:t>.</w:t>
            </w:r>
          </w:p>
        </w:tc>
      </w:tr>
      <w:tr w:rsidR="00A95515" w:rsidRPr="00F90002" w:rsidTr="00FB5C55">
        <w:trPr>
          <w:trHeight w:val="188"/>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31.</w:t>
            </w:r>
          </w:p>
        </w:tc>
        <w:tc>
          <w:tcPr>
            <w:tcW w:w="8505" w:type="dxa"/>
          </w:tcPr>
          <w:p w:rsidR="00A95515" w:rsidRPr="00F90002" w:rsidRDefault="00A95515" w:rsidP="00FB5C55">
            <w:pPr>
              <w:spacing w:after="0" w:line="240" w:lineRule="auto"/>
              <w:jc w:val="both"/>
              <w:rPr>
                <w:rFonts w:cs="Arial"/>
              </w:rPr>
            </w:pPr>
            <w:r w:rsidRPr="00F90002">
              <w:rPr>
                <w:rFonts w:cs="Arial"/>
              </w:rPr>
              <w:t>Środowisko raportowania powinno być osadzone i administrowane z wykorzystaniem mechanizmu Web Serwisów (Web Services).</w:t>
            </w:r>
          </w:p>
        </w:tc>
      </w:tr>
      <w:tr w:rsidR="00A95515" w:rsidRPr="00F90002" w:rsidTr="00FB5C55">
        <w:trPr>
          <w:trHeight w:val="70"/>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32.</w:t>
            </w:r>
          </w:p>
        </w:tc>
        <w:tc>
          <w:tcPr>
            <w:tcW w:w="8505" w:type="dxa"/>
            <w:vAlign w:val="bottom"/>
          </w:tcPr>
          <w:p w:rsidR="00A95515" w:rsidRPr="00F90002" w:rsidRDefault="00A95515" w:rsidP="00FB5C55">
            <w:pPr>
              <w:spacing w:after="0" w:line="240" w:lineRule="auto"/>
              <w:jc w:val="both"/>
              <w:rPr>
                <w:rFonts w:cs="Arial"/>
                <w:color w:val="000000"/>
              </w:rPr>
            </w:pPr>
            <w:r w:rsidRPr="00F90002">
              <w:rPr>
                <w:rFonts w:cs="Arial"/>
              </w:rPr>
              <w:t xml:space="preserve">Wymagane jest generowanie raportów w formatach: XML, PDF, Microsoft Excel, Microsoft Word, HTML, TIFF. Dodatkowo raporty powinny być eksportowane w formacie Atom data </w:t>
            </w:r>
            <w:proofErr w:type="spellStart"/>
            <w:r w:rsidRPr="00F90002">
              <w:rPr>
                <w:rFonts w:cs="Arial"/>
              </w:rPr>
              <w:t>feeds</w:t>
            </w:r>
            <w:proofErr w:type="spellEnd"/>
            <w:r w:rsidRPr="00F90002">
              <w:rPr>
                <w:rFonts w:cs="Arial"/>
              </w:rPr>
              <w:t xml:space="preserve">, które można będzie wykorzystać jako źródło danych w </w:t>
            </w:r>
            <w:r w:rsidRPr="00F90002">
              <w:rPr>
                <w:rFonts w:cs="Arial"/>
                <w:color w:val="000000"/>
              </w:rPr>
              <w:t>innych aplikacjach.</w:t>
            </w:r>
          </w:p>
        </w:tc>
      </w:tr>
      <w:tr w:rsidR="00A95515" w:rsidRPr="00F90002" w:rsidTr="00FB5C55">
        <w:trPr>
          <w:trHeight w:val="510"/>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33.</w:t>
            </w:r>
          </w:p>
        </w:tc>
        <w:tc>
          <w:tcPr>
            <w:tcW w:w="8505" w:type="dxa"/>
          </w:tcPr>
          <w:p w:rsidR="00A95515" w:rsidRPr="00F90002" w:rsidRDefault="00A95515" w:rsidP="00FB5C55">
            <w:pPr>
              <w:spacing w:after="0" w:line="240" w:lineRule="auto"/>
              <w:jc w:val="both"/>
              <w:rPr>
                <w:rFonts w:cs="Arial"/>
                <w:color w:val="000000"/>
              </w:rPr>
            </w:pPr>
            <w:r w:rsidRPr="00F90002">
              <w:rPr>
                <w:rFonts w:cs="Arial"/>
                <w:color w:val="000000"/>
              </w:rPr>
              <w:t xml:space="preserve">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 </w:t>
            </w:r>
          </w:p>
        </w:tc>
      </w:tr>
      <w:tr w:rsidR="00A95515" w:rsidRPr="00F90002" w:rsidTr="00FB5C55">
        <w:trPr>
          <w:trHeight w:val="70"/>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34.</w:t>
            </w:r>
          </w:p>
        </w:tc>
        <w:tc>
          <w:tcPr>
            <w:tcW w:w="8505" w:type="dxa"/>
          </w:tcPr>
          <w:p w:rsidR="00A95515" w:rsidRPr="00F90002" w:rsidRDefault="00A95515" w:rsidP="00FB5C55">
            <w:pPr>
              <w:spacing w:after="0" w:line="240" w:lineRule="auto"/>
              <w:jc w:val="both"/>
              <w:rPr>
                <w:rFonts w:cs="Arial"/>
              </w:rPr>
            </w:pPr>
            <w:r w:rsidRPr="00F90002">
              <w:rPr>
                <w:rFonts w:cs="Arial"/>
                <w:color w:val="000000"/>
              </w:rPr>
              <w:t>SBD</w:t>
            </w:r>
            <w:r w:rsidRPr="00F90002">
              <w:rPr>
                <w:rFonts w:cs="Arial"/>
              </w:rPr>
              <w:t xml:space="preserve"> musi umożliwiać wysyłkę raportów drogą mailową w wybranym formacie (subskrypcja).</w:t>
            </w:r>
          </w:p>
        </w:tc>
      </w:tr>
      <w:tr w:rsidR="00A95515" w:rsidRPr="00F90002" w:rsidTr="00FB5C55">
        <w:trPr>
          <w:trHeight w:val="135"/>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35.</w:t>
            </w:r>
          </w:p>
        </w:tc>
        <w:tc>
          <w:tcPr>
            <w:tcW w:w="8505" w:type="dxa"/>
            <w:vAlign w:val="bottom"/>
          </w:tcPr>
          <w:p w:rsidR="00A95515" w:rsidRPr="00F90002" w:rsidRDefault="00A95515" w:rsidP="00FB5C55">
            <w:pPr>
              <w:spacing w:after="0" w:line="240" w:lineRule="auto"/>
              <w:jc w:val="both"/>
              <w:rPr>
                <w:rFonts w:cs="Arial"/>
              </w:rPr>
            </w:pPr>
            <w:r w:rsidRPr="00F90002">
              <w:rPr>
                <w:rFonts w:cs="Arial"/>
              </w:rPr>
              <w:t xml:space="preserve">Wbudowany system raportowania musi posiadać rozszerzalną architekturę oraz otwarte interfejsy do osadzania raportów oraz do integrowania rozwiązania z różnorodnymi </w:t>
            </w:r>
            <w:r w:rsidRPr="00F90002">
              <w:rPr>
                <w:rFonts w:cs="Arial"/>
              </w:rPr>
              <w:lastRenderedPageBreak/>
              <w:t>środowiskami IT.</w:t>
            </w:r>
          </w:p>
        </w:tc>
      </w:tr>
      <w:tr w:rsidR="00A95515" w:rsidRPr="00F90002" w:rsidTr="00FB5C55">
        <w:trPr>
          <w:trHeight w:val="163"/>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lastRenderedPageBreak/>
              <w:t>36.</w:t>
            </w:r>
          </w:p>
        </w:tc>
        <w:tc>
          <w:tcPr>
            <w:tcW w:w="8505" w:type="dxa"/>
            <w:vAlign w:val="bottom"/>
          </w:tcPr>
          <w:p w:rsidR="00A95515" w:rsidRPr="00F90002" w:rsidRDefault="00A95515" w:rsidP="00FB5C55">
            <w:pPr>
              <w:spacing w:after="0" w:line="240" w:lineRule="auto"/>
              <w:jc w:val="both"/>
              <w:rPr>
                <w:rFonts w:cs="Arial"/>
              </w:rPr>
            </w:pPr>
            <w:r w:rsidRPr="00F90002">
              <w:rPr>
                <w:rFonts w:cs="Arial"/>
              </w:rPr>
              <w:t xml:space="preserve">W celu zwiększenia wydajności przetwarzania system bazy danych musi posiadać wbudowaną funkcjonalność pozwalającą na rozszerzenie </w:t>
            </w:r>
            <w:proofErr w:type="spellStart"/>
            <w:r w:rsidRPr="00F90002">
              <w:rPr>
                <w:rFonts w:cs="Arial"/>
              </w:rPr>
              <w:t>cache’u</w:t>
            </w:r>
            <w:proofErr w:type="spellEnd"/>
            <w:r w:rsidRPr="00F90002">
              <w:rPr>
                <w:rFonts w:cs="Arial"/>
              </w:rPr>
              <w:t xml:space="preserve"> przetwarzania w pamięci RAM o dodatkową przestrzeń na dysku SSD</w:t>
            </w:r>
          </w:p>
        </w:tc>
      </w:tr>
      <w:tr w:rsidR="00A95515" w:rsidRPr="00F90002" w:rsidTr="00FB5C55">
        <w:trPr>
          <w:trHeight w:val="163"/>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37.</w:t>
            </w:r>
          </w:p>
        </w:tc>
        <w:tc>
          <w:tcPr>
            <w:tcW w:w="8505" w:type="dxa"/>
            <w:vAlign w:val="bottom"/>
          </w:tcPr>
          <w:p w:rsidR="00A95515" w:rsidRPr="00F90002" w:rsidRDefault="00A95515" w:rsidP="00FB5C55">
            <w:pPr>
              <w:spacing w:after="0" w:line="240" w:lineRule="auto"/>
              <w:jc w:val="both"/>
              <w:rPr>
                <w:rFonts w:cs="Arial"/>
              </w:rPr>
            </w:pPr>
            <w:r w:rsidRPr="00F90002">
              <w:rPr>
                <w:rFonts w:cs="Arial"/>
              </w:rPr>
              <w:t>System bazy danych, w celu zwiększenia wydajności, musi zapewniać możliwość asynchronicznego zatwierdzania transakcji bazodanowych (</w:t>
            </w:r>
            <w:proofErr w:type="spellStart"/>
            <w:r w:rsidRPr="00F90002">
              <w:rPr>
                <w:rFonts w:cs="Arial"/>
              </w:rPr>
              <w:t>lazy</w:t>
            </w:r>
            <w:proofErr w:type="spellEnd"/>
            <w:r w:rsidRPr="00F90002">
              <w:rPr>
                <w:rFonts w:cs="Arial"/>
              </w:rPr>
              <w:t xml:space="preserve"> </w:t>
            </w:r>
            <w:proofErr w:type="spellStart"/>
            <w:r w:rsidRPr="00F90002">
              <w:rPr>
                <w:rFonts w:cs="Arial"/>
              </w:rPr>
              <w:t>commit</w:t>
            </w:r>
            <w:proofErr w:type="spellEnd"/>
            <w:r w:rsidRPr="00F90002">
              <w:rPr>
                <w:rFonts w:cs="Arial"/>
              </w:rPr>
              <w:t>). Włączenie asynchronicznego zatwierdzania transakcji powinno być dostępne zarówno na poziomie wybranej bazy danych, jak również z poziomu kodu pojedynczych procedur/zapytań.</w:t>
            </w:r>
          </w:p>
        </w:tc>
      </w:tr>
      <w:tr w:rsidR="00A95515" w:rsidRPr="00F90002" w:rsidTr="00FB5C55">
        <w:trPr>
          <w:trHeight w:val="510"/>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38.</w:t>
            </w:r>
          </w:p>
        </w:tc>
        <w:tc>
          <w:tcPr>
            <w:tcW w:w="8505" w:type="dxa"/>
          </w:tcPr>
          <w:p w:rsidR="00A95515" w:rsidRPr="00F90002" w:rsidRDefault="00A95515" w:rsidP="00FB5C55">
            <w:pPr>
              <w:spacing w:after="0" w:line="240" w:lineRule="auto"/>
              <w:jc w:val="both"/>
              <w:rPr>
                <w:rFonts w:cs="Arial"/>
              </w:rPr>
            </w:pPr>
            <w:r w:rsidRPr="00F90002">
              <w:rPr>
                <w:rFonts w:cs="Arial"/>
              </w:rPr>
              <w:t>W celu zwiększenia bezpieczeństwa i niezawodności system bazy danych musi udostępniać komendę pozwalającą użytkownikowi na utrwalenie na dysku wszystkich zatwierdzonych asynchronicznych transakcji (</w:t>
            </w:r>
            <w:proofErr w:type="spellStart"/>
            <w:r w:rsidRPr="00F90002">
              <w:rPr>
                <w:rFonts w:cs="Arial"/>
              </w:rPr>
              <w:t>lazy</w:t>
            </w:r>
            <w:proofErr w:type="spellEnd"/>
            <w:r w:rsidRPr="00F90002">
              <w:rPr>
                <w:rFonts w:cs="Arial"/>
              </w:rPr>
              <w:t xml:space="preserve"> </w:t>
            </w:r>
            <w:proofErr w:type="spellStart"/>
            <w:r w:rsidRPr="00F90002">
              <w:rPr>
                <w:rFonts w:cs="Arial"/>
              </w:rPr>
              <w:t>commit</w:t>
            </w:r>
            <w:proofErr w:type="spellEnd"/>
            <w:r w:rsidRPr="00F90002">
              <w:rPr>
                <w:rFonts w:cs="Arial"/>
              </w:rPr>
              <w:t>).</w:t>
            </w:r>
          </w:p>
        </w:tc>
      </w:tr>
      <w:tr w:rsidR="00A95515" w:rsidRPr="00F90002" w:rsidTr="00FB5C55">
        <w:trPr>
          <w:trHeight w:val="70"/>
        </w:trPr>
        <w:tc>
          <w:tcPr>
            <w:tcW w:w="567" w:type="dxa"/>
            <w:shd w:val="clear" w:color="auto" w:fill="D9D9D9"/>
            <w:noWrap/>
          </w:tcPr>
          <w:p w:rsidR="00A95515" w:rsidRPr="00F90002" w:rsidRDefault="00A95515" w:rsidP="00FB5C55">
            <w:pPr>
              <w:spacing w:after="0" w:line="240" w:lineRule="auto"/>
              <w:rPr>
                <w:rFonts w:cs="Arial"/>
              </w:rPr>
            </w:pPr>
            <w:r w:rsidRPr="00F90002">
              <w:rPr>
                <w:rFonts w:cs="Arial"/>
              </w:rPr>
              <w:t>39.</w:t>
            </w:r>
          </w:p>
        </w:tc>
        <w:tc>
          <w:tcPr>
            <w:tcW w:w="8505" w:type="dxa"/>
          </w:tcPr>
          <w:p w:rsidR="00A95515" w:rsidRPr="00F90002" w:rsidRDefault="00A95515" w:rsidP="00FB5C55">
            <w:pPr>
              <w:spacing w:after="0" w:line="240" w:lineRule="auto"/>
              <w:jc w:val="both"/>
              <w:rPr>
                <w:rFonts w:cs="Arial"/>
              </w:rPr>
            </w:pPr>
            <w:r w:rsidRPr="00F90002">
              <w:rPr>
                <w:rFonts w:cs="Arial"/>
              </w:rPr>
              <w:t xml:space="preserve">System bazodanowy </w:t>
            </w:r>
            <w:proofErr w:type="spellStart"/>
            <w:r w:rsidRPr="00F90002">
              <w:rPr>
                <w:rFonts w:cs="Arial"/>
              </w:rPr>
              <w:t>przezanczony</w:t>
            </w:r>
            <w:proofErr w:type="spellEnd"/>
            <w:r w:rsidRPr="00F90002">
              <w:rPr>
                <w:rFonts w:cs="Arial"/>
              </w:rPr>
              <w:t xml:space="preserve"> jest na potrzeby uruchomienia systemów zasilających.</w:t>
            </w:r>
          </w:p>
        </w:tc>
      </w:tr>
    </w:tbl>
    <w:p w:rsidR="00A95515" w:rsidRDefault="00A95515" w:rsidP="00FB5C55">
      <w:pPr>
        <w:rPr>
          <w:rFonts w:ascii="Arial" w:hAnsi="Arial" w:cs="Arial"/>
          <w:sz w:val="20"/>
          <w:szCs w:val="20"/>
        </w:rPr>
      </w:pPr>
    </w:p>
    <w:p w:rsidR="00A95515" w:rsidRPr="003624D8" w:rsidRDefault="00A95515" w:rsidP="00FB5C55">
      <w:pPr>
        <w:rPr>
          <w:rFonts w:ascii="Arial" w:hAnsi="Arial" w:cs="Arial"/>
          <w:sz w:val="20"/>
          <w:szCs w:val="20"/>
        </w:rPr>
      </w:pPr>
    </w:p>
    <w:p w:rsidR="00A95515" w:rsidRPr="003624D8" w:rsidRDefault="00A95515" w:rsidP="00C42E66">
      <w:pPr>
        <w:pStyle w:val="Nagwek2"/>
      </w:pPr>
      <w:bookmarkStart w:id="545" w:name="_Toc474310590"/>
      <w:bookmarkStart w:id="546" w:name="_Toc477154852"/>
      <w:bookmarkStart w:id="547" w:name="_Toc516745028"/>
      <w:r w:rsidRPr="003624D8">
        <w:t>Wymagania wdrożeniowe</w:t>
      </w:r>
      <w:bookmarkEnd w:id="545"/>
      <w:bookmarkEnd w:id="546"/>
      <w:bookmarkEnd w:id="547"/>
    </w:p>
    <w:p w:rsidR="00A95515" w:rsidRPr="003624D8" w:rsidRDefault="00A95515" w:rsidP="001D0266">
      <w:pPr>
        <w:pStyle w:val="Nagwek3"/>
        <w:numPr>
          <w:ilvl w:val="2"/>
          <w:numId w:val="5"/>
        </w:numPr>
      </w:pPr>
      <w:bookmarkStart w:id="548" w:name="_Toc474310591"/>
      <w:bookmarkStart w:id="549" w:name="_Toc477154853"/>
      <w:bookmarkStart w:id="550" w:name="_Toc516745029"/>
      <w:r w:rsidRPr="003624D8">
        <w:t>Prace wdrożenie</w:t>
      </w:r>
      <w:bookmarkEnd w:id="548"/>
      <w:bookmarkEnd w:id="549"/>
      <w:bookmarkEnd w:id="550"/>
    </w:p>
    <w:p w:rsidR="00A95515" w:rsidRDefault="00A95515" w:rsidP="00FB5C55">
      <w:pPr>
        <w:spacing w:before="120" w:after="120" w:line="276" w:lineRule="auto"/>
        <w:ind w:firstLine="708"/>
        <w:jc w:val="both"/>
        <w:rPr>
          <w:rFonts w:cs="Arial"/>
          <w:szCs w:val="20"/>
        </w:rPr>
      </w:pPr>
      <w:r w:rsidRPr="001F735D">
        <w:rPr>
          <w:rFonts w:cs="Arial"/>
          <w:szCs w:val="20"/>
        </w:rPr>
        <w:t xml:space="preserve">Wykonawca w ramach zamówienia wykona prace niezbędne do poprawnego uruchomienia Rozwiązania. Prace wdrożeniowe obejmują niezbędny zakres prac </w:t>
      </w:r>
      <w:proofErr w:type="spellStart"/>
      <w:r w:rsidRPr="001F735D">
        <w:rPr>
          <w:rFonts w:cs="Arial"/>
          <w:szCs w:val="20"/>
        </w:rPr>
        <w:t>instalacyjno-konfiguracyjno-integracyjnych</w:t>
      </w:r>
      <w:proofErr w:type="spellEnd"/>
      <w:r w:rsidRPr="001F735D">
        <w:rPr>
          <w:rFonts w:cs="Arial"/>
          <w:szCs w:val="20"/>
        </w:rPr>
        <w:t xml:space="preserve"> wraz z migracją danych dla obszarów</w:t>
      </w:r>
      <w:r>
        <w:rPr>
          <w:rFonts w:cs="Arial"/>
          <w:szCs w:val="20"/>
        </w:rPr>
        <w:t xml:space="preserve"> dla których są konieczne ze względu na ich uwzględnienie w związku z wdrażanymi rozwiązaniami i e-usługami oraz oprogramowaniem.</w:t>
      </w:r>
    </w:p>
    <w:p w:rsidR="00A95515" w:rsidRDefault="00A95515" w:rsidP="002904CB">
      <w:pPr>
        <w:tabs>
          <w:tab w:val="left" w:pos="945"/>
        </w:tabs>
        <w:spacing w:before="120" w:after="120" w:line="276" w:lineRule="auto"/>
        <w:jc w:val="both"/>
        <w:rPr>
          <w:rFonts w:cs="Arial"/>
          <w:szCs w:val="20"/>
        </w:rPr>
      </w:pPr>
      <w:r>
        <w:rPr>
          <w:rFonts w:cs="Arial"/>
          <w:szCs w:val="20"/>
        </w:rPr>
        <w:t xml:space="preserve">W chwili obecnej w Urzędzie </w:t>
      </w:r>
      <w:r w:rsidR="00090191">
        <w:rPr>
          <w:rFonts w:cs="Arial"/>
          <w:szCs w:val="20"/>
        </w:rPr>
        <w:t>Miejski w Gostyniu</w:t>
      </w:r>
      <w:r>
        <w:rPr>
          <w:rFonts w:cs="Arial"/>
          <w:szCs w:val="20"/>
        </w:rPr>
        <w:t xml:space="preserve"> zainstalowane zostały poniższe oprogramowania.</w:t>
      </w:r>
    </w:p>
    <w:tbl>
      <w:tblPr>
        <w:tblStyle w:val="Tabela-Siatka"/>
        <w:tblW w:w="9214" w:type="dxa"/>
        <w:tblInd w:w="108" w:type="dxa"/>
        <w:tblLook w:val="0000"/>
      </w:tblPr>
      <w:tblGrid>
        <w:gridCol w:w="440"/>
        <w:gridCol w:w="4096"/>
        <w:gridCol w:w="4678"/>
      </w:tblGrid>
      <w:tr w:rsidR="00E716B3" w:rsidRPr="00850E66" w:rsidTr="00CB0F12">
        <w:trPr>
          <w:trHeight w:val="410"/>
        </w:trPr>
        <w:tc>
          <w:tcPr>
            <w:tcW w:w="9214" w:type="dxa"/>
            <w:gridSpan w:val="3"/>
          </w:tcPr>
          <w:p w:rsidR="00E716B3" w:rsidRPr="00924F02" w:rsidRDefault="00E716B3" w:rsidP="00CB0F12">
            <w:pPr>
              <w:spacing w:line="276" w:lineRule="auto"/>
              <w:jc w:val="center"/>
              <w:rPr>
                <w:rFonts w:asciiTheme="minorHAnsi" w:hAnsiTheme="minorHAnsi"/>
                <w:sz w:val="22"/>
                <w:szCs w:val="22"/>
              </w:rPr>
            </w:pPr>
            <w:r w:rsidRPr="00924F02">
              <w:rPr>
                <w:rFonts w:asciiTheme="minorHAnsi" w:hAnsiTheme="minorHAnsi"/>
                <w:sz w:val="22"/>
                <w:szCs w:val="22"/>
              </w:rPr>
              <w:t>Posiadane oprogramowanie</w:t>
            </w:r>
          </w:p>
        </w:tc>
      </w:tr>
      <w:tr w:rsidR="00E716B3" w:rsidRPr="00850E66" w:rsidTr="00CB0F12">
        <w:trPr>
          <w:trHeight w:val="181"/>
        </w:trPr>
        <w:tc>
          <w:tcPr>
            <w:tcW w:w="440" w:type="dxa"/>
          </w:tcPr>
          <w:p w:rsidR="00E716B3" w:rsidRPr="00924F02" w:rsidRDefault="00E716B3" w:rsidP="00CB0F12">
            <w:pPr>
              <w:pStyle w:val="Default"/>
              <w:spacing w:line="276" w:lineRule="auto"/>
              <w:jc w:val="center"/>
              <w:rPr>
                <w:rFonts w:asciiTheme="minorHAnsi" w:hAnsiTheme="minorHAnsi"/>
                <w:sz w:val="22"/>
                <w:szCs w:val="22"/>
              </w:rPr>
            </w:pPr>
            <w:proofErr w:type="spellStart"/>
            <w:r w:rsidRPr="00924F02">
              <w:rPr>
                <w:rFonts w:asciiTheme="minorHAnsi" w:hAnsiTheme="minorHAnsi"/>
                <w:sz w:val="22"/>
                <w:szCs w:val="22"/>
              </w:rPr>
              <w:t>lp</w:t>
            </w:r>
            <w:proofErr w:type="spellEnd"/>
          </w:p>
        </w:tc>
        <w:tc>
          <w:tcPr>
            <w:tcW w:w="4096" w:type="dxa"/>
          </w:tcPr>
          <w:p w:rsidR="00E716B3" w:rsidRPr="00924F02" w:rsidRDefault="00E716B3" w:rsidP="00CB0F12">
            <w:pPr>
              <w:pStyle w:val="Default"/>
              <w:spacing w:line="276" w:lineRule="auto"/>
              <w:jc w:val="center"/>
              <w:rPr>
                <w:rFonts w:asciiTheme="minorHAnsi" w:hAnsiTheme="minorHAnsi"/>
                <w:sz w:val="22"/>
                <w:szCs w:val="22"/>
              </w:rPr>
            </w:pPr>
            <w:r w:rsidRPr="00924F02">
              <w:rPr>
                <w:rFonts w:asciiTheme="minorHAnsi" w:hAnsiTheme="minorHAnsi"/>
                <w:sz w:val="22"/>
                <w:szCs w:val="22"/>
              </w:rPr>
              <w:t>Rodzaj oprogramowania (dziedzina)</w:t>
            </w:r>
          </w:p>
        </w:tc>
        <w:tc>
          <w:tcPr>
            <w:tcW w:w="4678" w:type="dxa"/>
          </w:tcPr>
          <w:p w:rsidR="00E716B3" w:rsidRPr="00924F02" w:rsidRDefault="00E716B3" w:rsidP="00CB0F12">
            <w:pPr>
              <w:pStyle w:val="Default"/>
              <w:spacing w:line="276" w:lineRule="auto"/>
              <w:jc w:val="center"/>
              <w:rPr>
                <w:rFonts w:asciiTheme="minorHAnsi" w:hAnsiTheme="minorHAnsi"/>
                <w:sz w:val="22"/>
                <w:szCs w:val="22"/>
              </w:rPr>
            </w:pPr>
            <w:r w:rsidRPr="00924F02">
              <w:rPr>
                <w:rFonts w:asciiTheme="minorHAnsi" w:hAnsiTheme="minorHAnsi"/>
                <w:sz w:val="22"/>
                <w:szCs w:val="22"/>
              </w:rPr>
              <w:t xml:space="preserve">Nazwa producenta i oprogramowania, wersja oprogramowania </w:t>
            </w:r>
          </w:p>
        </w:tc>
      </w:tr>
      <w:tr w:rsidR="00E716B3" w:rsidRPr="00850E66" w:rsidTr="00CB0F12">
        <w:trPr>
          <w:trHeight w:val="181"/>
        </w:trPr>
        <w:tc>
          <w:tcPr>
            <w:tcW w:w="440"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1 </w:t>
            </w:r>
          </w:p>
        </w:tc>
        <w:tc>
          <w:tcPr>
            <w:tcW w:w="4096"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System finansowo-księgowy</w:t>
            </w:r>
          </w:p>
        </w:tc>
        <w:tc>
          <w:tcPr>
            <w:tcW w:w="4678"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FK +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E716B3" w:rsidRPr="00850E66" w:rsidTr="00CB0F12">
        <w:trPr>
          <w:trHeight w:val="181"/>
        </w:trPr>
        <w:tc>
          <w:tcPr>
            <w:tcW w:w="440"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2 </w:t>
            </w:r>
          </w:p>
        </w:tc>
        <w:tc>
          <w:tcPr>
            <w:tcW w:w="4096"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System ewidencji pracowników </w:t>
            </w:r>
          </w:p>
        </w:tc>
        <w:tc>
          <w:tcPr>
            <w:tcW w:w="4678"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Kadry+</w:t>
            </w:r>
          </w:p>
        </w:tc>
      </w:tr>
      <w:tr w:rsidR="00E716B3" w:rsidRPr="00850E66" w:rsidTr="00CB0F12">
        <w:trPr>
          <w:trHeight w:val="181"/>
        </w:trPr>
        <w:tc>
          <w:tcPr>
            <w:tcW w:w="440"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3 </w:t>
            </w:r>
          </w:p>
        </w:tc>
        <w:tc>
          <w:tcPr>
            <w:tcW w:w="4096"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System gospodarki i ewidencji środkami trwałymi</w:t>
            </w:r>
          </w:p>
        </w:tc>
        <w:tc>
          <w:tcPr>
            <w:tcW w:w="4678"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Świstak, Sputnik software z Poznania wersja pod Windows</w:t>
            </w:r>
          </w:p>
        </w:tc>
      </w:tr>
      <w:tr w:rsidR="00E716B3" w:rsidRPr="00850E66" w:rsidTr="00CB0F12">
        <w:trPr>
          <w:trHeight w:val="181"/>
        </w:trPr>
        <w:tc>
          <w:tcPr>
            <w:tcW w:w="440"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4 </w:t>
            </w:r>
          </w:p>
        </w:tc>
        <w:tc>
          <w:tcPr>
            <w:tcW w:w="4096"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System  ewidencji pozostałych środków trwałych</w:t>
            </w:r>
          </w:p>
        </w:tc>
        <w:tc>
          <w:tcPr>
            <w:tcW w:w="4678"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Świstak, Sputnik software z Poznania wersja pod Windows</w:t>
            </w:r>
          </w:p>
        </w:tc>
      </w:tr>
      <w:tr w:rsidR="00E716B3" w:rsidRPr="00850E66" w:rsidTr="00CB0F12">
        <w:trPr>
          <w:trHeight w:val="70"/>
        </w:trPr>
        <w:tc>
          <w:tcPr>
            <w:tcW w:w="440"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5 </w:t>
            </w:r>
          </w:p>
        </w:tc>
        <w:tc>
          <w:tcPr>
            <w:tcW w:w="4096"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System rejestracji wpłat i wypłat </w:t>
            </w:r>
          </w:p>
        </w:tc>
        <w:tc>
          <w:tcPr>
            <w:tcW w:w="4678"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Brak</w:t>
            </w:r>
          </w:p>
        </w:tc>
      </w:tr>
      <w:tr w:rsidR="00E716B3" w:rsidRPr="00850E66" w:rsidTr="00CB0F12">
        <w:trPr>
          <w:trHeight w:val="181"/>
        </w:trPr>
        <w:tc>
          <w:tcPr>
            <w:tcW w:w="440"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6 </w:t>
            </w:r>
          </w:p>
        </w:tc>
        <w:tc>
          <w:tcPr>
            <w:tcW w:w="4096"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System Płacowy </w:t>
            </w:r>
          </w:p>
        </w:tc>
        <w:tc>
          <w:tcPr>
            <w:tcW w:w="4678"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Płace+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E716B3" w:rsidRPr="00850E66" w:rsidTr="00CB0F12">
        <w:trPr>
          <w:trHeight w:val="181"/>
        </w:trPr>
        <w:tc>
          <w:tcPr>
            <w:tcW w:w="440"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7 </w:t>
            </w:r>
          </w:p>
        </w:tc>
        <w:tc>
          <w:tcPr>
            <w:tcW w:w="4096"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Koncesje alkoholowe</w:t>
            </w:r>
          </w:p>
        </w:tc>
        <w:tc>
          <w:tcPr>
            <w:tcW w:w="4678"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ALK+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E716B3" w:rsidRPr="00850E66" w:rsidTr="00CB0F12">
        <w:trPr>
          <w:trHeight w:val="181"/>
        </w:trPr>
        <w:tc>
          <w:tcPr>
            <w:tcW w:w="440"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8</w:t>
            </w:r>
          </w:p>
        </w:tc>
        <w:tc>
          <w:tcPr>
            <w:tcW w:w="4096"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Użytkowanie wieczyste</w:t>
            </w:r>
          </w:p>
        </w:tc>
        <w:tc>
          <w:tcPr>
            <w:tcW w:w="4678"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EGW+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E716B3" w:rsidRPr="00850E66" w:rsidTr="00CB0F12">
        <w:trPr>
          <w:trHeight w:val="181"/>
        </w:trPr>
        <w:tc>
          <w:tcPr>
            <w:tcW w:w="440"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9</w:t>
            </w:r>
          </w:p>
        </w:tc>
        <w:tc>
          <w:tcPr>
            <w:tcW w:w="4096"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Środki transportowe</w:t>
            </w:r>
          </w:p>
        </w:tc>
        <w:tc>
          <w:tcPr>
            <w:tcW w:w="4678"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POST+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 </w:t>
            </w:r>
          </w:p>
        </w:tc>
      </w:tr>
      <w:tr w:rsidR="00E716B3" w:rsidRPr="00850E66" w:rsidTr="00CB0F12">
        <w:trPr>
          <w:trHeight w:val="181"/>
        </w:trPr>
        <w:tc>
          <w:tcPr>
            <w:tcW w:w="440"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10</w:t>
            </w:r>
          </w:p>
        </w:tc>
        <w:tc>
          <w:tcPr>
            <w:tcW w:w="4096"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Fakturowanie</w:t>
            </w:r>
          </w:p>
        </w:tc>
        <w:tc>
          <w:tcPr>
            <w:tcW w:w="4678"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 xml:space="preserve">Faktura+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E716B3" w:rsidRPr="00850E66" w:rsidTr="00CB0F12">
        <w:trPr>
          <w:trHeight w:val="181"/>
        </w:trPr>
        <w:tc>
          <w:tcPr>
            <w:tcW w:w="440"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11</w:t>
            </w:r>
          </w:p>
        </w:tc>
        <w:tc>
          <w:tcPr>
            <w:tcW w:w="4096"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Podatki i opłaty lokalne</w:t>
            </w:r>
          </w:p>
        </w:tc>
        <w:tc>
          <w:tcPr>
            <w:tcW w:w="4678" w:type="dxa"/>
          </w:tcPr>
          <w:p w:rsidR="00E716B3" w:rsidRPr="00850E66" w:rsidRDefault="00E716B3" w:rsidP="00CB0F12">
            <w:pPr>
              <w:pStyle w:val="Default"/>
              <w:spacing w:line="276" w:lineRule="auto"/>
              <w:jc w:val="both"/>
              <w:rPr>
                <w:rFonts w:asciiTheme="minorHAnsi" w:hAnsiTheme="minorHAnsi"/>
                <w:sz w:val="22"/>
                <w:szCs w:val="22"/>
              </w:rPr>
            </w:pPr>
            <w:proofErr w:type="spellStart"/>
            <w:r w:rsidRPr="00850E66">
              <w:rPr>
                <w:rFonts w:asciiTheme="minorHAnsi" w:hAnsiTheme="minorHAnsi"/>
                <w:sz w:val="22"/>
                <w:szCs w:val="22"/>
              </w:rPr>
              <w:t>Pogrun</w:t>
            </w:r>
            <w:proofErr w:type="spellEnd"/>
            <w:r w:rsidRPr="00850E66">
              <w:rPr>
                <w:rFonts w:asciiTheme="minorHAnsi" w:hAnsiTheme="minorHAnsi"/>
                <w:sz w:val="22"/>
                <w:szCs w:val="22"/>
              </w:rPr>
              <w:t xml:space="preserv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E716B3" w:rsidRPr="00850E66" w:rsidTr="00CB0F12">
        <w:trPr>
          <w:trHeight w:val="181"/>
        </w:trPr>
        <w:tc>
          <w:tcPr>
            <w:tcW w:w="440"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12</w:t>
            </w:r>
          </w:p>
        </w:tc>
        <w:tc>
          <w:tcPr>
            <w:tcW w:w="4096"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Księgowość podatkowa i windykacja</w:t>
            </w:r>
          </w:p>
        </w:tc>
        <w:tc>
          <w:tcPr>
            <w:tcW w:w="4678" w:type="dxa"/>
          </w:tcPr>
          <w:p w:rsidR="00E716B3" w:rsidRPr="00850E66" w:rsidRDefault="00E716B3" w:rsidP="00CB0F12">
            <w:pPr>
              <w:pStyle w:val="Default"/>
              <w:spacing w:line="276" w:lineRule="auto"/>
              <w:jc w:val="both"/>
              <w:rPr>
                <w:rFonts w:asciiTheme="minorHAnsi" w:hAnsiTheme="minorHAnsi"/>
                <w:sz w:val="22"/>
                <w:szCs w:val="22"/>
              </w:rPr>
            </w:pPr>
            <w:proofErr w:type="spellStart"/>
            <w:r w:rsidRPr="00850E66">
              <w:rPr>
                <w:rFonts w:asciiTheme="minorHAnsi" w:hAnsiTheme="minorHAnsi"/>
                <w:sz w:val="22"/>
                <w:szCs w:val="22"/>
              </w:rPr>
              <w:t>Wip</w:t>
            </w:r>
            <w:proofErr w:type="spellEnd"/>
            <w:r w:rsidRPr="00850E66">
              <w:rPr>
                <w:rFonts w:asciiTheme="minorHAnsi" w:hAnsiTheme="minorHAnsi"/>
                <w:sz w:val="22"/>
                <w:szCs w:val="22"/>
              </w:rPr>
              <w:t xml:space="preserv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E716B3" w:rsidRPr="00850E66" w:rsidTr="00CB0F12">
        <w:trPr>
          <w:trHeight w:val="181"/>
        </w:trPr>
        <w:tc>
          <w:tcPr>
            <w:tcW w:w="440"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13</w:t>
            </w:r>
          </w:p>
        </w:tc>
        <w:tc>
          <w:tcPr>
            <w:tcW w:w="4096"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Rejestr mieszkańców</w:t>
            </w:r>
            <w:r w:rsidR="00975792">
              <w:rPr>
                <w:rFonts w:asciiTheme="minorHAnsi" w:hAnsiTheme="minorHAnsi"/>
                <w:sz w:val="22"/>
                <w:szCs w:val="22"/>
              </w:rPr>
              <w:t xml:space="preserve"> (SEM)</w:t>
            </w:r>
          </w:p>
        </w:tc>
        <w:tc>
          <w:tcPr>
            <w:tcW w:w="4678" w:type="dxa"/>
          </w:tcPr>
          <w:p w:rsidR="00E716B3" w:rsidRPr="00850E66" w:rsidRDefault="00E716B3" w:rsidP="00CB0F12">
            <w:pPr>
              <w:pStyle w:val="Default"/>
              <w:spacing w:line="276" w:lineRule="auto"/>
              <w:jc w:val="both"/>
              <w:rPr>
                <w:rFonts w:asciiTheme="minorHAnsi" w:hAnsiTheme="minorHAnsi"/>
                <w:sz w:val="22"/>
                <w:szCs w:val="22"/>
              </w:rPr>
            </w:pPr>
            <w:proofErr w:type="spellStart"/>
            <w:r w:rsidRPr="00850E66">
              <w:rPr>
                <w:rFonts w:asciiTheme="minorHAnsi" w:hAnsiTheme="minorHAnsi"/>
                <w:sz w:val="22"/>
                <w:szCs w:val="22"/>
              </w:rPr>
              <w:t>Elud</w:t>
            </w:r>
            <w:proofErr w:type="spellEnd"/>
            <w:r w:rsidRPr="00850E66">
              <w:rPr>
                <w:rFonts w:asciiTheme="minorHAnsi" w:hAnsiTheme="minorHAnsi"/>
                <w:sz w:val="22"/>
                <w:szCs w:val="22"/>
              </w:rPr>
              <w:t xml:space="preserv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E716B3" w:rsidRPr="00850E66" w:rsidTr="00CB0F12">
        <w:trPr>
          <w:trHeight w:val="181"/>
        </w:trPr>
        <w:tc>
          <w:tcPr>
            <w:tcW w:w="440"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14</w:t>
            </w:r>
          </w:p>
        </w:tc>
        <w:tc>
          <w:tcPr>
            <w:tcW w:w="4096"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Rejestr wyborców</w:t>
            </w:r>
          </w:p>
        </w:tc>
        <w:tc>
          <w:tcPr>
            <w:tcW w:w="4678" w:type="dxa"/>
          </w:tcPr>
          <w:p w:rsidR="00E716B3" w:rsidRPr="00850E66" w:rsidRDefault="00E716B3" w:rsidP="00CB0F12">
            <w:pPr>
              <w:pStyle w:val="Default"/>
              <w:spacing w:line="276" w:lineRule="auto"/>
              <w:jc w:val="both"/>
              <w:rPr>
                <w:rFonts w:asciiTheme="minorHAnsi" w:hAnsiTheme="minorHAnsi"/>
                <w:sz w:val="22"/>
                <w:szCs w:val="22"/>
              </w:rPr>
            </w:pPr>
            <w:proofErr w:type="spellStart"/>
            <w:r w:rsidRPr="00850E66">
              <w:rPr>
                <w:rFonts w:asciiTheme="minorHAnsi" w:hAnsiTheme="minorHAnsi"/>
                <w:sz w:val="22"/>
                <w:szCs w:val="22"/>
              </w:rPr>
              <w:t>Wyb</w:t>
            </w:r>
            <w:proofErr w:type="spellEnd"/>
            <w:r w:rsidRPr="00850E66">
              <w:rPr>
                <w:rFonts w:asciiTheme="minorHAnsi" w:hAnsiTheme="minorHAnsi"/>
                <w:sz w:val="22"/>
                <w:szCs w:val="22"/>
              </w:rPr>
              <w:t xml:space="preserv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r w:rsidR="00E716B3" w:rsidRPr="00850E66" w:rsidTr="00CB0F12">
        <w:trPr>
          <w:trHeight w:val="181"/>
        </w:trPr>
        <w:tc>
          <w:tcPr>
            <w:tcW w:w="440"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15</w:t>
            </w:r>
          </w:p>
        </w:tc>
        <w:tc>
          <w:tcPr>
            <w:tcW w:w="4096" w:type="dxa"/>
          </w:tcPr>
          <w:p w:rsidR="00E716B3" w:rsidRPr="00850E66" w:rsidRDefault="00E716B3" w:rsidP="00CB0F12">
            <w:pPr>
              <w:pStyle w:val="Default"/>
              <w:spacing w:line="276" w:lineRule="auto"/>
              <w:jc w:val="both"/>
              <w:rPr>
                <w:rFonts w:asciiTheme="minorHAnsi" w:hAnsiTheme="minorHAnsi"/>
                <w:sz w:val="22"/>
                <w:szCs w:val="22"/>
              </w:rPr>
            </w:pPr>
            <w:r w:rsidRPr="00850E66">
              <w:rPr>
                <w:rFonts w:asciiTheme="minorHAnsi" w:hAnsiTheme="minorHAnsi"/>
                <w:sz w:val="22"/>
                <w:szCs w:val="22"/>
              </w:rPr>
              <w:t>System informacji zbiorczej z baz dziedzinowych</w:t>
            </w:r>
          </w:p>
        </w:tc>
        <w:tc>
          <w:tcPr>
            <w:tcW w:w="4678" w:type="dxa"/>
          </w:tcPr>
          <w:p w:rsidR="00E716B3" w:rsidRPr="00850E66" w:rsidRDefault="00E716B3" w:rsidP="00CB0F12">
            <w:pPr>
              <w:pStyle w:val="Default"/>
              <w:spacing w:line="276" w:lineRule="auto"/>
              <w:jc w:val="both"/>
              <w:rPr>
                <w:rFonts w:asciiTheme="minorHAnsi" w:hAnsiTheme="minorHAnsi"/>
                <w:sz w:val="22"/>
                <w:szCs w:val="22"/>
              </w:rPr>
            </w:pPr>
            <w:proofErr w:type="spellStart"/>
            <w:r w:rsidRPr="00850E66">
              <w:rPr>
                <w:rFonts w:asciiTheme="minorHAnsi" w:hAnsiTheme="minorHAnsi"/>
                <w:sz w:val="22"/>
                <w:szCs w:val="22"/>
              </w:rPr>
              <w:t>Info</w:t>
            </w:r>
            <w:proofErr w:type="spellEnd"/>
            <w:r w:rsidRPr="00850E66">
              <w:rPr>
                <w:rFonts w:asciiTheme="minorHAnsi" w:hAnsiTheme="minorHAnsi"/>
                <w:sz w:val="22"/>
                <w:szCs w:val="22"/>
              </w:rPr>
              <w:t xml:space="preserve">+ </w:t>
            </w:r>
            <w:proofErr w:type="spellStart"/>
            <w:r w:rsidRPr="00850E66">
              <w:rPr>
                <w:rFonts w:asciiTheme="minorHAnsi" w:hAnsiTheme="minorHAnsi"/>
                <w:sz w:val="22"/>
                <w:szCs w:val="22"/>
              </w:rPr>
              <w:t>Radix</w:t>
            </w:r>
            <w:proofErr w:type="spellEnd"/>
            <w:r w:rsidRPr="00850E66">
              <w:rPr>
                <w:rFonts w:asciiTheme="minorHAnsi" w:hAnsiTheme="minorHAnsi"/>
                <w:sz w:val="22"/>
                <w:szCs w:val="22"/>
              </w:rPr>
              <w:t xml:space="preserve"> z Gdańska, wersja pod Windows</w:t>
            </w:r>
          </w:p>
        </w:tc>
      </w:tr>
    </w:tbl>
    <w:p w:rsidR="00A95515" w:rsidRPr="001F735D" w:rsidRDefault="00A95515" w:rsidP="00FB5C55">
      <w:pPr>
        <w:spacing w:before="120" w:after="120" w:line="276" w:lineRule="auto"/>
        <w:jc w:val="both"/>
        <w:rPr>
          <w:rFonts w:cs="Arial"/>
          <w:szCs w:val="20"/>
          <w:highlight w:val="yellow"/>
        </w:rPr>
      </w:pPr>
    </w:p>
    <w:p w:rsidR="00A95515" w:rsidRPr="00E31D59" w:rsidRDefault="00A95515" w:rsidP="00E716B3">
      <w:pPr>
        <w:spacing w:before="120" w:after="120" w:line="276" w:lineRule="auto"/>
        <w:ind w:firstLine="708"/>
        <w:jc w:val="both"/>
        <w:rPr>
          <w:rFonts w:cs="Arial"/>
          <w:szCs w:val="20"/>
        </w:rPr>
      </w:pPr>
      <w:r w:rsidRPr="001F735D">
        <w:rPr>
          <w:rFonts w:cs="Arial"/>
          <w:szCs w:val="20"/>
        </w:rPr>
        <w:t>W celu zapewnienia możl</w:t>
      </w:r>
      <w:r>
        <w:rPr>
          <w:rFonts w:cs="Arial"/>
          <w:szCs w:val="20"/>
        </w:rPr>
        <w:t>iwości przeprowadzenia migracji</w:t>
      </w:r>
      <w:r w:rsidRPr="001F735D">
        <w:rPr>
          <w:rFonts w:cs="Arial"/>
          <w:szCs w:val="20"/>
        </w:rPr>
        <w:t xml:space="preserve"> danych oraz integracji Zamawiający zapewni dostęp </w:t>
      </w:r>
      <w:r w:rsidRPr="009706DA">
        <w:rPr>
          <w:rFonts w:cs="Arial"/>
          <w:szCs w:val="20"/>
        </w:rPr>
        <w:t>do baz danych rozwiązań obecnie wykorzystywanych w okresie realizacji Umowy do podpisania protokołu odbioru końcowego (dla wymienionych obszarów podlegających migracji i integracji</w:t>
      </w:r>
      <w:r>
        <w:rPr>
          <w:rFonts w:cs="Arial"/>
          <w:szCs w:val="20"/>
        </w:rPr>
        <w:t xml:space="preserve"> tj. w szczególności: BO, dane podatników, dane nieruchomości, dane środków trwałych, przedmioty opodatkowania, dodatki naliczone</w:t>
      </w:r>
      <w:r w:rsidRPr="009706DA">
        <w:rPr>
          <w:rFonts w:cs="Arial"/>
          <w:szCs w:val="20"/>
        </w:rPr>
        <w:t xml:space="preserve">). Wykonawca </w:t>
      </w:r>
      <w:proofErr w:type="spellStart"/>
      <w:r w:rsidRPr="009706DA">
        <w:rPr>
          <w:rFonts w:cs="Arial"/>
          <w:szCs w:val="20"/>
        </w:rPr>
        <w:t>zmigruje</w:t>
      </w:r>
      <w:proofErr w:type="spellEnd"/>
      <w:r w:rsidRPr="009706DA">
        <w:rPr>
          <w:rFonts w:cs="Arial"/>
          <w:szCs w:val="20"/>
        </w:rPr>
        <w:t xml:space="preserve"> dane niezbędne do płynnego uruchomienia wdrażanego rozwiązania. </w:t>
      </w:r>
      <w:r>
        <w:rPr>
          <w:rFonts w:cs="Arial"/>
          <w:szCs w:val="20"/>
        </w:rPr>
        <w:t xml:space="preserve">Przed rozpoczęciem wdrażania systemu Wykonawca wspólnie z Zamawiający ustalą jakie dokładnie dane oraz w jakim zakresie muszą zostać </w:t>
      </w:r>
      <w:proofErr w:type="spellStart"/>
      <w:r>
        <w:rPr>
          <w:rFonts w:cs="Arial"/>
          <w:szCs w:val="20"/>
        </w:rPr>
        <w:t>zmigrowane</w:t>
      </w:r>
      <w:proofErr w:type="spellEnd"/>
      <w:r>
        <w:rPr>
          <w:rFonts w:cs="Arial"/>
          <w:szCs w:val="20"/>
        </w:rPr>
        <w:t>.</w:t>
      </w:r>
      <w:r w:rsidRPr="00E31D59">
        <w:rPr>
          <w:rFonts w:cs="Arial"/>
          <w:szCs w:val="20"/>
        </w:rPr>
        <w:t xml:space="preserve"> Wykonawca przeznaczy na prace konfiguracyjno-wdrożeniowe minimum 100 godzin roboczych.</w:t>
      </w:r>
    </w:p>
    <w:p w:rsidR="00A95515" w:rsidRPr="001F735D" w:rsidRDefault="00A95515" w:rsidP="00FB5C55">
      <w:pPr>
        <w:spacing w:before="120" w:after="120" w:line="276" w:lineRule="auto"/>
        <w:jc w:val="both"/>
        <w:rPr>
          <w:rFonts w:cs="Arial"/>
          <w:b/>
          <w:szCs w:val="20"/>
        </w:rPr>
      </w:pPr>
      <w:r w:rsidRPr="00E31D59">
        <w:rPr>
          <w:rFonts w:cs="Arial"/>
          <w:b/>
          <w:szCs w:val="20"/>
        </w:rPr>
        <w:t xml:space="preserve">Wykonawca udziela gwarancji na poprawne wykonanie Migracji danych w odniesieniu do błędów </w:t>
      </w:r>
      <w:r w:rsidRPr="00E31D59">
        <w:rPr>
          <w:rFonts w:cs="Arial"/>
          <w:b/>
          <w:szCs w:val="20"/>
        </w:rPr>
        <w:br/>
        <w:t xml:space="preserve">w Migracji - </w:t>
      </w:r>
      <w:r w:rsidRPr="00D444D8">
        <w:rPr>
          <w:rFonts w:cs="Arial"/>
          <w:b/>
          <w:szCs w:val="20"/>
        </w:rPr>
        <w:t>na okres 36 miesięcy</w:t>
      </w:r>
      <w:r w:rsidRPr="009706DA">
        <w:rPr>
          <w:rFonts w:cs="Arial"/>
          <w:b/>
          <w:szCs w:val="20"/>
        </w:rPr>
        <w:t>.</w:t>
      </w:r>
    </w:p>
    <w:p w:rsidR="00A95515" w:rsidRPr="003624D8" w:rsidRDefault="00A95515" w:rsidP="00FB5C55">
      <w:pPr>
        <w:spacing w:line="240" w:lineRule="auto"/>
        <w:jc w:val="both"/>
        <w:rPr>
          <w:rFonts w:ascii="Arial" w:hAnsi="Arial" w:cs="Arial"/>
          <w:b/>
          <w:sz w:val="20"/>
          <w:szCs w:val="20"/>
        </w:rPr>
      </w:pPr>
    </w:p>
    <w:p w:rsidR="00A95515" w:rsidRPr="003624D8" w:rsidRDefault="00A95515" w:rsidP="001D0266">
      <w:pPr>
        <w:pStyle w:val="Nagwek3"/>
        <w:numPr>
          <w:ilvl w:val="2"/>
          <w:numId w:val="5"/>
        </w:numPr>
      </w:pPr>
      <w:bookmarkStart w:id="551" w:name="_Toc474310592"/>
      <w:bookmarkStart w:id="552" w:name="_Toc477154854"/>
      <w:bookmarkStart w:id="553" w:name="_Toc516745030"/>
      <w:r w:rsidRPr="003624D8">
        <w:t>Szkolenia</w:t>
      </w:r>
      <w:bookmarkEnd w:id="551"/>
      <w:bookmarkEnd w:id="552"/>
      <w:r w:rsidR="00BF26C3">
        <w:t xml:space="preserve"> i wdrożenie</w:t>
      </w:r>
      <w:bookmarkEnd w:id="553"/>
    </w:p>
    <w:p w:rsidR="00A95515" w:rsidRPr="001F735D" w:rsidRDefault="00A95515" w:rsidP="00FB5C55">
      <w:pPr>
        <w:spacing w:before="120" w:after="120" w:line="276" w:lineRule="auto"/>
        <w:ind w:firstLine="708"/>
        <w:jc w:val="both"/>
        <w:rPr>
          <w:rFonts w:cs="Arial"/>
          <w:szCs w:val="20"/>
        </w:rPr>
      </w:pPr>
      <w:r w:rsidRPr="001F735D">
        <w:rPr>
          <w:rFonts w:cs="Arial"/>
          <w:szCs w:val="20"/>
        </w:rPr>
        <w:t xml:space="preserve">Wykonawca przeprowadzi szkolenia w zakresie niezbędnym do uruchomienia wdrażanego rozwiązania. Minimalna liczba godzin szkoleniowych wynosi </w:t>
      </w:r>
      <w:r w:rsidR="00E716B3">
        <w:rPr>
          <w:rFonts w:cs="Arial"/>
          <w:szCs w:val="20"/>
        </w:rPr>
        <w:t>80</w:t>
      </w:r>
      <w:r w:rsidRPr="001F735D">
        <w:rPr>
          <w:rFonts w:cs="Arial"/>
          <w:szCs w:val="20"/>
        </w:rPr>
        <w:t xml:space="preserve">. Szkolenia mogą być przeprowadzane w grupach max 10 osobowych. Wykonawca zapewni szkolenia zarówno dla pracowników merytorycznych jak i administratorów wdrażanego rozwiązania.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0"/>
        <w:gridCol w:w="8336"/>
      </w:tblGrid>
      <w:tr w:rsidR="00A95515" w:rsidRPr="00F90002" w:rsidTr="00F90002">
        <w:tc>
          <w:tcPr>
            <w:tcW w:w="959" w:type="dxa"/>
            <w:shd w:val="clear" w:color="auto" w:fill="D9D9D9"/>
          </w:tcPr>
          <w:p w:rsidR="00A95515" w:rsidRPr="00F90002" w:rsidRDefault="00A95515" w:rsidP="00F90002">
            <w:pPr>
              <w:spacing w:after="0" w:line="240" w:lineRule="auto"/>
              <w:rPr>
                <w:rFonts w:cs="Arial"/>
                <w:b/>
                <w:bCs/>
                <w:szCs w:val="20"/>
              </w:rPr>
            </w:pPr>
            <w:r w:rsidRPr="00F90002">
              <w:rPr>
                <w:rFonts w:cs="Arial"/>
                <w:b/>
                <w:bCs/>
                <w:szCs w:val="20"/>
              </w:rPr>
              <w:t>Lp.</w:t>
            </w:r>
          </w:p>
        </w:tc>
        <w:tc>
          <w:tcPr>
            <w:tcW w:w="8927" w:type="dxa"/>
            <w:shd w:val="clear" w:color="auto" w:fill="D9D9D9"/>
          </w:tcPr>
          <w:p w:rsidR="00A95515" w:rsidRPr="00F90002" w:rsidRDefault="00A95515" w:rsidP="00F90002">
            <w:pPr>
              <w:spacing w:after="0" w:line="240" w:lineRule="auto"/>
              <w:rPr>
                <w:rFonts w:cs="Arial"/>
                <w:b/>
                <w:bCs/>
                <w:szCs w:val="20"/>
              </w:rPr>
            </w:pPr>
            <w:r w:rsidRPr="00F90002">
              <w:rPr>
                <w:rFonts w:cs="Arial"/>
                <w:b/>
                <w:bCs/>
                <w:szCs w:val="20"/>
              </w:rPr>
              <w:t>Opis wymagania</w:t>
            </w:r>
          </w:p>
        </w:tc>
      </w:tr>
      <w:tr w:rsidR="00A95515" w:rsidRPr="00F90002" w:rsidTr="00F90002">
        <w:tc>
          <w:tcPr>
            <w:tcW w:w="959" w:type="dxa"/>
            <w:shd w:val="clear" w:color="auto" w:fill="D9D9D9"/>
          </w:tcPr>
          <w:p w:rsidR="00A95515" w:rsidRPr="00F90002" w:rsidRDefault="00A95515" w:rsidP="00F90002">
            <w:pPr>
              <w:spacing w:after="0" w:line="240" w:lineRule="auto"/>
              <w:rPr>
                <w:rFonts w:cs="Arial"/>
                <w:b/>
                <w:bCs/>
                <w:szCs w:val="20"/>
              </w:rPr>
            </w:pPr>
            <w:r w:rsidRPr="00F90002">
              <w:rPr>
                <w:rFonts w:cs="Arial"/>
                <w:b/>
                <w:bCs/>
                <w:szCs w:val="20"/>
              </w:rPr>
              <w:t>WSZ1</w:t>
            </w:r>
          </w:p>
        </w:tc>
        <w:tc>
          <w:tcPr>
            <w:tcW w:w="8927" w:type="dxa"/>
          </w:tcPr>
          <w:p w:rsidR="00A95515" w:rsidRPr="00F90002" w:rsidRDefault="00A95515" w:rsidP="00F90002">
            <w:pPr>
              <w:spacing w:after="0" w:line="240" w:lineRule="auto"/>
              <w:jc w:val="both"/>
              <w:rPr>
                <w:rFonts w:cs="Arial"/>
                <w:szCs w:val="20"/>
              </w:rPr>
            </w:pPr>
            <w:r w:rsidRPr="00F90002">
              <w:rPr>
                <w:rFonts w:cs="Arial"/>
                <w:szCs w:val="20"/>
              </w:rPr>
              <w:t>Szczegółowy plan szkolenia wraz z harmonogramem przygotowany zostanie na etapie planu realizacji projektu.</w:t>
            </w:r>
          </w:p>
        </w:tc>
      </w:tr>
      <w:tr w:rsidR="00A95515" w:rsidRPr="00F90002" w:rsidTr="00F90002">
        <w:tc>
          <w:tcPr>
            <w:tcW w:w="959" w:type="dxa"/>
            <w:shd w:val="clear" w:color="auto" w:fill="D9D9D9"/>
          </w:tcPr>
          <w:p w:rsidR="00A95515" w:rsidRPr="00F90002" w:rsidRDefault="00A95515" w:rsidP="00F90002">
            <w:pPr>
              <w:spacing w:after="0" w:line="240" w:lineRule="auto"/>
              <w:rPr>
                <w:rFonts w:cs="Arial"/>
                <w:b/>
                <w:bCs/>
                <w:szCs w:val="20"/>
              </w:rPr>
            </w:pPr>
            <w:r w:rsidRPr="00F90002">
              <w:rPr>
                <w:rFonts w:cs="Arial"/>
                <w:b/>
                <w:bCs/>
                <w:szCs w:val="20"/>
              </w:rPr>
              <w:t>WSZ2</w:t>
            </w:r>
          </w:p>
        </w:tc>
        <w:tc>
          <w:tcPr>
            <w:tcW w:w="8927" w:type="dxa"/>
          </w:tcPr>
          <w:p w:rsidR="00A95515" w:rsidRPr="00F90002" w:rsidRDefault="00A95515" w:rsidP="00F90002">
            <w:pPr>
              <w:spacing w:after="0" w:line="240" w:lineRule="auto"/>
              <w:jc w:val="both"/>
              <w:rPr>
                <w:rFonts w:cs="Arial"/>
                <w:szCs w:val="20"/>
              </w:rPr>
            </w:pPr>
            <w:r w:rsidRPr="00F90002">
              <w:rPr>
                <w:rFonts w:cs="Arial"/>
                <w:szCs w:val="20"/>
              </w:rPr>
              <w:t>Wykonawca na etapie uzgadniania materiałów szkoleniowych przekaże minimalne wymagania, jakie powinni spełniać oddelegowani przez Zamawiającego, uczestnicy szkolenia</w:t>
            </w:r>
          </w:p>
        </w:tc>
      </w:tr>
      <w:tr w:rsidR="00A95515" w:rsidRPr="00F90002" w:rsidTr="00F90002">
        <w:tc>
          <w:tcPr>
            <w:tcW w:w="959" w:type="dxa"/>
            <w:shd w:val="clear" w:color="auto" w:fill="D9D9D9"/>
          </w:tcPr>
          <w:p w:rsidR="00A95515" w:rsidRPr="00F90002" w:rsidRDefault="00A95515" w:rsidP="00F90002">
            <w:pPr>
              <w:spacing w:after="0" w:line="240" w:lineRule="auto"/>
              <w:rPr>
                <w:rFonts w:cs="Arial"/>
                <w:b/>
                <w:bCs/>
                <w:szCs w:val="20"/>
              </w:rPr>
            </w:pPr>
            <w:r w:rsidRPr="00F90002">
              <w:rPr>
                <w:rFonts w:cs="Arial"/>
                <w:b/>
                <w:bCs/>
                <w:szCs w:val="20"/>
              </w:rPr>
              <w:t>WSZ3</w:t>
            </w:r>
          </w:p>
        </w:tc>
        <w:tc>
          <w:tcPr>
            <w:tcW w:w="8927" w:type="dxa"/>
          </w:tcPr>
          <w:p w:rsidR="00A95515" w:rsidRPr="00F90002" w:rsidRDefault="00A95515" w:rsidP="00F90002">
            <w:pPr>
              <w:spacing w:after="0" w:line="240" w:lineRule="auto"/>
              <w:jc w:val="both"/>
              <w:rPr>
                <w:rFonts w:cs="Arial"/>
                <w:szCs w:val="20"/>
              </w:rPr>
            </w:pPr>
            <w:r w:rsidRPr="00F90002">
              <w:rPr>
                <w:rFonts w:cs="Arial"/>
                <w:szCs w:val="20"/>
              </w:rPr>
              <w:t>Do każdego modułu wspomagającego obsługę obszarów działalności urzędu, Zamawiający wskaże osoby, które Wykonawca przeszkoli</w:t>
            </w:r>
          </w:p>
        </w:tc>
      </w:tr>
      <w:tr w:rsidR="00A95515" w:rsidRPr="00F90002" w:rsidTr="00F90002">
        <w:tc>
          <w:tcPr>
            <w:tcW w:w="959" w:type="dxa"/>
            <w:shd w:val="clear" w:color="auto" w:fill="D9D9D9"/>
          </w:tcPr>
          <w:p w:rsidR="00A95515" w:rsidRPr="00F90002" w:rsidRDefault="00A95515" w:rsidP="00F90002">
            <w:pPr>
              <w:spacing w:after="0" w:line="240" w:lineRule="auto"/>
              <w:rPr>
                <w:rFonts w:cs="Arial"/>
                <w:b/>
                <w:bCs/>
                <w:szCs w:val="20"/>
              </w:rPr>
            </w:pPr>
            <w:r w:rsidRPr="00F90002">
              <w:rPr>
                <w:rFonts w:cs="Arial"/>
                <w:b/>
                <w:bCs/>
                <w:szCs w:val="20"/>
              </w:rPr>
              <w:t>WSZ4</w:t>
            </w:r>
          </w:p>
        </w:tc>
        <w:tc>
          <w:tcPr>
            <w:tcW w:w="8927" w:type="dxa"/>
          </w:tcPr>
          <w:p w:rsidR="00A95515" w:rsidRPr="00F90002" w:rsidRDefault="00A95515" w:rsidP="00F90002">
            <w:pPr>
              <w:spacing w:after="0" w:line="240" w:lineRule="auto"/>
              <w:jc w:val="both"/>
              <w:rPr>
                <w:rFonts w:cs="Arial"/>
                <w:szCs w:val="20"/>
              </w:rPr>
            </w:pPr>
            <w:r w:rsidRPr="00F90002">
              <w:rPr>
                <w:rFonts w:cs="Arial"/>
                <w:szCs w:val="20"/>
              </w:rPr>
              <w:t xml:space="preserve">Szkolenia będą prowadzone w siedzibie zamawiającego na sprzęcie dostarczonym przez Wykonawcę (laptopy) w godzinach pracy Zamawiającego w terminach uzgodnionych wcześniej. </w:t>
            </w:r>
            <w:r w:rsidRPr="00F90002">
              <w:t>Wykonawca w ramach zamówienia dostarczy na potrzeby szkoleń rzutnik oraz ekran</w:t>
            </w:r>
            <w:r w:rsidRPr="00F90002">
              <w:rPr>
                <w:rFonts w:cs="Arial"/>
                <w:szCs w:val="20"/>
              </w:rPr>
              <w:t>.</w:t>
            </w:r>
          </w:p>
        </w:tc>
      </w:tr>
      <w:tr w:rsidR="00A95515" w:rsidRPr="00F90002" w:rsidTr="00F90002">
        <w:tc>
          <w:tcPr>
            <w:tcW w:w="959" w:type="dxa"/>
            <w:shd w:val="clear" w:color="auto" w:fill="D9D9D9"/>
          </w:tcPr>
          <w:p w:rsidR="00A95515" w:rsidRPr="00F90002" w:rsidRDefault="00A95515" w:rsidP="00F90002">
            <w:pPr>
              <w:spacing w:after="0" w:line="240" w:lineRule="auto"/>
              <w:rPr>
                <w:rFonts w:cs="Arial"/>
                <w:b/>
                <w:bCs/>
                <w:szCs w:val="20"/>
              </w:rPr>
            </w:pPr>
            <w:r w:rsidRPr="00F90002">
              <w:rPr>
                <w:rFonts w:cs="Arial"/>
                <w:b/>
                <w:bCs/>
                <w:szCs w:val="20"/>
              </w:rPr>
              <w:t>WSZ5</w:t>
            </w:r>
          </w:p>
        </w:tc>
        <w:tc>
          <w:tcPr>
            <w:tcW w:w="8927" w:type="dxa"/>
          </w:tcPr>
          <w:p w:rsidR="00A95515" w:rsidRPr="00F90002" w:rsidRDefault="00A95515" w:rsidP="00F90002">
            <w:pPr>
              <w:spacing w:after="0" w:line="240" w:lineRule="auto"/>
              <w:jc w:val="both"/>
              <w:rPr>
                <w:rFonts w:cs="Arial"/>
                <w:szCs w:val="20"/>
              </w:rPr>
            </w:pPr>
            <w:r w:rsidRPr="00F90002">
              <w:rPr>
                <w:rFonts w:cs="Arial"/>
                <w:szCs w:val="20"/>
              </w:rPr>
              <w:t>Zamawiający nie dopuszcza przeprowadzania szkoleń typu e-learning w zastępstwie szkoleń tradycyjnych</w:t>
            </w:r>
          </w:p>
        </w:tc>
      </w:tr>
      <w:tr w:rsidR="00A95515" w:rsidRPr="00F90002" w:rsidTr="00F90002">
        <w:tc>
          <w:tcPr>
            <w:tcW w:w="959" w:type="dxa"/>
            <w:shd w:val="clear" w:color="auto" w:fill="D9D9D9"/>
          </w:tcPr>
          <w:p w:rsidR="00A95515" w:rsidRPr="00F90002" w:rsidRDefault="00A95515" w:rsidP="00F90002">
            <w:pPr>
              <w:spacing w:after="0" w:line="240" w:lineRule="auto"/>
              <w:rPr>
                <w:rFonts w:cs="Arial"/>
                <w:b/>
                <w:bCs/>
                <w:szCs w:val="20"/>
              </w:rPr>
            </w:pPr>
            <w:r w:rsidRPr="00F90002">
              <w:rPr>
                <w:rFonts w:cs="Arial"/>
                <w:b/>
                <w:bCs/>
                <w:szCs w:val="20"/>
              </w:rPr>
              <w:t>WSZ6</w:t>
            </w:r>
          </w:p>
        </w:tc>
        <w:tc>
          <w:tcPr>
            <w:tcW w:w="8927" w:type="dxa"/>
          </w:tcPr>
          <w:p w:rsidR="00A95515" w:rsidRPr="00F90002" w:rsidRDefault="00A95515" w:rsidP="00F90002">
            <w:pPr>
              <w:spacing w:after="0" w:line="240" w:lineRule="auto"/>
              <w:jc w:val="both"/>
              <w:rPr>
                <w:rFonts w:cs="Arial"/>
                <w:szCs w:val="20"/>
              </w:rPr>
            </w:pPr>
            <w:r w:rsidRPr="00F90002">
              <w:rPr>
                <w:rFonts w:cs="Arial"/>
                <w:szCs w:val="20"/>
              </w:rPr>
              <w:t xml:space="preserve">Zamawiający dopuszcza przeprowadzanie szkoleń grupowych, w grupach do 10 użytkowników oraz szkoleń indywidualnych przy stanowiskowych dla grup jedno-, dwu- lub trzyosobowych. </w:t>
            </w:r>
          </w:p>
        </w:tc>
      </w:tr>
      <w:tr w:rsidR="00A95515" w:rsidRPr="00F90002" w:rsidTr="00F90002">
        <w:tc>
          <w:tcPr>
            <w:tcW w:w="959" w:type="dxa"/>
            <w:shd w:val="clear" w:color="auto" w:fill="D9D9D9"/>
          </w:tcPr>
          <w:p w:rsidR="00A95515" w:rsidRPr="00F90002" w:rsidRDefault="00A95515" w:rsidP="00F90002">
            <w:pPr>
              <w:spacing w:after="0" w:line="240" w:lineRule="auto"/>
              <w:rPr>
                <w:rFonts w:cs="Arial"/>
                <w:b/>
                <w:bCs/>
                <w:szCs w:val="20"/>
              </w:rPr>
            </w:pPr>
            <w:r w:rsidRPr="00F90002">
              <w:rPr>
                <w:rFonts w:cs="Arial"/>
                <w:b/>
                <w:bCs/>
                <w:szCs w:val="20"/>
              </w:rPr>
              <w:t>WSZ7</w:t>
            </w:r>
          </w:p>
        </w:tc>
        <w:tc>
          <w:tcPr>
            <w:tcW w:w="8927" w:type="dxa"/>
          </w:tcPr>
          <w:p w:rsidR="00A95515" w:rsidRPr="00F90002" w:rsidRDefault="00A95515" w:rsidP="00F90002">
            <w:pPr>
              <w:spacing w:after="0" w:line="240" w:lineRule="auto"/>
              <w:jc w:val="both"/>
              <w:rPr>
                <w:rFonts w:cs="Arial"/>
                <w:szCs w:val="20"/>
              </w:rPr>
            </w:pPr>
            <w:r w:rsidRPr="00F90002">
              <w:rPr>
                <w:rFonts w:cs="Arial"/>
                <w:szCs w:val="20"/>
              </w:rPr>
              <w:t>Wykonawca przeszkoli osoby pełniące obowiązki administratorów wskazanych przez Zamawiający w zakresie zarządzania użytkownikami i uprawnieniami, zabezpieczania i odtwarzania danych.</w:t>
            </w:r>
          </w:p>
        </w:tc>
      </w:tr>
      <w:tr w:rsidR="00A95515" w:rsidRPr="00F90002" w:rsidTr="00F90002">
        <w:tc>
          <w:tcPr>
            <w:tcW w:w="959" w:type="dxa"/>
            <w:shd w:val="clear" w:color="auto" w:fill="D9D9D9"/>
          </w:tcPr>
          <w:p w:rsidR="00A95515" w:rsidRPr="00F90002" w:rsidRDefault="00A95515" w:rsidP="00F90002">
            <w:pPr>
              <w:spacing w:after="0" w:line="240" w:lineRule="auto"/>
              <w:rPr>
                <w:rFonts w:cs="Arial"/>
                <w:b/>
                <w:bCs/>
                <w:szCs w:val="20"/>
              </w:rPr>
            </w:pPr>
            <w:r w:rsidRPr="00F90002">
              <w:rPr>
                <w:rFonts w:cs="Arial"/>
                <w:b/>
                <w:bCs/>
                <w:szCs w:val="20"/>
              </w:rPr>
              <w:t>WSZ8</w:t>
            </w:r>
          </w:p>
        </w:tc>
        <w:tc>
          <w:tcPr>
            <w:tcW w:w="8927" w:type="dxa"/>
          </w:tcPr>
          <w:p w:rsidR="00A95515" w:rsidRPr="00F90002" w:rsidRDefault="00A95515" w:rsidP="00F90002">
            <w:pPr>
              <w:spacing w:after="0" w:line="240" w:lineRule="auto"/>
              <w:jc w:val="both"/>
              <w:rPr>
                <w:rFonts w:cs="Arial"/>
                <w:szCs w:val="20"/>
              </w:rPr>
            </w:pPr>
            <w:r w:rsidRPr="00F90002">
              <w:rPr>
                <w:rFonts w:cs="Arial"/>
                <w:szCs w:val="20"/>
              </w:rPr>
              <w:t>Wykonawca zapewni przeszkolenie administratora wskazanego przez Zamawiającego w zakresie administracji i konfiguracji zaoferowanego systemu bazodanowego. Szkolenie musi obejmować co najmniej instalację, konfigurację bazy danych, obsługę narzędzi administratora, architekturę systemu, zagadnienia związane z zachowaniem bezpieczeństwa, integralności i zabezpieczenia przed utratą danych, przywracaniem danych po awarii.</w:t>
            </w:r>
          </w:p>
        </w:tc>
      </w:tr>
      <w:tr w:rsidR="00A95515" w:rsidRPr="00F90002" w:rsidTr="00F90002">
        <w:tc>
          <w:tcPr>
            <w:tcW w:w="959" w:type="dxa"/>
            <w:shd w:val="clear" w:color="auto" w:fill="D9D9D9"/>
          </w:tcPr>
          <w:p w:rsidR="00A95515" w:rsidRPr="00F90002" w:rsidRDefault="00A95515" w:rsidP="00F90002">
            <w:pPr>
              <w:spacing w:after="0" w:line="240" w:lineRule="auto"/>
              <w:rPr>
                <w:rFonts w:cs="Arial"/>
                <w:b/>
                <w:bCs/>
                <w:szCs w:val="20"/>
              </w:rPr>
            </w:pPr>
            <w:r w:rsidRPr="00F90002">
              <w:rPr>
                <w:rFonts w:cs="Arial"/>
                <w:b/>
                <w:bCs/>
                <w:szCs w:val="20"/>
              </w:rPr>
              <w:t>WSZ9</w:t>
            </w:r>
          </w:p>
        </w:tc>
        <w:tc>
          <w:tcPr>
            <w:tcW w:w="8927" w:type="dxa"/>
          </w:tcPr>
          <w:p w:rsidR="00A95515" w:rsidRPr="00F90002" w:rsidRDefault="00A95515" w:rsidP="00F90002">
            <w:pPr>
              <w:spacing w:after="0" w:line="240" w:lineRule="auto"/>
              <w:jc w:val="both"/>
              <w:rPr>
                <w:rFonts w:cs="Arial"/>
                <w:szCs w:val="20"/>
              </w:rPr>
            </w:pPr>
            <w:r w:rsidRPr="00F90002">
              <w:rPr>
                <w:rFonts w:cs="Arial"/>
                <w:szCs w:val="20"/>
              </w:rPr>
              <w:t>Uzgodnieniu pomiędzy stornami podlegają:</w:t>
            </w:r>
          </w:p>
          <w:p w:rsidR="00A95515" w:rsidRPr="00F90002" w:rsidRDefault="00A95515" w:rsidP="00F90002">
            <w:pPr>
              <w:spacing w:after="0" w:line="240" w:lineRule="auto"/>
              <w:jc w:val="both"/>
              <w:rPr>
                <w:rFonts w:cs="Arial"/>
                <w:szCs w:val="20"/>
              </w:rPr>
            </w:pPr>
            <w:r w:rsidRPr="00F90002">
              <w:rPr>
                <w:rFonts w:cs="Arial"/>
                <w:szCs w:val="20"/>
              </w:rPr>
              <w:t>- Minimalne wymagania dla uczestników szkoleń,</w:t>
            </w:r>
          </w:p>
          <w:p w:rsidR="00A95515" w:rsidRPr="00F90002" w:rsidRDefault="00A95515" w:rsidP="00F90002">
            <w:pPr>
              <w:spacing w:after="0" w:line="240" w:lineRule="auto"/>
              <w:jc w:val="both"/>
              <w:rPr>
                <w:rFonts w:cs="Arial"/>
                <w:szCs w:val="20"/>
              </w:rPr>
            </w:pPr>
            <w:r w:rsidRPr="00F90002">
              <w:rPr>
                <w:rFonts w:cs="Arial"/>
                <w:szCs w:val="20"/>
              </w:rPr>
              <w:lastRenderedPageBreak/>
              <w:t>- Harmonogram szkoleń grupowych i indywidualnych,</w:t>
            </w:r>
          </w:p>
          <w:p w:rsidR="00A95515" w:rsidRPr="00F90002" w:rsidRDefault="00A95515" w:rsidP="00F90002">
            <w:pPr>
              <w:spacing w:after="0" w:line="240" w:lineRule="auto"/>
              <w:jc w:val="both"/>
              <w:rPr>
                <w:rFonts w:cs="Arial"/>
                <w:szCs w:val="20"/>
              </w:rPr>
            </w:pPr>
            <w:r w:rsidRPr="00F90002">
              <w:rPr>
                <w:rFonts w:cs="Arial"/>
                <w:szCs w:val="20"/>
              </w:rPr>
              <w:t>- Materiały szkoleniowe dla szkoleń grupowych,</w:t>
            </w:r>
          </w:p>
          <w:p w:rsidR="00A95515" w:rsidRPr="00F90002" w:rsidRDefault="00A95515" w:rsidP="00F90002">
            <w:pPr>
              <w:spacing w:after="0" w:line="240" w:lineRule="auto"/>
              <w:jc w:val="both"/>
              <w:rPr>
                <w:rFonts w:cs="Arial"/>
                <w:szCs w:val="20"/>
              </w:rPr>
            </w:pPr>
            <w:r w:rsidRPr="00F90002">
              <w:rPr>
                <w:rFonts w:cs="Arial"/>
                <w:szCs w:val="20"/>
              </w:rPr>
              <w:t>- Listy obecności ze szkoleń grupowych i indywidualnych,</w:t>
            </w:r>
          </w:p>
          <w:p w:rsidR="00A95515" w:rsidRPr="00F90002" w:rsidRDefault="00A95515" w:rsidP="00F90002">
            <w:pPr>
              <w:spacing w:after="0" w:line="240" w:lineRule="auto"/>
              <w:jc w:val="both"/>
              <w:rPr>
                <w:rFonts w:cs="Arial"/>
                <w:szCs w:val="20"/>
              </w:rPr>
            </w:pPr>
            <w:r w:rsidRPr="00F90002">
              <w:rPr>
                <w:rFonts w:cs="Arial"/>
                <w:szCs w:val="20"/>
              </w:rPr>
              <w:t>- Protokoły Odbioru Zadania dot. Szkoleń.</w:t>
            </w:r>
          </w:p>
        </w:tc>
      </w:tr>
      <w:tr w:rsidR="00A95515" w:rsidRPr="00F90002" w:rsidTr="00F90002">
        <w:tc>
          <w:tcPr>
            <w:tcW w:w="959" w:type="dxa"/>
            <w:shd w:val="clear" w:color="auto" w:fill="D9D9D9"/>
          </w:tcPr>
          <w:p w:rsidR="00A95515" w:rsidRPr="00F90002" w:rsidRDefault="00A95515" w:rsidP="00F90002">
            <w:pPr>
              <w:spacing w:after="0" w:line="240" w:lineRule="auto"/>
              <w:rPr>
                <w:rFonts w:cs="Arial"/>
                <w:b/>
                <w:bCs/>
                <w:szCs w:val="20"/>
              </w:rPr>
            </w:pPr>
            <w:r w:rsidRPr="00F90002">
              <w:rPr>
                <w:rFonts w:cs="Arial"/>
                <w:b/>
                <w:bCs/>
                <w:szCs w:val="20"/>
              </w:rPr>
              <w:lastRenderedPageBreak/>
              <w:t>WSZ10</w:t>
            </w:r>
          </w:p>
        </w:tc>
        <w:tc>
          <w:tcPr>
            <w:tcW w:w="8927" w:type="dxa"/>
          </w:tcPr>
          <w:p w:rsidR="00A95515" w:rsidRPr="00F90002" w:rsidRDefault="00A95515" w:rsidP="00F90002">
            <w:pPr>
              <w:spacing w:after="0" w:line="240" w:lineRule="auto"/>
              <w:jc w:val="both"/>
              <w:rPr>
                <w:rFonts w:cs="Arial"/>
                <w:szCs w:val="20"/>
              </w:rPr>
            </w:pPr>
            <w:r w:rsidRPr="00F90002">
              <w:rPr>
                <w:rFonts w:cs="Arial"/>
                <w:szCs w:val="20"/>
              </w:rPr>
              <w:t xml:space="preserve">Zamawiający oczekuje, że ilość oraz program szkoleń powinny gwarantować użytkownikom systemu zapoznanie się z wszystkimi </w:t>
            </w:r>
            <w:proofErr w:type="spellStart"/>
            <w:r w:rsidRPr="00F90002">
              <w:rPr>
                <w:rFonts w:cs="Arial"/>
                <w:szCs w:val="20"/>
              </w:rPr>
              <w:t>funkcjonalnościami</w:t>
            </w:r>
            <w:proofErr w:type="spellEnd"/>
            <w:r w:rsidRPr="00F90002">
              <w:rPr>
                <w:rFonts w:cs="Arial"/>
                <w:szCs w:val="20"/>
              </w:rPr>
              <w:t xml:space="preserve"> jakie system oferuje.</w:t>
            </w:r>
          </w:p>
        </w:tc>
      </w:tr>
    </w:tbl>
    <w:p w:rsidR="00A95515" w:rsidRDefault="00A95515" w:rsidP="00FB5C55">
      <w:pPr>
        <w:jc w:val="both"/>
        <w:rPr>
          <w:rFonts w:ascii="Arial" w:hAnsi="Arial" w:cs="Arial"/>
          <w:sz w:val="20"/>
          <w:szCs w:val="20"/>
        </w:rPr>
      </w:pPr>
    </w:p>
    <w:p w:rsidR="00BF26C3" w:rsidRDefault="00BF26C3" w:rsidP="00FB5C55">
      <w:pPr>
        <w:jc w:val="both"/>
        <w:rPr>
          <w:rFonts w:ascii="Arial" w:hAnsi="Arial" w:cs="Arial"/>
          <w:sz w:val="20"/>
          <w:szCs w:val="20"/>
        </w:rPr>
      </w:pPr>
    </w:p>
    <w:tbl>
      <w:tblPr>
        <w:tblW w:w="80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0"/>
        <w:gridCol w:w="5620"/>
        <w:gridCol w:w="960"/>
        <w:gridCol w:w="760"/>
      </w:tblGrid>
      <w:tr w:rsidR="00BF26C3" w:rsidRPr="00BF26C3" w:rsidTr="000D40BF">
        <w:trPr>
          <w:trHeight w:val="540"/>
        </w:trPr>
        <w:tc>
          <w:tcPr>
            <w:tcW w:w="700" w:type="dxa"/>
            <w:shd w:val="clear" w:color="000000" w:fill="9BC2E6"/>
            <w:vAlign w:val="center"/>
            <w:hideMark/>
          </w:tcPr>
          <w:p w:rsidR="00BF26C3" w:rsidRPr="00BF26C3" w:rsidRDefault="00BF26C3" w:rsidP="00BF26C3">
            <w:pPr>
              <w:spacing w:after="0" w:line="240" w:lineRule="auto"/>
              <w:jc w:val="center"/>
              <w:rPr>
                <w:rFonts w:eastAsia="Times New Roman"/>
                <w:b/>
                <w:bCs/>
                <w:color w:val="000000"/>
                <w:sz w:val="20"/>
                <w:szCs w:val="20"/>
                <w:lang w:eastAsia="pl-PL"/>
              </w:rPr>
            </w:pPr>
            <w:r w:rsidRPr="00BF26C3">
              <w:rPr>
                <w:rFonts w:eastAsia="Times New Roman"/>
                <w:b/>
                <w:bCs/>
                <w:color w:val="000000"/>
                <w:sz w:val="20"/>
                <w:szCs w:val="20"/>
                <w:lang w:eastAsia="pl-PL"/>
              </w:rPr>
              <w:t>L.P.</w:t>
            </w:r>
          </w:p>
        </w:tc>
        <w:tc>
          <w:tcPr>
            <w:tcW w:w="5620" w:type="dxa"/>
            <w:shd w:val="clear" w:color="000000" w:fill="9BC2E6"/>
            <w:vAlign w:val="center"/>
            <w:hideMark/>
          </w:tcPr>
          <w:p w:rsidR="00BF26C3" w:rsidRPr="00BF26C3" w:rsidRDefault="000D40BF" w:rsidP="000D40BF">
            <w:pPr>
              <w:spacing w:after="0" w:line="240" w:lineRule="auto"/>
              <w:jc w:val="both"/>
              <w:rPr>
                <w:rFonts w:eastAsia="Times New Roman"/>
                <w:b/>
                <w:bCs/>
                <w:color w:val="000000"/>
                <w:sz w:val="20"/>
                <w:szCs w:val="20"/>
                <w:lang w:eastAsia="pl-PL"/>
              </w:rPr>
            </w:pPr>
            <w:r w:rsidRPr="00BF26C3">
              <w:rPr>
                <w:rFonts w:eastAsia="Times New Roman"/>
                <w:b/>
                <w:bCs/>
                <w:color w:val="000000"/>
                <w:sz w:val="20"/>
                <w:szCs w:val="20"/>
                <w:lang w:eastAsia="pl-PL"/>
              </w:rPr>
              <w:t>Szkolenia pracowników</w:t>
            </w:r>
          </w:p>
        </w:tc>
        <w:tc>
          <w:tcPr>
            <w:tcW w:w="960" w:type="dxa"/>
            <w:shd w:val="clear" w:color="000000" w:fill="9BC2E6"/>
            <w:vAlign w:val="center"/>
            <w:hideMark/>
          </w:tcPr>
          <w:p w:rsidR="00BF26C3" w:rsidRPr="00BF26C3" w:rsidRDefault="00BF26C3" w:rsidP="00BF26C3">
            <w:pPr>
              <w:spacing w:after="0" w:line="240" w:lineRule="auto"/>
              <w:jc w:val="center"/>
              <w:rPr>
                <w:rFonts w:eastAsia="Times New Roman"/>
                <w:b/>
                <w:bCs/>
                <w:color w:val="000000"/>
                <w:sz w:val="20"/>
                <w:szCs w:val="20"/>
                <w:lang w:eastAsia="pl-PL"/>
              </w:rPr>
            </w:pPr>
            <w:proofErr w:type="spellStart"/>
            <w:r w:rsidRPr="00BF26C3">
              <w:rPr>
                <w:rFonts w:eastAsia="Times New Roman"/>
                <w:b/>
                <w:bCs/>
                <w:color w:val="000000"/>
                <w:sz w:val="20"/>
                <w:szCs w:val="20"/>
                <w:lang w:eastAsia="pl-PL"/>
              </w:rPr>
              <w:t>Jm</w:t>
            </w:r>
            <w:proofErr w:type="spellEnd"/>
          </w:p>
        </w:tc>
        <w:tc>
          <w:tcPr>
            <w:tcW w:w="760" w:type="dxa"/>
            <w:shd w:val="clear" w:color="000000" w:fill="9BC2E6"/>
            <w:vAlign w:val="center"/>
            <w:hideMark/>
          </w:tcPr>
          <w:p w:rsidR="00BF26C3" w:rsidRPr="00BF26C3" w:rsidRDefault="00BF26C3" w:rsidP="00BF26C3">
            <w:pPr>
              <w:spacing w:after="0" w:line="240" w:lineRule="auto"/>
              <w:jc w:val="center"/>
              <w:rPr>
                <w:rFonts w:eastAsia="Times New Roman"/>
                <w:b/>
                <w:bCs/>
                <w:color w:val="000000"/>
                <w:sz w:val="20"/>
                <w:szCs w:val="20"/>
                <w:lang w:eastAsia="pl-PL"/>
              </w:rPr>
            </w:pPr>
            <w:r w:rsidRPr="00BF26C3">
              <w:rPr>
                <w:rFonts w:eastAsia="Times New Roman"/>
                <w:b/>
                <w:bCs/>
                <w:color w:val="000000"/>
                <w:sz w:val="20"/>
                <w:szCs w:val="20"/>
                <w:lang w:eastAsia="pl-PL"/>
              </w:rPr>
              <w:t>Ilość</w:t>
            </w:r>
          </w:p>
        </w:tc>
      </w:tr>
      <w:tr w:rsidR="00BF26C3" w:rsidRPr="00BF26C3" w:rsidTr="000D40BF">
        <w:trPr>
          <w:trHeight w:val="285"/>
        </w:trPr>
        <w:tc>
          <w:tcPr>
            <w:tcW w:w="700" w:type="dxa"/>
            <w:shd w:val="clear" w:color="000000" w:fill="FFFFFF"/>
            <w:vAlign w:val="center"/>
            <w:hideMark/>
          </w:tcPr>
          <w:p w:rsidR="00BF26C3" w:rsidRPr="00BF26C3" w:rsidRDefault="000D40BF" w:rsidP="00BF26C3">
            <w:pPr>
              <w:spacing w:after="0" w:line="240" w:lineRule="auto"/>
              <w:jc w:val="center"/>
              <w:rPr>
                <w:rFonts w:eastAsia="Times New Roman"/>
                <w:color w:val="000000"/>
                <w:sz w:val="20"/>
                <w:szCs w:val="20"/>
                <w:lang w:eastAsia="pl-PL"/>
              </w:rPr>
            </w:pPr>
            <w:r>
              <w:rPr>
                <w:rFonts w:eastAsia="Times New Roman"/>
                <w:color w:val="000000"/>
                <w:sz w:val="20"/>
                <w:szCs w:val="20"/>
                <w:lang w:eastAsia="pl-PL"/>
              </w:rPr>
              <w:t>1</w:t>
            </w:r>
          </w:p>
        </w:tc>
        <w:tc>
          <w:tcPr>
            <w:tcW w:w="5620" w:type="dxa"/>
            <w:shd w:val="clear" w:color="000000" w:fill="FFFFFF"/>
            <w:vAlign w:val="center"/>
            <w:hideMark/>
          </w:tcPr>
          <w:p w:rsidR="00BF26C3" w:rsidRPr="00C46122" w:rsidRDefault="00C46122" w:rsidP="00C46122">
            <w:pPr>
              <w:suppressAutoHyphens/>
              <w:autoSpaceDE w:val="0"/>
              <w:autoSpaceDN w:val="0"/>
              <w:spacing w:before="60" w:after="200" w:line="276" w:lineRule="auto"/>
              <w:jc w:val="both"/>
              <w:textAlignment w:val="baseline"/>
              <w:rPr>
                <w:rFonts w:asciiTheme="minorHAnsi" w:hAnsiTheme="minorHAnsi"/>
              </w:rPr>
            </w:pPr>
            <w:r w:rsidRPr="00C46122">
              <w:rPr>
                <w:rFonts w:asciiTheme="minorHAnsi" w:hAnsiTheme="minorHAnsi"/>
              </w:rPr>
              <w:t>Szkolenie po wdrożeniu e-usług</w:t>
            </w:r>
          </w:p>
        </w:tc>
        <w:tc>
          <w:tcPr>
            <w:tcW w:w="960" w:type="dxa"/>
            <w:shd w:val="clear" w:color="000000" w:fill="FFFFFF"/>
            <w:vAlign w:val="center"/>
            <w:hideMark/>
          </w:tcPr>
          <w:p w:rsidR="00BF26C3" w:rsidRPr="00BF26C3" w:rsidRDefault="00BF26C3" w:rsidP="00BF26C3">
            <w:pPr>
              <w:spacing w:after="0" w:line="240" w:lineRule="auto"/>
              <w:jc w:val="center"/>
              <w:rPr>
                <w:rFonts w:eastAsia="Times New Roman"/>
                <w:color w:val="000000"/>
                <w:sz w:val="20"/>
                <w:szCs w:val="20"/>
                <w:lang w:eastAsia="pl-PL"/>
              </w:rPr>
            </w:pPr>
            <w:proofErr w:type="spellStart"/>
            <w:r w:rsidRPr="00BF26C3">
              <w:rPr>
                <w:rFonts w:eastAsia="Times New Roman"/>
                <w:color w:val="000000"/>
                <w:sz w:val="20"/>
                <w:szCs w:val="20"/>
                <w:lang w:eastAsia="pl-PL"/>
              </w:rPr>
              <w:t>godz</w:t>
            </w:r>
            <w:proofErr w:type="spellEnd"/>
          </w:p>
        </w:tc>
        <w:tc>
          <w:tcPr>
            <w:tcW w:w="760" w:type="dxa"/>
            <w:shd w:val="clear" w:color="000000" w:fill="FFFFFF"/>
            <w:vAlign w:val="center"/>
            <w:hideMark/>
          </w:tcPr>
          <w:p w:rsidR="00BF26C3" w:rsidRPr="00BF26C3" w:rsidRDefault="00C46122" w:rsidP="00BF26C3">
            <w:pPr>
              <w:spacing w:after="0" w:line="240" w:lineRule="auto"/>
              <w:jc w:val="center"/>
              <w:rPr>
                <w:rFonts w:eastAsia="Times New Roman"/>
                <w:color w:val="000000"/>
                <w:sz w:val="20"/>
                <w:szCs w:val="20"/>
                <w:lang w:eastAsia="pl-PL"/>
              </w:rPr>
            </w:pPr>
            <w:r>
              <w:rPr>
                <w:rFonts w:eastAsia="Times New Roman"/>
                <w:color w:val="000000"/>
                <w:sz w:val="20"/>
                <w:szCs w:val="20"/>
                <w:lang w:eastAsia="pl-PL"/>
              </w:rPr>
              <w:t>40</w:t>
            </w:r>
          </w:p>
        </w:tc>
      </w:tr>
      <w:tr w:rsidR="00BF26C3" w:rsidRPr="00BF26C3" w:rsidTr="000D40BF">
        <w:trPr>
          <w:trHeight w:val="285"/>
        </w:trPr>
        <w:tc>
          <w:tcPr>
            <w:tcW w:w="700" w:type="dxa"/>
            <w:shd w:val="clear" w:color="000000" w:fill="FFFFFF"/>
            <w:vAlign w:val="center"/>
            <w:hideMark/>
          </w:tcPr>
          <w:p w:rsidR="00BF26C3" w:rsidRPr="00BF26C3" w:rsidRDefault="00BF26C3" w:rsidP="00BF26C3">
            <w:pPr>
              <w:spacing w:after="0" w:line="240" w:lineRule="auto"/>
              <w:jc w:val="center"/>
              <w:rPr>
                <w:rFonts w:eastAsia="Times New Roman"/>
                <w:color w:val="000000"/>
                <w:sz w:val="20"/>
                <w:szCs w:val="20"/>
                <w:lang w:eastAsia="pl-PL"/>
              </w:rPr>
            </w:pPr>
            <w:r w:rsidRPr="00BF26C3">
              <w:rPr>
                <w:rFonts w:eastAsia="Times New Roman"/>
                <w:color w:val="000000"/>
                <w:sz w:val="20"/>
                <w:szCs w:val="20"/>
                <w:lang w:eastAsia="pl-PL"/>
              </w:rPr>
              <w:t>2</w:t>
            </w:r>
          </w:p>
        </w:tc>
        <w:tc>
          <w:tcPr>
            <w:tcW w:w="5620" w:type="dxa"/>
            <w:shd w:val="clear" w:color="000000" w:fill="FFFFFF"/>
            <w:vAlign w:val="center"/>
            <w:hideMark/>
          </w:tcPr>
          <w:p w:rsidR="00BF26C3" w:rsidRPr="00BF26C3" w:rsidRDefault="00C46122" w:rsidP="00BF26C3">
            <w:pPr>
              <w:spacing w:after="0" w:line="240" w:lineRule="auto"/>
              <w:jc w:val="both"/>
              <w:rPr>
                <w:rFonts w:eastAsia="Times New Roman"/>
                <w:color w:val="000000"/>
                <w:sz w:val="20"/>
                <w:szCs w:val="20"/>
                <w:lang w:eastAsia="pl-PL"/>
              </w:rPr>
            </w:pPr>
            <w:r w:rsidRPr="00C46122">
              <w:rPr>
                <w:rFonts w:eastAsia="Times New Roman"/>
                <w:color w:val="000000"/>
                <w:sz w:val="20"/>
                <w:szCs w:val="20"/>
                <w:lang w:eastAsia="pl-PL"/>
              </w:rPr>
              <w:t>Szkolenie po wdrożeniu i integracji systemów dziedzinowych</w:t>
            </w:r>
          </w:p>
        </w:tc>
        <w:tc>
          <w:tcPr>
            <w:tcW w:w="960" w:type="dxa"/>
            <w:shd w:val="clear" w:color="000000" w:fill="FFFFFF"/>
            <w:vAlign w:val="center"/>
            <w:hideMark/>
          </w:tcPr>
          <w:p w:rsidR="00BF26C3" w:rsidRPr="00BF26C3" w:rsidRDefault="00BF26C3" w:rsidP="00BF26C3">
            <w:pPr>
              <w:spacing w:after="0" w:line="240" w:lineRule="auto"/>
              <w:jc w:val="center"/>
              <w:rPr>
                <w:rFonts w:eastAsia="Times New Roman"/>
                <w:color w:val="000000"/>
                <w:sz w:val="20"/>
                <w:szCs w:val="20"/>
                <w:lang w:eastAsia="pl-PL"/>
              </w:rPr>
            </w:pPr>
            <w:proofErr w:type="spellStart"/>
            <w:r w:rsidRPr="00BF26C3">
              <w:rPr>
                <w:rFonts w:eastAsia="Times New Roman"/>
                <w:color w:val="000000"/>
                <w:sz w:val="20"/>
                <w:szCs w:val="20"/>
                <w:lang w:eastAsia="pl-PL"/>
              </w:rPr>
              <w:t>godz</w:t>
            </w:r>
            <w:proofErr w:type="spellEnd"/>
          </w:p>
        </w:tc>
        <w:tc>
          <w:tcPr>
            <w:tcW w:w="760" w:type="dxa"/>
            <w:shd w:val="clear" w:color="000000" w:fill="FFFFFF"/>
            <w:vAlign w:val="center"/>
            <w:hideMark/>
          </w:tcPr>
          <w:p w:rsidR="00BF26C3" w:rsidRPr="00BF26C3" w:rsidRDefault="00C46122" w:rsidP="00BF26C3">
            <w:pPr>
              <w:spacing w:after="0" w:line="240" w:lineRule="auto"/>
              <w:jc w:val="center"/>
              <w:rPr>
                <w:rFonts w:eastAsia="Times New Roman"/>
                <w:color w:val="000000"/>
                <w:sz w:val="20"/>
                <w:szCs w:val="20"/>
                <w:lang w:eastAsia="pl-PL"/>
              </w:rPr>
            </w:pPr>
            <w:r>
              <w:rPr>
                <w:rFonts w:eastAsia="Times New Roman"/>
                <w:color w:val="000000"/>
                <w:sz w:val="20"/>
                <w:szCs w:val="20"/>
                <w:lang w:eastAsia="pl-PL"/>
              </w:rPr>
              <w:t>40</w:t>
            </w:r>
          </w:p>
        </w:tc>
      </w:tr>
      <w:tr w:rsidR="000D40BF" w:rsidRPr="00BF26C3" w:rsidTr="000D40BF">
        <w:trPr>
          <w:trHeight w:val="285"/>
        </w:trPr>
        <w:tc>
          <w:tcPr>
            <w:tcW w:w="700" w:type="dxa"/>
            <w:shd w:val="clear" w:color="000000" w:fill="FFFFFF"/>
            <w:vAlign w:val="center"/>
          </w:tcPr>
          <w:p w:rsidR="000D40BF" w:rsidRPr="00BF26C3" w:rsidRDefault="000D40BF" w:rsidP="00BF26C3">
            <w:pPr>
              <w:spacing w:after="0" w:line="240" w:lineRule="auto"/>
              <w:jc w:val="center"/>
              <w:rPr>
                <w:rFonts w:eastAsia="Times New Roman"/>
                <w:color w:val="000000"/>
                <w:sz w:val="20"/>
                <w:szCs w:val="20"/>
                <w:lang w:eastAsia="pl-PL"/>
              </w:rPr>
            </w:pPr>
          </w:p>
        </w:tc>
        <w:tc>
          <w:tcPr>
            <w:tcW w:w="5620" w:type="dxa"/>
            <w:shd w:val="clear" w:color="000000" w:fill="FFFFFF"/>
            <w:vAlign w:val="center"/>
          </w:tcPr>
          <w:p w:rsidR="000D40BF" w:rsidRPr="000D40BF" w:rsidRDefault="000D40BF" w:rsidP="00BF26C3">
            <w:pPr>
              <w:spacing w:after="0" w:line="240" w:lineRule="auto"/>
              <w:jc w:val="both"/>
              <w:rPr>
                <w:rFonts w:eastAsia="Times New Roman"/>
                <w:b/>
                <w:color w:val="000000"/>
                <w:sz w:val="20"/>
                <w:szCs w:val="20"/>
                <w:lang w:eastAsia="pl-PL"/>
              </w:rPr>
            </w:pPr>
            <w:r w:rsidRPr="000D40BF">
              <w:rPr>
                <w:rFonts w:eastAsia="Times New Roman"/>
                <w:b/>
                <w:color w:val="000000"/>
                <w:sz w:val="20"/>
                <w:szCs w:val="20"/>
                <w:lang w:eastAsia="pl-PL"/>
              </w:rPr>
              <w:t>RAZEM</w:t>
            </w:r>
          </w:p>
        </w:tc>
        <w:tc>
          <w:tcPr>
            <w:tcW w:w="960" w:type="dxa"/>
            <w:shd w:val="clear" w:color="000000" w:fill="FFFFFF"/>
            <w:vAlign w:val="center"/>
          </w:tcPr>
          <w:p w:rsidR="000D40BF" w:rsidRPr="00BF26C3" w:rsidRDefault="000D40BF" w:rsidP="00BF26C3">
            <w:pPr>
              <w:spacing w:after="0" w:line="240" w:lineRule="auto"/>
              <w:jc w:val="center"/>
              <w:rPr>
                <w:rFonts w:eastAsia="Times New Roman"/>
                <w:color w:val="000000"/>
                <w:sz w:val="20"/>
                <w:szCs w:val="20"/>
                <w:lang w:eastAsia="pl-PL"/>
              </w:rPr>
            </w:pPr>
          </w:p>
        </w:tc>
        <w:tc>
          <w:tcPr>
            <w:tcW w:w="760" w:type="dxa"/>
            <w:shd w:val="clear" w:color="000000" w:fill="FFFFFF"/>
            <w:vAlign w:val="center"/>
          </w:tcPr>
          <w:p w:rsidR="000D40BF" w:rsidRPr="00BF26C3" w:rsidRDefault="00C46122" w:rsidP="00BF26C3">
            <w:pPr>
              <w:spacing w:after="0" w:line="240" w:lineRule="auto"/>
              <w:jc w:val="center"/>
              <w:rPr>
                <w:rFonts w:eastAsia="Times New Roman"/>
                <w:color w:val="000000"/>
                <w:sz w:val="20"/>
                <w:szCs w:val="20"/>
                <w:lang w:eastAsia="pl-PL"/>
              </w:rPr>
            </w:pPr>
            <w:r>
              <w:rPr>
                <w:rFonts w:eastAsia="Times New Roman"/>
                <w:color w:val="000000"/>
                <w:sz w:val="20"/>
                <w:szCs w:val="20"/>
                <w:lang w:eastAsia="pl-PL"/>
              </w:rPr>
              <w:t>80</w:t>
            </w:r>
          </w:p>
        </w:tc>
      </w:tr>
    </w:tbl>
    <w:p w:rsidR="00BF26C3" w:rsidRPr="003624D8" w:rsidRDefault="00BF26C3" w:rsidP="00FB5C55">
      <w:pPr>
        <w:jc w:val="both"/>
        <w:rPr>
          <w:rFonts w:ascii="Arial" w:hAnsi="Arial" w:cs="Arial"/>
          <w:sz w:val="20"/>
          <w:szCs w:val="20"/>
        </w:rPr>
      </w:pPr>
    </w:p>
    <w:p w:rsidR="00A95515" w:rsidRPr="003624D8" w:rsidRDefault="00A95515" w:rsidP="00FB5C55">
      <w:pPr>
        <w:jc w:val="both"/>
        <w:rPr>
          <w:rFonts w:ascii="Arial" w:hAnsi="Arial" w:cs="Arial"/>
          <w:sz w:val="20"/>
          <w:szCs w:val="20"/>
        </w:rPr>
      </w:pPr>
    </w:p>
    <w:p w:rsidR="00A95515" w:rsidRPr="006D7A42" w:rsidRDefault="00A95515" w:rsidP="001D0266">
      <w:pPr>
        <w:pStyle w:val="Nagwek3"/>
        <w:numPr>
          <w:ilvl w:val="2"/>
          <w:numId w:val="5"/>
        </w:numPr>
      </w:pPr>
      <w:bookmarkStart w:id="554" w:name="_Toc474310593"/>
      <w:bookmarkStart w:id="555" w:name="_Toc477154855"/>
      <w:bookmarkStart w:id="556" w:name="_Toc516745031"/>
      <w:r w:rsidRPr="006D7A42">
        <w:t xml:space="preserve">Formularze elektroniczne </w:t>
      </w:r>
      <w:proofErr w:type="spellStart"/>
      <w:r w:rsidRPr="006D7A42">
        <w:t>ePUAP</w:t>
      </w:r>
      <w:bookmarkEnd w:id="554"/>
      <w:bookmarkEnd w:id="555"/>
      <w:bookmarkEnd w:id="556"/>
      <w:proofErr w:type="spellEnd"/>
    </w:p>
    <w:p w:rsidR="00A95515" w:rsidRDefault="00A95515" w:rsidP="00FB5C55">
      <w:pPr>
        <w:spacing w:before="120" w:after="120" w:line="276" w:lineRule="auto"/>
        <w:jc w:val="both"/>
        <w:rPr>
          <w:rFonts w:cs="Arial"/>
          <w:szCs w:val="20"/>
        </w:rPr>
      </w:pPr>
      <w:r w:rsidRPr="001F735D">
        <w:rPr>
          <w:rFonts w:cs="Arial"/>
          <w:szCs w:val="20"/>
        </w:rPr>
        <w:t xml:space="preserve">Wykonawca w ramach zamówienia </w:t>
      </w:r>
      <w:r>
        <w:rPr>
          <w:rFonts w:cs="Arial"/>
          <w:szCs w:val="20"/>
        </w:rPr>
        <w:t xml:space="preserve">wykona i uruchomi dla </w:t>
      </w:r>
      <w:r w:rsidR="00C46122">
        <w:rPr>
          <w:rFonts w:cs="Arial"/>
          <w:szCs w:val="20"/>
        </w:rPr>
        <w:t>Urzędu Miejskiego w Gostyniu</w:t>
      </w:r>
      <w:r>
        <w:rPr>
          <w:rFonts w:cs="Arial"/>
          <w:szCs w:val="20"/>
        </w:rPr>
        <w:t xml:space="preserve"> wszystkie </w:t>
      </w:r>
      <w:r w:rsidRPr="001F735D">
        <w:rPr>
          <w:rFonts w:cs="Arial"/>
          <w:szCs w:val="20"/>
        </w:rPr>
        <w:t xml:space="preserve">formularze elektroniczne </w:t>
      </w:r>
      <w:proofErr w:type="spellStart"/>
      <w:r w:rsidRPr="001F735D">
        <w:rPr>
          <w:rFonts w:cs="Arial"/>
          <w:szCs w:val="20"/>
        </w:rPr>
        <w:t>ePUAP</w:t>
      </w:r>
      <w:proofErr w:type="spellEnd"/>
      <w:r>
        <w:rPr>
          <w:rFonts w:cs="Arial"/>
          <w:szCs w:val="20"/>
        </w:rPr>
        <w:t xml:space="preserve"> </w:t>
      </w:r>
      <w:r w:rsidRPr="002904CB">
        <w:rPr>
          <w:rFonts w:cs="Arial"/>
          <w:color w:val="000000"/>
        </w:rPr>
        <w:t>z ich dalszą obsługą w systemach dziedzinowych</w:t>
      </w:r>
      <w:r w:rsidR="000D40BF">
        <w:rPr>
          <w:rFonts w:cs="Arial"/>
          <w:szCs w:val="20"/>
        </w:rPr>
        <w:t xml:space="preserve"> dla poniższych </w:t>
      </w:r>
      <w:r>
        <w:rPr>
          <w:rFonts w:cs="Arial"/>
          <w:szCs w:val="20"/>
        </w:rPr>
        <w:t>usług</w:t>
      </w:r>
      <w:r w:rsidR="000D40BF">
        <w:rPr>
          <w:rFonts w:cs="Arial"/>
          <w:szCs w:val="20"/>
        </w:rPr>
        <w:t xml:space="preserve"> w tym w szczególności</w:t>
      </w:r>
      <w:r w:rsidRPr="001F735D">
        <w:rPr>
          <w:rFonts w:cs="Arial"/>
          <w:szCs w:val="20"/>
        </w:rPr>
        <w:t>:</w:t>
      </w:r>
    </w:p>
    <w:p w:rsidR="000D40BF" w:rsidRPr="000D40BF" w:rsidRDefault="000D40BF" w:rsidP="000D40BF">
      <w:pPr>
        <w:pStyle w:val="PSDBTabelaNormalny"/>
        <w:jc w:val="both"/>
        <w:rPr>
          <w:rFonts w:asciiTheme="minorHAnsi" w:hAnsiTheme="minorHAnsi" w:cs="Arial"/>
          <w:sz w:val="22"/>
        </w:rPr>
      </w:pPr>
      <w:r>
        <w:rPr>
          <w:rFonts w:asciiTheme="minorHAnsi" w:hAnsiTheme="minorHAnsi" w:cs="Arial"/>
          <w:sz w:val="22"/>
        </w:rPr>
        <w:t xml:space="preserve">1. E-Podatki - </w:t>
      </w:r>
      <w:r w:rsidRPr="000D40BF">
        <w:rPr>
          <w:rFonts w:asciiTheme="minorHAnsi" w:hAnsiTheme="minorHAnsi" w:cs="Arial"/>
          <w:sz w:val="22"/>
        </w:rPr>
        <w:t>W ramach e-usługi zostanie udostępnione 5 formularzy:</w:t>
      </w:r>
    </w:p>
    <w:p w:rsidR="000D40BF" w:rsidRPr="00AA192F" w:rsidRDefault="00AA192F" w:rsidP="001D0266">
      <w:pPr>
        <w:pStyle w:val="Akapitzlist"/>
        <w:numPr>
          <w:ilvl w:val="0"/>
          <w:numId w:val="153"/>
        </w:numPr>
        <w:suppressAutoHyphens/>
        <w:autoSpaceDE w:val="0"/>
        <w:autoSpaceDN w:val="0"/>
        <w:spacing w:before="60" w:after="200" w:line="276" w:lineRule="auto"/>
        <w:jc w:val="both"/>
        <w:textAlignment w:val="baseline"/>
        <w:rPr>
          <w:rFonts w:asciiTheme="minorHAnsi" w:hAnsiTheme="minorHAnsi"/>
        </w:rPr>
      </w:pPr>
      <w:r w:rsidRPr="00392987">
        <w:rPr>
          <w:rFonts w:asciiTheme="minorHAnsi" w:hAnsiTheme="minorHAnsi"/>
        </w:rPr>
        <w:t>informacja o gruntach, lasach, nieruchomościach i obiektach budowlanych IRLN-1  (dla osób fizycznych)</w:t>
      </w:r>
    </w:p>
    <w:p w:rsidR="000D40BF" w:rsidRPr="000D40BF" w:rsidRDefault="000D40BF" w:rsidP="000D40BF">
      <w:pPr>
        <w:pStyle w:val="PSDBTabelaNormalny"/>
        <w:jc w:val="both"/>
        <w:rPr>
          <w:rFonts w:asciiTheme="minorHAnsi" w:hAnsiTheme="minorHAnsi" w:cs="Arial"/>
          <w:sz w:val="22"/>
        </w:rPr>
      </w:pPr>
      <w:r w:rsidRPr="000D40BF">
        <w:rPr>
          <w:rFonts w:asciiTheme="minorHAnsi" w:hAnsiTheme="minorHAnsi" w:cs="Arial"/>
          <w:sz w:val="22"/>
        </w:rPr>
        <w:t>2.</w:t>
      </w:r>
      <w:r w:rsidRPr="000D40BF">
        <w:rPr>
          <w:rFonts w:asciiTheme="minorHAnsi" w:hAnsiTheme="minorHAnsi" w:cs="Arial"/>
          <w:sz w:val="22"/>
        </w:rPr>
        <w:tab/>
        <w:t xml:space="preserve">E-deklaracje - </w:t>
      </w:r>
      <w:r>
        <w:rPr>
          <w:rFonts w:asciiTheme="minorHAnsi" w:hAnsiTheme="minorHAnsi" w:cs="Arial"/>
          <w:sz w:val="22"/>
        </w:rPr>
        <w:t>w</w:t>
      </w:r>
      <w:r w:rsidRPr="000D40BF">
        <w:rPr>
          <w:rFonts w:asciiTheme="minorHAnsi" w:hAnsiTheme="minorHAnsi" w:cs="Arial"/>
          <w:sz w:val="22"/>
        </w:rPr>
        <w:t xml:space="preserve"> ramach</w:t>
      </w:r>
      <w:r w:rsidR="00E952F6">
        <w:rPr>
          <w:rFonts w:asciiTheme="minorHAnsi" w:hAnsiTheme="minorHAnsi" w:cs="Arial"/>
          <w:sz w:val="22"/>
        </w:rPr>
        <w:t xml:space="preserve"> e-usługi zostaną udostępnione 4</w:t>
      </w:r>
      <w:r w:rsidRPr="000D40BF">
        <w:rPr>
          <w:rFonts w:asciiTheme="minorHAnsi" w:hAnsiTheme="minorHAnsi" w:cs="Arial"/>
          <w:sz w:val="22"/>
        </w:rPr>
        <w:t xml:space="preserve"> formularze:</w:t>
      </w:r>
    </w:p>
    <w:p w:rsidR="004B2A2A" w:rsidRPr="00687A1B" w:rsidRDefault="004B2A2A" w:rsidP="001D0266">
      <w:pPr>
        <w:pStyle w:val="Akapitzlist"/>
        <w:numPr>
          <w:ilvl w:val="0"/>
          <w:numId w:val="153"/>
        </w:numPr>
        <w:suppressAutoHyphens/>
        <w:autoSpaceDE w:val="0"/>
        <w:autoSpaceDN w:val="0"/>
        <w:spacing w:before="60" w:after="0" w:line="276" w:lineRule="auto"/>
        <w:jc w:val="both"/>
        <w:textAlignment w:val="baseline"/>
        <w:rPr>
          <w:rFonts w:asciiTheme="minorHAnsi" w:hAnsiTheme="minorHAnsi"/>
        </w:rPr>
      </w:pPr>
      <w:r w:rsidRPr="00687A1B">
        <w:rPr>
          <w:rFonts w:asciiTheme="minorHAnsi" w:hAnsiTheme="minorHAnsi"/>
        </w:rPr>
        <w:t xml:space="preserve">deklaracja na podatek od środków transportu DT1, </w:t>
      </w:r>
    </w:p>
    <w:p w:rsidR="004B2A2A" w:rsidRPr="005902E4" w:rsidRDefault="004B2A2A" w:rsidP="001D0266">
      <w:pPr>
        <w:pStyle w:val="Akapitzlist"/>
        <w:numPr>
          <w:ilvl w:val="0"/>
          <w:numId w:val="153"/>
        </w:numPr>
        <w:suppressAutoHyphens/>
        <w:autoSpaceDE w:val="0"/>
        <w:autoSpaceDN w:val="0"/>
        <w:spacing w:before="60" w:after="200" w:line="276" w:lineRule="auto"/>
        <w:jc w:val="both"/>
        <w:textAlignment w:val="baseline"/>
        <w:rPr>
          <w:rFonts w:asciiTheme="minorHAnsi" w:hAnsiTheme="minorHAnsi"/>
        </w:rPr>
      </w:pPr>
      <w:r w:rsidRPr="005902E4">
        <w:rPr>
          <w:rFonts w:asciiTheme="minorHAnsi" w:hAnsiTheme="minorHAnsi"/>
        </w:rPr>
        <w:t xml:space="preserve">deklaracja na podatek od nieruchomości DN1 wraz z załącznikiem ZN1 oraz załącznikiem ZN2, </w:t>
      </w:r>
    </w:p>
    <w:p w:rsidR="004B2A2A" w:rsidRPr="005902E4" w:rsidRDefault="004B2A2A" w:rsidP="001D0266">
      <w:pPr>
        <w:pStyle w:val="Akapitzlist"/>
        <w:numPr>
          <w:ilvl w:val="0"/>
          <w:numId w:val="153"/>
        </w:numPr>
        <w:suppressAutoHyphens/>
        <w:autoSpaceDE w:val="0"/>
        <w:autoSpaceDN w:val="0"/>
        <w:spacing w:before="60" w:after="200" w:line="276" w:lineRule="auto"/>
        <w:jc w:val="both"/>
        <w:textAlignment w:val="baseline"/>
        <w:rPr>
          <w:rFonts w:asciiTheme="minorHAnsi" w:hAnsiTheme="minorHAnsi"/>
        </w:rPr>
      </w:pPr>
      <w:r w:rsidRPr="005902E4">
        <w:rPr>
          <w:rFonts w:asciiTheme="minorHAnsi" w:hAnsiTheme="minorHAnsi"/>
        </w:rPr>
        <w:t xml:space="preserve">deklaracja na podatek rolny DR1, </w:t>
      </w:r>
    </w:p>
    <w:p w:rsidR="000D40BF" w:rsidRPr="00AA192F" w:rsidRDefault="004B2A2A" w:rsidP="001D0266">
      <w:pPr>
        <w:pStyle w:val="Akapitzlist"/>
        <w:numPr>
          <w:ilvl w:val="0"/>
          <w:numId w:val="153"/>
        </w:numPr>
        <w:suppressAutoHyphens/>
        <w:autoSpaceDE w:val="0"/>
        <w:autoSpaceDN w:val="0"/>
        <w:spacing w:before="60" w:after="200" w:line="276" w:lineRule="auto"/>
        <w:jc w:val="both"/>
        <w:textAlignment w:val="baseline"/>
        <w:rPr>
          <w:rFonts w:asciiTheme="minorHAnsi" w:hAnsiTheme="minorHAnsi"/>
        </w:rPr>
      </w:pPr>
      <w:r w:rsidRPr="005902E4">
        <w:rPr>
          <w:rFonts w:asciiTheme="minorHAnsi" w:hAnsiTheme="minorHAnsi"/>
        </w:rPr>
        <w:t>deklaracja na podatek leśny DL</w:t>
      </w:r>
    </w:p>
    <w:p w:rsidR="000D40BF" w:rsidRPr="000D40BF" w:rsidRDefault="000D40BF" w:rsidP="000D40BF">
      <w:pPr>
        <w:pStyle w:val="PSDBTabelaNormalny"/>
        <w:jc w:val="both"/>
        <w:rPr>
          <w:rFonts w:asciiTheme="minorHAnsi" w:hAnsiTheme="minorHAnsi" w:cs="Arial"/>
          <w:sz w:val="22"/>
        </w:rPr>
      </w:pPr>
      <w:r w:rsidRPr="000D40BF">
        <w:rPr>
          <w:rFonts w:asciiTheme="minorHAnsi" w:hAnsiTheme="minorHAnsi" w:cs="Arial"/>
          <w:sz w:val="22"/>
        </w:rPr>
        <w:t>3.</w:t>
      </w:r>
      <w:r w:rsidRPr="000D40BF">
        <w:rPr>
          <w:rFonts w:asciiTheme="minorHAnsi" w:hAnsiTheme="minorHAnsi" w:cs="Arial"/>
          <w:sz w:val="22"/>
        </w:rPr>
        <w:tab/>
        <w:t xml:space="preserve">E-zezwolenia  - </w:t>
      </w:r>
      <w:r>
        <w:rPr>
          <w:rFonts w:asciiTheme="minorHAnsi" w:hAnsiTheme="minorHAnsi" w:cs="Arial"/>
          <w:sz w:val="22"/>
        </w:rPr>
        <w:t>w</w:t>
      </w:r>
      <w:r w:rsidRPr="000D40BF">
        <w:rPr>
          <w:rFonts w:asciiTheme="minorHAnsi" w:hAnsiTheme="minorHAnsi" w:cs="Arial"/>
          <w:sz w:val="22"/>
        </w:rPr>
        <w:t xml:space="preserve"> ramach e-usługi zostaną udostępnione  2 formularze:</w:t>
      </w:r>
    </w:p>
    <w:p w:rsidR="00AA192F" w:rsidRPr="00392987" w:rsidRDefault="00AA192F" w:rsidP="001D0266">
      <w:pPr>
        <w:pStyle w:val="Akapitzlist"/>
        <w:numPr>
          <w:ilvl w:val="0"/>
          <w:numId w:val="153"/>
        </w:numPr>
        <w:suppressAutoHyphens/>
        <w:autoSpaceDE w:val="0"/>
        <w:autoSpaceDN w:val="0"/>
        <w:spacing w:before="60" w:after="200" w:line="276" w:lineRule="auto"/>
        <w:jc w:val="both"/>
        <w:textAlignment w:val="baseline"/>
        <w:rPr>
          <w:rFonts w:asciiTheme="minorHAnsi" w:hAnsiTheme="minorHAnsi"/>
        </w:rPr>
      </w:pPr>
      <w:r w:rsidRPr="00392987">
        <w:rPr>
          <w:rFonts w:asciiTheme="minorHAnsi" w:hAnsiTheme="minorHAnsi"/>
        </w:rPr>
        <w:t>wniosek o wydanie zezwolenia na sprzedaż napojów alkoholowych</w:t>
      </w:r>
    </w:p>
    <w:p w:rsidR="000D40BF" w:rsidRPr="00AA192F" w:rsidRDefault="00AA192F" w:rsidP="001D0266">
      <w:pPr>
        <w:pStyle w:val="Akapitzlist"/>
        <w:numPr>
          <w:ilvl w:val="0"/>
          <w:numId w:val="153"/>
        </w:numPr>
        <w:spacing w:after="200" w:line="276" w:lineRule="auto"/>
        <w:jc w:val="both"/>
        <w:rPr>
          <w:rFonts w:asciiTheme="minorHAnsi" w:hAnsiTheme="minorHAnsi"/>
        </w:rPr>
      </w:pPr>
      <w:r w:rsidRPr="00392987">
        <w:rPr>
          <w:rFonts w:asciiTheme="minorHAnsi" w:hAnsiTheme="minorHAnsi"/>
        </w:rPr>
        <w:t>oświadczenie o wartości sprzedaży napojów alkoholowych za poprzedni rok</w:t>
      </w:r>
    </w:p>
    <w:p w:rsidR="000D40BF" w:rsidRPr="000D40BF" w:rsidRDefault="000D40BF" w:rsidP="000D40BF">
      <w:pPr>
        <w:pStyle w:val="PSDBTabelaNormalny"/>
        <w:jc w:val="both"/>
        <w:rPr>
          <w:rFonts w:asciiTheme="minorHAnsi" w:hAnsiTheme="minorHAnsi" w:cs="Arial"/>
          <w:sz w:val="22"/>
        </w:rPr>
      </w:pPr>
      <w:r w:rsidRPr="000D40BF">
        <w:rPr>
          <w:rFonts w:asciiTheme="minorHAnsi" w:hAnsiTheme="minorHAnsi" w:cs="Arial"/>
          <w:sz w:val="22"/>
        </w:rPr>
        <w:t>4.</w:t>
      </w:r>
      <w:r w:rsidRPr="000D40BF">
        <w:rPr>
          <w:rFonts w:asciiTheme="minorHAnsi" w:hAnsiTheme="minorHAnsi" w:cs="Arial"/>
          <w:sz w:val="22"/>
        </w:rPr>
        <w:tab/>
        <w:t>E-wnioski</w:t>
      </w:r>
      <w:r w:rsidR="000249EC">
        <w:rPr>
          <w:rFonts w:asciiTheme="minorHAnsi" w:hAnsiTheme="minorHAnsi" w:cs="Arial"/>
          <w:sz w:val="22"/>
        </w:rPr>
        <w:t>/zgłoszenia</w:t>
      </w:r>
      <w:r w:rsidRPr="000D40BF">
        <w:rPr>
          <w:rFonts w:asciiTheme="minorHAnsi" w:hAnsiTheme="minorHAnsi" w:cs="Arial"/>
          <w:sz w:val="22"/>
        </w:rPr>
        <w:t xml:space="preserve"> – w ramach e-usługi zostaną udostępnione </w:t>
      </w:r>
      <w:r w:rsidR="00AA192F">
        <w:rPr>
          <w:rFonts w:asciiTheme="minorHAnsi" w:hAnsiTheme="minorHAnsi" w:cs="Arial"/>
          <w:sz w:val="22"/>
        </w:rPr>
        <w:t>15 formularzy</w:t>
      </w:r>
      <w:r w:rsidRPr="000D40BF">
        <w:rPr>
          <w:rFonts w:asciiTheme="minorHAnsi" w:hAnsiTheme="minorHAnsi" w:cs="Arial"/>
          <w:sz w:val="22"/>
        </w:rPr>
        <w:t>:</w:t>
      </w:r>
    </w:p>
    <w:p w:rsidR="00AA192F" w:rsidRPr="005902E4" w:rsidRDefault="00AA192F" w:rsidP="001D0266">
      <w:pPr>
        <w:pStyle w:val="Akapitzlist"/>
        <w:numPr>
          <w:ilvl w:val="0"/>
          <w:numId w:val="153"/>
        </w:numPr>
        <w:spacing w:after="120" w:line="276" w:lineRule="auto"/>
        <w:jc w:val="both"/>
        <w:rPr>
          <w:rFonts w:asciiTheme="minorHAnsi" w:hAnsiTheme="minorHAnsi"/>
        </w:rPr>
      </w:pPr>
      <w:r w:rsidRPr="005902E4">
        <w:rPr>
          <w:rFonts w:asciiTheme="minorHAnsi" w:hAnsiTheme="minorHAnsi"/>
        </w:rPr>
        <w:t>wniosek o wydanie dowodu osobistego</w:t>
      </w:r>
    </w:p>
    <w:p w:rsidR="00AA192F" w:rsidRPr="005902E4" w:rsidRDefault="00AA192F" w:rsidP="001D0266">
      <w:pPr>
        <w:pStyle w:val="Akapitzlist"/>
        <w:numPr>
          <w:ilvl w:val="0"/>
          <w:numId w:val="153"/>
        </w:numPr>
        <w:spacing w:after="120" w:line="276" w:lineRule="auto"/>
        <w:jc w:val="both"/>
        <w:rPr>
          <w:rFonts w:asciiTheme="minorHAnsi" w:hAnsiTheme="minorHAnsi"/>
        </w:rPr>
      </w:pPr>
      <w:r w:rsidRPr="005902E4">
        <w:rPr>
          <w:rFonts w:asciiTheme="minorHAnsi" w:hAnsiTheme="minorHAnsi"/>
        </w:rPr>
        <w:t>zgłoszenie utraty dowodu osobistego</w:t>
      </w:r>
    </w:p>
    <w:p w:rsidR="00AA192F" w:rsidRPr="005902E4" w:rsidRDefault="00AA192F" w:rsidP="001D0266">
      <w:pPr>
        <w:pStyle w:val="Akapitzlist"/>
        <w:numPr>
          <w:ilvl w:val="0"/>
          <w:numId w:val="153"/>
        </w:numPr>
        <w:spacing w:after="120" w:line="276" w:lineRule="auto"/>
        <w:jc w:val="both"/>
        <w:rPr>
          <w:rFonts w:asciiTheme="minorHAnsi" w:hAnsiTheme="minorHAnsi"/>
        </w:rPr>
      </w:pPr>
      <w:r w:rsidRPr="005902E4">
        <w:rPr>
          <w:rFonts w:asciiTheme="minorHAnsi" w:hAnsiTheme="minorHAnsi"/>
        </w:rPr>
        <w:t>wniosek o ujęcie w rejestrze wyborców</w:t>
      </w:r>
    </w:p>
    <w:p w:rsidR="00AA192F" w:rsidRPr="00392987" w:rsidRDefault="00AA192F"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wniosek o zajęcie pasa drogowego,</w:t>
      </w:r>
    </w:p>
    <w:p w:rsidR="00AA192F" w:rsidRPr="00392987" w:rsidRDefault="00AA192F"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wniosek o wydanie odpisów z aktu stanu cywilnego</w:t>
      </w:r>
    </w:p>
    <w:p w:rsidR="00AA192F" w:rsidRPr="00392987" w:rsidRDefault="00AA192F"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wniosek o wyrys, wypis, zaświadczenie w zakresie planowania i zagospodarowania przestrzennego,</w:t>
      </w:r>
    </w:p>
    <w:p w:rsidR="00AA192F" w:rsidRPr="00392987" w:rsidRDefault="00AA192F">
      <w:pPr>
        <w:pStyle w:val="Akapitzlist"/>
        <w:numPr>
          <w:ilvl w:val="0"/>
          <w:numId w:val="153"/>
        </w:numPr>
        <w:spacing w:after="120" w:line="276" w:lineRule="auto"/>
        <w:jc w:val="both"/>
        <w:rPr>
          <w:rFonts w:asciiTheme="minorHAnsi" w:hAnsiTheme="minorHAnsi"/>
        </w:rPr>
      </w:pPr>
      <w:r w:rsidRPr="00392987">
        <w:rPr>
          <w:rFonts w:asciiTheme="minorHAnsi" w:hAnsiTheme="minorHAnsi"/>
        </w:rPr>
        <w:t>wniosek o wycinkę drzew,</w:t>
      </w:r>
      <w:r w:rsidR="0033463F" w:rsidRPr="00392987" w:rsidDel="0033463F">
        <w:rPr>
          <w:rFonts w:asciiTheme="minorHAnsi" w:hAnsiTheme="minorHAnsi"/>
        </w:rPr>
        <w:t xml:space="preserve"> </w:t>
      </w:r>
    </w:p>
    <w:p w:rsidR="00AA192F" w:rsidRPr="00392987" w:rsidRDefault="00AA192F"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udostępnienie danych z rejestru mieszkańców,</w:t>
      </w:r>
    </w:p>
    <w:p w:rsidR="00AA192F" w:rsidRPr="00392987" w:rsidRDefault="00AA192F"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lastRenderedPageBreak/>
        <w:t>wniosek o wydanie zaświadczenia z rejestru mieszkańców,</w:t>
      </w:r>
    </w:p>
    <w:p w:rsidR="00AA192F" w:rsidRPr="00392987" w:rsidRDefault="00AA192F"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wniosek o ustalenie numeracji porządkowej nieruchomości</w:t>
      </w:r>
    </w:p>
    <w:p w:rsidR="00AA192F" w:rsidRPr="00392987" w:rsidRDefault="00AA192F"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zgłoszenie wyjazdu poza granice Rzeczypospolitej Polskiej</w:t>
      </w:r>
    </w:p>
    <w:p w:rsidR="00AA192F" w:rsidRPr="00392987" w:rsidRDefault="00AA192F"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zgłoszenie powrotu z wyjazdu poza granice Rzeczypospolitej Polskiej</w:t>
      </w:r>
    </w:p>
    <w:p w:rsidR="00AA192F" w:rsidRPr="00392987" w:rsidRDefault="00AA192F"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zgłoszenie wymeldowania z pobytu stałego (obywateli polskich i cudzoziemców)</w:t>
      </w:r>
    </w:p>
    <w:p w:rsidR="00AA192F" w:rsidRPr="00392987" w:rsidRDefault="00AA192F" w:rsidP="001D0266">
      <w:pPr>
        <w:pStyle w:val="Akapitzlist"/>
        <w:numPr>
          <w:ilvl w:val="0"/>
          <w:numId w:val="153"/>
        </w:numPr>
        <w:spacing w:after="120" w:line="276" w:lineRule="auto"/>
        <w:jc w:val="both"/>
        <w:rPr>
          <w:rFonts w:asciiTheme="minorHAnsi" w:hAnsiTheme="minorHAnsi"/>
        </w:rPr>
      </w:pPr>
      <w:r w:rsidRPr="00392987">
        <w:rPr>
          <w:rFonts w:asciiTheme="minorHAnsi" w:hAnsiTheme="minorHAnsi"/>
        </w:rPr>
        <w:t>zgłoszenie wymeldowania z pobytu czasowego (obywateli polskich i cudzoziemców)</w:t>
      </w:r>
    </w:p>
    <w:p w:rsidR="00AA192F" w:rsidRDefault="00AA192F" w:rsidP="000D40BF">
      <w:pPr>
        <w:pStyle w:val="PSDBTabelaNormalny"/>
        <w:jc w:val="both"/>
        <w:rPr>
          <w:rFonts w:asciiTheme="minorHAnsi" w:hAnsiTheme="minorHAnsi" w:cs="Arial"/>
          <w:sz w:val="22"/>
        </w:rPr>
      </w:pPr>
    </w:p>
    <w:p w:rsidR="00AA192F" w:rsidRDefault="00AA192F" w:rsidP="000D40BF">
      <w:pPr>
        <w:pStyle w:val="PSDBTabelaNormalny"/>
        <w:jc w:val="both"/>
        <w:rPr>
          <w:rFonts w:asciiTheme="minorHAnsi" w:hAnsiTheme="minorHAnsi" w:cs="Arial"/>
          <w:sz w:val="22"/>
        </w:rPr>
      </w:pPr>
      <w:r w:rsidRPr="00AA192F">
        <w:rPr>
          <w:rFonts w:asciiTheme="minorHAnsi" w:hAnsiTheme="minorHAnsi" w:cs="Arial"/>
          <w:sz w:val="22"/>
        </w:rPr>
        <w:t xml:space="preserve">5. E-decyzje – w oparciu o platformę usług publicznych i </w:t>
      </w:r>
      <w:proofErr w:type="spellStart"/>
      <w:r w:rsidRPr="00AA192F">
        <w:rPr>
          <w:rFonts w:asciiTheme="minorHAnsi" w:hAnsiTheme="minorHAnsi" w:cs="Arial"/>
          <w:sz w:val="22"/>
        </w:rPr>
        <w:t>e-PUAP</w:t>
      </w:r>
      <w:proofErr w:type="spellEnd"/>
    </w:p>
    <w:p w:rsidR="00AA192F" w:rsidRPr="00AA192F" w:rsidRDefault="00AA192F" w:rsidP="00AA192F">
      <w:pPr>
        <w:suppressAutoHyphens/>
        <w:autoSpaceDE w:val="0"/>
        <w:autoSpaceDN w:val="0"/>
        <w:spacing w:before="60" w:after="200" w:line="276" w:lineRule="auto"/>
        <w:jc w:val="both"/>
        <w:textAlignment w:val="baseline"/>
        <w:rPr>
          <w:rFonts w:asciiTheme="minorHAnsi" w:hAnsiTheme="minorHAnsi"/>
        </w:rPr>
      </w:pPr>
      <w:r w:rsidRPr="00AA192F">
        <w:rPr>
          <w:rFonts w:asciiTheme="minorHAnsi" w:hAnsiTheme="minorHAnsi" w:cs="Arial"/>
        </w:rPr>
        <w:t xml:space="preserve">6. </w:t>
      </w:r>
      <w:r w:rsidRPr="00AA192F">
        <w:rPr>
          <w:rFonts w:asciiTheme="minorHAnsi" w:hAnsiTheme="minorHAnsi"/>
        </w:rPr>
        <w:t xml:space="preserve">E-zwiedzanie </w:t>
      </w:r>
    </w:p>
    <w:p w:rsidR="00AA192F" w:rsidRPr="00AA192F" w:rsidRDefault="00975792" w:rsidP="00AA192F">
      <w:pPr>
        <w:suppressAutoHyphens/>
        <w:autoSpaceDE w:val="0"/>
        <w:autoSpaceDN w:val="0"/>
        <w:spacing w:before="60" w:after="200" w:line="276" w:lineRule="auto"/>
        <w:jc w:val="both"/>
        <w:textAlignment w:val="baseline"/>
        <w:rPr>
          <w:rFonts w:asciiTheme="minorHAnsi" w:hAnsiTheme="minorHAnsi"/>
        </w:rPr>
      </w:pPr>
      <w:r>
        <w:rPr>
          <w:rFonts w:asciiTheme="minorHAnsi" w:hAnsiTheme="minorHAnsi"/>
        </w:rPr>
        <w:t>7. E-tablica</w:t>
      </w:r>
      <w:r w:rsidR="00AA192F" w:rsidRPr="00304910">
        <w:rPr>
          <w:rFonts w:asciiTheme="minorHAnsi" w:hAnsiTheme="minorHAnsi"/>
          <w:color w:val="FF0000"/>
        </w:rPr>
        <w:t xml:space="preserve"> </w:t>
      </w:r>
      <w:r w:rsidR="00AA192F" w:rsidRPr="00AA192F">
        <w:rPr>
          <w:rFonts w:asciiTheme="minorHAnsi" w:hAnsiTheme="minorHAnsi"/>
        </w:rPr>
        <w:t xml:space="preserve">                                                                     </w:t>
      </w:r>
    </w:p>
    <w:p w:rsidR="000D40BF" w:rsidRPr="00AA192F" w:rsidRDefault="00AA192F" w:rsidP="00AA192F">
      <w:pPr>
        <w:suppressAutoHyphens/>
        <w:autoSpaceDE w:val="0"/>
        <w:autoSpaceDN w:val="0"/>
        <w:spacing w:before="60" w:after="200" w:line="276" w:lineRule="auto"/>
        <w:jc w:val="both"/>
        <w:textAlignment w:val="baseline"/>
        <w:rPr>
          <w:rFonts w:asciiTheme="minorHAnsi" w:hAnsiTheme="minorHAnsi"/>
        </w:rPr>
      </w:pPr>
      <w:r w:rsidRPr="00AA192F">
        <w:rPr>
          <w:rFonts w:asciiTheme="minorHAnsi" w:hAnsiTheme="minorHAnsi"/>
        </w:rPr>
        <w:t xml:space="preserve">8. E-rada </w:t>
      </w:r>
    </w:p>
    <w:p w:rsidR="00A95515" w:rsidRPr="001F735D" w:rsidRDefault="00A95515" w:rsidP="00FB5C55">
      <w:pPr>
        <w:spacing w:before="120" w:after="120" w:line="276" w:lineRule="auto"/>
        <w:ind w:firstLine="708"/>
        <w:jc w:val="both"/>
        <w:rPr>
          <w:rFonts w:cs="Arial"/>
          <w:szCs w:val="20"/>
        </w:rPr>
      </w:pPr>
      <w:r w:rsidRPr="001F735D">
        <w:rPr>
          <w:rFonts w:cs="Arial"/>
          <w:szCs w:val="20"/>
        </w:rPr>
        <w:t xml:space="preserve">W ramach projektu Wykonawca zapewni poprawne działanie formularzy elektronicznych z wyłączeniem sytuacji za które nie odpowiada (błędy </w:t>
      </w:r>
      <w:proofErr w:type="spellStart"/>
      <w:r w:rsidRPr="001F735D">
        <w:rPr>
          <w:rFonts w:cs="Arial"/>
          <w:szCs w:val="20"/>
        </w:rPr>
        <w:t>ePUAP</w:t>
      </w:r>
      <w:proofErr w:type="spellEnd"/>
      <w:r w:rsidRPr="001F735D">
        <w:rPr>
          <w:rFonts w:cs="Arial"/>
          <w:szCs w:val="20"/>
        </w:rPr>
        <w:t xml:space="preserve">, zmiany technologii </w:t>
      </w:r>
      <w:proofErr w:type="spellStart"/>
      <w:r w:rsidRPr="001F735D">
        <w:rPr>
          <w:rFonts w:cs="Arial"/>
          <w:szCs w:val="20"/>
        </w:rPr>
        <w:t>ePUAP</w:t>
      </w:r>
      <w:proofErr w:type="spellEnd"/>
      <w:r w:rsidRPr="001F735D">
        <w:rPr>
          <w:rFonts w:cs="Arial"/>
          <w:szCs w:val="20"/>
        </w:rPr>
        <w:t xml:space="preserve"> wymagające budowy kompletnie nowych formularzy). Publikacja formularzy na </w:t>
      </w:r>
      <w:proofErr w:type="spellStart"/>
      <w:r w:rsidRPr="001F735D">
        <w:rPr>
          <w:rFonts w:cs="Arial"/>
          <w:szCs w:val="20"/>
        </w:rPr>
        <w:t>ePUAP</w:t>
      </w:r>
      <w:proofErr w:type="spellEnd"/>
      <w:r w:rsidRPr="001F735D">
        <w:rPr>
          <w:rFonts w:cs="Arial"/>
          <w:szCs w:val="20"/>
        </w:rPr>
        <w:t xml:space="preserve"> realizowana będzie przez </w:t>
      </w:r>
      <w:r>
        <w:rPr>
          <w:rFonts w:cs="Arial"/>
          <w:szCs w:val="20"/>
        </w:rPr>
        <w:t>Wykonawcę</w:t>
      </w:r>
      <w:r w:rsidRPr="001F735D">
        <w:rPr>
          <w:rFonts w:cs="Arial"/>
          <w:szCs w:val="20"/>
        </w:rPr>
        <w:t xml:space="preserve"> </w:t>
      </w:r>
      <w:r>
        <w:rPr>
          <w:rFonts w:cs="Arial"/>
          <w:szCs w:val="20"/>
        </w:rPr>
        <w:t>w okresie realizacji umowy</w:t>
      </w:r>
      <w:r w:rsidRPr="001F735D">
        <w:rPr>
          <w:rFonts w:cs="Arial"/>
          <w:szCs w:val="20"/>
        </w:rPr>
        <w:t>.</w:t>
      </w:r>
      <w:r>
        <w:rPr>
          <w:rFonts w:cs="Arial"/>
          <w:szCs w:val="20"/>
        </w:rPr>
        <w:t xml:space="preserve"> Wykonawca przeszkoli wskazanego pracownika Zamawiającego w zakresie wprowadzania nowych formularzy na platformę </w:t>
      </w:r>
      <w:proofErr w:type="spellStart"/>
      <w:r>
        <w:rPr>
          <w:rFonts w:cs="Arial"/>
          <w:szCs w:val="20"/>
        </w:rPr>
        <w:t>ePUAP</w:t>
      </w:r>
      <w:proofErr w:type="spellEnd"/>
      <w:r>
        <w:rPr>
          <w:rFonts w:cs="Arial"/>
          <w:szCs w:val="20"/>
        </w:rPr>
        <w:t>.</w:t>
      </w:r>
      <w:r w:rsidRPr="001F735D">
        <w:rPr>
          <w:rFonts w:cs="Arial"/>
          <w:szCs w:val="20"/>
        </w:rPr>
        <w:t xml:space="preserve"> </w:t>
      </w:r>
      <w:r>
        <w:rPr>
          <w:rFonts w:cs="Arial"/>
          <w:szCs w:val="20"/>
        </w:rPr>
        <w:t>Wykonawca zapewni aktualność uruchomionych formularzy elektronicznych przez okres trwania gwarancji i asysty technicznej</w:t>
      </w:r>
      <w:r w:rsidRPr="001F735D">
        <w:rPr>
          <w:rFonts w:cs="Arial"/>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3"/>
        <w:gridCol w:w="7647"/>
      </w:tblGrid>
      <w:tr w:rsidR="00A95515" w:rsidRPr="000D40BF" w:rsidTr="00F90002">
        <w:tc>
          <w:tcPr>
            <w:tcW w:w="1413" w:type="dxa"/>
            <w:shd w:val="clear" w:color="auto" w:fill="D9D9D9"/>
          </w:tcPr>
          <w:p w:rsidR="00A95515" w:rsidRPr="000D40BF" w:rsidRDefault="00A95515" w:rsidP="00F90002">
            <w:pPr>
              <w:spacing w:after="0" w:line="240" w:lineRule="auto"/>
              <w:rPr>
                <w:rFonts w:cs="Arial"/>
                <w:b/>
                <w:bCs/>
                <w:sz w:val="20"/>
                <w:szCs w:val="20"/>
              </w:rPr>
            </w:pPr>
            <w:r w:rsidRPr="000D40BF">
              <w:rPr>
                <w:rFonts w:cs="Arial"/>
                <w:b/>
                <w:bCs/>
                <w:sz w:val="20"/>
                <w:szCs w:val="20"/>
              </w:rPr>
              <w:t>Lp.</w:t>
            </w:r>
          </w:p>
        </w:tc>
        <w:tc>
          <w:tcPr>
            <w:tcW w:w="7647" w:type="dxa"/>
            <w:shd w:val="clear" w:color="auto" w:fill="D9D9D9"/>
          </w:tcPr>
          <w:p w:rsidR="00A95515" w:rsidRPr="000D40BF" w:rsidRDefault="00A95515" w:rsidP="00F90002">
            <w:pPr>
              <w:spacing w:after="0" w:line="240" w:lineRule="auto"/>
              <w:jc w:val="center"/>
              <w:rPr>
                <w:rFonts w:cs="Arial"/>
                <w:b/>
                <w:bCs/>
                <w:sz w:val="20"/>
                <w:szCs w:val="20"/>
              </w:rPr>
            </w:pPr>
            <w:r w:rsidRPr="000D40BF">
              <w:rPr>
                <w:rFonts w:cs="Arial"/>
                <w:b/>
                <w:bCs/>
                <w:sz w:val="20"/>
                <w:szCs w:val="20"/>
              </w:rPr>
              <w:t>Opis wymagania</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 xml:space="preserve">Formularze stosowane na </w:t>
            </w:r>
            <w:proofErr w:type="spellStart"/>
            <w:r w:rsidRPr="000D40BF">
              <w:rPr>
                <w:rFonts w:cs="Arial"/>
                <w:sz w:val="20"/>
                <w:szCs w:val="20"/>
              </w:rPr>
              <w:t>ePUAP</w:t>
            </w:r>
            <w:proofErr w:type="spellEnd"/>
            <w:r w:rsidRPr="000D40BF">
              <w:rPr>
                <w:rFonts w:cs="Arial"/>
                <w:sz w:val="20"/>
                <w:szCs w:val="20"/>
              </w:rPr>
              <w:t xml:space="preserve"> tworzone są z wykorzystaniem języka </w:t>
            </w:r>
            <w:proofErr w:type="spellStart"/>
            <w:r w:rsidRPr="000D40BF">
              <w:rPr>
                <w:rFonts w:cs="Arial"/>
                <w:sz w:val="20"/>
                <w:szCs w:val="20"/>
              </w:rPr>
              <w:t>XForms</w:t>
            </w:r>
            <w:proofErr w:type="spellEnd"/>
            <w:r w:rsidRPr="000D40BF">
              <w:rPr>
                <w:rFonts w:cs="Arial"/>
                <w:sz w:val="20"/>
                <w:szCs w:val="20"/>
              </w:rPr>
              <w:t xml:space="preserve"> oraz </w:t>
            </w:r>
            <w:proofErr w:type="spellStart"/>
            <w:r w:rsidRPr="000D40BF">
              <w:rPr>
                <w:rFonts w:cs="Arial"/>
                <w:sz w:val="20"/>
                <w:szCs w:val="20"/>
              </w:rPr>
              <w:t>XPath</w:t>
            </w:r>
            <w:proofErr w:type="spellEnd"/>
            <w:r w:rsidRPr="000D40BF">
              <w:rPr>
                <w:rFonts w:cs="Arial"/>
                <w:sz w:val="20"/>
                <w:szCs w:val="20"/>
              </w:rPr>
              <w:t>.</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 xml:space="preserve">Wykonawca opracuje formularze elektroniczne (zgodnie z właściwymi przepisami prawa) na podstawie przekazanych przez JST, których dotyczy przedmiotowe zamówienie, kart usług z formularzami w formacie MS </w:t>
            </w:r>
            <w:r w:rsidRPr="0033463F">
              <w:rPr>
                <w:rFonts w:cs="Arial"/>
                <w:sz w:val="20"/>
                <w:szCs w:val="20"/>
              </w:rPr>
              <w:t>Word</w:t>
            </w:r>
            <w:r w:rsidR="00975792" w:rsidRPr="0033463F">
              <w:rPr>
                <w:rFonts w:cs="Arial"/>
                <w:sz w:val="20"/>
                <w:szCs w:val="20"/>
              </w:rPr>
              <w:t xml:space="preserve"> </w:t>
            </w:r>
            <w:r w:rsidR="00975792" w:rsidRPr="001B7758">
              <w:rPr>
                <w:rFonts w:cs="Arial"/>
                <w:sz w:val="20"/>
                <w:szCs w:val="20"/>
              </w:rPr>
              <w:t>lub PDF</w:t>
            </w:r>
            <w:r w:rsidRPr="001B7758">
              <w:rPr>
                <w:rFonts w:cs="Arial"/>
                <w:sz w:val="20"/>
                <w:szCs w:val="20"/>
              </w:rPr>
              <w:t>.</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 xml:space="preserve">Wszystkie formularze elektroniczne Wykonawca przygotuje z należytą starannością tak, aby pola do uzupełnienia w tych formularzach zgadzały się z polami formularzy w formacie MS </w:t>
            </w:r>
            <w:r w:rsidRPr="0033463F">
              <w:rPr>
                <w:rFonts w:cs="Arial"/>
                <w:sz w:val="20"/>
                <w:szCs w:val="20"/>
              </w:rPr>
              <w:t>Word</w:t>
            </w:r>
            <w:r w:rsidR="00975792" w:rsidRPr="001B7758">
              <w:rPr>
                <w:rFonts w:cs="Arial"/>
                <w:sz w:val="20"/>
                <w:szCs w:val="20"/>
              </w:rPr>
              <w:t xml:space="preserve"> lub PDF.</w:t>
            </w:r>
            <w:r w:rsidRPr="0033463F">
              <w:rPr>
                <w:rFonts w:cs="Arial"/>
                <w:sz w:val="20"/>
                <w:szCs w:val="20"/>
              </w:rPr>
              <w:t>.</w:t>
            </w:r>
            <w:r w:rsidRPr="000D40BF">
              <w:rPr>
                <w:rFonts w:cs="Arial"/>
                <w:sz w:val="20"/>
                <w:szCs w:val="20"/>
              </w:rPr>
              <w:t xml:space="preserve"> </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Pola wskazane przez JST jako pola obowiązkowe w formularzach w formacie MS Word, musza zostać polami obowiązkowymi również w formularzach elektronicznych.</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Układ graficzny wszystkich formularzy powinien być w miarę możliwości jednolity</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Wizualizacja formularzy elektronicznych nie musi być identyczna ze wzorem w formacie MS Word</w:t>
            </w:r>
            <w:r w:rsidR="00975792" w:rsidRPr="00975792">
              <w:rPr>
                <w:rFonts w:cs="Arial"/>
                <w:color w:val="FF0000"/>
                <w:sz w:val="20"/>
                <w:szCs w:val="20"/>
              </w:rPr>
              <w:t xml:space="preserve"> </w:t>
            </w:r>
            <w:r w:rsidR="00975792" w:rsidRPr="001B7758">
              <w:rPr>
                <w:rFonts w:cs="Arial"/>
                <w:sz w:val="20"/>
                <w:szCs w:val="20"/>
              </w:rPr>
              <w:t>lub PDF.</w:t>
            </w:r>
            <w:r w:rsidRPr="0033463F">
              <w:rPr>
                <w:rFonts w:cs="Arial"/>
                <w:sz w:val="20"/>
                <w:szCs w:val="20"/>
              </w:rPr>
              <w:t>, ale</w:t>
            </w:r>
            <w:r w:rsidRPr="000D40BF">
              <w:rPr>
                <w:rFonts w:cs="Arial"/>
                <w:sz w:val="20"/>
                <w:szCs w:val="20"/>
              </w:rPr>
              <w:t xml:space="preserve"> musi zawierać dane w układzie niepozostawiającym wątpliwości co do treści i kontekstu zapisanych informacji, w sposób zgodny ze wzorem</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Przygotowując formularze Wykonawca musi dążyć do maksymalnego wykorzystania słowników</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W budowanych formularzach należy wykorzystać mechanizm automatycznego pobierania danych z profilu – celem uzupełnienia danych o wnioskodawcy</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Formularze muszą zapewniać walidację wprowadzonych danych po stronie klienta i serwera zgodnie z walidacją zawartą w schemacie dokumentu</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Jeśli w formularzu elektronicznym występują pola PESEL, REGON lub kod pocztowy, to pola te muszą być walidowane pod kątem poprawności danych wprowadzanych przez wnioskodawcę</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Każdy opracowany przez Wykonawcę formularz (w postaci pliku XML) musi zostać przekazany JST na okres 7 dni roboczych w celu dokonania sprawdzenia i wykonania testów na formularzu</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Po okresie testów, o których mowa w wymaganiu poprzednim, JST przekaże Wykonawcy ewentualne poprawki i uwagi dotyczące poszczególnych formularzy, które Wykonawca usunie bez zbędne zwłoki</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 xml:space="preserve">Wykonawca przygotuje wzory dokumentów elektronicznych w CRD zgodnie ze standardem </w:t>
            </w:r>
            <w:proofErr w:type="spellStart"/>
            <w:r w:rsidRPr="000D40BF">
              <w:rPr>
                <w:rFonts w:cs="Arial"/>
                <w:sz w:val="20"/>
                <w:szCs w:val="20"/>
              </w:rPr>
              <w:lastRenderedPageBreak/>
              <w:t>ePUAP</w:t>
            </w:r>
            <w:proofErr w:type="spellEnd"/>
            <w:r w:rsidRPr="000D40BF">
              <w:rPr>
                <w:rFonts w:cs="Arial"/>
                <w:sz w:val="20"/>
                <w:szCs w:val="20"/>
              </w:rPr>
              <w:t xml:space="preserve"> w formacie XML zgodnym z formatem Centralnego Repozytorium Wzorów Dokumentów</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Zamawiający dopuszcza możliwość wykorzystania przez Wykonawcę wzorów, które są już opublikowane w CRD</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Wygenerowane dla poszczególnych formularzy wzory dokumentów elektronicznych, składające się z plików:</w:t>
            </w:r>
          </w:p>
          <w:p w:rsidR="00A95515" w:rsidRPr="000D40BF" w:rsidRDefault="00A95515" w:rsidP="001D0266">
            <w:pPr>
              <w:pStyle w:val="Akapitzlist"/>
              <w:numPr>
                <w:ilvl w:val="0"/>
                <w:numId w:val="135"/>
              </w:numPr>
              <w:spacing w:after="0" w:line="240" w:lineRule="auto"/>
              <w:rPr>
                <w:rFonts w:cs="Arial"/>
                <w:sz w:val="20"/>
                <w:szCs w:val="20"/>
              </w:rPr>
            </w:pPr>
            <w:r w:rsidRPr="000D40BF">
              <w:rPr>
                <w:rFonts w:cs="Arial"/>
                <w:sz w:val="20"/>
                <w:szCs w:val="20"/>
              </w:rPr>
              <w:t>Wyróżnik (</w:t>
            </w:r>
            <w:proofErr w:type="spellStart"/>
            <w:r w:rsidRPr="000D40BF">
              <w:rPr>
                <w:rFonts w:cs="Arial"/>
                <w:sz w:val="20"/>
                <w:szCs w:val="20"/>
              </w:rPr>
              <w:t>wyróżnik.xml</w:t>
            </w:r>
            <w:proofErr w:type="spellEnd"/>
            <w:r w:rsidRPr="000D40BF">
              <w:rPr>
                <w:rFonts w:cs="Arial"/>
                <w:sz w:val="20"/>
                <w:szCs w:val="20"/>
              </w:rPr>
              <w:t>)</w:t>
            </w:r>
          </w:p>
          <w:p w:rsidR="00A95515" w:rsidRPr="000D40BF" w:rsidRDefault="00A95515" w:rsidP="001D0266">
            <w:pPr>
              <w:pStyle w:val="Akapitzlist"/>
              <w:numPr>
                <w:ilvl w:val="0"/>
                <w:numId w:val="135"/>
              </w:numPr>
              <w:spacing w:after="0" w:line="240" w:lineRule="auto"/>
              <w:rPr>
                <w:rFonts w:cs="Arial"/>
                <w:sz w:val="20"/>
                <w:szCs w:val="20"/>
              </w:rPr>
            </w:pPr>
            <w:r w:rsidRPr="000D40BF">
              <w:rPr>
                <w:rFonts w:cs="Arial"/>
                <w:sz w:val="20"/>
                <w:szCs w:val="20"/>
              </w:rPr>
              <w:t>Schemat (</w:t>
            </w:r>
            <w:proofErr w:type="spellStart"/>
            <w:r w:rsidRPr="000D40BF">
              <w:rPr>
                <w:rFonts w:cs="Arial"/>
                <w:sz w:val="20"/>
                <w:szCs w:val="20"/>
              </w:rPr>
              <w:t>schemat.xml</w:t>
            </w:r>
            <w:proofErr w:type="spellEnd"/>
            <w:r w:rsidRPr="000D40BF">
              <w:rPr>
                <w:rFonts w:cs="Arial"/>
                <w:sz w:val="20"/>
                <w:szCs w:val="20"/>
              </w:rPr>
              <w:t>)</w:t>
            </w:r>
          </w:p>
          <w:p w:rsidR="00A95515" w:rsidRPr="000D40BF" w:rsidRDefault="00A95515" w:rsidP="001D0266">
            <w:pPr>
              <w:pStyle w:val="Akapitzlist"/>
              <w:numPr>
                <w:ilvl w:val="0"/>
                <w:numId w:val="135"/>
              </w:numPr>
              <w:spacing w:after="0" w:line="240" w:lineRule="auto"/>
              <w:rPr>
                <w:rFonts w:cs="Arial"/>
                <w:sz w:val="20"/>
                <w:szCs w:val="20"/>
              </w:rPr>
            </w:pPr>
            <w:r w:rsidRPr="000D40BF">
              <w:rPr>
                <w:rFonts w:cs="Arial"/>
                <w:sz w:val="20"/>
                <w:szCs w:val="20"/>
              </w:rPr>
              <w:t>Wizualizacja (</w:t>
            </w:r>
            <w:proofErr w:type="spellStart"/>
            <w:r w:rsidRPr="000D40BF">
              <w:rPr>
                <w:rFonts w:cs="Arial"/>
                <w:sz w:val="20"/>
                <w:szCs w:val="20"/>
              </w:rPr>
              <w:t>styl.xsl</w:t>
            </w:r>
            <w:proofErr w:type="spellEnd"/>
            <w:r w:rsidRPr="000D40BF">
              <w:rPr>
                <w:rFonts w:cs="Arial"/>
                <w:sz w:val="20"/>
                <w:szCs w:val="20"/>
              </w:rPr>
              <w:t>)</w:t>
            </w:r>
          </w:p>
          <w:p w:rsidR="00A95515" w:rsidRPr="000D40BF" w:rsidRDefault="00A95515" w:rsidP="00F90002">
            <w:pPr>
              <w:spacing w:after="0" w:line="240" w:lineRule="auto"/>
              <w:rPr>
                <w:rFonts w:cs="Arial"/>
                <w:sz w:val="20"/>
                <w:szCs w:val="20"/>
              </w:rPr>
            </w:pPr>
            <w:r w:rsidRPr="000D40BF">
              <w:rPr>
                <w:rFonts w:cs="Arial"/>
                <w:sz w:val="20"/>
                <w:szCs w:val="20"/>
              </w:rPr>
              <w:t xml:space="preserve">muszą zostać dostosowane do wymogów formatu dokumentów publikowanych w CRD i spełniać założenia </w:t>
            </w:r>
            <w:proofErr w:type="spellStart"/>
            <w:r w:rsidRPr="000D40BF">
              <w:rPr>
                <w:rFonts w:cs="Arial"/>
                <w:sz w:val="20"/>
                <w:szCs w:val="20"/>
              </w:rPr>
              <w:t>interoperacyjności</w:t>
            </w:r>
            <w:proofErr w:type="spellEnd"/>
            <w:r w:rsidRPr="000D40BF">
              <w:rPr>
                <w:rFonts w:cs="Arial"/>
                <w:sz w:val="20"/>
                <w:szCs w:val="20"/>
              </w:rPr>
              <w:t>.</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 xml:space="preserve">W ramach projektu Wykonawca przygotuje i przekaże Zamawiającemu wszystkie wzory dokumentów elektronicznych w celu złożenia wniosków o ich publikację w CRD. </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 xml:space="preserve">Wykonawca udzieli wsparcia Zamawiającemu w przejściu procesu publikacji na </w:t>
            </w:r>
            <w:proofErr w:type="spellStart"/>
            <w:r w:rsidRPr="000D40BF">
              <w:rPr>
                <w:rFonts w:cs="Arial"/>
                <w:sz w:val="20"/>
                <w:szCs w:val="20"/>
              </w:rPr>
              <w:t>ePUAP</w:t>
            </w:r>
            <w:proofErr w:type="spellEnd"/>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 xml:space="preserve">Bazując na przygotowanych wzorach dokumentów elektronicznych oraz opracowanych na platformie </w:t>
            </w:r>
            <w:proofErr w:type="spellStart"/>
            <w:r w:rsidRPr="000D40BF">
              <w:rPr>
                <w:rFonts w:cs="Arial"/>
                <w:sz w:val="20"/>
                <w:szCs w:val="20"/>
              </w:rPr>
              <w:t>ePUAP</w:t>
            </w:r>
            <w:proofErr w:type="spellEnd"/>
            <w:r w:rsidRPr="000D40BF">
              <w:rPr>
                <w:rFonts w:cs="Arial"/>
                <w:sz w:val="20"/>
                <w:szCs w:val="20"/>
              </w:rPr>
              <w:t xml:space="preserve"> formularzach elektronicznych Wykonawca przygotuje instalacje aplikacji w środowisku </w:t>
            </w:r>
            <w:proofErr w:type="spellStart"/>
            <w:r w:rsidRPr="000D40BF">
              <w:rPr>
                <w:rFonts w:cs="Arial"/>
                <w:sz w:val="20"/>
                <w:szCs w:val="20"/>
              </w:rPr>
              <w:t>ePUAP</w:t>
            </w:r>
            <w:proofErr w:type="spellEnd"/>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 xml:space="preserve">Aplikacje muszą być zgodne z architekturą biznesową </w:t>
            </w:r>
            <w:proofErr w:type="spellStart"/>
            <w:r w:rsidRPr="000D40BF">
              <w:rPr>
                <w:rFonts w:cs="Arial"/>
                <w:sz w:val="20"/>
                <w:szCs w:val="20"/>
              </w:rPr>
              <w:t>ePUAP</w:t>
            </w:r>
            <w:proofErr w:type="spellEnd"/>
            <w:r w:rsidRPr="000D40BF">
              <w:rPr>
                <w:rFonts w:cs="Arial"/>
                <w:sz w:val="20"/>
                <w:szCs w:val="20"/>
              </w:rPr>
              <w:t xml:space="preserve"> oraz architekturą systemu informatycznego </w:t>
            </w:r>
            <w:proofErr w:type="spellStart"/>
            <w:r w:rsidRPr="000D40BF">
              <w:rPr>
                <w:rFonts w:cs="Arial"/>
                <w:sz w:val="20"/>
                <w:szCs w:val="20"/>
              </w:rPr>
              <w:t>ePUAP</w:t>
            </w:r>
            <w:proofErr w:type="spellEnd"/>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 xml:space="preserve">Zainstalowane aplikacje muszą spełniać wymogi </w:t>
            </w:r>
            <w:proofErr w:type="spellStart"/>
            <w:r w:rsidRPr="000D40BF">
              <w:rPr>
                <w:rFonts w:cs="Arial"/>
                <w:sz w:val="20"/>
                <w:szCs w:val="20"/>
              </w:rPr>
              <w:t>ePUAP</w:t>
            </w:r>
            <w:proofErr w:type="spellEnd"/>
            <w:r w:rsidRPr="000D40BF">
              <w:rPr>
                <w:rFonts w:cs="Arial"/>
                <w:sz w:val="20"/>
                <w:szCs w:val="20"/>
              </w:rPr>
              <w:t xml:space="preserve"> oraz pozytywnie przechodzić przeprowadzone na </w:t>
            </w:r>
            <w:proofErr w:type="spellStart"/>
            <w:r w:rsidRPr="000D40BF">
              <w:rPr>
                <w:rFonts w:cs="Arial"/>
                <w:sz w:val="20"/>
                <w:szCs w:val="20"/>
              </w:rPr>
              <w:t>ePUAP</w:t>
            </w:r>
            <w:proofErr w:type="spellEnd"/>
            <w:r w:rsidRPr="000D40BF">
              <w:rPr>
                <w:rFonts w:cs="Arial"/>
                <w:sz w:val="20"/>
                <w:szCs w:val="20"/>
              </w:rPr>
              <w:t xml:space="preserve"> walidacje zgodności ze wzorami dokumentów</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 xml:space="preserve">Na czas realizacji projektu Zamawiający zapewni Wykonawcy dostęp do części administracyjnej platformy </w:t>
            </w:r>
            <w:proofErr w:type="spellStart"/>
            <w:r w:rsidRPr="000D40BF">
              <w:rPr>
                <w:rFonts w:cs="Arial"/>
                <w:sz w:val="20"/>
                <w:szCs w:val="20"/>
              </w:rPr>
              <w:t>ePUAP</w:t>
            </w:r>
            <w:proofErr w:type="spellEnd"/>
            <w:r w:rsidRPr="000D40BF">
              <w:rPr>
                <w:rFonts w:cs="Arial"/>
                <w:sz w:val="20"/>
                <w:szCs w:val="20"/>
              </w:rPr>
              <w:t xml:space="preserve"> konta JST z uprawnieniami do konsoli administracyjnej </w:t>
            </w:r>
            <w:proofErr w:type="spellStart"/>
            <w:r w:rsidRPr="000D40BF">
              <w:rPr>
                <w:rFonts w:cs="Arial"/>
                <w:sz w:val="20"/>
                <w:szCs w:val="20"/>
              </w:rPr>
              <w:t>Draco</w:t>
            </w:r>
            <w:proofErr w:type="spellEnd"/>
            <w:r w:rsidRPr="000D40BF">
              <w:rPr>
                <w:rFonts w:cs="Arial"/>
                <w:sz w:val="20"/>
                <w:szCs w:val="20"/>
              </w:rPr>
              <w:t>, ŚBA i usług.</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 xml:space="preserve">W przypadku zwłoki w publikacji wzorów dokumentów CRD realizowanej przez Ministerstwo Cyfryzacji (administrator </w:t>
            </w:r>
            <w:proofErr w:type="spellStart"/>
            <w:r w:rsidRPr="000D40BF">
              <w:rPr>
                <w:rFonts w:cs="Arial"/>
                <w:sz w:val="20"/>
                <w:szCs w:val="20"/>
              </w:rPr>
              <w:t>ePUAP</w:t>
            </w:r>
            <w:proofErr w:type="spellEnd"/>
            <w:r w:rsidRPr="000D40BF">
              <w:rPr>
                <w:rFonts w:cs="Arial"/>
                <w:sz w:val="20"/>
                <w:szCs w:val="20"/>
              </w:rPr>
              <w:t>) dopuszcza się dokonanie odbioru tej części zamówienia w ramach lokalnych publikacji w CRD z zastrzeżeniem, że Wykonawca dokona przekonfigurowania aplikacji po pomyślnej publikacji CRD przez Ministerstwo Cyfryzacji</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Zamawiający przekaże Wykonawcy opisy usług w formacie MS Word</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 xml:space="preserve">Zamawiający dopuszcza, aby Wykonawca wykorzystał opisu usług umieszczone na platformie </w:t>
            </w:r>
            <w:proofErr w:type="spellStart"/>
            <w:r w:rsidRPr="000D40BF">
              <w:rPr>
                <w:rFonts w:cs="Arial"/>
                <w:sz w:val="20"/>
                <w:szCs w:val="20"/>
              </w:rPr>
              <w:t>ePUAP</w:t>
            </w:r>
            <w:proofErr w:type="spellEnd"/>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 xml:space="preserve">Zadaniem wykonawcy jest odpowiednie powiązanie opisów usług zamieszczonych na </w:t>
            </w:r>
            <w:proofErr w:type="spellStart"/>
            <w:r w:rsidRPr="000D40BF">
              <w:rPr>
                <w:rFonts w:cs="Arial"/>
                <w:sz w:val="20"/>
                <w:szCs w:val="20"/>
              </w:rPr>
              <w:t>ePUAP</w:t>
            </w:r>
            <w:proofErr w:type="spellEnd"/>
            <w:r w:rsidRPr="000D40BF">
              <w:rPr>
                <w:rFonts w:cs="Arial"/>
                <w:sz w:val="20"/>
                <w:szCs w:val="20"/>
              </w:rPr>
              <w:t xml:space="preserve"> z odpowiednimi usługami opracowanymi przez JST</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 xml:space="preserve">Wykonawca przygotuje definicję brakujących opisów usług na </w:t>
            </w:r>
            <w:proofErr w:type="spellStart"/>
            <w:r w:rsidRPr="000D40BF">
              <w:rPr>
                <w:rFonts w:cs="Arial"/>
                <w:sz w:val="20"/>
                <w:szCs w:val="20"/>
              </w:rPr>
              <w:t>ePUAP</w:t>
            </w:r>
            <w:proofErr w:type="spellEnd"/>
            <w:r w:rsidRPr="000D40BF">
              <w:rPr>
                <w:rFonts w:cs="Arial"/>
                <w:sz w:val="20"/>
                <w:szCs w:val="20"/>
              </w:rPr>
              <w:t xml:space="preserve">. Zamawiający zwróci się do Ministerstwa Cyfryzacji w celu akceptacji i umieszczenia ich na platformie </w:t>
            </w:r>
            <w:proofErr w:type="spellStart"/>
            <w:r w:rsidRPr="000D40BF">
              <w:rPr>
                <w:rFonts w:cs="Arial"/>
                <w:sz w:val="20"/>
                <w:szCs w:val="20"/>
              </w:rPr>
              <w:t>ePUAP</w:t>
            </w:r>
            <w:proofErr w:type="spellEnd"/>
            <w:r w:rsidRPr="000D40BF">
              <w:rPr>
                <w:rFonts w:cs="Arial"/>
                <w:sz w:val="20"/>
                <w:szCs w:val="20"/>
              </w:rPr>
              <w:t xml:space="preserve"> </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 xml:space="preserve">Wszystkie opisy usług zostaną przyporządkowane do jednego lub więcej zdarzenia życiowego z Klasyfikacji Zdarzeń, a także do Klasyfikacji Przedmiotowej Usług </w:t>
            </w:r>
            <w:proofErr w:type="spellStart"/>
            <w:r w:rsidRPr="000D40BF">
              <w:rPr>
                <w:rFonts w:cs="Arial"/>
                <w:sz w:val="20"/>
                <w:szCs w:val="20"/>
              </w:rPr>
              <w:t>ePUAP</w:t>
            </w:r>
            <w:proofErr w:type="spellEnd"/>
            <w:r w:rsidRPr="000D40BF">
              <w:rPr>
                <w:rFonts w:cs="Arial"/>
                <w:sz w:val="20"/>
                <w:szCs w:val="20"/>
              </w:rPr>
              <w:t xml:space="preserve"> </w:t>
            </w:r>
          </w:p>
        </w:tc>
      </w:tr>
      <w:tr w:rsidR="00A95515" w:rsidRPr="000D40BF" w:rsidTr="00F90002">
        <w:tc>
          <w:tcPr>
            <w:tcW w:w="1413" w:type="dxa"/>
            <w:shd w:val="clear" w:color="auto" w:fill="D9D9D9"/>
          </w:tcPr>
          <w:p w:rsidR="00A95515" w:rsidRPr="000D40BF" w:rsidRDefault="00A95515" w:rsidP="001D0266">
            <w:pPr>
              <w:pStyle w:val="Akapitzlist"/>
              <w:numPr>
                <w:ilvl w:val="0"/>
                <w:numId w:val="136"/>
              </w:numPr>
              <w:spacing w:after="0" w:line="240" w:lineRule="auto"/>
              <w:ind w:left="0" w:firstLine="0"/>
              <w:rPr>
                <w:rFonts w:cs="Arial"/>
                <w:b/>
                <w:bCs/>
                <w:sz w:val="20"/>
                <w:szCs w:val="20"/>
              </w:rPr>
            </w:pPr>
          </w:p>
        </w:tc>
        <w:tc>
          <w:tcPr>
            <w:tcW w:w="7647" w:type="dxa"/>
          </w:tcPr>
          <w:p w:rsidR="00A95515" w:rsidRPr="000D40BF" w:rsidRDefault="00A95515" w:rsidP="00F90002">
            <w:pPr>
              <w:spacing w:after="0" w:line="240" w:lineRule="auto"/>
              <w:rPr>
                <w:rFonts w:cs="Arial"/>
                <w:sz w:val="20"/>
                <w:szCs w:val="20"/>
              </w:rPr>
            </w:pPr>
            <w:r w:rsidRPr="000D40BF">
              <w:rPr>
                <w:rFonts w:cs="Arial"/>
                <w:sz w:val="20"/>
                <w:szCs w:val="20"/>
              </w:rPr>
              <w:t xml:space="preserve">Zadaniem Wykonawcy jest udostępnienie na platformie </w:t>
            </w:r>
            <w:proofErr w:type="spellStart"/>
            <w:r w:rsidRPr="000D40BF">
              <w:rPr>
                <w:rFonts w:cs="Arial"/>
                <w:sz w:val="20"/>
                <w:szCs w:val="20"/>
              </w:rPr>
              <w:t>ePUAP</w:t>
            </w:r>
            <w:proofErr w:type="spellEnd"/>
            <w:r w:rsidRPr="000D40BF">
              <w:rPr>
                <w:rFonts w:cs="Arial"/>
                <w:sz w:val="20"/>
                <w:szCs w:val="20"/>
              </w:rPr>
              <w:t xml:space="preserve"> listy formularzy określonej powyżej tabeli.</w:t>
            </w:r>
          </w:p>
        </w:tc>
      </w:tr>
    </w:tbl>
    <w:p w:rsidR="00A95515" w:rsidRDefault="00A95515" w:rsidP="00FB5C55">
      <w:pPr>
        <w:jc w:val="both"/>
        <w:rPr>
          <w:rFonts w:ascii="Arial" w:hAnsi="Arial" w:cs="Arial"/>
          <w:sz w:val="20"/>
          <w:szCs w:val="20"/>
        </w:rPr>
      </w:pPr>
    </w:p>
    <w:p w:rsidR="00A95515" w:rsidRPr="003624D8" w:rsidRDefault="00A95515" w:rsidP="00FB5C55">
      <w:pPr>
        <w:jc w:val="both"/>
        <w:rPr>
          <w:rFonts w:ascii="Arial" w:hAnsi="Arial" w:cs="Arial"/>
          <w:sz w:val="20"/>
          <w:szCs w:val="20"/>
        </w:rPr>
      </w:pPr>
    </w:p>
    <w:p w:rsidR="00A95515" w:rsidRPr="003624D8" w:rsidRDefault="00A95515" w:rsidP="00C42E66">
      <w:pPr>
        <w:pStyle w:val="Nagwek2"/>
      </w:pPr>
      <w:bookmarkStart w:id="557" w:name="_Toc474310595"/>
      <w:bookmarkStart w:id="558" w:name="_Toc477154856"/>
      <w:bookmarkStart w:id="559" w:name="_Toc516745032"/>
      <w:r w:rsidRPr="003624D8">
        <w:t>Wymagana dokumentacja</w:t>
      </w:r>
      <w:bookmarkEnd w:id="557"/>
      <w:bookmarkEnd w:id="558"/>
      <w:bookmarkEnd w:id="559"/>
    </w:p>
    <w:p w:rsidR="00A95515" w:rsidRDefault="00A95515" w:rsidP="00FB5C55">
      <w:pPr>
        <w:spacing w:before="120" w:after="120" w:line="276" w:lineRule="auto"/>
        <w:ind w:firstLine="708"/>
        <w:jc w:val="both"/>
        <w:rPr>
          <w:rFonts w:cs="Arial"/>
          <w:szCs w:val="20"/>
        </w:rPr>
      </w:pPr>
      <w:r w:rsidRPr="0008720B">
        <w:rPr>
          <w:rFonts w:cs="Arial"/>
          <w:szCs w:val="20"/>
        </w:rPr>
        <w:t>Wykonawca zobowiązany jest do dostarczania Dokumentacji i Kodów źródłowych i ich aktualizacji w trakcie trwania Umowy. Dostarczenie Dokumentacji i Kodów źródłowych</w:t>
      </w:r>
      <w:bookmarkStart w:id="560" w:name="_Toc361946793"/>
      <w:bookmarkStart w:id="561" w:name="_Toc430343423"/>
      <w:bookmarkStart w:id="562" w:name="_Toc437607572"/>
      <w:bookmarkStart w:id="563" w:name="_Toc446341072"/>
      <w:r w:rsidRPr="0008720B">
        <w:rPr>
          <w:rFonts w:cs="Arial"/>
          <w:szCs w:val="20"/>
        </w:rPr>
        <w:t>.</w:t>
      </w:r>
      <w:r>
        <w:rPr>
          <w:rFonts w:cs="Arial"/>
          <w:szCs w:val="20"/>
        </w:rPr>
        <w:t xml:space="preserve"> </w:t>
      </w:r>
    </w:p>
    <w:p w:rsidR="00A95515" w:rsidRPr="0008720B" w:rsidRDefault="00A95515" w:rsidP="00FB5C55">
      <w:pPr>
        <w:spacing w:before="120" w:after="120" w:line="276" w:lineRule="auto"/>
        <w:ind w:firstLine="708"/>
        <w:jc w:val="both"/>
        <w:rPr>
          <w:rFonts w:cs="Arial"/>
          <w:szCs w:val="20"/>
        </w:rPr>
      </w:pPr>
    </w:p>
    <w:p w:rsidR="00A95515" w:rsidRPr="004B6DEF" w:rsidRDefault="00A95515" w:rsidP="001D0266">
      <w:pPr>
        <w:pStyle w:val="Nagwek3"/>
        <w:numPr>
          <w:ilvl w:val="2"/>
          <w:numId w:val="5"/>
        </w:numPr>
      </w:pPr>
      <w:bookmarkStart w:id="564" w:name="_Toc474310596"/>
      <w:bookmarkStart w:id="565" w:name="_Toc477154857"/>
      <w:bookmarkStart w:id="566" w:name="_Toc516745033"/>
      <w:bookmarkEnd w:id="560"/>
      <w:bookmarkEnd w:id="561"/>
      <w:bookmarkEnd w:id="562"/>
      <w:bookmarkEnd w:id="563"/>
      <w:r w:rsidRPr="004B6DEF">
        <w:t>Wymagania ogólne</w:t>
      </w:r>
      <w:bookmarkEnd w:id="564"/>
      <w:bookmarkEnd w:id="565"/>
      <w:bookmarkEnd w:id="566"/>
    </w:p>
    <w:p w:rsidR="00A95515" w:rsidRPr="0008720B" w:rsidRDefault="00A95515" w:rsidP="001D0266">
      <w:pPr>
        <w:pStyle w:val="Akapitzlist"/>
        <w:numPr>
          <w:ilvl w:val="0"/>
          <w:numId w:val="104"/>
        </w:numPr>
        <w:spacing w:before="120" w:after="120" w:line="276" w:lineRule="auto"/>
        <w:jc w:val="both"/>
        <w:rPr>
          <w:rFonts w:cs="Arial"/>
          <w:szCs w:val="20"/>
        </w:rPr>
      </w:pPr>
      <w:r w:rsidRPr="0008720B">
        <w:rPr>
          <w:rFonts w:cs="Arial"/>
          <w:szCs w:val="20"/>
        </w:rPr>
        <w:t xml:space="preserve">Dokumentacja musi być sporządzona w języku polskim chyba, że dotyczy </w:t>
      </w:r>
      <w:r>
        <w:t>kodów źródłowych, języka SQL, fragmentów kodów oprogramowania</w:t>
      </w:r>
      <w:r>
        <w:rPr>
          <w:rStyle w:val="Odwoaniedokomentarza"/>
        </w:rPr>
        <w:t>.</w:t>
      </w:r>
    </w:p>
    <w:p w:rsidR="00A95515" w:rsidRPr="0008720B" w:rsidRDefault="00A95515" w:rsidP="001D0266">
      <w:pPr>
        <w:pStyle w:val="Akapitzlist"/>
        <w:numPr>
          <w:ilvl w:val="0"/>
          <w:numId w:val="104"/>
        </w:numPr>
        <w:spacing w:before="120" w:after="120" w:line="276" w:lineRule="auto"/>
        <w:jc w:val="both"/>
        <w:rPr>
          <w:rFonts w:cs="Arial"/>
          <w:szCs w:val="20"/>
        </w:rPr>
      </w:pPr>
      <w:r w:rsidRPr="0008720B">
        <w:rPr>
          <w:rFonts w:cs="Arial"/>
          <w:szCs w:val="20"/>
        </w:rPr>
        <w:lastRenderedPageBreak/>
        <w:t>Każda Dokumentacja powstała w wyniku realizacji zamówienia i przekazana Zamawiającemu przez Wykonawcę stanowi własność Zamawiającego. Zamawiający ma prawo udostępniać Dokumentację osobom trzecim w sposób nie naruszający praw autorskich.</w:t>
      </w:r>
    </w:p>
    <w:p w:rsidR="00A95515" w:rsidRPr="0008720B" w:rsidRDefault="00A95515" w:rsidP="001D0266">
      <w:pPr>
        <w:pStyle w:val="Akapitzlist"/>
        <w:numPr>
          <w:ilvl w:val="0"/>
          <w:numId w:val="104"/>
        </w:numPr>
        <w:spacing w:before="120" w:after="120" w:line="276" w:lineRule="auto"/>
        <w:jc w:val="both"/>
        <w:rPr>
          <w:rFonts w:cs="Arial"/>
          <w:szCs w:val="20"/>
        </w:rPr>
      </w:pPr>
      <w:r w:rsidRPr="0008720B">
        <w:rPr>
          <w:rFonts w:cs="Arial"/>
          <w:szCs w:val="20"/>
        </w:rPr>
        <w:t xml:space="preserve">Aktualizacja Dokumentacji następuje po wprowadzeniu przez Wykonawcę zmian w Rozwiązaniu nie rzadziej niż raz na kwartał. </w:t>
      </w:r>
    </w:p>
    <w:p w:rsidR="00A95515" w:rsidRPr="0008720B" w:rsidRDefault="00A95515" w:rsidP="001D0266">
      <w:pPr>
        <w:pStyle w:val="Akapitzlist"/>
        <w:numPr>
          <w:ilvl w:val="0"/>
          <w:numId w:val="104"/>
        </w:numPr>
        <w:spacing w:before="120" w:after="120" w:line="276" w:lineRule="auto"/>
        <w:jc w:val="both"/>
        <w:rPr>
          <w:rFonts w:cs="Arial"/>
          <w:szCs w:val="20"/>
        </w:rPr>
      </w:pPr>
      <w:r w:rsidRPr="0008720B">
        <w:rPr>
          <w:rFonts w:cs="Arial"/>
          <w:szCs w:val="20"/>
        </w:rPr>
        <w:t>Wykonawca dostarczy szczegółową Dokumentację komponentów firm trzecich użytych w dostarczanym Systemie, w tym także dostarczaną przez ich producentów. Dokumentacja ta może występować w języku angielskim, jeśli nie ma tłumaczenia na język polski.</w:t>
      </w:r>
    </w:p>
    <w:p w:rsidR="00A95515" w:rsidRPr="0008720B" w:rsidRDefault="00A95515" w:rsidP="001D0266">
      <w:pPr>
        <w:pStyle w:val="Akapitzlist"/>
        <w:numPr>
          <w:ilvl w:val="0"/>
          <w:numId w:val="104"/>
        </w:numPr>
        <w:spacing w:before="120" w:after="120" w:line="276" w:lineRule="auto"/>
        <w:jc w:val="both"/>
        <w:rPr>
          <w:rFonts w:cs="Arial"/>
          <w:szCs w:val="20"/>
        </w:rPr>
      </w:pPr>
      <w:r w:rsidRPr="0008720B">
        <w:rPr>
          <w:rFonts w:cs="Arial"/>
          <w:szCs w:val="20"/>
        </w:rPr>
        <w:t xml:space="preserve">Dokumentacja musi być dostarczona w jednym egzemplarzu w formie papierowej i elektronicznej </w:t>
      </w:r>
      <w:proofErr w:type="spellStart"/>
      <w:r w:rsidRPr="0008720B">
        <w:rPr>
          <w:rFonts w:cs="Arial"/>
          <w:szCs w:val="20"/>
        </w:rPr>
        <w:t>(.pdf</w:t>
      </w:r>
      <w:proofErr w:type="spellEnd"/>
      <w:r w:rsidRPr="0008720B">
        <w:rPr>
          <w:rFonts w:cs="Arial"/>
          <w:szCs w:val="20"/>
        </w:rPr>
        <w:t>, .</w:t>
      </w:r>
      <w:proofErr w:type="spellStart"/>
      <w:r w:rsidRPr="0008720B">
        <w:rPr>
          <w:rFonts w:cs="Arial"/>
          <w:szCs w:val="20"/>
        </w:rPr>
        <w:t>doc</w:t>
      </w:r>
      <w:proofErr w:type="spellEnd"/>
      <w:r w:rsidRPr="0008720B">
        <w:rPr>
          <w:rFonts w:cs="Arial"/>
          <w:szCs w:val="20"/>
        </w:rPr>
        <w:t>) na nośniku elektronicznym, w postaci umożliwiającej uzyskanie jej wydruku przy pomocy powszechnie używanych narzędzi.</w:t>
      </w:r>
    </w:p>
    <w:p w:rsidR="00A95515" w:rsidRPr="0008720B" w:rsidRDefault="00A95515" w:rsidP="001D0266">
      <w:pPr>
        <w:pStyle w:val="Akapitzlist"/>
        <w:numPr>
          <w:ilvl w:val="0"/>
          <w:numId w:val="104"/>
        </w:numPr>
        <w:spacing w:before="120" w:after="120" w:line="276" w:lineRule="auto"/>
        <w:jc w:val="both"/>
        <w:rPr>
          <w:rFonts w:cs="Arial"/>
          <w:szCs w:val="20"/>
        </w:rPr>
      </w:pPr>
      <w:r w:rsidRPr="0008720B">
        <w:rPr>
          <w:rFonts w:cs="Arial"/>
          <w:szCs w:val="20"/>
        </w:rPr>
        <w:t>Dokumentacja musi gwarantować kompletność dokumentu rozumianą jako pełne, bez wyraźnych i ewidentnych braków, przedstawienie omawianego problemu obejmujące całość z danego rozpatrywanego zakresu zagadnienia.</w:t>
      </w:r>
    </w:p>
    <w:p w:rsidR="00A95515" w:rsidRDefault="00A95515" w:rsidP="001D0266">
      <w:pPr>
        <w:pStyle w:val="Akapitzlist"/>
        <w:numPr>
          <w:ilvl w:val="0"/>
          <w:numId w:val="104"/>
        </w:numPr>
        <w:spacing w:before="120" w:after="120" w:line="276" w:lineRule="auto"/>
        <w:jc w:val="both"/>
        <w:rPr>
          <w:rFonts w:cs="Arial"/>
          <w:szCs w:val="20"/>
        </w:rPr>
      </w:pPr>
      <w:r w:rsidRPr="0008720B">
        <w:rPr>
          <w:rFonts w:cs="Arial"/>
          <w:szCs w:val="20"/>
        </w:rPr>
        <w:t>Zawartość Dokumentacji musi być zgodna z wytworzonym Rozwiązaniem.</w:t>
      </w:r>
      <w:bookmarkStart w:id="567" w:name="_Toc337196909"/>
      <w:bookmarkStart w:id="568" w:name="_Toc361946794"/>
      <w:bookmarkStart w:id="569" w:name="_Toc430343424"/>
      <w:bookmarkStart w:id="570" w:name="_Toc437607573"/>
      <w:bookmarkStart w:id="571" w:name="_Toc446341073"/>
      <w:bookmarkStart w:id="572" w:name="_Toc335646352"/>
      <w:r>
        <w:rPr>
          <w:rFonts w:cs="Arial"/>
          <w:szCs w:val="20"/>
        </w:rPr>
        <w:t xml:space="preserve"> </w:t>
      </w:r>
    </w:p>
    <w:p w:rsidR="00A95515" w:rsidRPr="00A41C1F" w:rsidRDefault="00A95515" w:rsidP="00FB5C55">
      <w:pPr>
        <w:spacing w:before="120" w:after="120"/>
        <w:jc w:val="both"/>
        <w:rPr>
          <w:rFonts w:cs="Arial"/>
          <w:szCs w:val="20"/>
        </w:rPr>
      </w:pPr>
    </w:p>
    <w:p w:rsidR="00A95515" w:rsidRPr="004B6DEF" w:rsidRDefault="00A95515" w:rsidP="001D0266">
      <w:pPr>
        <w:pStyle w:val="Nagwek3"/>
        <w:numPr>
          <w:ilvl w:val="2"/>
          <w:numId w:val="5"/>
        </w:numPr>
      </w:pPr>
      <w:bookmarkStart w:id="573" w:name="_Toc474310597"/>
      <w:bookmarkStart w:id="574" w:name="_Toc477154858"/>
      <w:bookmarkStart w:id="575" w:name="_Toc516745034"/>
      <w:bookmarkEnd w:id="567"/>
      <w:bookmarkEnd w:id="568"/>
      <w:bookmarkEnd w:id="569"/>
      <w:bookmarkEnd w:id="570"/>
      <w:bookmarkEnd w:id="571"/>
      <w:r w:rsidRPr="004B6DEF">
        <w:t>Dokumentacja Administratora „Rozwiązania”</w:t>
      </w:r>
      <w:bookmarkEnd w:id="573"/>
      <w:bookmarkEnd w:id="574"/>
      <w:bookmarkEnd w:id="575"/>
      <w:r w:rsidRPr="004B6DEF">
        <w:t xml:space="preserve"> </w:t>
      </w:r>
    </w:p>
    <w:p w:rsidR="00A95515" w:rsidRPr="003624D8" w:rsidRDefault="00A95515" w:rsidP="001D0266">
      <w:pPr>
        <w:pStyle w:val="Akapitzlist"/>
        <w:numPr>
          <w:ilvl w:val="0"/>
          <w:numId w:val="103"/>
        </w:numPr>
        <w:spacing w:after="120" w:line="240" w:lineRule="auto"/>
        <w:contextualSpacing w:val="0"/>
        <w:jc w:val="both"/>
        <w:rPr>
          <w:rFonts w:ascii="Arial" w:hAnsi="Arial" w:cs="Arial"/>
          <w:vanish/>
          <w:sz w:val="20"/>
          <w:szCs w:val="20"/>
        </w:rPr>
      </w:pPr>
    </w:p>
    <w:p w:rsidR="00A95515" w:rsidRPr="003624D8" w:rsidRDefault="00A95515" w:rsidP="001D0266">
      <w:pPr>
        <w:pStyle w:val="Akapitzlist"/>
        <w:numPr>
          <w:ilvl w:val="0"/>
          <w:numId w:val="103"/>
        </w:numPr>
        <w:spacing w:after="120" w:line="240" w:lineRule="auto"/>
        <w:contextualSpacing w:val="0"/>
        <w:jc w:val="both"/>
        <w:rPr>
          <w:rFonts w:ascii="Arial" w:hAnsi="Arial" w:cs="Arial"/>
          <w:vanish/>
          <w:sz w:val="20"/>
          <w:szCs w:val="20"/>
        </w:rPr>
      </w:pPr>
    </w:p>
    <w:p w:rsidR="00A95515" w:rsidRPr="003624D8" w:rsidRDefault="00A95515" w:rsidP="001D0266">
      <w:pPr>
        <w:pStyle w:val="Akapitzlist"/>
        <w:numPr>
          <w:ilvl w:val="0"/>
          <w:numId w:val="103"/>
        </w:numPr>
        <w:spacing w:after="120" w:line="240" w:lineRule="auto"/>
        <w:contextualSpacing w:val="0"/>
        <w:jc w:val="both"/>
        <w:rPr>
          <w:rFonts w:ascii="Arial" w:hAnsi="Arial" w:cs="Arial"/>
          <w:vanish/>
          <w:sz w:val="20"/>
          <w:szCs w:val="20"/>
        </w:rPr>
      </w:pPr>
    </w:p>
    <w:p w:rsidR="00A95515" w:rsidRPr="003624D8" w:rsidRDefault="00A95515" w:rsidP="001D0266">
      <w:pPr>
        <w:pStyle w:val="Akapitzlist"/>
        <w:numPr>
          <w:ilvl w:val="0"/>
          <w:numId w:val="103"/>
        </w:numPr>
        <w:spacing w:after="120" w:line="240" w:lineRule="auto"/>
        <w:contextualSpacing w:val="0"/>
        <w:jc w:val="both"/>
        <w:rPr>
          <w:rFonts w:ascii="Arial" w:hAnsi="Arial" w:cs="Arial"/>
          <w:vanish/>
          <w:sz w:val="20"/>
          <w:szCs w:val="20"/>
        </w:rPr>
      </w:pPr>
    </w:p>
    <w:p w:rsidR="00A95515" w:rsidRPr="003624D8" w:rsidRDefault="00A95515" w:rsidP="001D0266">
      <w:pPr>
        <w:pStyle w:val="Akapitzlist"/>
        <w:numPr>
          <w:ilvl w:val="0"/>
          <w:numId w:val="103"/>
        </w:numPr>
        <w:spacing w:after="120" w:line="240" w:lineRule="auto"/>
        <w:contextualSpacing w:val="0"/>
        <w:jc w:val="both"/>
        <w:rPr>
          <w:rFonts w:ascii="Arial" w:hAnsi="Arial" w:cs="Arial"/>
          <w:vanish/>
          <w:sz w:val="20"/>
          <w:szCs w:val="20"/>
        </w:rPr>
      </w:pPr>
    </w:p>
    <w:p w:rsidR="00A95515" w:rsidRPr="003624D8" w:rsidRDefault="00A95515" w:rsidP="001D0266">
      <w:pPr>
        <w:pStyle w:val="Akapitzlist"/>
        <w:numPr>
          <w:ilvl w:val="0"/>
          <w:numId w:val="103"/>
        </w:numPr>
        <w:spacing w:after="120" w:line="240" w:lineRule="auto"/>
        <w:contextualSpacing w:val="0"/>
        <w:jc w:val="both"/>
        <w:rPr>
          <w:rFonts w:ascii="Arial" w:hAnsi="Arial" w:cs="Arial"/>
          <w:vanish/>
          <w:sz w:val="20"/>
          <w:szCs w:val="20"/>
        </w:rPr>
      </w:pPr>
    </w:p>
    <w:p w:rsidR="00A95515" w:rsidRPr="003624D8" w:rsidRDefault="00A95515" w:rsidP="001D0266">
      <w:pPr>
        <w:pStyle w:val="Akapitzlist"/>
        <w:numPr>
          <w:ilvl w:val="0"/>
          <w:numId w:val="103"/>
        </w:numPr>
        <w:spacing w:after="120" w:line="240" w:lineRule="auto"/>
        <w:contextualSpacing w:val="0"/>
        <w:jc w:val="both"/>
        <w:rPr>
          <w:rFonts w:ascii="Arial" w:hAnsi="Arial" w:cs="Arial"/>
          <w:vanish/>
          <w:sz w:val="20"/>
          <w:szCs w:val="20"/>
        </w:rPr>
      </w:pPr>
    </w:p>
    <w:p w:rsidR="00A95515" w:rsidRPr="003624D8" w:rsidRDefault="00A95515" w:rsidP="001D0266">
      <w:pPr>
        <w:pStyle w:val="Akapitzlist"/>
        <w:numPr>
          <w:ilvl w:val="1"/>
          <w:numId w:val="103"/>
        </w:numPr>
        <w:spacing w:after="120" w:line="240" w:lineRule="auto"/>
        <w:contextualSpacing w:val="0"/>
        <w:jc w:val="both"/>
        <w:rPr>
          <w:rFonts w:ascii="Arial" w:hAnsi="Arial" w:cs="Arial"/>
          <w:vanish/>
          <w:sz w:val="20"/>
          <w:szCs w:val="20"/>
        </w:rPr>
      </w:pPr>
    </w:p>
    <w:p w:rsidR="00A95515" w:rsidRPr="003624D8" w:rsidRDefault="00A95515" w:rsidP="001D0266">
      <w:pPr>
        <w:pStyle w:val="Akapitzlist"/>
        <w:numPr>
          <w:ilvl w:val="1"/>
          <w:numId w:val="103"/>
        </w:numPr>
        <w:spacing w:after="120" w:line="240" w:lineRule="auto"/>
        <w:contextualSpacing w:val="0"/>
        <w:jc w:val="both"/>
        <w:rPr>
          <w:rFonts w:ascii="Arial" w:hAnsi="Arial" w:cs="Arial"/>
          <w:vanish/>
          <w:sz w:val="20"/>
          <w:szCs w:val="20"/>
        </w:rPr>
      </w:pPr>
    </w:p>
    <w:p w:rsidR="00A95515" w:rsidRPr="003624D8" w:rsidRDefault="00A95515" w:rsidP="001D0266">
      <w:pPr>
        <w:pStyle w:val="Akapitzlist"/>
        <w:numPr>
          <w:ilvl w:val="1"/>
          <w:numId w:val="103"/>
        </w:numPr>
        <w:spacing w:after="120" w:line="240" w:lineRule="auto"/>
        <w:contextualSpacing w:val="0"/>
        <w:jc w:val="both"/>
        <w:rPr>
          <w:rFonts w:ascii="Arial" w:hAnsi="Arial" w:cs="Arial"/>
          <w:vanish/>
          <w:sz w:val="20"/>
          <w:szCs w:val="20"/>
        </w:rPr>
      </w:pPr>
    </w:p>
    <w:p w:rsidR="00A95515" w:rsidRPr="00A41C1F" w:rsidRDefault="00A95515" w:rsidP="001D0266">
      <w:pPr>
        <w:pStyle w:val="Akapitzlist"/>
        <w:numPr>
          <w:ilvl w:val="0"/>
          <w:numId w:val="105"/>
        </w:numPr>
        <w:spacing w:before="120" w:after="120" w:line="276" w:lineRule="auto"/>
        <w:ind w:hanging="357"/>
        <w:jc w:val="both"/>
        <w:rPr>
          <w:rFonts w:cs="Arial"/>
          <w:b/>
          <w:szCs w:val="20"/>
        </w:rPr>
      </w:pPr>
      <w:r w:rsidRPr="00A41C1F">
        <w:rPr>
          <w:rFonts w:cs="Arial"/>
          <w:szCs w:val="20"/>
        </w:rPr>
        <w:t>Dokumentacja Administratora Rozwiązania musi opisywać kolejność czynności i zakres możliwych danych do wprowadzenia oraz sposób postępowania w sytuacjach szczególnych i awaryjnych.</w:t>
      </w:r>
    </w:p>
    <w:p w:rsidR="00A95515" w:rsidRPr="00A41C1F" w:rsidRDefault="00A95515" w:rsidP="001D0266">
      <w:pPr>
        <w:pStyle w:val="Akapitzlist"/>
        <w:numPr>
          <w:ilvl w:val="0"/>
          <w:numId w:val="105"/>
        </w:numPr>
        <w:spacing w:before="120" w:after="120" w:line="276" w:lineRule="auto"/>
        <w:ind w:hanging="357"/>
        <w:jc w:val="both"/>
        <w:rPr>
          <w:rFonts w:cs="Arial"/>
          <w:b/>
          <w:szCs w:val="20"/>
        </w:rPr>
      </w:pPr>
      <w:r w:rsidRPr="00A41C1F">
        <w:rPr>
          <w:rFonts w:cs="Arial"/>
          <w:szCs w:val="20"/>
        </w:rPr>
        <w:t>Dokumentacja Administratora Rozwiązania powinna być dostępna w postaci elektronicznej umożliwiającej przeszukiwanie oraz odnajdywanie konkretnych tematów.</w:t>
      </w:r>
    </w:p>
    <w:p w:rsidR="00A95515" w:rsidRPr="00A41C1F" w:rsidRDefault="00A95515" w:rsidP="001D0266">
      <w:pPr>
        <w:pStyle w:val="Akapitzlist"/>
        <w:numPr>
          <w:ilvl w:val="0"/>
          <w:numId w:val="105"/>
        </w:numPr>
        <w:spacing w:before="120" w:after="120" w:line="276" w:lineRule="auto"/>
        <w:ind w:hanging="357"/>
        <w:jc w:val="both"/>
        <w:rPr>
          <w:rFonts w:cs="Arial"/>
          <w:b/>
          <w:szCs w:val="20"/>
        </w:rPr>
      </w:pPr>
      <w:r w:rsidRPr="00A41C1F">
        <w:rPr>
          <w:rFonts w:cs="Arial"/>
          <w:szCs w:val="20"/>
        </w:rPr>
        <w:t>Dokumentacja Administratora Rozwiązania obejmować będzie, co najmniej:</w:t>
      </w:r>
    </w:p>
    <w:p w:rsidR="00A95515" w:rsidRPr="00A41C1F" w:rsidRDefault="00A95515" w:rsidP="001D0266">
      <w:pPr>
        <w:pStyle w:val="Akapitzlist"/>
        <w:numPr>
          <w:ilvl w:val="0"/>
          <w:numId w:val="106"/>
        </w:numPr>
        <w:spacing w:before="120" w:after="120" w:line="276" w:lineRule="auto"/>
        <w:ind w:hanging="357"/>
        <w:jc w:val="both"/>
        <w:rPr>
          <w:rFonts w:cs="Arial"/>
          <w:szCs w:val="20"/>
        </w:rPr>
      </w:pPr>
      <w:r w:rsidRPr="00A41C1F">
        <w:rPr>
          <w:rFonts w:cs="Arial"/>
          <w:szCs w:val="20"/>
        </w:rPr>
        <w:t xml:space="preserve">szczegółową (krok po kroku) instrukcję instalacji i konfiguracji Rozwiązania </w:t>
      </w:r>
    </w:p>
    <w:p w:rsidR="00A95515" w:rsidRPr="00A41C1F" w:rsidRDefault="00A95515" w:rsidP="001D0266">
      <w:pPr>
        <w:pStyle w:val="Akapitzlist"/>
        <w:numPr>
          <w:ilvl w:val="0"/>
          <w:numId w:val="106"/>
        </w:numPr>
        <w:spacing w:before="120" w:after="120" w:line="276" w:lineRule="auto"/>
        <w:ind w:hanging="357"/>
        <w:jc w:val="both"/>
        <w:rPr>
          <w:rFonts w:cs="Arial"/>
          <w:szCs w:val="20"/>
        </w:rPr>
      </w:pPr>
      <w:r w:rsidRPr="00A41C1F">
        <w:rPr>
          <w:rFonts w:cs="Arial"/>
          <w:szCs w:val="20"/>
        </w:rPr>
        <w:t xml:space="preserve">opis parametrów instalacyjnych i konfiguracyjnych Rozwiązania wraz z opisem dopuszczalnych wartości i ich wpływem na działanie rozwiązania, </w:t>
      </w:r>
    </w:p>
    <w:p w:rsidR="00A95515" w:rsidRPr="00A41C1F" w:rsidRDefault="00A95515" w:rsidP="001D0266">
      <w:pPr>
        <w:pStyle w:val="Akapitzlist"/>
        <w:numPr>
          <w:ilvl w:val="0"/>
          <w:numId w:val="106"/>
        </w:numPr>
        <w:spacing w:before="120" w:after="120" w:line="276" w:lineRule="auto"/>
        <w:ind w:hanging="357"/>
        <w:jc w:val="both"/>
        <w:rPr>
          <w:rFonts w:cs="Arial"/>
          <w:szCs w:val="20"/>
        </w:rPr>
      </w:pPr>
      <w:r w:rsidRPr="00A41C1F">
        <w:rPr>
          <w:rFonts w:cs="Arial"/>
          <w:szCs w:val="20"/>
        </w:rPr>
        <w:t>szczegółową (krok po kroku) instrukcję wgrywania nowych wersji Rozwiązania,</w:t>
      </w:r>
    </w:p>
    <w:p w:rsidR="00A95515" w:rsidRPr="00A41C1F" w:rsidRDefault="00A95515" w:rsidP="001D0266">
      <w:pPr>
        <w:pStyle w:val="Akapitzlist"/>
        <w:numPr>
          <w:ilvl w:val="0"/>
          <w:numId w:val="106"/>
        </w:numPr>
        <w:spacing w:before="120" w:after="120" w:line="276" w:lineRule="auto"/>
        <w:ind w:hanging="357"/>
        <w:jc w:val="both"/>
        <w:rPr>
          <w:rFonts w:cs="Arial"/>
          <w:szCs w:val="20"/>
        </w:rPr>
      </w:pPr>
      <w:r w:rsidRPr="00A41C1F">
        <w:rPr>
          <w:rFonts w:cs="Arial"/>
          <w:szCs w:val="20"/>
        </w:rPr>
        <w:t>szczegółowy opis możliwych do zastosowania ról i uprawnień wraz z ich wpływem na działania rozwiązania,</w:t>
      </w:r>
    </w:p>
    <w:p w:rsidR="00A95515" w:rsidRDefault="00A95515" w:rsidP="001D0266">
      <w:pPr>
        <w:pStyle w:val="Akapitzlist"/>
        <w:numPr>
          <w:ilvl w:val="0"/>
          <w:numId w:val="105"/>
        </w:numPr>
        <w:spacing w:before="120" w:after="120" w:line="276" w:lineRule="auto"/>
        <w:ind w:hanging="357"/>
        <w:jc w:val="both"/>
        <w:rPr>
          <w:rFonts w:cs="Arial"/>
          <w:szCs w:val="20"/>
        </w:rPr>
      </w:pPr>
      <w:r w:rsidRPr="00A41C1F">
        <w:rPr>
          <w:rFonts w:cs="Arial"/>
          <w:szCs w:val="20"/>
        </w:rPr>
        <w:t>Dokumentacja Administratora musi uwzględniać Podręcznik ESB</w:t>
      </w:r>
      <w:r>
        <w:rPr>
          <w:rFonts w:cs="Arial"/>
          <w:szCs w:val="20"/>
        </w:rPr>
        <w:t xml:space="preserve">. </w:t>
      </w:r>
    </w:p>
    <w:p w:rsidR="00A95515" w:rsidRPr="00A41C1F" w:rsidRDefault="00A95515" w:rsidP="00FB5C55">
      <w:pPr>
        <w:spacing w:before="120" w:after="120"/>
        <w:jc w:val="both"/>
        <w:rPr>
          <w:rFonts w:cs="Arial"/>
          <w:szCs w:val="20"/>
        </w:rPr>
      </w:pPr>
    </w:p>
    <w:p w:rsidR="00A95515" w:rsidRPr="004B6DEF" w:rsidRDefault="00A95515" w:rsidP="001D0266">
      <w:pPr>
        <w:pStyle w:val="Nagwek3"/>
        <w:numPr>
          <w:ilvl w:val="2"/>
          <w:numId w:val="5"/>
        </w:numPr>
      </w:pPr>
      <w:bookmarkStart w:id="576" w:name="_Toc474310598"/>
      <w:bookmarkStart w:id="577" w:name="_Toc477154859"/>
      <w:bookmarkStart w:id="578" w:name="_Toc516745035"/>
      <w:r w:rsidRPr="004B6DEF">
        <w:t>Dokumentacja użytkownika „Rozwiązania”</w:t>
      </w:r>
      <w:bookmarkEnd w:id="576"/>
      <w:bookmarkEnd w:id="577"/>
      <w:bookmarkEnd w:id="578"/>
    </w:p>
    <w:p w:rsidR="00A95515" w:rsidRPr="00BF2D5D" w:rsidRDefault="00A95515" w:rsidP="001D0266">
      <w:pPr>
        <w:pStyle w:val="Akapitzlist"/>
        <w:numPr>
          <w:ilvl w:val="0"/>
          <w:numId w:val="107"/>
        </w:numPr>
        <w:spacing w:before="120" w:after="120" w:line="276" w:lineRule="auto"/>
        <w:jc w:val="both"/>
        <w:rPr>
          <w:rFonts w:cs="Arial"/>
        </w:rPr>
      </w:pPr>
      <w:r w:rsidRPr="00BF2D5D">
        <w:rPr>
          <w:rFonts w:cs="Arial"/>
        </w:rPr>
        <w:t>Wykonawca dostarczy Dokumentację użytkownika oraz opis Ścieżek Postępowania.</w:t>
      </w:r>
    </w:p>
    <w:p w:rsidR="00A95515" w:rsidRPr="00BF2D5D" w:rsidRDefault="00A95515" w:rsidP="001D0266">
      <w:pPr>
        <w:pStyle w:val="Akapitzlist"/>
        <w:numPr>
          <w:ilvl w:val="0"/>
          <w:numId w:val="107"/>
        </w:numPr>
        <w:spacing w:before="120" w:after="120" w:line="276" w:lineRule="auto"/>
        <w:jc w:val="both"/>
        <w:rPr>
          <w:rFonts w:cs="Arial"/>
        </w:rPr>
      </w:pPr>
      <w:r w:rsidRPr="00BF2D5D">
        <w:rPr>
          <w:rFonts w:cs="Arial"/>
        </w:rPr>
        <w:t>Dokumentacja użytkownika musi zawierać opis pełnej funkcjonalności Rozwiązania w sposób przejrzysty umożliwiający samodzielne użytkowanie Rozwiązania.</w:t>
      </w:r>
    </w:p>
    <w:p w:rsidR="00A95515" w:rsidRPr="00BF2D5D" w:rsidRDefault="00A95515" w:rsidP="001D0266">
      <w:pPr>
        <w:pStyle w:val="Akapitzlist"/>
        <w:numPr>
          <w:ilvl w:val="0"/>
          <w:numId w:val="107"/>
        </w:numPr>
        <w:spacing w:before="120" w:after="120" w:line="276" w:lineRule="auto"/>
        <w:jc w:val="both"/>
        <w:rPr>
          <w:rFonts w:cs="Arial"/>
        </w:rPr>
      </w:pPr>
      <w:r w:rsidRPr="00BF2D5D">
        <w:rPr>
          <w:rFonts w:cs="Arial"/>
        </w:rPr>
        <w:t>Dokumentacja musi opisywać kolejność czynności i zakres możliwych danych do wprowadzenia oraz sposób postępowania w sytuacjach szczególnych.</w:t>
      </w:r>
    </w:p>
    <w:p w:rsidR="00A95515" w:rsidRDefault="00A95515" w:rsidP="001D0266">
      <w:pPr>
        <w:pStyle w:val="Akapitzlist"/>
        <w:numPr>
          <w:ilvl w:val="0"/>
          <w:numId w:val="107"/>
        </w:numPr>
        <w:spacing w:before="120" w:after="120" w:line="276" w:lineRule="auto"/>
        <w:jc w:val="both"/>
        <w:rPr>
          <w:rFonts w:cs="Arial"/>
        </w:rPr>
      </w:pPr>
      <w:r w:rsidRPr="00BF2D5D">
        <w:rPr>
          <w:rFonts w:cs="Arial"/>
        </w:rPr>
        <w:t>Dostarczona przez Wykonawcę Dokumentacja użytkownika, w tym „Ścieżki Postępowania” zostaną przygotowane w sposób umożliwiający Zamawiającemu dodanie ich, jako odrębnych artykułów do bazy wiedzy.</w:t>
      </w:r>
      <w:bookmarkEnd w:id="572"/>
      <w:r>
        <w:rPr>
          <w:rFonts w:cs="Arial"/>
        </w:rPr>
        <w:t xml:space="preserve"> </w:t>
      </w:r>
    </w:p>
    <w:p w:rsidR="00A95515" w:rsidRPr="00BF2D5D" w:rsidRDefault="00A95515" w:rsidP="00FB5C55">
      <w:pPr>
        <w:spacing w:before="120" w:after="120"/>
        <w:jc w:val="both"/>
        <w:rPr>
          <w:rFonts w:cs="Arial"/>
        </w:rPr>
      </w:pPr>
    </w:p>
    <w:p w:rsidR="00A95515" w:rsidRPr="004B6DEF" w:rsidRDefault="00A95515" w:rsidP="001D0266">
      <w:pPr>
        <w:pStyle w:val="Nagwek3"/>
        <w:numPr>
          <w:ilvl w:val="2"/>
          <w:numId w:val="5"/>
        </w:numPr>
      </w:pPr>
      <w:bookmarkStart w:id="579" w:name="_Toc474310599"/>
      <w:bookmarkStart w:id="580" w:name="_Toc477154860"/>
      <w:bookmarkStart w:id="581" w:name="_Toc516745036"/>
      <w:r w:rsidRPr="004B6DEF">
        <w:lastRenderedPageBreak/>
        <w:t>Dokumentacja powykonawcza „Rozwiązania”</w:t>
      </w:r>
      <w:bookmarkEnd w:id="579"/>
      <w:bookmarkEnd w:id="580"/>
      <w:bookmarkEnd w:id="581"/>
    </w:p>
    <w:p w:rsidR="00A95515" w:rsidRPr="00BF2D5D" w:rsidRDefault="00A95515" w:rsidP="001D0266">
      <w:pPr>
        <w:pStyle w:val="Akapitzlist"/>
        <w:numPr>
          <w:ilvl w:val="0"/>
          <w:numId w:val="108"/>
        </w:numPr>
        <w:spacing w:before="120" w:after="120" w:line="276" w:lineRule="auto"/>
        <w:jc w:val="both"/>
        <w:rPr>
          <w:rFonts w:cs="Arial"/>
        </w:rPr>
      </w:pPr>
      <w:r w:rsidRPr="00BF2D5D">
        <w:rPr>
          <w:rFonts w:cs="Arial"/>
        </w:rPr>
        <w:t>Wykonawca jest zobowiązany dostarczyć w ramach zamówienia Dokumentację powykonawczą Rozwiązania.</w:t>
      </w:r>
    </w:p>
    <w:p w:rsidR="00A95515" w:rsidRPr="00BF2D5D" w:rsidRDefault="00A95515" w:rsidP="001D0266">
      <w:pPr>
        <w:pStyle w:val="Akapitzlist"/>
        <w:numPr>
          <w:ilvl w:val="0"/>
          <w:numId w:val="108"/>
        </w:numPr>
        <w:spacing w:before="120" w:after="120" w:line="276" w:lineRule="auto"/>
        <w:jc w:val="both"/>
        <w:rPr>
          <w:rFonts w:cs="Arial"/>
        </w:rPr>
      </w:pPr>
      <w:r w:rsidRPr="00BF2D5D">
        <w:rPr>
          <w:rFonts w:cs="Arial"/>
        </w:rPr>
        <w:t>Dokumentacja powykonawcza musi być sporządzona w języku polskim chyba, że dotyczy oprogramowania narzędziowego obcego pochodzenia (Produktu), wykorzystywanego w Rozwiązaniu, dla którego nie ma dokumentacji w języku polskim, w takim przypadku Dokumentacja może zostać przekazana w języku angielskim.</w:t>
      </w:r>
    </w:p>
    <w:p w:rsidR="00A95515" w:rsidRPr="00BF2D5D" w:rsidRDefault="00A95515" w:rsidP="001D0266">
      <w:pPr>
        <w:pStyle w:val="Akapitzlist"/>
        <w:numPr>
          <w:ilvl w:val="0"/>
          <w:numId w:val="108"/>
        </w:numPr>
        <w:spacing w:before="120" w:after="120" w:line="276" w:lineRule="auto"/>
        <w:jc w:val="both"/>
        <w:rPr>
          <w:rFonts w:cs="Arial"/>
        </w:rPr>
      </w:pPr>
      <w:r w:rsidRPr="00BF2D5D">
        <w:rPr>
          <w:rFonts w:cs="Arial"/>
        </w:rPr>
        <w:t xml:space="preserve">Aktualizacja Dokumentacji powykonawczej następuje w okresie przewidzianym dla asysty technicznej po wprowadzeniu przez Wykonawcę zmian w Rozwiązaniu (co najmniej raz na kwartał). </w:t>
      </w:r>
    </w:p>
    <w:p w:rsidR="00A95515" w:rsidRPr="00BF2D5D" w:rsidRDefault="00A95515" w:rsidP="001D0266">
      <w:pPr>
        <w:pStyle w:val="Akapitzlist"/>
        <w:numPr>
          <w:ilvl w:val="0"/>
          <w:numId w:val="108"/>
        </w:numPr>
        <w:spacing w:before="120" w:after="120" w:line="276" w:lineRule="auto"/>
        <w:jc w:val="both"/>
        <w:rPr>
          <w:rFonts w:cs="Arial"/>
        </w:rPr>
      </w:pPr>
      <w:r w:rsidRPr="00BF2D5D">
        <w:rPr>
          <w:rFonts w:cs="Arial"/>
        </w:rPr>
        <w:t>Załącznikiem do Dokumentacji powykonawczej musi być Dokumentacja Kodu źródłowego.</w:t>
      </w:r>
    </w:p>
    <w:p w:rsidR="00A95515" w:rsidRPr="00BF2D5D" w:rsidRDefault="00A95515" w:rsidP="001D0266">
      <w:pPr>
        <w:pStyle w:val="Akapitzlist"/>
        <w:numPr>
          <w:ilvl w:val="0"/>
          <w:numId w:val="108"/>
        </w:numPr>
        <w:spacing w:before="120" w:after="120" w:line="276" w:lineRule="auto"/>
        <w:jc w:val="both"/>
        <w:rPr>
          <w:rFonts w:cs="Arial"/>
        </w:rPr>
      </w:pPr>
      <w:r w:rsidRPr="00BF2D5D">
        <w:rPr>
          <w:rFonts w:cs="Arial"/>
        </w:rPr>
        <w:t>Wykonawca jest zobowiązany dostarczyć Dokumentację powykonawczą, która musi być sporządzona zgodnie z poniższym szablonem, przy czym szablon może zostać uzupełniony o dodatkowe elementy przez Wykonawcę:</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Wstęp.</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Cel dokumentu.</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Słowniki.</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Terminy i skróty specyficzne dla Rozwiązania.</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Używane skróty technologiczne.</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Używane terminy.</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Rodzaje środowisk Rozwiązania.</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Projekty poszczególnych środowisk.</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Architektura Rozwiązania (opisy wraz ze szczegółowymi schematami graficznymi).</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Architektura sieciowa Rozwiązania.</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Wymagania komunikacyjne dla sieci LAN.</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Adresacja interfejsów sieciowych komponentów Rozwiązania.</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Połączenia wymagane podczas eksploatacji Rozwiązania.</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Platforma aplikacyjna Rozwiązania.</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Zależność pomiędzy wszystkimi elementami Rozwiązania.</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Usługi:</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aplikacyjne,</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bazodanowe,</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systemy operacyjne.</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 xml:space="preserve">Opis każdego z </w:t>
      </w:r>
      <w:proofErr w:type="spellStart"/>
      <w:r w:rsidRPr="00BF2D5D">
        <w:rPr>
          <w:rFonts w:cs="Arial"/>
          <w:color w:val="000000"/>
        </w:rPr>
        <w:t>WebSerwisów</w:t>
      </w:r>
      <w:proofErr w:type="spellEnd"/>
      <w:r w:rsidRPr="00BF2D5D">
        <w:rPr>
          <w:rFonts w:cs="Arial"/>
          <w:color w:val="000000"/>
        </w:rPr>
        <w:t xml:space="preserve"> i/lub plików wymiany wraz ze wskazaniem danych wejściowych oraz danych wyjściowych.</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Opis przepływu danych pomiędzy poszczególnymi Modułami wraz ze schematami graficznymi.</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lastRenderedPageBreak/>
        <w:t>Wykaz wszystkich słowników Systemu.</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Dodatkowe oprogramowanie wymagane w Rozwiązaniu:</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urządzenia klienckie i peryferyjne w Rozwiązaniu</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rodzaje użytkowników Rozwiązania,</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stacje klienckie,</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oprogramowanie,</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urządzenia peryferyjne.</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 xml:space="preserve">System </w:t>
      </w:r>
      <w:proofErr w:type="spellStart"/>
      <w:r w:rsidRPr="00BF2D5D">
        <w:rPr>
          <w:rFonts w:cs="Arial"/>
          <w:color w:val="000000"/>
        </w:rPr>
        <w:t>backup’u</w:t>
      </w:r>
      <w:proofErr w:type="spellEnd"/>
      <w:r w:rsidRPr="00BF2D5D">
        <w:rPr>
          <w:rFonts w:cs="Arial"/>
          <w:color w:val="000000"/>
        </w:rPr>
        <w:t>:</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koncepcja rozwiązania,</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wymagania środowiska dla systemu backupowego,</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wymagania na polityki tworzenia kopii bezpieczeństwa,</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zabezpieczane elementy środowiska,</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system zabezpieczeń danych,</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koncepcja rozwiązania,</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wymagania środowiska dla systemu zabezpieczeń danych,</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sposób odtwarzania poszczególnych składników Rozwiązania.</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Sposób instalacji i konfiguracji Rozwiązania:</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wykaz parametrów Systemu wraz z podaniem możliwych ich wartości z określeniem konsekwencji ich ustawienia,</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szczegóły ustawień parametrów środowiska dla Rozwiązania,</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sposób zmiany ustawień parametrów środowiska Rozwiązania.</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Wymagania środowiska dla systemu wirtualizacji zasobów:</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koncepcja rozwiązania wirtualizacji zasobów,</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wykaz wymaganych maszyn wirtualnych,</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wymagania środowiska dla systemu zarządzania infrastruktury serwerowej oraz aplikacyjnej.</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Sposób realizacji Rozwiązania dla systemu monitorowania usług.</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Opis przypadków użycia niezbędnych do zarządzania Rozwiązaniem (Opis w tym punkcie jest odrębnym opisem przygotowanym przez Wykonawcę, w którym może odwoływać się zapisów dokumentacji technicznej).</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Infrastruktura fizyczna:</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serwery,</w:t>
      </w:r>
    </w:p>
    <w:p w:rsidR="00A95515" w:rsidRPr="00BF2D5D" w:rsidRDefault="00A95515" w:rsidP="001D0266">
      <w:pPr>
        <w:pStyle w:val="Akapitzlist1"/>
        <w:numPr>
          <w:ilvl w:val="1"/>
          <w:numId w:val="129"/>
        </w:numPr>
        <w:shd w:val="clear" w:color="auto" w:fill="FFFFFF"/>
        <w:spacing w:before="120" w:after="120"/>
        <w:contextualSpacing w:val="0"/>
        <w:jc w:val="both"/>
        <w:rPr>
          <w:rFonts w:cs="Arial"/>
          <w:color w:val="000000"/>
        </w:rPr>
      </w:pPr>
      <w:r w:rsidRPr="00BF2D5D">
        <w:rPr>
          <w:rFonts w:cs="Arial"/>
          <w:color w:val="000000"/>
        </w:rPr>
        <w:t>macierz dyskowa,</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t>Możliwości współpracy systemu z platformami sprzętowymi i systemowymi.</w:t>
      </w:r>
    </w:p>
    <w:p w:rsidR="00A95515" w:rsidRPr="00BF2D5D" w:rsidRDefault="00A95515" w:rsidP="001D0266">
      <w:pPr>
        <w:pStyle w:val="Akapitzlist1"/>
        <w:numPr>
          <w:ilvl w:val="0"/>
          <w:numId w:val="129"/>
        </w:numPr>
        <w:shd w:val="clear" w:color="auto" w:fill="FFFFFF"/>
        <w:spacing w:before="120" w:after="120"/>
        <w:contextualSpacing w:val="0"/>
        <w:jc w:val="both"/>
        <w:rPr>
          <w:rFonts w:cs="Arial"/>
          <w:color w:val="000000"/>
        </w:rPr>
      </w:pPr>
      <w:r w:rsidRPr="00BF2D5D">
        <w:rPr>
          <w:rFonts w:cs="Arial"/>
          <w:color w:val="000000"/>
        </w:rPr>
        <w:lastRenderedPageBreak/>
        <w:t>Wymagane licencje  - wykaz niezbędnych licencji.</w:t>
      </w:r>
    </w:p>
    <w:p w:rsidR="00A95515" w:rsidRPr="003624D8" w:rsidRDefault="00A95515" w:rsidP="00FB5C55">
      <w:pPr>
        <w:pStyle w:val="Akapitzlist1"/>
        <w:shd w:val="clear" w:color="auto" w:fill="FFFFFF"/>
        <w:spacing w:before="60" w:after="60" w:line="240" w:lineRule="auto"/>
        <w:ind w:left="0"/>
        <w:jc w:val="both"/>
        <w:rPr>
          <w:rFonts w:ascii="Arial" w:hAnsi="Arial" w:cs="Arial"/>
          <w:sz w:val="20"/>
          <w:szCs w:val="20"/>
        </w:rPr>
      </w:pPr>
    </w:p>
    <w:p w:rsidR="00A95515" w:rsidRPr="004B6DEF" w:rsidRDefault="00A95515" w:rsidP="001D0266">
      <w:pPr>
        <w:pStyle w:val="Nagwek3"/>
        <w:numPr>
          <w:ilvl w:val="2"/>
          <w:numId w:val="5"/>
        </w:numPr>
      </w:pPr>
      <w:bookmarkStart w:id="582" w:name="_Toc474310600"/>
      <w:bookmarkStart w:id="583" w:name="_Toc477154861"/>
      <w:bookmarkStart w:id="584" w:name="_Toc516745037"/>
      <w:r w:rsidRPr="004B6DEF">
        <w:t>Dokumentacja Migracji danych</w:t>
      </w:r>
      <w:bookmarkEnd w:id="582"/>
      <w:bookmarkEnd w:id="583"/>
      <w:bookmarkEnd w:id="584"/>
      <w:r w:rsidRPr="004B6DEF">
        <w:t xml:space="preserve"> </w:t>
      </w:r>
    </w:p>
    <w:p w:rsidR="00A95515" w:rsidRPr="005A3666" w:rsidRDefault="00A95515" w:rsidP="001D0266">
      <w:pPr>
        <w:pStyle w:val="Akapitzlist"/>
        <w:numPr>
          <w:ilvl w:val="0"/>
          <w:numId w:val="130"/>
        </w:numPr>
        <w:spacing w:before="120" w:after="120" w:line="276" w:lineRule="auto"/>
        <w:ind w:left="357" w:hanging="357"/>
        <w:contextualSpacing w:val="0"/>
        <w:jc w:val="both"/>
        <w:rPr>
          <w:rFonts w:cs="Arial"/>
          <w:szCs w:val="20"/>
        </w:rPr>
      </w:pPr>
      <w:r w:rsidRPr="005A3666">
        <w:rPr>
          <w:rFonts w:cs="Arial"/>
          <w:szCs w:val="20"/>
        </w:rPr>
        <w:t>Szczegółowy opis procedury wykonania Migracji i weryfikacji danych (w tym opis produktów przejściowych i końcowych Migracji danych).</w:t>
      </w:r>
    </w:p>
    <w:p w:rsidR="00A95515" w:rsidRPr="005A3666" w:rsidRDefault="00A95515" w:rsidP="001D0266">
      <w:pPr>
        <w:pStyle w:val="Akapitzlist"/>
        <w:numPr>
          <w:ilvl w:val="0"/>
          <w:numId w:val="130"/>
        </w:numPr>
        <w:spacing w:before="120" w:after="120" w:line="276" w:lineRule="auto"/>
        <w:ind w:left="357" w:hanging="357"/>
        <w:contextualSpacing w:val="0"/>
        <w:jc w:val="both"/>
        <w:rPr>
          <w:rFonts w:cs="Arial"/>
          <w:szCs w:val="20"/>
        </w:rPr>
      </w:pPr>
      <w:r w:rsidRPr="005A3666">
        <w:rPr>
          <w:rFonts w:cs="Arial"/>
          <w:szCs w:val="20"/>
        </w:rPr>
        <w:t>Określenie źródeł Migracji danych.</w:t>
      </w:r>
    </w:p>
    <w:p w:rsidR="00A95515" w:rsidRPr="005A3666" w:rsidRDefault="00A95515" w:rsidP="001D0266">
      <w:pPr>
        <w:pStyle w:val="Akapitzlist"/>
        <w:numPr>
          <w:ilvl w:val="0"/>
          <w:numId w:val="130"/>
        </w:numPr>
        <w:spacing w:before="120" w:after="120" w:line="276" w:lineRule="auto"/>
        <w:ind w:left="357" w:hanging="357"/>
        <w:contextualSpacing w:val="0"/>
        <w:jc w:val="both"/>
        <w:rPr>
          <w:rFonts w:cs="Arial"/>
          <w:szCs w:val="20"/>
        </w:rPr>
      </w:pPr>
      <w:r w:rsidRPr="005A3666">
        <w:rPr>
          <w:rFonts w:cs="Arial"/>
          <w:szCs w:val="20"/>
        </w:rPr>
        <w:t>Analizę Danych Źródłowych i określenie sposobu Migracji danych.</w:t>
      </w:r>
    </w:p>
    <w:p w:rsidR="00A95515" w:rsidRPr="005A3666" w:rsidRDefault="00A95515" w:rsidP="001D0266">
      <w:pPr>
        <w:pStyle w:val="Akapitzlist"/>
        <w:numPr>
          <w:ilvl w:val="0"/>
          <w:numId w:val="130"/>
        </w:numPr>
        <w:spacing w:before="120" w:after="120" w:line="276" w:lineRule="auto"/>
        <w:ind w:left="357" w:hanging="357"/>
        <w:contextualSpacing w:val="0"/>
        <w:jc w:val="both"/>
        <w:rPr>
          <w:rFonts w:cs="Arial"/>
          <w:szCs w:val="20"/>
        </w:rPr>
      </w:pPr>
      <w:r w:rsidRPr="005A3666">
        <w:rPr>
          <w:rFonts w:cs="Arial"/>
          <w:szCs w:val="20"/>
        </w:rPr>
        <w:t>Opis narzędzi do Migracji.</w:t>
      </w:r>
    </w:p>
    <w:p w:rsidR="00A95515" w:rsidRDefault="00A95515" w:rsidP="001D0266">
      <w:pPr>
        <w:pStyle w:val="Akapitzlist"/>
        <w:numPr>
          <w:ilvl w:val="0"/>
          <w:numId w:val="130"/>
        </w:numPr>
        <w:spacing w:before="120" w:after="120" w:line="276" w:lineRule="auto"/>
        <w:ind w:left="357" w:hanging="357"/>
        <w:contextualSpacing w:val="0"/>
        <w:jc w:val="both"/>
        <w:rPr>
          <w:rFonts w:cs="Arial"/>
          <w:szCs w:val="20"/>
        </w:rPr>
      </w:pPr>
      <w:r w:rsidRPr="005A3666">
        <w:rPr>
          <w:rFonts w:cs="Arial"/>
          <w:szCs w:val="20"/>
        </w:rPr>
        <w:t>Wyniki Migracji</w:t>
      </w:r>
    </w:p>
    <w:p w:rsidR="00A95515" w:rsidRDefault="00A95515" w:rsidP="00FB5C55">
      <w:pPr>
        <w:spacing w:before="120" w:after="120" w:line="276" w:lineRule="auto"/>
        <w:jc w:val="both"/>
        <w:rPr>
          <w:rFonts w:ascii="Arial" w:hAnsi="Arial" w:cs="Arial"/>
          <w:sz w:val="20"/>
          <w:szCs w:val="20"/>
        </w:rPr>
      </w:pPr>
    </w:p>
    <w:p w:rsidR="00A95515" w:rsidRPr="003624D8" w:rsidRDefault="00A95515" w:rsidP="00C42E66">
      <w:pPr>
        <w:pStyle w:val="Nagwek2"/>
      </w:pPr>
      <w:bookmarkStart w:id="585" w:name="_Toc480485130"/>
      <w:bookmarkStart w:id="586" w:name="_Toc484526526"/>
      <w:bookmarkStart w:id="587" w:name="_Toc516745038"/>
      <w:r w:rsidRPr="00F33FA3">
        <w:t>Testy bezpieczeństwa</w:t>
      </w:r>
      <w:bookmarkEnd w:id="585"/>
      <w:bookmarkEnd w:id="586"/>
      <w:bookmarkEnd w:id="587"/>
    </w:p>
    <w:p w:rsidR="00A95515" w:rsidRPr="00F33FA3" w:rsidRDefault="00A95515" w:rsidP="002904CB">
      <w:pPr>
        <w:spacing w:before="120" w:after="120" w:line="276" w:lineRule="auto"/>
        <w:ind w:firstLine="708"/>
        <w:contextualSpacing/>
        <w:jc w:val="both"/>
        <w:rPr>
          <w:rFonts w:cs="Arial"/>
        </w:rPr>
      </w:pPr>
      <w:r w:rsidRPr="00F33FA3">
        <w:rPr>
          <w:rFonts w:cs="Arial"/>
        </w:rPr>
        <w:t xml:space="preserve">Celem przeprowadzenia testów bezpieczeństwa jest umożliwienie Zamawiającemu zweryfikowania, czy wdrażane systemy spełniają wymagania w zakresie odpowiedniego poziomu bezpieczeństwa m.in. bezpieczeństwo w zakresie tworzenia kopii zapasowych jak i w zakresie gwarantującym eksploatację systemów w sposób zapewniający bezpieczeństwo informacji rozumiane jako: poufność, integralność i dostępność, przy uwzględnieniu autentyczności, </w:t>
      </w:r>
      <w:proofErr w:type="spellStart"/>
      <w:r w:rsidRPr="00F33FA3">
        <w:rPr>
          <w:rFonts w:cs="Arial"/>
        </w:rPr>
        <w:t>rozliczalności</w:t>
      </w:r>
      <w:proofErr w:type="spellEnd"/>
      <w:r w:rsidRPr="00F33FA3">
        <w:rPr>
          <w:rFonts w:cs="Arial"/>
        </w:rPr>
        <w:t xml:space="preserve">, niezaprzeczalności i niezawodności). Pozwolą one zatem zweryfikować m.in. procedury zabezpieczenia danych (backup i przywrócenie danych) przed ich wdrożeniem produkcyjnym. </w:t>
      </w:r>
      <w:bookmarkStart w:id="588" w:name="__RefHeading___Toc379383763"/>
      <w:bookmarkStart w:id="589" w:name="__RefHeading__815_449482638"/>
      <w:bookmarkEnd w:id="588"/>
      <w:bookmarkEnd w:id="589"/>
    </w:p>
    <w:p w:rsidR="00A95515" w:rsidRPr="00F33FA3" w:rsidRDefault="00A95515" w:rsidP="002904CB">
      <w:pPr>
        <w:spacing w:before="120" w:after="120" w:line="276" w:lineRule="auto"/>
        <w:contextualSpacing/>
        <w:jc w:val="both"/>
        <w:rPr>
          <w:rFonts w:cs="Arial"/>
        </w:rPr>
      </w:pPr>
      <w:r w:rsidRPr="00F33FA3">
        <w:rPr>
          <w:rFonts w:cs="Arial"/>
        </w:rPr>
        <w:t>Testy bezpieczeństwa zostaną przeprowadzone poprzez wykonanie przygotowanych przez Wykonawcę scenariuszy testowych z poziomu wdrażanych systemów. Dostarczone scenariusze obejmą m.in. testy sprawdzające odporność systemu na nieautoryzowaną ingerencję w treść przechowywanych dokumentów, oraz poprawność działania narzędzi d</w:t>
      </w:r>
      <w:r w:rsidRPr="00F33FA3">
        <w:rPr>
          <w:rStyle w:val="Odwoaniedokomentarza2"/>
          <w:rFonts w:cs="Arial"/>
        </w:rPr>
        <w:t>o</w:t>
      </w:r>
      <w:r w:rsidRPr="00F33FA3">
        <w:rPr>
          <w:rFonts w:cs="Arial"/>
        </w:rPr>
        <w:t xml:space="preserve"> backupu i przywracania danych, zarówno w formie backu</w:t>
      </w:r>
      <w:r>
        <w:rPr>
          <w:rFonts w:cs="Arial"/>
        </w:rPr>
        <w:t>pu pełnego jak i przyrostowego.</w:t>
      </w:r>
    </w:p>
    <w:p w:rsidR="00A95515" w:rsidRPr="00F33FA3" w:rsidRDefault="00A95515" w:rsidP="001D0266">
      <w:pPr>
        <w:pStyle w:val="Akapitzlist1"/>
        <w:numPr>
          <w:ilvl w:val="0"/>
          <w:numId w:val="151"/>
        </w:numPr>
        <w:spacing w:before="120" w:after="120"/>
        <w:jc w:val="both"/>
        <w:rPr>
          <w:rFonts w:cs="Arial"/>
        </w:rPr>
      </w:pPr>
      <w:r w:rsidRPr="00F33FA3">
        <w:rPr>
          <w:rFonts w:cs="Arial"/>
        </w:rPr>
        <w:t xml:space="preserve">TBEZP01_Próba wielokrotnego zalogowania się błędnymi danymi przez użytkownika </w:t>
      </w:r>
    </w:p>
    <w:p w:rsidR="00A95515" w:rsidRPr="00F33FA3" w:rsidRDefault="00A95515" w:rsidP="001D0266">
      <w:pPr>
        <w:pStyle w:val="Akapitzlist1"/>
        <w:numPr>
          <w:ilvl w:val="0"/>
          <w:numId w:val="151"/>
        </w:numPr>
        <w:spacing w:before="120" w:after="120"/>
        <w:jc w:val="both"/>
        <w:rPr>
          <w:rFonts w:cs="Arial"/>
        </w:rPr>
      </w:pPr>
      <w:r w:rsidRPr="00F33FA3">
        <w:rPr>
          <w:rFonts w:cs="Arial"/>
        </w:rPr>
        <w:t>TBEZP02_Próba zmiany treści pisma przychodzącego podpisanego certyfikatem</w:t>
      </w:r>
    </w:p>
    <w:p w:rsidR="00A95515" w:rsidRPr="00F33FA3" w:rsidRDefault="00A95515" w:rsidP="001D0266">
      <w:pPr>
        <w:pStyle w:val="Akapitzlist1"/>
        <w:numPr>
          <w:ilvl w:val="0"/>
          <w:numId w:val="151"/>
        </w:numPr>
        <w:spacing w:before="120" w:after="120"/>
        <w:jc w:val="both"/>
        <w:rPr>
          <w:rFonts w:cs="Arial"/>
        </w:rPr>
      </w:pPr>
      <w:r w:rsidRPr="00F33FA3">
        <w:rPr>
          <w:rFonts w:cs="Arial"/>
        </w:rPr>
        <w:t>TBEZP03_Weryfikacja procedury backupu danych - backup pełny</w:t>
      </w:r>
    </w:p>
    <w:p w:rsidR="00A95515" w:rsidRPr="00F33FA3" w:rsidRDefault="00A95515" w:rsidP="001D0266">
      <w:pPr>
        <w:pStyle w:val="Akapitzlist1"/>
        <w:numPr>
          <w:ilvl w:val="0"/>
          <w:numId w:val="151"/>
        </w:numPr>
        <w:spacing w:before="120" w:after="120"/>
        <w:jc w:val="both"/>
        <w:rPr>
          <w:rFonts w:cs="Arial"/>
        </w:rPr>
      </w:pPr>
      <w:r w:rsidRPr="00F33FA3">
        <w:rPr>
          <w:rFonts w:cs="Arial"/>
        </w:rPr>
        <w:t>TBEZP04_Weryfikacja procedury backupu danych - backup przyrostowy</w:t>
      </w:r>
    </w:p>
    <w:p w:rsidR="00A95515" w:rsidRPr="00F33FA3" w:rsidRDefault="00A95515" w:rsidP="001D0266">
      <w:pPr>
        <w:pStyle w:val="Akapitzlist1"/>
        <w:numPr>
          <w:ilvl w:val="0"/>
          <w:numId w:val="151"/>
        </w:numPr>
        <w:spacing w:before="120" w:after="120"/>
        <w:jc w:val="both"/>
        <w:rPr>
          <w:rFonts w:cs="Arial"/>
        </w:rPr>
      </w:pPr>
      <w:r w:rsidRPr="00F33FA3">
        <w:rPr>
          <w:rFonts w:cs="Arial"/>
        </w:rPr>
        <w:t>TBEZP05_Próba usunięcia użytkownika oraz próby ponownego utworzenia o tym samym loginie</w:t>
      </w:r>
    </w:p>
    <w:p w:rsidR="00A95515" w:rsidRPr="00F33FA3" w:rsidRDefault="00A95515" w:rsidP="001D0266">
      <w:pPr>
        <w:pStyle w:val="Akapitzlist1"/>
        <w:numPr>
          <w:ilvl w:val="0"/>
          <w:numId w:val="151"/>
        </w:numPr>
        <w:spacing w:before="120" w:after="120"/>
        <w:jc w:val="both"/>
        <w:rPr>
          <w:rFonts w:cs="Arial"/>
        </w:rPr>
      </w:pPr>
      <w:r w:rsidRPr="00F33FA3">
        <w:rPr>
          <w:rFonts w:cs="Arial"/>
        </w:rPr>
        <w:t>TBEZP06_Zmiana danych konfiguracyjnych (połączenie do bazy danych) oraz próba połączenia się do Systemu</w:t>
      </w:r>
    </w:p>
    <w:p w:rsidR="00A95515" w:rsidRPr="00F33FA3" w:rsidRDefault="00A95515" w:rsidP="001D0266">
      <w:pPr>
        <w:pStyle w:val="Akapitzlist1"/>
        <w:numPr>
          <w:ilvl w:val="0"/>
          <w:numId w:val="151"/>
        </w:numPr>
        <w:spacing w:before="120" w:after="120"/>
        <w:jc w:val="both"/>
        <w:rPr>
          <w:rFonts w:cs="Arial"/>
        </w:rPr>
      </w:pPr>
      <w:r w:rsidRPr="00F33FA3">
        <w:rPr>
          <w:rFonts w:cs="Arial"/>
        </w:rPr>
        <w:t xml:space="preserve">TBEZP07_Testy Bezpieczeństwa Integralności Danych (Integralność alokacji, Integralność Bazy, </w:t>
      </w:r>
      <w:proofErr w:type="spellStart"/>
      <w:r w:rsidRPr="00F33FA3">
        <w:rPr>
          <w:rFonts w:cs="Arial"/>
        </w:rPr>
        <w:t>Integralnośc</w:t>
      </w:r>
      <w:proofErr w:type="spellEnd"/>
      <w:r w:rsidRPr="00F33FA3">
        <w:rPr>
          <w:rFonts w:cs="Arial"/>
        </w:rPr>
        <w:t xml:space="preserve"> </w:t>
      </w:r>
      <w:proofErr w:type="spellStart"/>
      <w:r w:rsidRPr="00F33FA3">
        <w:rPr>
          <w:rFonts w:cs="Arial"/>
        </w:rPr>
        <w:t>Katalagowania</w:t>
      </w:r>
      <w:proofErr w:type="spellEnd"/>
      <w:r w:rsidRPr="00F33FA3">
        <w:rPr>
          <w:rFonts w:cs="Arial"/>
        </w:rPr>
        <w:t>, Integralność Ograniczeń, Integralność Tabeli Widoków)</w:t>
      </w:r>
    </w:p>
    <w:p w:rsidR="00A95515" w:rsidRPr="00F33FA3" w:rsidRDefault="00A95515" w:rsidP="001D0266">
      <w:pPr>
        <w:pStyle w:val="Akapitzlist1"/>
        <w:numPr>
          <w:ilvl w:val="0"/>
          <w:numId w:val="151"/>
        </w:numPr>
        <w:spacing w:before="120" w:after="120"/>
        <w:jc w:val="both"/>
        <w:rPr>
          <w:rFonts w:cs="Arial"/>
        </w:rPr>
      </w:pPr>
      <w:r w:rsidRPr="00F33FA3">
        <w:rPr>
          <w:rFonts w:cs="Arial"/>
        </w:rPr>
        <w:t xml:space="preserve">TBEZP08_Próba ataku metodą SQL </w:t>
      </w:r>
      <w:proofErr w:type="spellStart"/>
      <w:r w:rsidRPr="00F33FA3">
        <w:rPr>
          <w:rFonts w:cs="Arial"/>
        </w:rPr>
        <w:t>Injection</w:t>
      </w:r>
      <w:proofErr w:type="spellEnd"/>
    </w:p>
    <w:p w:rsidR="00A95515" w:rsidRPr="00F33FA3" w:rsidRDefault="00A95515" w:rsidP="001D0266">
      <w:pPr>
        <w:pStyle w:val="Akapitzlist1"/>
        <w:numPr>
          <w:ilvl w:val="0"/>
          <w:numId w:val="151"/>
        </w:numPr>
        <w:spacing w:before="120" w:after="120"/>
        <w:jc w:val="both"/>
        <w:rPr>
          <w:rFonts w:cs="Arial"/>
        </w:rPr>
      </w:pPr>
      <w:r w:rsidRPr="00F33FA3">
        <w:rPr>
          <w:rFonts w:cs="Arial"/>
        </w:rPr>
        <w:t>TBEZP09_Reakcja na dane nieodpowiednie do typu pól oraz przepełnienie bufora danych</w:t>
      </w:r>
    </w:p>
    <w:p w:rsidR="00A95515" w:rsidRPr="00F33FA3" w:rsidRDefault="00A95515" w:rsidP="001D0266">
      <w:pPr>
        <w:pStyle w:val="Akapitzlist1"/>
        <w:numPr>
          <w:ilvl w:val="0"/>
          <w:numId w:val="151"/>
        </w:numPr>
        <w:spacing w:before="120" w:after="120"/>
        <w:jc w:val="both"/>
        <w:rPr>
          <w:rFonts w:cs="Arial"/>
        </w:rPr>
      </w:pPr>
      <w:r w:rsidRPr="00F33FA3">
        <w:rPr>
          <w:rFonts w:cs="Arial"/>
        </w:rPr>
        <w:t>TBEZP10_Utworzenie skompresowanej kopii zapasowej</w:t>
      </w:r>
    </w:p>
    <w:p w:rsidR="00A95515" w:rsidRPr="00F33FA3" w:rsidRDefault="00A95515" w:rsidP="002904CB">
      <w:pPr>
        <w:spacing w:before="120" w:after="120" w:line="276" w:lineRule="auto"/>
        <w:contextualSpacing/>
      </w:pPr>
    </w:p>
    <w:p w:rsidR="00A95515" w:rsidRPr="000D40BF" w:rsidRDefault="00A95515" w:rsidP="000D40BF">
      <w:pPr>
        <w:spacing w:before="120" w:after="120" w:line="276" w:lineRule="auto"/>
        <w:jc w:val="both"/>
        <w:rPr>
          <w:rFonts w:cs="Arial"/>
          <w:b/>
          <w:bCs/>
        </w:rPr>
      </w:pPr>
      <w:bookmarkStart w:id="590" w:name="_Toc480485131"/>
      <w:bookmarkStart w:id="591" w:name="_Toc484526527"/>
      <w:r w:rsidRPr="000D40BF">
        <w:rPr>
          <w:rFonts w:cs="Arial"/>
          <w:b/>
          <w:bCs/>
        </w:rPr>
        <w:lastRenderedPageBreak/>
        <w:t>Audyt bezpieczeństwa teleinformatycznego</w:t>
      </w:r>
      <w:bookmarkEnd w:id="590"/>
      <w:bookmarkEnd w:id="591"/>
    </w:p>
    <w:p w:rsidR="00A95515" w:rsidRPr="00F33FA3" w:rsidRDefault="00A95515" w:rsidP="002904CB">
      <w:pPr>
        <w:spacing w:before="120" w:after="120" w:line="276" w:lineRule="auto"/>
        <w:jc w:val="both"/>
        <w:rPr>
          <w:rFonts w:cs="Arial"/>
          <w:bCs/>
        </w:rPr>
      </w:pPr>
      <w:r w:rsidRPr="00F33FA3">
        <w:rPr>
          <w:rFonts w:cs="Arial"/>
          <w:bCs/>
        </w:rPr>
        <w:t>Zadaniem audytu teleinformatycznego jest nie tylko wykrywanie potencjalnych zagrożeń, ale przede wszystkim konsultacje w zakresie rozwiązania problemów wynikłych podczas audytu.</w:t>
      </w:r>
    </w:p>
    <w:p w:rsidR="00A95515" w:rsidRPr="00F33FA3" w:rsidRDefault="00A95515" w:rsidP="002904CB">
      <w:pPr>
        <w:pStyle w:val="Akapittabeli"/>
        <w:spacing w:before="120" w:after="120" w:line="276" w:lineRule="auto"/>
        <w:jc w:val="both"/>
        <w:rPr>
          <w:rFonts w:cs="Arial"/>
          <w:sz w:val="22"/>
          <w:szCs w:val="22"/>
        </w:rPr>
      </w:pPr>
      <w:r w:rsidRPr="00F33FA3">
        <w:rPr>
          <w:rFonts w:cs="Arial"/>
          <w:sz w:val="22"/>
          <w:szCs w:val="22"/>
        </w:rPr>
        <w:t>Przebieg audytu:</w:t>
      </w:r>
    </w:p>
    <w:p w:rsidR="00A95515" w:rsidRPr="00F33FA3" w:rsidRDefault="00A95515" w:rsidP="002904CB">
      <w:pPr>
        <w:spacing w:before="120" w:after="120" w:line="276" w:lineRule="auto"/>
        <w:ind w:left="426"/>
        <w:jc w:val="both"/>
        <w:rPr>
          <w:rFonts w:cs="Arial"/>
          <w:bCs/>
        </w:rPr>
      </w:pPr>
      <w:r w:rsidRPr="00F33FA3">
        <w:rPr>
          <w:rFonts w:cs="Arial"/>
          <w:bCs/>
        </w:rPr>
        <w:t>- weryfikacja procesu nadawania i odbierania uprawnień,</w:t>
      </w:r>
    </w:p>
    <w:p w:rsidR="00A95515" w:rsidRPr="00F33FA3" w:rsidRDefault="00A95515" w:rsidP="002904CB">
      <w:pPr>
        <w:spacing w:before="120" w:after="120" w:line="276" w:lineRule="auto"/>
        <w:ind w:left="426"/>
        <w:jc w:val="both"/>
        <w:rPr>
          <w:rFonts w:cs="Arial"/>
          <w:bCs/>
        </w:rPr>
      </w:pPr>
      <w:r w:rsidRPr="00F33FA3">
        <w:rPr>
          <w:rFonts w:cs="Arial"/>
          <w:bCs/>
        </w:rPr>
        <w:t>- weryfikacja skuteczności wykonywania kopii zapasowych,</w:t>
      </w:r>
    </w:p>
    <w:p w:rsidR="00A95515" w:rsidRPr="00F33FA3" w:rsidRDefault="00A95515" w:rsidP="002904CB">
      <w:pPr>
        <w:spacing w:before="120" w:after="120" w:line="276" w:lineRule="auto"/>
        <w:ind w:left="426"/>
        <w:jc w:val="both"/>
        <w:rPr>
          <w:rFonts w:cs="Arial"/>
          <w:bCs/>
        </w:rPr>
      </w:pPr>
      <w:r w:rsidRPr="00F33FA3">
        <w:rPr>
          <w:rFonts w:cs="Arial"/>
          <w:bCs/>
        </w:rPr>
        <w:t>- weryfikacja zabezpieczeń nośników wymiennych,</w:t>
      </w:r>
    </w:p>
    <w:p w:rsidR="00A95515" w:rsidRPr="00F33FA3" w:rsidRDefault="00A95515" w:rsidP="002904CB">
      <w:pPr>
        <w:spacing w:before="120" w:after="120" w:line="276" w:lineRule="auto"/>
        <w:ind w:left="426"/>
        <w:jc w:val="both"/>
        <w:rPr>
          <w:rFonts w:cs="Arial"/>
          <w:bCs/>
        </w:rPr>
      </w:pPr>
      <w:r w:rsidRPr="00F33FA3">
        <w:rPr>
          <w:rFonts w:cs="Arial"/>
          <w:bCs/>
        </w:rPr>
        <w:t>- weryfikacja zabezpieczeń przed wirusami,</w:t>
      </w:r>
    </w:p>
    <w:p w:rsidR="00A95515" w:rsidRPr="00F33FA3" w:rsidRDefault="00A95515" w:rsidP="002904CB">
      <w:pPr>
        <w:spacing w:before="120" w:after="120" w:line="276" w:lineRule="auto"/>
        <w:ind w:left="426"/>
        <w:jc w:val="both"/>
        <w:rPr>
          <w:rFonts w:cs="Arial"/>
          <w:bCs/>
        </w:rPr>
      </w:pPr>
      <w:r w:rsidRPr="00F33FA3">
        <w:rPr>
          <w:rFonts w:cs="Arial"/>
          <w:bCs/>
        </w:rPr>
        <w:t>- weryfikacja skuteczności instrukcji serwisowych,</w:t>
      </w:r>
    </w:p>
    <w:p w:rsidR="00A95515" w:rsidRPr="00F33FA3" w:rsidRDefault="00A95515" w:rsidP="002904CB">
      <w:pPr>
        <w:spacing w:before="120" w:after="120" w:line="276" w:lineRule="auto"/>
        <w:ind w:left="426"/>
        <w:jc w:val="both"/>
        <w:rPr>
          <w:rFonts w:cs="Arial"/>
          <w:bCs/>
        </w:rPr>
      </w:pPr>
      <w:r w:rsidRPr="00F33FA3">
        <w:rPr>
          <w:rFonts w:cs="Arial"/>
          <w:bCs/>
        </w:rPr>
        <w:t>- weryfikacja konfiguracji urządzeń sieciowych,</w:t>
      </w:r>
    </w:p>
    <w:p w:rsidR="00A95515" w:rsidRPr="00F33FA3" w:rsidRDefault="00A95515" w:rsidP="002904CB">
      <w:pPr>
        <w:spacing w:before="120" w:after="120" w:line="276" w:lineRule="auto"/>
        <w:ind w:left="426"/>
        <w:jc w:val="both"/>
        <w:rPr>
          <w:rFonts w:cs="Arial"/>
          <w:bCs/>
        </w:rPr>
      </w:pPr>
      <w:r w:rsidRPr="00F33FA3">
        <w:rPr>
          <w:rFonts w:cs="Arial"/>
          <w:bCs/>
        </w:rPr>
        <w:t>- weryfikacja zarządzania aktualizacjami oprogramowania,</w:t>
      </w:r>
    </w:p>
    <w:p w:rsidR="00A95515" w:rsidRPr="00F33FA3" w:rsidRDefault="00A95515" w:rsidP="002904CB">
      <w:pPr>
        <w:spacing w:before="120" w:after="120" w:line="276" w:lineRule="auto"/>
        <w:ind w:left="426" w:hanging="144"/>
        <w:jc w:val="both"/>
        <w:rPr>
          <w:rFonts w:cs="Arial"/>
          <w:bCs/>
        </w:rPr>
      </w:pPr>
      <w:r w:rsidRPr="00F33FA3">
        <w:rPr>
          <w:rFonts w:cs="Arial"/>
          <w:bCs/>
        </w:rPr>
        <w:t>- weryfikacja zabezpieczeń przed możliwością nieautoryzowanych instalacji  oprogramowania,</w:t>
      </w:r>
    </w:p>
    <w:p w:rsidR="00A95515" w:rsidRPr="00F33FA3" w:rsidRDefault="00A95515" w:rsidP="002904CB">
      <w:pPr>
        <w:spacing w:before="120" w:after="120" w:line="276" w:lineRule="auto"/>
        <w:ind w:left="426"/>
        <w:jc w:val="both"/>
        <w:rPr>
          <w:rFonts w:cs="Arial"/>
          <w:bCs/>
        </w:rPr>
      </w:pPr>
      <w:r w:rsidRPr="00F33FA3">
        <w:rPr>
          <w:rFonts w:cs="Arial"/>
          <w:bCs/>
        </w:rPr>
        <w:t>- testy podatności serwerów,</w:t>
      </w:r>
    </w:p>
    <w:p w:rsidR="00A95515" w:rsidRPr="00F33FA3" w:rsidRDefault="00A95515" w:rsidP="002904CB">
      <w:pPr>
        <w:spacing w:before="120" w:after="120" w:line="276" w:lineRule="auto"/>
        <w:ind w:left="426"/>
        <w:jc w:val="both"/>
        <w:rPr>
          <w:rFonts w:cs="Arial"/>
          <w:bCs/>
        </w:rPr>
      </w:pPr>
      <w:r w:rsidRPr="00F33FA3">
        <w:rPr>
          <w:rFonts w:cs="Arial"/>
          <w:bCs/>
        </w:rPr>
        <w:t xml:space="preserve">- testy podatności usług </w:t>
      </w:r>
      <w:proofErr w:type="spellStart"/>
      <w:r w:rsidRPr="00F33FA3">
        <w:rPr>
          <w:rFonts w:cs="Arial"/>
          <w:bCs/>
        </w:rPr>
        <w:t>hostingowych</w:t>
      </w:r>
      <w:proofErr w:type="spellEnd"/>
      <w:r w:rsidRPr="00F33FA3">
        <w:rPr>
          <w:rFonts w:cs="Arial"/>
          <w:bCs/>
        </w:rPr>
        <w:t>,</w:t>
      </w:r>
    </w:p>
    <w:p w:rsidR="00A95515" w:rsidRPr="00F33FA3" w:rsidRDefault="00A95515" w:rsidP="002904CB">
      <w:pPr>
        <w:spacing w:before="120" w:after="120" w:line="276" w:lineRule="auto"/>
        <w:ind w:left="1410"/>
        <w:jc w:val="both"/>
        <w:rPr>
          <w:rFonts w:cs="Arial"/>
          <w:bCs/>
        </w:rPr>
      </w:pPr>
    </w:p>
    <w:p w:rsidR="00A95515" w:rsidRPr="00F33FA3" w:rsidRDefault="00A95515" w:rsidP="002904CB">
      <w:pPr>
        <w:pStyle w:val="Akapittabeli"/>
        <w:spacing w:before="120" w:after="120" w:line="276" w:lineRule="auto"/>
        <w:jc w:val="both"/>
        <w:rPr>
          <w:rFonts w:cs="Arial"/>
          <w:sz w:val="22"/>
          <w:szCs w:val="22"/>
        </w:rPr>
      </w:pPr>
      <w:r w:rsidRPr="00F33FA3">
        <w:rPr>
          <w:rFonts w:cs="Arial"/>
          <w:sz w:val="22"/>
          <w:szCs w:val="22"/>
        </w:rPr>
        <w:t xml:space="preserve">Raport </w:t>
      </w:r>
      <w:proofErr w:type="spellStart"/>
      <w:r w:rsidRPr="00F33FA3">
        <w:rPr>
          <w:rFonts w:cs="Arial"/>
          <w:sz w:val="22"/>
          <w:szCs w:val="22"/>
        </w:rPr>
        <w:t>audytowy</w:t>
      </w:r>
      <w:proofErr w:type="spellEnd"/>
      <w:r w:rsidRPr="00F33FA3">
        <w:rPr>
          <w:rFonts w:cs="Arial"/>
          <w:sz w:val="22"/>
          <w:szCs w:val="22"/>
        </w:rPr>
        <w:t>.</w:t>
      </w:r>
    </w:p>
    <w:p w:rsidR="00A95515" w:rsidRPr="00F33FA3" w:rsidRDefault="00A95515" w:rsidP="002904CB">
      <w:pPr>
        <w:spacing w:before="120" w:after="120" w:line="276" w:lineRule="auto"/>
        <w:jc w:val="both"/>
        <w:rPr>
          <w:rFonts w:cs="Arial"/>
          <w:bCs/>
        </w:rPr>
      </w:pPr>
      <w:r w:rsidRPr="00F33FA3">
        <w:rPr>
          <w:rFonts w:cs="Arial"/>
          <w:bCs/>
        </w:rPr>
        <w:t xml:space="preserve">Efektem audytów bezpieczeństwa jest raport zawierający informacje zebrane podczas działań </w:t>
      </w:r>
      <w:proofErr w:type="spellStart"/>
      <w:r w:rsidRPr="00F33FA3">
        <w:rPr>
          <w:rFonts w:cs="Arial"/>
          <w:bCs/>
        </w:rPr>
        <w:t>audytowych</w:t>
      </w:r>
      <w:proofErr w:type="spellEnd"/>
      <w:r w:rsidRPr="00F33FA3">
        <w:rPr>
          <w:rFonts w:cs="Arial"/>
          <w:bCs/>
        </w:rPr>
        <w:t>, w tym wyniki testów podatności oraz zalecenia i dobre praktyki niezbędne do sprawnego rozwiązania napotkanych problemów.</w:t>
      </w:r>
    </w:p>
    <w:p w:rsidR="00A95515" w:rsidRPr="00F33FA3" w:rsidRDefault="00A95515" w:rsidP="002904CB">
      <w:pPr>
        <w:pStyle w:val="Akapittabeli"/>
        <w:spacing w:before="120" w:after="120" w:line="276" w:lineRule="auto"/>
        <w:jc w:val="both"/>
        <w:rPr>
          <w:rFonts w:cs="Arial"/>
          <w:sz w:val="22"/>
          <w:szCs w:val="22"/>
        </w:rPr>
      </w:pPr>
      <w:r w:rsidRPr="00F33FA3">
        <w:rPr>
          <w:rFonts w:cs="Arial"/>
          <w:sz w:val="22"/>
          <w:szCs w:val="22"/>
        </w:rPr>
        <w:t>Przebieg:</w:t>
      </w:r>
    </w:p>
    <w:p w:rsidR="00A95515" w:rsidRPr="00F33FA3" w:rsidRDefault="00A95515" w:rsidP="002904CB">
      <w:pPr>
        <w:spacing w:before="120" w:after="120" w:line="276" w:lineRule="auto"/>
        <w:ind w:left="426"/>
        <w:jc w:val="both"/>
        <w:rPr>
          <w:rFonts w:cs="Arial"/>
          <w:bCs/>
        </w:rPr>
      </w:pPr>
      <w:r w:rsidRPr="00F33FA3">
        <w:rPr>
          <w:rFonts w:cs="Arial"/>
          <w:bCs/>
        </w:rPr>
        <w:t>- w przypadku niezgodności krytycznych mających poważny wpływ na bezpieczeństwo przetwarzanych danych, audytor natychmiast informuje o tym wyznaczoną wcześniej osobę,</w:t>
      </w:r>
    </w:p>
    <w:p w:rsidR="00A95515" w:rsidRPr="00F33FA3" w:rsidRDefault="00A95515" w:rsidP="002904CB">
      <w:pPr>
        <w:spacing w:before="120" w:after="120" w:line="276" w:lineRule="auto"/>
        <w:ind w:left="426"/>
        <w:jc w:val="both"/>
        <w:rPr>
          <w:rFonts w:cs="Arial"/>
          <w:bCs/>
        </w:rPr>
      </w:pPr>
      <w:r w:rsidRPr="00F33FA3">
        <w:rPr>
          <w:rFonts w:cs="Arial"/>
          <w:bCs/>
        </w:rPr>
        <w:t>- po przeprowadzeniu testów podatności wyniki są natychmiast przekazywane pracownikom IT,</w:t>
      </w:r>
    </w:p>
    <w:p w:rsidR="00A95515" w:rsidRPr="00F33FA3" w:rsidRDefault="00A95515" w:rsidP="002904CB">
      <w:pPr>
        <w:spacing w:before="120" w:after="120" w:line="276" w:lineRule="auto"/>
        <w:ind w:left="426"/>
        <w:jc w:val="both"/>
        <w:rPr>
          <w:rFonts w:cs="Arial"/>
          <w:bCs/>
        </w:rPr>
      </w:pPr>
      <w:r w:rsidRPr="00F33FA3">
        <w:rPr>
          <w:rFonts w:cs="Arial"/>
          <w:bCs/>
        </w:rPr>
        <w:t>- w ostatnim dniu audytu kierownictwo zapoznaje się z wynikami przeprowadzonych działań,</w:t>
      </w:r>
    </w:p>
    <w:p w:rsidR="00A95515" w:rsidRPr="00F33FA3" w:rsidRDefault="00A95515" w:rsidP="002904CB">
      <w:pPr>
        <w:spacing w:before="120" w:after="120" w:line="276" w:lineRule="auto"/>
        <w:ind w:left="426"/>
        <w:jc w:val="both"/>
        <w:rPr>
          <w:rFonts w:cs="Arial"/>
          <w:bCs/>
        </w:rPr>
      </w:pPr>
      <w:r w:rsidRPr="00F33FA3">
        <w:rPr>
          <w:rFonts w:cs="Arial"/>
          <w:bCs/>
        </w:rPr>
        <w:t xml:space="preserve">- raport w formie elektronicznej przekazany jest do działu IT w celu wykrycia ewentualnych niezgodności ze stanem faktycznym, </w:t>
      </w:r>
    </w:p>
    <w:p w:rsidR="00A95515" w:rsidRPr="00F33FA3" w:rsidRDefault="00A95515" w:rsidP="002904CB">
      <w:pPr>
        <w:spacing w:before="120" w:after="120" w:line="276" w:lineRule="auto"/>
        <w:ind w:left="426"/>
        <w:jc w:val="both"/>
        <w:rPr>
          <w:rFonts w:cs="Arial"/>
          <w:bCs/>
        </w:rPr>
      </w:pPr>
      <w:r w:rsidRPr="00F33FA3">
        <w:rPr>
          <w:rFonts w:cs="Arial"/>
          <w:bCs/>
        </w:rPr>
        <w:t>- ostateczna forma raportu przekazana jest w formie papierowej poczta tradycyjną.</w:t>
      </w:r>
    </w:p>
    <w:p w:rsidR="00A95515" w:rsidRPr="003624D8" w:rsidRDefault="00A95515" w:rsidP="00FB5C55">
      <w:pPr>
        <w:spacing w:before="120" w:after="120" w:line="276" w:lineRule="auto"/>
        <w:jc w:val="both"/>
        <w:rPr>
          <w:rFonts w:ascii="Arial" w:hAnsi="Arial" w:cs="Arial"/>
          <w:sz w:val="20"/>
          <w:szCs w:val="20"/>
        </w:rPr>
      </w:pPr>
    </w:p>
    <w:p w:rsidR="00A95515" w:rsidRPr="003624D8" w:rsidRDefault="00A95515" w:rsidP="00C42E66">
      <w:pPr>
        <w:pStyle w:val="Nagwek2"/>
      </w:pPr>
      <w:bookmarkStart w:id="592" w:name="_Toc474310601"/>
      <w:bookmarkStart w:id="593" w:name="_Toc477154862"/>
      <w:bookmarkStart w:id="594" w:name="_Toc516745039"/>
      <w:r w:rsidRPr="003624D8">
        <w:t>Kody źródłowe</w:t>
      </w:r>
      <w:bookmarkEnd w:id="592"/>
      <w:bookmarkEnd w:id="593"/>
      <w:bookmarkEnd w:id="594"/>
    </w:p>
    <w:p w:rsidR="00A95515" w:rsidRPr="005A3666" w:rsidRDefault="00A95515" w:rsidP="00FB5C55">
      <w:pPr>
        <w:spacing w:before="120" w:after="120" w:line="276" w:lineRule="auto"/>
        <w:ind w:firstLine="709"/>
        <w:jc w:val="both"/>
        <w:rPr>
          <w:rFonts w:cs="Arial"/>
          <w:szCs w:val="20"/>
        </w:rPr>
      </w:pPr>
      <w:r w:rsidRPr="005A3666">
        <w:rPr>
          <w:rFonts w:cs="Arial"/>
          <w:szCs w:val="20"/>
        </w:rPr>
        <w:t xml:space="preserve">Wykonawca zdeponuje Kod Źródłowy Rozwiązania wraz dokumentacją. Kod źródłowy Rozwiązania opatrzony komentarzami zawierającymi krótki opis jego działania, definicje użytych zmiennych oraz numer wersji Rozwiązania, w której dokonano ostatnich modyfikacji. Depozyt Kodu Źródłowego składa się ze zbioru Kodów Źródłowych, elementów tworzących interfejs użytkownika zainstalowanej u Zamawiającego Wersji Rozwiązania. W skład tego zbioru wchodzą: formularze, </w:t>
      </w:r>
      <w:r w:rsidRPr="005A3666">
        <w:rPr>
          <w:rFonts w:cs="Arial"/>
          <w:szCs w:val="20"/>
        </w:rPr>
        <w:lastRenderedPageBreak/>
        <w:t xml:space="preserve">menu, raporty, biblioteki, ikony, szablony dokumentów, biblioteki dynamiczne (DLL) i inne jednostki programowe oraz skrypty tworzące baz danych czyli: tabele, perspektywy, wyzwalacze, indeksy, role bazodanowe, migawki a takie kodu Rozwiązania, która jest składowana w bazie danych w postaci pakietów, funkcji i procedur. W razie potrzeby przekształcenia danych (zawartych w tabelach baz danych przed modyfikacją) tak, by spełnione były wymogi aktualnego Rozwiązania, Wykonawca jest zobowiązany przygotować i przekazać odpowiednie skrypty w ramach depozytu Kodu Źródłowego. </w:t>
      </w:r>
    </w:p>
    <w:p w:rsidR="00A95515" w:rsidRDefault="00A95515" w:rsidP="008076AF"/>
    <w:p w:rsidR="00A95515" w:rsidRPr="008076AF" w:rsidRDefault="00A95515" w:rsidP="008076AF"/>
    <w:p w:rsidR="009F29E5" w:rsidRDefault="00A95515" w:rsidP="00C42E66">
      <w:pPr>
        <w:pStyle w:val="Nagwek2"/>
      </w:pPr>
      <w:bookmarkStart w:id="595" w:name="_Toc516745040"/>
      <w:r w:rsidRPr="00005922">
        <w:t xml:space="preserve">Minimalne parametry techniczne </w:t>
      </w:r>
      <w:r w:rsidR="009F29E5">
        <w:t>sprzętu</w:t>
      </w:r>
      <w:bookmarkEnd w:id="595"/>
    </w:p>
    <w:p w:rsidR="00A95515" w:rsidRPr="00005922" w:rsidRDefault="009F29E5" w:rsidP="001D0266">
      <w:pPr>
        <w:pStyle w:val="Nagwek3"/>
        <w:numPr>
          <w:ilvl w:val="2"/>
          <w:numId w:val="5"/>
        </w:numPr>
      </w:pPr>
      <w:bookmarkStart w:id="596" w:name="_Toc516745041"/>
      <w:r>
        <w:t>S</w:t>
      </w:r>
      <w:r w:rsidR="00A95515" w:rsidRPr="00005922">
        <w:t xml:space="preserve">erwer </w:t>
      </w:r>
      <w:r w:rsidR="001F3FB0">
        <w:t>– 1 szt.</w:t>
      </w:r>
      <w:bookmarkEnd w:id="596"/>
    </w:p>
    <w:tbl>
      <w:tblPr>
        <w:tblW w:w="485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1741"/>
        <w:gridCol w:w="7195"/>
      </w:tblGrid>
      <w:tr w:rsidR="009D6B46" w:rsidRPr="009D6B46" w:rsidTr="00594529">
        <w:trPr>
          <w:trHeight w:val="284"/>
        </w:trPr>
        <w:tc>
          <w:tcPr>
            <w:tcW w:w="974" w:type="pct"/>
            <w:tcBorders>
              <w:top w:val="single" w:sz="4" w:space="0" w:color="auto"/>
              <w:left w:val="single" w:sz="4" w:space="0" w:color="auto"/>
              <w:bottom w:val="single" w:sz="4" w:space="0" w:color="auto"/>
              <w:right w:val="single" w:sz="4" w:space="0" w:color="auto"/>
            </w:tcBorders>
            <w:vAlign w:val="center"/>
            <w:hideMark/>
          </w:tcPr>
          <w:p w:rsidR="009D6B46" w:rsidRPr="009D6B46" w:rsidRDefault="009D6B46" w:rsidP="00594529">
            <w:pPr>
              <w:spacing w:after="0"/>
              <w:jc w:val="both"/>
              <w:rPr>
                <w:b/>
              </w:rPr>
            </w:pPr>
            <w:r w:rsidRPr="009D6B46">
              <w:rPr>
                <w:b/>
              </w:rPr>
              <w:t xml:space="preserve">Parametr </w:t>
            </w:r>
          </w:p>
        </w:tc>
        <w:tc>
          <w:tcPr>
            <w:tcW w:w="4026" w:type="pct"/>
            <w:tcBorders>
              <w:top w:val="single" w:sz="4" w:space="0" w:color="auto"/>
              <w:left w:val="single" w:sz="4" w:space="0" w:color="auto"/>
              <w:bottom w:val="single" w:sz="4" w:space="0" w:color="auto"/>
              <w:right w:val="single" w:sz="4" w:space="0" w:color="auto"/>
            </w:tcBorders>
            <w:vAlign w:val="center"/>
            <w:hideMark/>
          </w:tcPr>
          <w:p w:rsidR="009D6B46" w:rsidRPr="009D6B46" w:rsidRDefault="001F3FB0" w:rsidP="00594529">
            <w:pPr>
              <w:spacing w:after="0"/>
              <w:jc w:val="both"/>
              <w:rPr>
                <w:b/>
              </w:rPr>
            </w:pPr>
            <w:r>
              <w:rPr>
                <w:b/>
              </w:rPr>
              <w:t>Wartości minimalne</w:t>
            </w:r>
          </w:p>
        </w:tc>
      </w:tr>
      <w:tr w:rsidR="009D6B46" w:rsidRPr="009D6B46" w:rsidTr="00594529">
        <w:tblPrEx>
          <w:tblLook w:val="0000"/>
        </w:tblPrEx>
        <w:trPr>
          <w:trHeight w:val="284"/>
        </w:trPr>
        <w:tc>
          <w:tcPr>
            <w:tcW w:w="974" w:type="pct"/>
          </w:tcPr>
          <w:p w:rsidR="009D6B46" w:rsidRPr="009D6B46" w:rsidRDefault="009D6B46" w:rsidP="00594529">
            <w:pPr>
              <w:spacing w:after="0"/>
              <w:jc w:val="both"/>
            </w:pPr>
            <w:r w:rsidRPr="009D6B46">
              <w:t>Obudowa</w:t>
            </w:r>
          </w:p>
        </w:tc>
        <w:tc>
          <w:tcPr>
            <w:tcW w:w="4026" w:type="pct"/>
          </w:tcPr>
          <w:p w:rsidR="009D6B46" w:rsidRPr="009D6B46" w:rsidRDefault="009D6B46" w:rsidP="00594529">
            <w:pPr>
              <w:spacing w:after="0"/>
              <w:jc w:val="both"/>
              <w:rPr>
                <w:lang w:val="en-US"/>
              </w:rPr>
            </w:pPr>
            <w:proofErr w:type="spellStart"/>
            <w:r w:rsidRPr="009D6B46">
              <w:rPr>
                <w:lang w:val="en-US"/>
              </w:rPr>
              <w:t>Obudowa</w:t>
            </w:r>
            <w:proofErr w:type="spellEnd"/>
            <w:r w:rsidRPr="009D6B46">
              <w:rPr>
                <w:lang w:val="en-US"/>
              </w:rPr>
              <w:t xml:space="preserve"> </w:t>
            </w:r>
            <w:proofErr w:type="spellStart"/>
            <w:r w:rsidRPr="009D6B46">
              <w:rPr>
                <w:lang w:val="en-US"/>
              </w:rPr>
              <w:t>typu</w:t>
            </w:r>
            <w:proofErr w:type="spellEnd"/>
            <w:r w:rsidRPr="009D6B46">
              <w:rPr>
                <w:lang w:val="en-US"/>
              </w:rPr>
              <w:t xml:space="preserve"> Tower, z </w:t>
            </w:r>
            <w:proofErr w:type="spellStart"/>
            <w:r w:rsidRPr="009D6B46">
              <w:rPr>
                <w:lang w:val="en-US"/>
              </w:rPr>
              <w:t>możliwością</w:t>
            </w:r>
            <w:proofErr w:type="spellEnd"/>
            <w:r w:rsidRPr="009D6B46">
              <w:rPr>
                <w:lang w:val="en-US"/>
              </w:rPr>
              <w:t xml:space="preserve"> </w:t>
            </w:r>
            <w:proofErr w:type="spellStart"/>
            <w:r w:rsidRPr="009D6B46">
              <w:rPr>
                <w:lang w:val="en-US"/>
              </w:rPr>
              <w:t>konwersji</w:t>
            </w:r>
            <w:proofErr w:type="spellEnd"/>
            <w:r w:rsidRPr="009D6B46">
              <w:rPr>
                <w:lang w:val="en-US"/>
              </w:rPr>
              <w:t xml:space="preserve"> do </w:t>
            </w:r>
            <w:proofErr w:type="spellStart"/>
            <w:r w:rsidRPr="009D6B46">
              <w:rPr>
                <w:lang w:val="en-US"/>
              </w:rPr>
              <w:t>wersji</w:t>
            </w:r>
            <w:proofErr w:type="spellEnd"/>
            <w:r w:rsidRPr="009D6B46">
              <w:rPr>
                <w:lang w:val="en-US"/>
              </w:rPr>
              <w:t xml:space="preserve"> Rack </w:t>
            </w:r>
            <w:proofErr w:type="spellStart"/>
            <w:r w:rsidRPr="009D6B46">
              <w:rPr>
                <w:lang w:val="en-US"/>
              </w:rPr>
              <w:t>poprzed</w:t>
            </w:r>
            <w:proofErr w:type="spellEnd"/>
            <w:r w:rsidRPr="009D6B46">
              <w:rPr>
                <w:lang w:val="en-US"/>
              </w:rPr>
              <w:t xml:space="preserve"> </w:t>
            </w:r>
            <w:proofErr w:type="spellStart"/>
            <w:r w:rsidRPr="009D6B46">
              <w:rPr>
                <w:lang w:val="en-US"/>
              </w:rPr>
              <w:t>dedykowane</w:t>
            </w:r>
            <w:proofErr w:type="spellEnd"/>
            <w:r w:rsidRPr="009D6B46">
              <w:rPr>
                <w:lang w:val="en-US"/>
              </w:rPr>
              <w:t xml:space="preserve"> </w:t>
            </w:r>
            <w:proofErr w:type="spellStart"/>
            <w:r w:rsidRPr="009D6B46">
              <w:rPr>
                <w:lang w:val="en-US"/>
              </w:rPr>
              <w:t>przez</w:t>
            </w:r>
            <w:proofErr w:type="spellEnd"/>
            <w:r w:rsidRPr="009D6B46">
              <w:rPr>
                <w:lang w:val="en-US"/>
              </w:rPr>
              <w:t xml:space="preserve"> </w:t>
            </w:r>
            <w:proofErr w:type="spellStart"/>
            <w:r w:rsidRPr="009D6B46">
              <w:rPr>
                <w:lang w:val="en-US"/>
              </w:rPr>
              <w:t>producenta</w:t>
            </w:r>
            <w:proofErr w:type="spellEnd"/>
            <w:r w:rsidRPr="009D6B46">
              <w:rPr>
                <w:lang w:val="en-US"/>
              </w:rPr>
              <w:t xml:space="preserve"> </w:t>
            </w:r>
            <w:proofErr w:type="spellStart"/>
            <w:r w:rsidRPr="009D6B46">
              <w:rPr>
                <w:lang w:val="en-US"/>
              </w:rPr>
              <w:t>serwera</w:t>
            </w:r>
            <w:proofErr w:type="spellEnd"/>
            <w:r w:rsidRPr="009D6B46">
              <w:rPr>
                <w:lang w:val="en-US"/>
              </w:rPr>
              <w:t xml:space="preserve"> </w:t>
            </w:r>
            <w:proofErr w:type="spellStart"/>
            <w:r w:rsidRPr="009D6B46">
              <w:rPr>
                <w:lang w:val="en-US"/>
              </w:rPr>
              <w:t>akcesoria</w:t>
            </w:r>
            <w:proofErr w:type="spellEnd"/>
            <w:r w:rsidRPr="009D6B46">
              <w:rPr>
                <w:lang w:val="en-US"/>
              </w:rPr>
              <w:t>..</w:t>
            </w:r>
          </w:p>
        </w:tc>
      </w:tr>
      <w:tr w:rsidR="009D6B46" w:rsidRPr="009D6B46" w:rsidTr="00594529">
        <w:tblPrEx>
          <w:tblLook w:val="0000"/>
        </w:tblPrEx>
        <w:trPr>
          <w:trHeight w:val="284"/>
        </w:trPr>
        <w:tc>
          <w:tcPr>
            <w:tcW w:w="974" w:type="pct"/>
          </w:tcPr>
          <w:p w:rsidR="009D6B46" w:rsidRPr="009D6B46" w:rsidRDefault="009D6B46" w:rsidP="00594529">
            <w:pPr>
              <w:spacing w:after="0"/>
              <w:jc w:val="both"/>
            </w:pPr>
            <w:r w:rsidRPr="009D6B46">
              <w:t>Procesor</w:t>
            </w:r>
          </w:p>
        </w:tc>
        <w:tc>
          <w:tcPr>
            <w:tcW w:w="4026" w:type="pct"/>
          </w:tcPr>
          <w:p w:rsidR="009D6B46" w:rsidRPr="009D6B46" w:rsidRDefault="009D6B46" w:rsidP="00594529">
            <w:pPr>
              <w:spacing w:after="0"/>
              <w:jc w:val="both"/>
            </w:pPr>
            <w:r w:rsidRPr="009D6B46">
              <w:t>Zainstalowany min.1 procesor, minimum 6-rdzeniowy, Możliwość instalacji 2 procesorów osiągających  (z zaoferowanym serwerem) w testach SPECint_rate2006 wynik nie gorszy niż 328 punktów. Wynik testu musi być publikowany na stronie www.spec.org (załączyć wydruk ze strony).</w:t>
            </w:r>
          </w:p>
          <w:p w:rsidR="009D6B46" w:rsidRPr="00594529" w:rsidRDefault="009D6B46" w:rsidP="00594529">
            <w:pPr>
              <w:spacing w:after="0"/>
              <w:jc w:val="both"/>
              <w:rPr>
                <w:u w:val="single"/>
              </w:rPr>
            </w:pPr>
            <w:r w:rsidRPr="00594529">
              <w:rPr>
                <w:u w:val="single"/>
              </w:rPr>
              <w:t>Dokumenty potwierdzające spełnienie powyższych wymagań załączyć na wezwanie Zamawiającego zgodnie z art. 26 ust. 2 ustawy prawo zamówień publicznych.</w:t>
            </w:r>
          </w:p>
        </w:tc>
      </w:tr>
      <w:tr w:rsidR="009D6B46" w:rsidRPr="009D6B46" w:rsidTr="00594529">
        <w:tblPrEx>
          <w:tblLook w:val="0000"/>
        </w:tblPrEx>
        <w:trPr>
          <w:trHeight w:val="284"/>
        </w:trPr>
        <w:tc>
          <w:tcPr>
            <w:tcW w:w="974" w:type="pct"/>
          </w:tcPr>
          <w:p w:rsidR="009D6B46" w:rsidRPr="009D6B46" w:rsidRDefault="009D6B46" w:rsidP="00594529">
            <w:pPr>
              <w:spacing w:after="0"/>
              <w:jc w:val="both"/>
            </w:pPr>
            <w:r w:rsidRPr="009D6B46">
              <w:t>Pamięć RAM</w:t>
            </w:r>
          </w:p>
        </w:tc>
        <w:tc>
          <w:tcPr>
            <w:tcW w:w="4026" w:type="pct"/>
          </w:tcPr>
          <w:p w:rsidR="009D6B46" w:rsidRPr="009D6B46" w:rsidRDefault="009D6B46" w:rsidP="00594529">
            <w:pPr>
              <w:spacing w:after="0"/>
              <w:jc w:val="both"/>
            </w:pPr>
            <w:r w:rsidRPr="009D6B46">
              <w:t>Minimum 64 GB pamięci RAM o częstotliwości taktowania minimum 2400MHz</w:t>
            </w:r>
          </w:p>
        </w:tc>
      </w:tr>
      <w:tr w:rsidR="009D6B46" w:rsidRPr="009D6B46" w:rsidTr="00594529">
        <w:tblPrEx>
          <w:tblLook w:val="0000"/>
        </w:tblPrEx>
        <w:trPr>
          <w:trHeight w:val="284"/>
        </w:trPr>
        <w:tc>
          <w:tcPr>
            <w:tcW w:w="974" w:type="pct"/>
          </w:tcPr>
          <w:p w:rsidR="009D6B46" w:rsidRPr="009D6B46" w:rsidRDefault="009D6B46" w:rsidP="00594529">
            <w:pPr>
              <w:spacing w:after="0"/>
              <w:jc w:val="both"/>
            </w:pPr>
            <w:r w:rsidRPr="009D6B46">
              <w:t>Sloty PCI Express</w:t>
            </w:r>
          </w:p>
        </w:tc>
        <w:tc>
          <w:tcPr>
            <w:tcW w:w="4026" w:type="pct"/>
          </w:tcPr>
          <w:p w:rsidR="009D6B46" w:rsidRPr="009D6B46" w:rsidRDefault="009D6B46" w:rsidP="00594529">
            <w:pPr>
              <w:spacing w:after="0"/>
              <w:jc w:val="both"/>
            </w:pPr>
            <w:r w:rsidRPr="009D6B46">
              <w:t>Funkcjonujące sloty PCI Express:</w:t>
            </w:r>
          </w:p>
          <w:p w:rsidR="009D6B46" w:rsidRPr="009D6B46" w:rsidRDefault="009D6B46" w:rsidP="00594529">
            <w:pPr>
              <w:spacing w:after="0"/>
              <w:jc w:val="both"/>
            </w:pPr>
            <w:r w:rsidRPr="009D6B46">
              <w:t>- minimum sześć slotów PCI Express trzeciej generacji, wszystkie sloty pełnej wysokości</w:t>
            </w:r>
          </w:p>
        </w:tc>
      </w:tr>
      <w:tr w:rsidR="009D6B46" w:rsidRPr="009D6B46" w:rsidTr="00594529">
        <w:tblPrEx>
          <w:tblLook w:val="0000"/>
        </w:tblPrEx>
        <w:trPr>
          <w:trHeight w:val="284"/>
        </w:trPr>
        <w:tc>
          <w:tcPr>
            <w:tcW w:w="974" w:type="pct"/>
          </w:tcPr>
          <w:p w:rsidR="009D6B46" w:rsidRPr="009D6B46" w:rsidRDefault="009D6B46" w:rsidP="00594529">
            <w:pPr>
              <w:spacing w:after="0"/>
              <w:jc w:val="both"/>
            </w:pPr>
            <w:r w:rsidRPr="009D6B46">
              <w:t>Wbudowane porty</w:t>
            </w:r>
          </w:p>
        </w:tc>
        <w:tc>
          <w:tcPr>
            <w:tcW w:w="4026" w:type="pct"/>
          </w:tcPr>
          <w:p w:rsidR="009D6B46" w:rsidRPr="009D6B46" w:rsidRDefault="009D6B46" w:rsidP="00594529">
            <w:pPr>
              <w:spacing w:after="0"/>
              <w:jc w:val="both"/>
            </w:pPr>
            <w:r w:rsidRPr="009D6B46">
              <w:t xml:space="preserve">Minimum 9 portów USB 2.0 z czego min. 2 w technologii 3.0 (porty nie mogą </w:t>
            </w:r>
            <w:r w:rsidR="00594529" w:rsidRPr="009D6B46">
              <w:t>zostać</w:t>
            </w:r>
            <w:r w:rsidRPr="009D6B46">
              <w:t xml:space="preserve"> </w:t>
            </w:r>
            <w:r w:rsidR="00594529" w:rsidRPr="009D6B46">
              <w:t>osiągnięte</w:t>
            </w:r>
            <w:r w:rsidRPr="009D6B46">
              <w:t xml:space="preserve"> poprzez stosowanie dodatkowych adapterów, przejściówek oraz kart rozszerzeń) 1x RS-232, 2x VGA </w:t>
            </w:r>
            <w:proofErr w:type="spellStart"/>
            <w:r w:rsidRPr="009D6B46">
              <w:t>D-Sub</w:t>
            </w:r>
            <w:proofErr w:type="spellEnd"/>
          </w:p>
        </w:tc>
      </w:tr>
      <w:tr w:rsidR="009D6B46" w:rsidRPr="009D6B46" w:rsidTr="00594529">
        <w:tblPrEx>
          <w:tblLook w:val="0000"/>
        </w:tblPrEx>
        <w:trPr>
          <w:trHeight w:val="284"/>
        </w:trPr>
        <w:tc>
          <w:tcPr>
            <w:tcW w:w="974" w:type="pct"/>
          </w:tcPr>
          <w:p w:rsidR="009D6B46" w:rsidRPr="009D6B46" w:rsidRDefault="009D6B46" w:rsidP="00594529">
            <w:pPr>
              <w:spacing w:after="0"/>
              <w:jc w:val="both"/>
            </w:pPr>
            <w:r w:rsidRPr="009D6B46">
              <w:t>Karta graficzna</w:t>
            </w:r>
          </w:p>
        </w:tc>
        <w:tc>
          <w:tcPr>
            <w:tcW w:w="4026" w:type="pct"/>
          </w:tcPr>
          <w:p w:rsidR="009D6B46" w:rsidRPr="009D6B46" w:rsidRDefault="009D6B46" w:rsidP="00594529">
            <w:pPr>
              <w:spacing w:after="0"/>
              <w:jc w:val="both"/>
            </w:pPr>
            <w:r w:rsidRPr="009D6B46">
              <w:t>Karta graficzna umożliwiająca wyświetlanie obrazu w rozdzielczości minimum 1280x1024 pikseli</w:t>
            </w:r>
          </w:p>
        </w:tc>
      </w:tr>
      <w:tr w:rsidR="009D6B46" w:rsidRPr="009D6B46" w:rsidTr="00594529">
        <w:tblPrEx>
          <w:tblLook w:val="0000"/>
        </w:tblPrEx>
        <w:trPr>
          <w:trHeight w:val="284"/>
        </w:trPr>
        <w:tc>
          <w:tcPr>
            <w:tcW w:w="974" w:type="pct"/>
          </w:tcPr>
          <w:p w:rsidR="009D6B46" w:rsidRPr="009D6B46" w:rsidRDefault="009D6B46" w:rsidP="00594529">
            <w:pPr>
              <w:spacing w:after="0"/>
              <w:jc w:val="both"/>
            </w:pPr>
            <w:r w:rsidRPr="009D6B46">
              <w:t>Interfejsy sieciowe</w:t>
            </w:r>
          </w:p>
        </w:tc>
        <w:tc>
          <w:tcPr>
            <w:tcW w:w="4026" w:type="pct"/>
          </w:tcPr>
          <w:p w:rsidR="009D6B46" w:rsidRPr="009D6B46" w:rsidRDefault="009D6B46" w:rsidP="00594529">
            <w:pPr>
              <w:spacing w:after="0"/>
              <w:jc w:val="both"/>
            </w:pPr>
            <w:r w:rsidRPr="009D6B46">
              <w:t xml:space="preserve">Minimum cztery  interfejsy sieciowe 1Gb/s Ethernet ze złączami </w:t>
            </w:r>
            <w:proofErr w:type="spellStart"/>
            <w:r w:rsidRPr="009D6B46">
              <w:t>BaseT</w:t>
            </w:r>
            <w:proofErr w:type="spellEnd"/>
            <w:r w:rsidRPr="009D6B46">
              <w:t xml:space="preserve"> nie zajmujące żadnego z dostępnych złącz USB.</w:t>
            </w:r>
          </w:p>
        </w:tc>
      </w:tr>
      <w:tr w:rsidR="009D6B46" w:rsidRPr="009D6B46" w:rsidTr="00594529">
        <w:tblPrEx>
          <w:tblLook w:val="0000"/>
        </w:tblPrEx>
        <w:trPr>
          <w:trHeight w:val="284"/>
        </w:trPr>
        <w:tc>
          <w:tcPr>
            <w:tcW w:w="974" w:type="pct"/>
          </w:tcPr>
          <w:p w:rsidR="009D6B46" w:rsidRPr="009D6B46" w:rsidRDefault="009D6B46" w:rsidP="00594529">
            <w:pPr>
              <w:spacing w:after="0"/>
              <w:jc w:val="both"/>
            </w:pPr>
            <w:r w:rsidRPr="009D6B46">
              <w:t>Kontroler pamięci masowej</w:t>
            </w:r>
          </w:p>
        </w:tc>
        <w:tc>
          <w:tcPr>
            <w:tcW w:w="4026" w:type="pct"/>
          </w:tcPr>
          <w:p w:rsidR="009D6B46" w:rsidRPr="009D6B46" w:rsidRDefault="009D6B46" w:rsidP="00594529">
            <w:pPr>
              <w:spacing w:after="0"/>
              <w:jc w:val="both"/>
            </w:pPr>
            <w:r w:rsidRPr="009D6B46">
              <w:t xml:space="preserve">Sprzętowy kontroler dyskowy, umożliwiający obsługę dysków z prędkościami transferu 3, 6, 12 </w:t>
            </w:r>
            <w:proofErr w:type="spellStart"/>
            <w:r w:rsidRPr="009D6B46">
              <w:t>Gb</w:t>
            </w:r>
            <w:proofErr w:type="spellEnd"/>
            <w:r w:rsidRPr="009D6B46">
              <w:t xml:space="preserve">/s;  umożliwiający skonfigurowanie na wewnętrznej pamięci dyskowej zabezpieczeń RAID: 0, 1, 5, 6, 10,50, 60, z min. 1GB pamięci </w:t>
            </w:r>
            <w:proofErr w:type="spellStart"/>
            <w:r w:rsidRPr="009D6B46">
              <w:t>cache</w:t>
            </w:r>
            <w:proofErr w:type="spellEnd"/>
            <w:r w:rsidRPr="009D6B46">
              <w:t>.</w:t>
            </w:r>
          </w:p>
        </w:tc>
      </w:tr>
      <w:tr w:rsidR="009D6B46" w:rsidRPr="009D6B46" w:rsidTr="00594529">
        <w:tblPrEx>
          <w:tblLook w:val="0000"/>
        </w:tblPrEx>
        <w:trPr>
          <w:trHeight w:val="284"/>
        </w:trPr>
        <w:tc>
          <w:tcPr>
            <w:tcW w:w="974" w:type="pct"/>
          </w:tcPr>
          <w:p w:rsidR="009D6B46" w:rsidRPr="009D6B46" w:rsidRDefault="009D6B46" w:rsidP="00594529">
            <w:pPr>
              <w:spacing w:after="0"/>
              <w:jc w:val="both"/>
              <w:rPr>
                <w:lang w:val="en-GB"/>
              </w:rPr>
            </w:pPr>
            <w:proofErr w:type="spellStart"/>
            <w:r w:rsidRPr="009D6B46">
              <w:rPr>
                <w:lang w:val="en-GB"/>
              </w:rPr>
              <w:t>Wewnętrzna</w:t>
            </w:r>
            <w:proofErr w:type="spellEnd"/>
            <w:r w:rsidRPr="009D6B46">
              <w:rPr>
                <w:lang w:val="en-GB"/>
              </w:rPr>
              <w:t xml:space="preserve"> </w:t>
            </w:r>
            <w:proofErr w:type="spellStart"/>
            <w:r w:rsidRPr="009D6B46">
              <w:rPr>
                <w:lang w:val="en-GB"/>
              </w:rPr>
              <w:t>pamięć</w:t>
            </w:r>
            <w:proofErr w:type="spellEnd"/>
            <w:r w:rsidRPr="009D6B46">
              <w:rPr>
                <w:lang w:val="en-GB"/>
              </w:rPr>
              <w:t xml:space="preserve"> </w:t>
            </w:r>
            <w:proofErr w:type="spellStart"/>
            <w:r w:rsidRPr="009D6B46">
              <w:rPr>
                <w:lang w:val="en-GB"/>
              </w:rPr>
              <w:t>masowa</w:t>
            </w:r>
            <w:proofErr w:type="spellEnd"/>
          </w:p>
        </w:tc>
        <w:tc>
          <w:tcPr>
            <w:tcW w:w="4026" w:type="pct"/>
          </w:tcPr>
          <w:p w:rsidR="009D6B46" w:rsidRPr="009D6B46" w:rsidRDefault="009D6B46" w:rsidP="00594529">
            <w:pPr>
              <w:spacing w:after="0"/>
              <w:jc w:val="both"/>
            </w:pPr>
            <w:r w:rsidRPr="009D6B46">
              <w:t xml:space="preserve">Zainstalowane 2 dyski twarde 300GB 10K RPM SAS 2.5 cala oraz 6 dysków 1.2TB 10K RPM SAS 2.5 cala – wszystkie zainstalowane dyski typu Hot </w:t>
            </w:r>
            <w:proofErr w:type="spellStart"/>
            <w:r w:rsidRPr="009D6B46">
              <w:t>Plug</w:t>
            </w:r>
            <w:proofErr w:type="spellEnd"/>
            <w:r w:rsidRPr="009D6B46">
              <w:t>.</w:t>
            </w:r>
          </w:p>
          <w:p w:rsidR="009D6B46" w:rsidRPr="009D6B46" w:rsidRDefault="009D6B46" w:rsidP="00594529">
            <w:pPr>
              <w:spacing w:after="0"/>
              <w:jc w:val="both"/>
            </w:pPr>
            <w:r w:rsidRPr="009D6B46">
              <w:t xml:space="preserve">Możliwość instalacji dodatkowej wewnętrznej pamięci masowej typu </w:t>
            </w:r>
            <w:proofErr w:type="spellStart"/>
            <w:r w:rsidRPr="009D6B46">
              <w:t>flash</w:t>
            </w:r>
            <w:proofErr w:type="spellEnd"/>
            <w:r w:rsidRPr="009D6B46">
              <w:t xml:space="preserve">, dedykowanej dla </w:t>
            </w:r>
            <w:proofErr w:type="spellStart"/>
            <w:r w:rsidRPr="009D6B46">
              <w:t>hypervisora</w:t>
            </w:r>
            <w:proofErr w:type="spellEnd"/>
            <w:r w:rsidRPr="009D6B46">
              <w:t xml:space="preserve"> </w:t>
            </w:r>
            <w:proofErr w:type="spellStart"/>
            <w:r w:rsidRPr="009D6B46">
              <w:t>wirtualizacyjnego</w:t>
            </w:r>
            <w:proofErr w:type="spellEnd"/>
            <w:r w:rsidRPr="009D6B46">
              <w:t xml:space="preserve">, umożliwiającej konfigurację zabezpieczenia typu "mirror" lub RAID 1 z poziomu BIOS serwera, rozwiązanie nie może powodować zmniejszenia ilości minimalnej ilości </w:t>
            </w:r>
            <w:proofErr w:type="spellStart"/>
            <w:r w:rsidRPr="009D6B46">
              <w:t>wewnętrzej</w:t>
            </w:r>
            <w:proofErr w:type="spellEnd"/>
            <w:r w:rsidRPr="009D6B46">
              <w:t xml:space="preserve"> pamięci masowej w serwerze</w:t>
            </w:r>
          </w:p>
        </w:tc>
      </w:tr>
      <w:tr w:rsidR="009D6B46" w:rsidRPr="009D6B46" w:rsidTr="00594529">
        <w:tblPrEx>
          <w:tblLook w:val="0000"/>
        </w:tblPrEx>
        <w:trPr>
          <w:trHeight w:val="284"/>
        </w:trPr>
        <w:tc>
          <w:tcPr>
            <w:tcW w:w="974" w:type="pct"/>
          </w:tcPr>
          <w:p w:rsidR="009D6B46" w:rsidRPr="009D6B46" w:rsidRDefault="009D6B46" w:rsidP="00594529">
            <w:pPr>
              <w:spacing w:after="0"/>
              <w:jc w:val="both"/>
            </w:pPr>
            <w:r w:rsidRPr="009D6B46">
              <w:t>Napęd optyczny</w:t>
            </w:r>
          </w:p>
        </w:tc>
        <w:tc>
          <w:tcPr>
            <w:tcW w:w="4026" w:type="pct"/>
          </w:tcPr>
          <w:p w:rsidR="009D6B46" w:rsidRPr="009D6B46" w:rsidRDefault="009D6B46" w:rsidP="00594529">
            <w:pPr>
              <w:spacing w:after="0"/>
              <w:jc w:val="both"/>
            </w:pPr>
            <w:r w:rsidRPr="009D6B46">
              <w:t>Zainstalowany wewnętrzny napęd umożliwiający odczyt nośników DVD</w:t>
            </w:r>
          </w:p>
        </w:tc>
      </w:tr>
      <w:tr w:rsidR="009D6B46" w:rsidRPr="009D6B46" w:rsidTr="00594529">
        <w:tblPrEx>
          <w:tblLook w:val="0000"/>
        </w:tblPrEx>
        <w:trPr>
          <w:trHeight w:val="284"/>
        </w:trPr>
        <w:tc>
          <w:tcPr>
            <w:tcW w:w="974" w:type="pct"/>
          </w:tcPr>
          <w:p w:rsidR="009D6B46" w:rsidRPr="009D6B46" w:rsidRDefault="009D6B46" w:rsidP="00594529">
            <w:pPr>
              <w:spacing w:after="0"/>
              <w:jc w:val="both"/>
            </w:pPr>
            <w:r w:rsidRPr="009D6B46">
              <w:lastRenderedPageBreak/>
              <w:t>Diagnostyka i bezpieczeństwo</w:t>
            </w:r>
          </w:p>
        </w:tc>
        <w:tc>
          <w:tcPr>
            <w:tcW w:w="4026" w:type="pct"/>
          </w:tcPr>
          <w:p w:rsidR="009D6B46" w:rsidRPr="009D6B46" w:rsidRDefault="009D6B46" w:rsidP="00594529">
            <w:pPr>
              <w:spacing w:after="0"/>
              <w:jc w:val="both"/>
            </w:pPr>
            <w:r w:rsidRPr="009D6B46">
              <w:t xml:space="preserve">- Elektroniczny panel informacyjny  umieszczony na froncie obudowy, umożliwiający wyświetlenie informacji o stanie procesora, pamięci, dysków, </w:t>
            </w:r>
            <w:proofErr w:type="spellStart"/>
            <w:r w:rsidRPr="009D6B46">
              <w:t>BIOS’u</w:t>
            </w:r>
            <w:proofErr w:type="spellEnd"/>
            <w:r w:rsidRPr="009D6B46">
              <w:t>, zasilaniu oraz temperaturze, adresach MAC kart sieciowych, numerze serwisowym serwera, aktualnym zużyciu energii, nazwie serwera, modelu serwera.</w:t>
            </w:r>
          </w:p>
          <w:p w:rsidR="009D6B46" w:rsidRPr="009D6B46" w:rsidRDefault="009D6B46" w:rsidP="00594529">
            <w:pPr>
              <w:spacing w:after="0"/>
              <w:jc w:val="both"/>
            </w:pPr>
            <w:r w:rsidRPr="009D6B46">
              <w:t>- zintegrowany z płytą główną moduł TPM</w:t>
            </w:r>
          </w:p>
          <w:p w:rsidR="009D6B46" w:rsidRPr="009D6B46" w:rsidRDefault="009D6B46" w:rsidP="00594529">
            <w:pPr>
              <w:spacing w:after="0"/>
              <w:jc w:val="both"/>
            </w:pPr>
            <w:r w:rsidRPr="009D6B46">
              <w:t>- wbudowany czujnik otwarcia obudowy współpracujący z BIOS i kartą zarządzającą.</w:t>
            </w:r>
          </w:p>
          <w:p w:rsidR="009D6B46" w:rsidRPr="009D6B46" w:rsidRDefault="009D6B46" w:rsidP="00594529">
            <w:pPr>
              <w:spacing w:after="0"/>
              <w:jc w:val="both"/>
            </w:pPr>
            <w:r w:rsidRPr="009D6B46">
              <w:t>- fizyczne zabezpieczenie dedykowane przez producenta serwera uniemożliwiające wyjęcie dysków twardych umieszczonych na froncie obudowy przez nieuprawnionych użytkowników.</w:t>
            </w:r>
          </w:p>
        </w:tc>
      </w:tr>
      <w:tr w:rsidR="009D6B46" w:rsidRPr="009D6B46" w:rsidTr="00594529">
        <w:tblPrEx>
          <w:tblLook w:val="0000"/>
        </w:tblPrEx>
        <w:trPr>
          <w:trHeight w:val="284"/>
        </w:trPr>
        <w:tc>
          <w:tcPr>
            <w:tcW w:w="974" w:type="pct"/>
          </w:tcPr>
          <w:p w:rsidR="009D6B46" w:rsidRPr="009D6B46" w:rsidRDefault="009D6B46" w:rsidP="00594529">
            <w:pPr>
              <w:spacing w:after="0"/>
              <w:jc w:val="both"/>
            </w:pPr>
            <w:r w:rsidRPr="009D6B46">
              <w:t>Chłodzenie i zasilanie</w:t>
            </w:r>
          </w:p>
        </w:tc>
        <w:tc>
          <w:tcPr>
            <w:tcW w:w="4026" w:type="pct"/>
          </w:tcPr>
          <w:p w:rsidR="009D6B46" w:rsidRPr="009D6B46" w:rsidRDefault="009D6B46" w:rsidP="00594529">
            <w:pPr>
              <w:spacing w:after="0"/>
              <w:jc w:val="both"/>
            </w:pPr>
            <w:r w:rsidRPr="009D6B46">
              <w:t>Minimum 4 redundantne wentylatory</w:t>
            </w:r>
          </w:p>
          <w:p w:rsidR="009D6B46" w:rsidRPr="009D6B46" w:rsidRDefault="009D6B46" w:rsidP="00594529">
            <w:pPr>
              <w:spacing w:after="0"/>
              <w:jc w:val="both"/>
            </w:pPr>
            <w:r w:rsidRPr="009D6B46">
              <w:t xml:space="preserve">Dwa redundantne zasilacze Hot </w:t>
            </w:r>
            <w:proofErr w:type="spellStart"/>
            <w:r w:rsidRPr="009D6B46">
              <w:t>Plug</w:t>
            </w:r>
            <w:proofErr w:type="spellEnd"/>
            <w:r w:rsidRPr="009D6B46">
              <w:t xml:space="preserve"> o mocy minimum 495 Wat każdy wraz z kablami zasilającymi.</w:t>
            </w:r>
          </w:p>
        </w:tc>
      </w:tr>
      <w:tr w:rsidR="009D6B46" w:rsidRPr="009D6B46" w:rsidTr="00594529">
        <w:tblPrEx>
          <w:tblLook w:val="0000"/>
        </w:tblPrEx>
        <w:trPr>
          <w:trHeight w:val="284"/>
        </w:trPr>
        <w:tc>
          <w:tcPr>
            <w:tcW w:w="974" w:type="pct"/>
          </w:tcPr>
          <w:p w:rsidR="009D6B46" w:rsidRPr="009D6B46" w:rsidRDefault="009D6B46" w:rsidP="00594529">
            <w:pPr>
              <w:spacing w:after="0"/>
              <w:jc w:val="both"/>
            </w:pPr>
            <w:r w:rsidRPr="009D6B46">
              <w:t>Zarządzanie</w:t>
            </w:r>
          </w:p>
        </w:tc>
        <w:tc>
          <w:tcPr>
            <w:tcW w:w="4026" w:type="pct"/>
          </w:tcPr>
          <w:p w:rsidR="009D6B46" w:rsidRPr="009D6B46" w:rsidRDefault="009D6B46" w:rsidP="00594529">
            <w:pPr>
              <w:spacing w:after="0"/>
              <w:jc w:val="both"/>
            </w:pPr>
            <w:r w:rsidRPr="009D6B46">
              <w:t xml:space="preserve">Niezależna od zainstalowanego systemu operacyjnego, zintegrowana z płytą główną lub jako dodatkowa karta rozszerzeń (Zamawiający dopuszcza zastosowanie karty instalowanej w slocie PCI Express jednak nie może ona powodować </w:t>
            </w:r>
            <w:proofErr w:type="spellStart"/>
            <w:r w:rsidRPr="009D6B46">
              <w:t>zmiejszenia</w:t>
            </w:r>
            <w:proofErr w:type="spellEnd"/>
            <w:r w:rsidRPr="009D6B46">
              <w:t xml:space="preserve"> minimalnej ilości wymaganych slotów w serwerze),  posiadająca minimalną funkcjonalność :</w:t>
            </w:r>
          </w:p>
          <w:p w:rsidR="009D6B46" w:rsidRPr="009D6B46" w:rsidRDefault="009D6B46" w:rsidP="00594529">
            <w:pPr>
              <w:spacing w:after="0"/>
              <w:jc w:val="both"/>
            </w:pPr>
            <w:r w:rsidRPr="009D6B46">
              <w:t>- komunikacja poprzez interfejs RJ45</w:t>
            </w:r>
          </w:p>
          <w:p w:rsidR="009D6B46" w:rsidRPr="009D6B46" w:rsidRDefault="009D6B46" w:rsidP="00594529">
            <w:pPr>
              <w:spacing w:after="0"/>
              <w:jc w:val="both"/>
            </w:pPr>
            <w:r w:rsidRPr="009D6B46">
              <w:t xml:space="preserve">- podstawowe zarządzanie serwerem poprzez protokół IPMI 2.0, SNMP, VLAN </w:t>
            </w:r>
            <w:proofErr w:type="spellStart"/>
            <w:r w:rsidRPr="009D6B46">
              <w:t>tagging</w:t>
            </w:r>
            <w:proofErr w:type="spellEnd"/>
          </w:p>
          <w:p w:rsidR="009D6B46" w:rsidRPr="009D6B46" w:rsidRDefault="009D6B46" w:rsidP="00594529">
            <w:pPr>
              <w:spacing w:after="0"/>
              <w:jc w:val="both"/>
            </w:pPr>
            <w:r w:rsidRPr="009D6B46">
              <w:t>- wbudowana diagnostyka</w:t>
            </w:r>
          </w:p>
          <w:p w:rsidR="009D6B46" w:rsidRPr="009D6B46" w:rsidRDefault="009D6B46" w:rsidP="00594529">
            <w:pPr>
              <w:spacing w:after="0"/>
              <w:jc w:val="both"/>
            </w:pPr>
            <w:r w:rsidRPr="009D6B46">
              <w:t>- wbudowane narzędzia do instalacji systemów operacyjnych</w:t>
            </w:r>
          </w:p>
          <w:p w:rsidR="009D6B46" w:rsidRPr="009D6B46" w:rsidRDefault="009D6B46" w:rsidP="00594529">
            <w:pPr>
              <w:spacing w:after="0"/>
              <w:jc w:val="both"/>
            </w:pPr>
            <w:r w:rsidRPr="009D6B46">
              <w:t>- dostęp poprzez interfejs graficzny Web karty oraz z linii poleceń</w:t>
            </w:r>
          </w:p>
          <w:p w:rsidR="009D6B46" w:rsidRPr="009D6B46" w:rsidRDefault="009D6B46" w:rsidP="00594529">
            <w:pPr>
              <w:spacing w:after="0"/>
              <w:jc w:val="both"/>
            </w:pPr>
            <w:r w:rsidRPr="009D6B46">
              <w:t>- monitorowanie zasilania oraz zużycia energii przez serwer w czasie rzeczywistym z możliwością graficznej prezentacji</w:t>
            </w:r>
          </w:p>
          <w:p w:rsidR="009D6B46" w:rsidRPr="009D6B46" w:rsidRDefault="009D6B46" w:rsidP="00594529">
            <w:pPr>
              <w:spacing w:after="0"/>
              <w:jc w:val="both"/>
            </w:pPr>
            <w:r w:rsidRPr="009D6B46">
              <w:t>- lokalna oraz zdalna konfiguracja serwera</w:t>
            </w:r>
          </w:p>
          <w:p w:rsidR="009D6B46" w:rsidRPr="009D6B46" w:rsidRDefault="009D6B46" w:rsidP="00594529">
            <w:pPr>
              <w:spacing w:after="0"/>
              <w:jc w:val="both"/>
            </w:pPr>
            <w:r w:rsidRPr="009D6B46">
              <w:t>- zdalna instalacja systemów operacyjnych</w:t>
            </w:r>
          </w:p>
          <w:p w:rsidR="009D6B46" w:rsidRPr="009D6B46" w:rsidRDefault="009D6B46" w:rsidP="00594529">
            <w:pPr>
              <w:spacing w:after="0"/>
              <w:jc w:val="both"/>
            </w:pPr>
            <w:r w:rsidRPr="009D6B46">
              <w:t>- wsparcie dla IPv4 i IPv6</w:t>
            </w:r>
          </w:p>
          <w:p w:rsidR="009D6B46" w:rsidRPr="009D6B46" w:rsidRDefault="009D6B46" w:rsidP="00594529">
            <w:pPr>
              <w:spacing w:after="0"/>
              <w:jc w:val="both"/>
            </w:pPr>
            <w:r w:rsidRPr="009D6B46">
              <w:t>- zapis zrzutu ekranu z ostatniej awarii</w:t>
            </w:r>
          </w:p>
          <w:p w:rsidR="009D6B46" w:rsidRPr="009D6B46" w:rsidRDefault="009D6B46" w:rsidP="00594529">
            <w:pPr>
              <w:spacing w:after="0"/>
              <w:jc w:val="both"/>
            </w:pPr>
            <w:r w:rsidRPr="009D6B46">
              <w:t>- możliwość zarządzania poprzez bezpośrednie podłączenie kablem do dedykowanego złącza USB</w:t>
            </w:r>
          </w:p>
          <w:p w:rsidR="009D6B46" w:rsidRPr="009D6B46" w:rsidRDefault="009D6B46" w:rsidP="00594529">
            <w:pPr>
              <w:spacing w:after="0"/>
              <w:jc w:val="both"/>
            </w:pPr>
            <w:r w:rsidRPr="009D6B46">
              <w:t xml:space="preserve">- integracja z </w:t>
            </w:r>
            <w:proofErr w:type="spellStart"/>
            <w:r w:rsidRPr="009D6B46">
              <w:t>Active</w:t>
            </w:r>
            <w:proofErr w:type="spellEnd"/>
            <w:r w:rsidRPr="009D6B46">
              <w:t xml:space="preserve"> </w:t>
            </w:r>
            <w:proofErr w:type="spellStart"/>
            <w:r w:rsidRPr="009D6B46">
              <w:t>Directory</w:t>
            </w:r>
            <w:proofErr w:type="spellEnd"/>
          </w:p>
          <w:p w:rsidR="009D6B46" w:rsidRPr="009D6B46" w:rsidRDefault="009D6B46" w:rsidP="00594529">
            <w:pPr>
              <w:spacing w:after="0"/>
              <w:jc w:val="both"/>
            </w:pPr>
          </w:p>
          <w:p w:rsidR="009D6B46" w:rsidRPr="009D6B46" w:rsidRDefault="009D6B46" w:rsidP="00594529">
            <w:pPr>
              <w:spacing w:after="0"/>
              <w:jc w:val="both"/>
            </w:pPr>
            <w:r w:rsidRPr="009D6B46">
              <w:t xml:space="preserve">Możliwość rozbudowy funkcjonalności karty o automatyczne przywracanie ustawień </w:t>
            </w:r>
            <w:proofErr w:type="spellStart"/>
            <w:r w:rsidRPr="009D6B46">
              <w:t>serwera,kart</w:t>
            </w:r>
            <w:proofErr w:type="spellEnd"/>
            <w:r w:rsidRPr="009D6B46">
              <w:t xml:space="preserve"> sieciowych, BIOS, wersji </w:t>
            </w:r>
            <w:proofErr w:type="spellStart"/>
            <w:r w:rsidRPr="009D6B46">
              <w:t>firmware</w:t>
            </w:r>
            <w:proofErr w:type="spellEnd"/>
            <w:r w:rsidRPr="009D6B46">
              <w:t xml:space="preserve"> w przypadku awarii i wymiany któregoś z komponentów z dedykowanej pamięci </w:t>
            </w:r>
            <w:proofErr w:type="spellStart"/>
            <w:r w:rsidRPr="009D6B46">
              <w:t>flash</w:t>
            </w:r>
            <w:proofErr w:type="spellEnd"/>
            <w:r w:rsidRPr="009D6B46">
              <w:t xml:space="preserve"> (w tym kontrolera RAID, kart sieciowych, płyty głównej).</w:t>
            </w:r>
          </w:p>
          <w:p w:rsidR="009D6B46" w:rsidRPr="009D6B46" w:rsidRDefault="009D6B46" w:rsidP="00594529">
            <w:pPr>
              <w:spacing w:after="0"/>
              <w:jc w:val="both"/>
            </w:pPr>
            <w:r w:rsidRPr="009D6B46">
              <w:t xml:space="preserve">Dodatkowe </w:t>
            </w:r>
            <w:proofErr w:type="spellStart"/>
            <w:r w:rsidRPr="009D6B46">
              <w:t>opogramowanie</w:t>
            </w:r>
            <w:proofErr w:type="spellEnd"/>
            <w:r w:rsidRPr="009D6B46">
              <w:t xml:space="preserve"> umożliwiające zarządzanie poprzez sieć, spełniające minimalne wymagania:</w:t>
            </w:r>
          </w:p>
          <w:p w:rsidR="009D6B46" w:rsidRPr="009D6B46" w:rsidRDefault="009D6B46" w:rsidP="00594529">
            <w:pPr>
              <w:spacing w:after="0"/>
              <w:jc w:val="both"/>
            </w:pPr>
            <w:r w:rsidRPr="009D6B46">
              <w:t>- Wsparcie dla serwerów, urządzeń sieciowych oraz pamięci masowych</w:t>
            </w:r>
          </w:p>
          <w:p w:rsidR="009D6B46" w:rsidRPr="009D6B46" w:rsidRDefault="009D6B46" w:rsidP="00594529">
            <w:pPr>
              <w:spacing w:after="0"/>
              <w:jc w:val="both"/>
            </w:pPr>
            <w:r w:rsidRPr="009D6B46">
              <w:t xml:space="preserve">- Możliwość zarządzania dostarczonymi serwerami bez udziału dedykowanego agenta </w:t>
            </w:r>
          </w:p>
          <w:p w:rsidR="009D6B46" w:rsidRPr="009D6B46" w:rsidRDefault="009D6B46" w:rsidP="00594529">
            <w:pPr>
              <w:spacing w:after="0"/>
              <w:jc w:val="both"/>
            </w:pPr>
            <w:r w:rsidRPr="009D6B46">
              <w:t xml:space="preserve">- Wsparcie dla protokołów– WMI, SNMP, IPMI, </w:t>
            </w:r>
            <w:proofErr w:type="spellStart"/>
            <w:r w:rsidRPr="009D6B46">
              <w:t>WSMan</w:t>
            </w:r>
            <w:proofErr w:type="spellEnd"/>
            <w:r w:rsidRPr="009D6B46">
              <w:t>, Linux SSH</w:t>
            </w:r>
          </w:p>
          <w:p w:rsidR="009D6B46" w:rsidRPr="009D6B46" w:rsidRDefault="009D6B46" w:rsidP="00594529">
            <w:pPr>
              <w:spacing w:after="0"/>
              <w:jc w:val="both"/>
            </w:pPr>
            <w:r w:rsidRPr="009D6B46">
              <w:t xml:space="preserve">- Możliwość </w:t>
            </w:r>
            <w:proofErr w:type="spellStart"/>
            <w:r w:rsidRPr="009D6B46">
              <w:t>oskryptowywania</w:t>
            </w:r>
            <w:proofErr w:type="spellEnd"/>
            <w:r w:rsidRPr="009D6B46">
              <w:t xml:space="preserve"> procesu wykrywania urządzeń</w:t>
            </w:r>
          </w:p>
          <w:p w:rsidR="009D6B46" w:rsidRPr="009D6B46" w:rsidRDefault="009D6B46" w:rsidP="00594529">
            <w:pPr>
              <w:spacing w:after="0"/>
              <w:jc w:val="both"/>
            </w:pPr>
            <w:r w:rsidRPr="009D6B46">
              <w:t>- Możliwość uruchamiania procesu wykrywania urządzeń w oparciu o harmonogram</w:t>
            </w:r>
          </w:p>
          <w:p w:rsidR="009D6B46" w:rsidRPr="009D6B46" w:rsidRDefault="009D6B46" w:rsidP="00594529">
            <w:pPr>
              <w:spacing w:after="0"/>
              <w:jc w:val="both"/>
            </w:pPr>
            <w:r w:rsidRPr="009D6B46">
              <w:lastRenderedPageBreak/>
              <w:t>- Szczegółowy opis wykrytych systemów oraz ich komponentów</w:t>
            </w:r>
          </w:p>
          <w:p w:rsidR="009D6B46" w:rsidRPr="009D6B46" w:rsidRDefault="009D6B46" w:rsidP="00594529">
            <w:pPr>
              <w:spacing w:after="0"/>
              <w:jc w:val="both"/>
            </w:pPr>
            <w:r w:rsidRPr="009D6B46">
              <w:t>- Możliwość eksportu raportu do CSV, HTML, XLS</w:t>
            </w:r>
          </w:p>
          <w:p w:rsidR="009D6B46" w:rsidRPr="009D6B46" w:rsidRDefault="009D6B46" w:rsidP="00594529">
            <w:pPr>
              <w:spacing w:after="0"/>
              <w:jc w:val="both"/>
            </w:pPr>
            <w:r w:rsidRPr="009D6B46">
              <w:t>- Grupowanie urządzeń w oparciu o kryteria użytkownika</w:t>
            </w:r>
          </w:p>
          <w:p w:rsidR="009D6B46" w:rsidRPr="009D6B46" w:rsidRDefault="009D6B46" w:rsidP="00594529">
            <w:pPr>
              <w:spacing w:after="0"/>
              <w:jc w:val="both"/>
            </w:pPr>
            <w:r w:rsidRPr="009D6B46">
              <w:t>- Możliwość uruchamiania narzędzi zarządzających w poszczególnych urządzeniach</w:t>
            </w:r>
          </w:p>
          <w:p w:rsidR="009D6B46" w:rsidRPr="009D6B46" w:rsidRDefault="009D6B46" w:rsidP="00594529">
            <w:pPr>
              <w:spacing w:after="0"/>
              <w:jc w:val="both"/>
            </w:pPr>
            <w:r w:rsidRPr="009D6B46">
              <w:t>- Automatyczne skrypty CLI umożliwiające dodawanie i edycję grup urządzeń</w:t>
            </w:r>
          </w:p>
          <w:p w:rsidR="009D6B46" w:rsidRPr="009D6B46" w:rsidRDefault="009D6B46" w:rsidP="00594529">
            <w:pPr>
              <w:spacing w:after="0"/>
              <w:jc w:val="both"/>
            </w:pPr>
            <w:r w:rsidRPr="009D6B46">
              <w:t>- Szybki podgląd stanu środowiska</w:t>
            </w:r>
          </w:p>
          <w:p w:rsidR="009D6B46" w:rsidRPr="009D6B46" w:rsidRDefault="009D6B46" w:rsidP="00594529">
            <w:pPr>
              <w:spacing w:after="0"/>
              <w:jc w:val="both"/>
            </w:pPr>
            <w:r w:rsidRPr="009D6B46">
              <w:t>- Podsumowanie stanu dla każdego urządzenia</w:t>
            </w:r>
          </w:p>
          <w:p w:rsidR="009D6B46" w:rsidRPr="009D6B46" w:rsidRDefault="009D6B46" w:rsidP="00594529">
            <w:pPr>
              <w:spacing w:after="0"/>
              <w:jc w:val="both"/>
            </w:pPr>
            <w:r w:rsidRPr="009D6B46">
              <w:t>- Szczegółowy status urządzenia/elementu/komponentu</w:t>
            </w:r>
          </w:p>
          <w:p w:rsidR="009D6B46" w:rsidRPr="009D6B46" w:rsidRDefault="009D6B46" w:rsidP="00594529">
            <w:pPr>
              <w:spacing w:after="0"/>
              <w:jc w:val="both"/>
            </w:pPr>
            <w:r w:rsidRPr="009D6B46">
              <w:t>- Generowanie alertów przy zmianie stanu urządzenia</w:t>
            </w:r>
          </w:p>
          <w:p w:rsidR="009D6B46" w:rsidRPr="009D6B46" w:rsidRDefault="009D6B46" w:rsidP="00594529">
            <w:pPr>
              <w:spacing w:after="0"/>
              <w:jc w:val="both"/>
            </w:pPr>
            <w:r w:rsidRPr="009D6B46">
              <w:t>- Filtry raportów umożliwiające podgląd najważniejszych zdarzeń</w:t>
            </w:r>
          </w:p>
          <w:p w:rsidR="009D6B46" w:rsidRPr="009D6B46" w:rsidRDefault="009D6B46" w:rsidP="00594529">
            <w:pPr>
              <w:spacing w:after="0"/>
              <w:jc w:val="both"/>
            </w:pPr>
            <w:r w:rsidRPr="009D6B46">
              <w:t xml:space="preserve">- Integracja z service </w:t>
            </w:r>
            <w:proofErr w:type="spellStart"/>
            <w:r w:rsidRPr="009D6B46">
              <w:t>desk</w:t>
            </w:r>
            <w:proofErr w:type="spellEnd"/>
            <w:r w:rsidRPr="009D6B46">
              <w:t xml:space="preserve"> producenta dostarczonej platformy sprzętowej </w:t>
            </w:r>
          </w:p>
          <w:p w:rsidR="009D6B46" w:rsidRPr="009D6B46" w:rsidRDefault="009D6B46" w:rsidP="00594529">
            <w:pPr>
              <w:spacing w:after="0"/>
              <w:jc w:val="both"/>
            </w:pPr>
            <w:r w:rsidRPr="009D6B46">
              <w:t>- Możliwość przejęcia zdalnego pulpitu</w:t>
            </w:r>
          </w:p>
          <w:p w:rsidR="009D6B46" w:rsidRPr="009D6B46" w:rsidRDefault="009D6B46" w:rsidP="00594529">
            <w:pPr>
              <w:spacing w:after="0"/>
              <w:jc w:val="both"/>
            </w:pPr>
            <w:r w:rsidRPr="009D6B46">
              <w:t>- Możliwość podmontowania wirtualnego napędu</w:t>
            </w:r>
          </w:p>
          <w:p w:rsidR="009D6B46" w:rsidRPr="009D6B46" w:rsidRDefault="009D6B46" w:rsidP="00594529">
            <w:pPr>
              <w:spacing w:after="0"/>
              <w:jc w:val="both"/>
            </w:pPr>
            <w:r w:rsidRPr="009D6B46">
              <w:t>- Automatyczne zaplanowanie akcji dla poszczególnych alertów w tym automatyczne tworzenie zgłoszeń serwisowych w oparciu o standardy przyjęte przez producentów oferowanego w tym postępowaniu sprzętu</w:t>
            </w:r>
          </w:p>
          <w:p w:rsidR="009D6B46" w:rsidRPr="009D6B46" w:rsidRDefault="009D6B46" w:rsidP="00594529">
            <w:pPr>
              <w:spacing w:after="0"/>
              <w:jc w:val="both"/>
            </w:pPr>
            <w:r w:rsidRPr="009D6B46">
              <w:t>- Kreator umożliwiający dostosowanie akcji dla wybranych alertów</w:t>
            </w:r>
          </w:p>
          <w:p w:rsidR="009D6B46" w:rsidRPr="009D6B46" w:rsidRDefault="009D6B46" w:rsidP="00594529">
            <w:pPr>
              <w:spacing w:after="0"/>
              <w:jc w:val="both"/>
            </w:pPr>
            <w:r w:rsidRPr="009D6B46">
              <w:t xml:space="preserve">- Możliwość importu plików MIB </w:t>
            </w:r>
          </w:p>
          <w:p w:rsidR="009D6B46" w:rsidRPr="009D6B46" w:rsidRDefault="009D6B46" w:rsidP="00594529">
            <w:pPr>
              <w:spacing w:after="0"/>
              <w:jc w:val="both"/>
            </w:pPr>
            <w:r w:rsidRPr="009D6B46">
              <w:t>- Przesyłanie alertów „</w:t>
            </w:r>
            <w:proofErr w:type="spellStart"/>
            <w:r w:rsidRPr="009D6B46">
              <w:t>as-is</w:t>
            </w:r>
            <w:proofErr w:type="spellEnd"/>
            <w:r w:rsidRPr="009D6B46">
              <w:t xml:space="preserve">” do innych konsol </w:t>
            </w:r>
            <w:proofErr w:type="spellStart"/>
            <w:r w:rsidRPr="009D6B46">
              <w:t>konsol</w:t>
            </w:r>
            <w:proofErr w:type="spellEnd"/>
            <w:r w:rsidRPr="009D6B46">
              <w:t xml:space="preserve"> firm trzecich</w:t>
            </w:r>
          </w:p>
          <w:p w:rsidR="009D6B46" w:rsidRPr="009D6B46" w:rsidRDefault="009D6B46" w:rsidP="00594529">
            <w:pPr>
              <w:spacing w:after="0"/>
              <w:jc w:val="both"/>
            </w:pPr>
            <w:r w:rsidRPr="009D6B46">
              <w:t xml:space="preserve">- Możliwość definiowania ról administratorów </w:t>
            </w:r>
          </w:p>
          <w:p w:rsidR="009D6B46" w:rsidRPr="009D6B46" w:rsidRDefault="009D6B46" w:rsidP="00594529">
            <w:pPr>
              <w:spacing w:after="0"/>
              <w:jc w:val="both"/>
            </w:pPr>
            <w:r w:rsidRPr="009D6B46">
              <w:t>- Możliwość zdalnej aktualizacji sterowników i oprogramowania wewnętrznego serwerów</w:t>
            </w:r>
          </w:p>
          <w:p w:rsidR="009D6B46" w:rsidRPr="009D6B46" w:rsidRDefault="009D6B46" w:rsidP="00594529">
            <w:pPr>
              <w:spacing w:after="0"/>
              <w:jc w:val="both"/>
            </w:pPr>
            <w:r w:rsidRPr="009D6B46">
              <w:t xml:space="preserve">- Aktualizacja oparta o wybranie źródła bibliotek (lokalna, </w:t>
            </w:r>
            <w:proofErr w:type="spellStart"/>
            <w:r w:rsidRPr="009D6B46">
              <w:t>on-line</w:t>
            </w:r>
            <w:proofErr w:type="spellEnd"/>
            <w:r w:rsidRPr="009D6B46">
              <w:t xml:space="preserve"> producenta oferowanego rozwiązania)</w:t>
            </w:r>
          </w:p>
          <w:p w:rsidR="009D6B46" w:rsidRPr="009D6B46" w:rsidRDefault="009D6B46" w:rsidP="00594529">
            <w:pPr>
              <w:spacing w:after="0"/>
              <w:jc w:val="both"/>
            </w:pPr>
            <w:r w:rsidRPr="009D6B46">
              <w:t>- Możliwość instalacji sterowników i oprogramowania wewnętrznego bez potrzeby instalacji agenta</w:t>
            </w:r>
          </w:p>
          <w:p w:rsidR="009D6B46" w:rsidRPr="009D6B46" w:rsidRDefault="009D6B46" w:rsidP="00594529">
            <w:pPr>
              <w:spacing w:after="0"/>
              <w:jc w:val="both"/>
            </w:pPr>
            <w:r w:rsidRPr="009D6B46">
              <w:t>- Możliwość automatycznego generowania i zgłaszania incydentów awarii bezpośrednio do centrum serwisowego producenta serwerów</w:t>
            </w:r>
          </w:p>
          <w:p w:rsidR="009D6B46" w:rsidRPr="009D6B46" w:rsidRDefault="009D6B46" w:rsidP="00594529">
            <w:pPr>
              <w:spacing w:after="0"/>
              <w:jc w:val="both"/>
            </w:pPr>
            <w:r w:rsidRPr="009D6B46">
              <w:t>- Moduł raportujący pozwalający na wygenerowanie następujących informacji: nr seryjne sprzętu, konfiguracja poszczególnych urządzeń, wersje oprogramowania wewnętrznego, obsadzenie slotów PCI i gniazd pamięci, informację o maszynach wirtualnych, aktualne informacje o stanie gwarancji, adresy IP kart sieciowych</w:t>
            </w:r>
          </w:p>
        </w:tc>
      </w:tr>
      <w:tr w:rsidR="009D6B46" w:rsidRPr="009D6B46" w:rsidTr="00594529">
        <w:tblPrEx>
          <w:tblLook w:val="0000"/>
        </w:tblPrEx>
        <w:trPr>
          <w:trHeight w:val="284"/>
        </w:trPr>
        <w:tc>
          <w:tcPr>
            <w:tcW w:w="974" w:type="pct"/>
          </w:tcPr>
          <w:p w:rsidR="009D6B46" w:rsidRPr="009D6B46" w:rsidRDefault="009D6B46" w:rsidP="00594529">
            <w:pPr>
              <w:spacing w:after="0"/>
              <w:jc w:val="both"/>
            </w:pPr>
            <w:r w:rsidRPr="009D6B46">
              <w:lastRenderedPageBreak/>
              <w:t>Gwarancja</w:t>
            </w:r>
          </w:p>
        </w:tc>
        <w:tc>
          <w:tcPr>
            <w:tcW w:w="4026" w:type="pct"/>
          </w:tcPr>
          <w:p w:rsidR="009D6B46" w:rsidRPr="009D6B46" w:rsidRDefault="009D6B46" w:rsidP="00594529">
            <w:pPr>
              <w:spacing w:after="0"/>
              <w:jc w:val="both"/>
            </w:pPr>
            <w:r w:rsidRPr="009D6B46">
              <w:t>3-letnia gwarancja producenta realizowana w miejscu instalacji sprzętu, z czasem reakcji do następnego dnia roboczego od przyjęcia zgłoszenia.</w:t>
            </w:r>
          </w:p>
          <w:p w:rsidR="009D6B46" w:rsidRPr="009D6B46" w:rsidRDefault="009D6B46" w:rsidP="00594529">
            <w:pPr>
              <w:spacing w:after="0"/>
              <w:jc w:val="both"/>
            </w:pPr>
          </w:p>
          <w:p w:rsidR="009D6B46" w:rsidRPr="009D6B46" w:rsidRDefault="009D6B46" w:rsidP="00594529">
            <w:pPr>
              <w:spacing w:after="0"/>
              <w:jc w:val="both"/>
            </w:pPr>
            <w:r w:rsidRPr="009D6B46">
              <w:t xml:space="preserve">W przypadku </w:t>
            </w:r>
            <w:r w:rsidR="00B93597">
              <w:t>zm</w:t>
            </w:r>
            <w:r w:rsidRPr="009D6B46">
              <w:t xml:space="preserve">iany/naprawy gwarancyjnej dysków, uszkodzone dyski twarde pozostają własnością Zamawiającego. </w:t>
            </w:r>
          </w:p>
          <w:p w:rsidR="009D6B46" w:rsidRPr="009D6B46" w:rsidRDefault="009D6B46" w:rsidP="00594529">
            <w:pPr>
              <w:spacing w:after="0"/>
              <w:jc w:val="both"/>
            </w:pPr>
          </w:p>
          <w:p w:rsidR="009D6B46" w:rsidRPr="009D6B46" w:rsidRDefault="009D6B46" w:rsidP="00594529">
            <w:pPr>
              <w:spacing w:after="0"/>
              <w:jc w:val="both"/>
            </w:pPr>
            <w:r w:rsidRPr="009D6B46">
              <w:t xml:space="preserve">Firma serwisująca musi posiadać ISO 9001: 2008 na świadczenie usług serwisowych oraz posiadać autoryzacje producenta serwera – </w:t>
            </w:r>
            <w:r w:rsidRPr="00594529">
              <w:rPr>
                <w:u w:val="single"/>
              </w:rPr>
              <w:t>dokumenty potwierdzające załączyć do oferty.</w:t>
            </w:r>
          </w:p>
          <w:p w:rsidR="009D6B46" w:rsidRPr="009D6B46" w:rsidRDefault="009D6B46" w:rsidP="00594529">
            <w:pPr>
              <w:spacing w:after="0"/>
              <w:jc w:val="both"/>
            </w:pPr>
          </w:p>
          <w:p w:rsidR="009D6B46" w:rsidRPr="009D6B46" w:rsidRDefault="009D6B46" w:rsidP="00594529">
            <w:pPr>
              <w:spacing w:after="0"/>
              <w:jc w:val="both"/>
            </w:pPr>
            <w:r w:rsidRPr="009D6B46">
              <w:t>Możliwość telefonicznego i elektronicznego sprawdzenia konfiguracji sprzętowej serwera oraz warunków gwarancji po podaniu numeru seryjnego bezpośrednio u producenta oraz poprzez stronę internetową producenta lub jego przedstawiciela.</w:t>
            </w:r>
          </w:p>
          <w:p w:rsidR="009D6B46" w:rsidRPr="009D6B46" w:rsidRDefault="009D6B46" w:rsidP="00594529">
            <w:pPr>
              <w:spacing w:after="0"/>
              <w:jc w:val="both"/>
            </w:pPr>
            <w:r w:rsidRPr="009D6B46">
              <w:lastRenderedPageBreak/>
              <w:t>Dokumentacja dostarczona wraz z serwerem dostępna w języku polskim lub angielskim.</w:t>
            </w:r>
          </w:p>
          <w:p w:rsidR="009D6B46" w:rsidRDefault="009D6B46" w:rsidP="00594529">
            <w:pPr>
              <w:spacing w:after="0"/>
              <w:jc w:val="both"/>
            </w:pPr>
            <w:r w:rsidRPr="009D6B46">
              <w:t>Możliwość sprawdzenia statusu gwarancji poprzez stronę producenta podając unikatowy numer urządzenia, oraz pobieranie najnowszych uaktualnień oraz sterowników nawet w przypadku wygaśnięcia gwarancji serwera.</w:t>
            </w:r>
          </w:p>
          <w:p w:rsidR="00594529" w:rsidRDefault="00594529" w:rsidP="00594529">
            <w:pPr>
              <w:spacing w:after="0"/>
              <w:jc w:val="both"/>
            </w:pPr>
          </w:p>
          <w:p w:rsidR="00594529" w:rsidRPr="009D6B46" w:rsidRDefault="00594529" w:rsidP="00594529">
            <w:pPr>
              <w:spacing w:after="0"/>
              <w:jc w:val="both"/>
            </w:pPr>
            <w:r w:rsidRPr="00594529">
              <w:rPr>
                <w:u w:val="single"/>
              </w:rPr>
              <w:t>Dokumenty potwierdzające spełnienie powyższych wymagań załączyć na wezwanie Zamawiającego zgodnie z art. 26 ust. 2 ustawy prawo zamówień publicznych.</w:t>
            </w:r>
          </w:p>
        </w:tc>
      </w:tr>
      <w:tr w:rsidR="009D6B46" w:rsidRPr="009D6B46" w:rsidTr="00594529">
        <w:tblPrEx>
          <w:tblLook w:val="0000"/>
        </w:tblPrEx>
        <w:trPr>
          <w:trHeight w:val="284"/>
        </w:trPr>
        <w:tc>
          <w:tcPr>
            <w:tcW w:w="974" w:type="pct"/>
          </w:tcPr>
          <w:p w:rsidR="009D6B46" w:rsidRPr="009D6B46" w:rsidRDefault="009D6B46" w:rsidP="00594529">
            <w:pPr>
              <w:spacing w:after="0"/>
              <w:jc w:val="both"/>
            </w:pPr>
            <w:r w:rsidRPr="009D6B46">
              <w:lastRenderedPageBreak/>
              <w:t xml:space="preserve">Certyfikaty </w:t>
            </w:r>
          </w:p>
        </w:tc>
        <w:tc>
          <w:tcPr>
            <w:tcW w:w="4026" w:type="pct"/>
          </w:tcPr>
          <w:p w:rsidR="009D6B46" w:rsidRPr="009D6B46" w:rsidRDefault="009D6B46" w:rsidP="00594529">
            <w:pPr>
              <w:spacing w:after="0"/>
              <w:jc w:val="both"/>
            </w:pPr>
            <w:r w:rsidRPr="009D6B46">
              <w:t>Serwer musi być wyprodukowany zgodnie z normą ISO-9001 oraz ISO-14001 (dokumenty załączyć do oferty)</w:t>
            </w:r>
          </w:p>
          <w:p w:rsidR="009D6B46" w:rsidRDefault="009D6B46" w:rsidP="00594529">
            <w:pPr>
              <w:spacing w:after="0"/>
              <w:jc w:val="both"/>
            </w:pPr>
            <w:r w:rsidRPr="009D6B46">
              <w:t>Oferowany se</w:t>
            </w:r>
            <w:r w:rsidR="00135D23">
              <w:t>r</w:t>
            </w:r>
            <w:r w:rsidRPr="009D6B46">
              <w:t xml:space="preserve">wer musi znajdować się na liście Windows Server </w:t>
            </w:r>
            <w:proofErr w:type="spellStart"/>
            <w:r w:rsidRPr="009D6B46">
              <w:t>Catalog</w:t>
            </w:r>
            <w:proofErr w:type="spellEnd"/>
            <w:r w:rsidRPr="009D6B46">
              <w:t xml:space="preserve"> i posiadać status „</w:t>
            </w:r>
            <w:proofErr w:type="spellStart"/>
            <w:r w:rsidRPr="009D6B46">
              <w:t>Certified</w:t>
            </w:r>
            <w:proofErr w:type="spellEnd"/>
            <w:r w:rsidRPr="009D6B46">
              <w:t xml:space="preserve"> for Windows” dla systemów Microsoft Windows Server 2012 R2, Windows Server 2016 x64</w:t>
            </w:r>
            <w:r w:rsidR="00594529">
              <w:t>.</w:t>
            </w:r>
          </w:p>
          <w:p w:rsidR="00594529" w:rsidRPr="009D6B46" w:rsidRDefault="00594529" w:rsidP="00594529">
            <w:pPr>
              <w:spacing w:after="0"/>
              <w:jc w:val="both"/>
            </w:pPr>
          </w:p>
        </w:tc>
      </w:tr>
      <w:tr w:rsidR="009D6B46" w:rsidRPr="009D6B46" w:rsidTr="00594529">
        <w:tblPrEx>
          <w:tblLook w:val="0000"/>
        </w:tblPrEx>
        <w:trPr>
          <w:trHeight w:val="284"/>
        </w:trPr>
        <w:tc>
          <w:tcPr>
            <w:tcW w:w="974" w:type="pct"/>
          </w:tcPr>
          <w:p w:rsidR="009D6B46" w:rsidRPr="009D6B46" w:rsidRDefault="009D6B46" w:rsidP="00594529">
            <w:pPr>
              <w:spacing w:after="0"/>
              <w:jc w:val="both"/>
            </w:pPr>
            <w:r w:rsidRPr="009D6B46">
              <w:t>Oprogramowanie</w:t>
            </w:r>
          </w:p>
          <w:p w:rsidR="009D6B46" w:rsidRPr="009D6B46" w:rsidRDefault="009D6B46" w:rsidP="00594529">
            <w:pPr>
              <w:spacing w:after="0"/>
              <w:jc w:val="both"/>
            </w:pPr>
            <w:r w:rsidRPr="009D6B46">
              <w:t>systemowe</w:t>
            </w:r>
          </w:p>
        </w:tc>
        <w:tc>
          <w:tcPr>
            <w:tcW w:w="4026" w:type="pct"/>
          </w:tcPr>
          <w:p w:rsidR="009D6B46" w:rsidRPr="009D6B46" w:rsidRDefault="009D6B46" w:rsidP="00594529">
            <w:pPr>
              <w:spacing w:after="0"/>
              <w:jc w:val="both"/>
            </w:pPr>
            <w:r w:rsidRPr="009D6B46">
              <w:t>Licencja musi uprawniać do uruchamiania serwerowego systemu operacyjnego (SSO) w środowisku fizycznym lub dwóch wirtualnych środowisk serwerowego systemu</w:t>
            </w:r>
            <w:r w:rsidR="00594529">
              <w:t xml:space="preserve"> </w:t>
            </w:r>
            <w:r w:rsidRPr="009D6B46">
              <w:t>operacyjnego za pomocą wbudowanych mechanizmów wirtualizacji.</w:t>
            </w:r>
          </w:p>
          <w:p w:rsidR="009D6B46" w:rsidRPr="009D6B46" w:rsidRDefault="009D6B46" w:rsidP="00594529">
            <w:pPr>
              <w:spacing w:after="0"/>
              <w:jc w:val="both"/>
            </w:pPr>
            <w:r w:rsidRPr="009D6B46">
              <w:t>Możliwość migracji maszyn wirtualnych bez zatrzymywania ich pracy między fizycznymi serwerami z uruchomionym mechanizmem wirtualizacji (</w:t>
            </w:r>
            <w:proofErr w:type="spellStart"/>
            <w:r w:rsidRPr="009D6B46">
              <w:t>hypervisor</w:t>
            </w:r>
            <w:proofErr w:type="spellEnd"/>
            <w:r w:rsidRPr="009D6B46">
              <w:t>) przez sieć Ethernet,</w:t>
            </w:r>
            <w:r w:rsidR="00594529">
              <w:t xml:space="preserve"> </w:t>
            </w:r>
            <w:r w:rsidRPr="009D6B46">
              <w:t>bez konieczności stosowania dodatkowych mechanizmów współdzielenia pamięci.</w:t>
            </w:r>
          </w:p>
          <w:p w:rsidR="009D6B46" w:rsidRPr="009D6B46" w:rsidRDefault="009D6B46" w:rsidP="00594529">
            <w:pPr>
              <w:spacing w:after="0"/>
              <w:jc w:val="both"/>
            </w:pPr>
            <w:r w:rsidRPr="009D6B46">
              <w:t>Wsparcie (na umożliwiającym to sprzęcie) dodawania i wymiany pamięci RAM bez przerywania pracy.</w:t>
            </w:r>
          </w:p>
          <w:p w:rsidR="009D6B46" w:rsidRPr="009D6B46" w:rsidRDefault="009D6B46" w:rsidP="00594529">
            <w:pPr>
              <w:spacing w:after="0"/>
              <w:jc w:val="both"/>
            </w:pPr>
            <w:r w:rsidRPr="009D6B46">
              <w:t>Wsparcie (na umożliwiającym to sprzęcie) dodawania i wymiany procesorów bez przerywania pracy.</w:t>
            </w:r>
          </w:p>
          <w:p w:rsidR="009D6B46" w:rsidRPr="009D6B46" w:rsidRDefault="009D6B46" w:rsidP="00594529">
            <w:pPr>
              <w:spacing w:after="0"/>
              <w:jc w:val="both"/>
            </w:pPr>
            <w:r w:rsidRPr="009D6B46">
              <w:t>Automatyczna weryfikacja cyfrowych sygnatur sterowników w celu sprawdzenia, czy sterownik przeszedł testy jakości przeprowadzone przez producenta systemu</w:t>
            </w:r>
            <w:r w:rsidR="00594529">
              <w:t xml:space="preserve"> </w:t>
            </w:r>
            <w:r w:rsidRPr="009D6B46">
              <w:t>operacyjnego.</w:t>
            </w:r>
          </w:p>
          <w:p w:rsidR="009D6B46" w:rsidRPr="009D6B46" w:rsidRDefault="009D6B46" w:rsidP="00594529">
            <w:pPr>
              <w:spacing w:after="0"/>
              <w:jc w:val="both"/>
            </w:pPr>
            <w:r w:rsidRPr="009D6B46">
              <w:t xml:space="preserve">Możliwość dynamicznego obniżania poboru energii przez rdzenie procesorów niewykorzystywane w bieżącej pracy. Mechanizm ten musi uwzględniać specyfikę procesorów wyposażonych w mechanizmy </w:t>
            </w:r>
            <w:proofErr w:type="spellStart"/>
            <w:r w:rsidRPr="009D6B46">
              <w:t>Hyper-Threading</w:t>
            </w:r>
            <w:proofErr w:type="spellEnd"/>
            <w:r w:rsidRPr="009D6B46">
              <w:t>.</w:t>
            </w:r>
          </w:p>
          <w:p w:rsidR="009D6B46" w:rsidRPr="009D6B46" w:rsidRDefault="009D6B46" w:rsidP="00594529">
            <w:pPr>
              <w:spacing w:after="0"/>
              <w:jc w:val="both"/>
            </w:pPr>
            <w:r w:rsidRPr="009D6B46">
              <w:t>Wbudowany mechanizm klasyfikowania i indeksowania plików (dokumentów) w oparciu o ich zawartość.</w:t>
            </w:r>
          </w:p>
          <w:p w:rsidR="009D6B46" w:rsidRPr="009D6B46" w:rsidRDefault="009D6B46" w:rsidP="00594529">
            <w:pPr>
              <w:spacing w:after="0"/>
              <w:jc w:val="both"/>
            </w:pPr>
            <w:r w:rsidRPr="009D6B46">
              <w:t>Wbudowane szyfrowanie dysków przy pomocy mechanizmów posiadających certyfikat FIPS</w:t>
            </w:r>
            <w:r w:rsidR="00594529">
              <w:t xml:space="preserve"> </w:t>
            </w:r>
            <w:r w:rsidRPr="009D6B46">
              <w:t>140-2 lub równoważny wydany przez NIST lub inną agendę rządową zajmującą się bezpieczeństwem informacji.</w:t>
            </w:r>
          </w:p>
          <w:p w:rsidR="009D6B46" w:rsidRPr="009D6B46" w:rsidRDefault="009D6B46" w:rsidP="00594529">
            <w:pPr>
              <w:spacing w:after="0"/>
              <w:jc w:val="both"/>
            </w:pPr>
            <w:r w:rsidRPr="009D6B46">
              <w:t xml:space="preserve">Możliwość uruchamianie aplikacji internetowych wykorzystujących </w:t>
            </w:r>
            <w:proofErr w:type="spellStart"/>
            <w:r w:rsidRPr="009D6B46">
              <w:t>techologię</w:t>
            </w:r>
            <w:proofErr w:type="spellEnd"/>
            <w:r w:rsidRPr="009D6B46">
              <w:t xml:space="preserve"> ASP.NET.</w:t>
            </w:r>
          </w:p>
          <w:p w:rsidR="009D6B46" w:rsidRPr="009D6B46" w:rsidRDefault="009D6B46" w:rsidP="00594529">
            <w:pPr>
              <w:spacing w:after="0"/>
              <w:jc w:val="both"/>
            </w:pPr>
            <w:r w:rsidRPr="009D6B46">
              <w:t>Możliwość dystrybucji ruchu sieciowego HTTP pomiędzy kilka serwerów.</w:t>
            </w:r>
          </w:p>
          <w:p w:rsidR="009D6B46" w:rsidRPr="009D6B46" w:rsidRDefault="009D6B46" w:rsidP="00594529">
            <w:pPr>
              <w:spacing w:after="0"/>
              <w:jc w:val="both"/>
            </w:pPr>
            <w:r w:rsidRPr="009D6B46">
              <w:t>Wbudowana zapora internetowa (firewall) z obsługą definiowanych reguł dla ochrony połączeń internetowych i intranetowych.</w:t>
            </w:r>
          </w:p>
          <w:p w:rsidR="009D6B46" w:rsidRPr="009D6B46" w:rsidRDefault="009D6B46" w:rsidP="00594529">
            <w:pPr>
              <w:spacing w:after="0"/>
              <w:jc w:val="both"/>
            </w:pPr>
            <w:r w:rsidRPr="009D6B46">
              <w:t>Graficzny interfejs użytkownika.</w:t>
            </w:r>
          </w:p>
          <w:p w:rsidR="009D6B46" w:rsidRPr="009D6B46" w:rsidRDefault="009D6B46" w:rsidP="00594529">
            <w:pPr>
              <w:spacing w:after="0"/>
              <w:jc w:val="both"/>
            </w:pPr>
            <w:r w:rsidRPr="009D6B46">
              <w:t>Zlokalizowane w języku polskim, co najmniej następujące elementy: menu, przeglądarka internetowa, pomoc, komunikaty systemowe.</w:t>
            </w:r>
          </w:p>
          <w:p w:rsidR="009D6B46" w:rsidRPr="009D6B46" w:rsidRDefault="009D6B46" w:rsidP="00594529">
            <w:pPr>
              <w:spacing w:after="0"/>
              <w:jc w:val="both"/>
            </w:pPr>
            <w:r w:rsidRPr="009D6B46">
              <w:t xml:space="preserve">Wsparcie dla większości powszechnie używanych urządzeń peryferyjnych (drukarek, urządzeń sieciowych, standardów USB, </w:t>
            </w:r>
            <w:proofErr w:type="spellStart"/>
            <w:r w:rsidRPr="009D6B46">
              <w:t>Plug&amp;Play</w:t>
            </w:r>
            <w:proofErr w:type="spellEnd"/>
            <w:r w:rsidRPr="009D6B46">
              <w:t>).</w:t>
            </w:r>
          </w:p>
          <w:p w:rsidR="009D6B46" w:rsidRPr="009D6B46" w:rsidRDefault="009D6B46" w:rsidP="00594529">
            <w:pPr>
              <w:spacing w:after="0"/>
              <w:jc w:val="both"/>
            </w:pPr>
            <w:r w:rsidRPr="009D6B46">
              <w:lastRenderedPageBreak/>
              <w:t>Możliwość zdalnej konfiguracji, administrowania oraz aktualizowania systemu.</w:t>
            </w:r>
          </w:p>
          <w:p w:rsidR="009D6B46" w:rsidRPr="009D6B46" w:rsidRDefault="009D6B46" w:rsidP="00594529">
            <w:pPr>
              <w:spacing w:after="0"/>
              <w:jc w:val="both"/>
            </w:pPr>
            <w:r w:rsidRPr="009D6B46">
              <w:t>Dostępność bezpłatnych narzędzi producenta systemu umożliwiających badanie i wdrażanie zdefiniowanego zestawu polityk bezpieczeństwa.</w:t>
            </w:r>
          </w:p>
          <w:p w:rsidR="009D6B46" w:rsidRPr="009D6B46" w:rsidRDefault="009D6B46" w:rsidP="00594529">
            <w:pPr>
              <w:spacing w:after="0"/>
              <w:jc w:val="both"/>
            </w:pPr>
            <w:r w:rsidRPr="009D6B46">
              <w:t xml:space="preserve">Pochodzący od producenta systemu serwis zarządzania polityką konsumpcji informacji w dokumentach (Digital </w:t>
            </w:r>
            <w:proofErr w:type="spellStart"/>
            <w:r w:rsidRPr="009D6B46">
              <w:t>Rights</w:t>
            </w:r>
            <w:proofErr w:type="spellEnd"/>
            <w:r w:rsidRPr="009D6B46">
              <w:t xml:space="preserve"> Management).</w:t>
            </w:r>
          </w:p>
          <w:p w:rsidR="009D6B46" w:rsidRPr="009D6B46" w:rsidRDefault="009D6B46" w:rsidP="00594529">
            <w:pPr>
              <w:spacing w:after="0"/>
              <w:jc w:val="both"/>
            </w:pPr>
            <w:r w:rsidRPr="009D6B46">
              <w:t>Możliwość implementacji następujących funkcjonalności bez potrzeby instalowania dodatkowych produktów (oprogramowania) innych producentów wymagających dodatkowych licencji:</w:t>
            </w:r>
          </w:p>
          <w:p w:rsidR="009D6B46" w:rsidRPr="009D6B46" w:rsidRDefault="009D6B46" w:rsidP="00594529">
            <w:pPr>
              <w:spacing w:after="0"/>
              <w:jc w:val="both"/>
            </w:pPr>
            <w:r w:rsidRPr="009D6B46">
              <w:t>a)Podstawowe usługi sieciowe: DHCP oraz DNS wspierający DNSSEC.</w:t>
            </w:r>
          </w:p>
          <w:p w:rsidR="009D6B46" w:rsidRPr="009D6B46" w:rsidRDefault="009D6B46" w:rsidP="00594529">
            <w:pPr>
              <w:spacing w:after="0"/>
              <w:jc w:val="both"/>
            </w:pPr>
            <w:r w:rsidRPr="009D6B46">
              <w:t>b)Usługi katalogowe oparte o LDAP i pozwalające na uwierzytelnianie użytkowników stacji roboczych, bez konieczności instalowania dodatkowego oprogramowania na tych stacjach, pozwalające na zarządzanie zasobami w sieci (użytkownicy, komputery, drukarki, udziały sieciowe.</w:t>
            </w:r>
          </w:p>
          <w:p w:rsidR="009D6B46" w:rsidRPr="009D6B46" w:rsidRDefault="009D6B46" w:rsidP="00594529">
            <w:pPr>
              <w:spacing w:after="0"/>
              <w:jc w:val="both"/>
            </w:pPr>
            <w:r w:rsidRPr="009D6B46">
              <w:t>c)Zdalna dystrybucja oprogramowania na stacje robocze.</w:t>
            </w:r>
          </w:p>
          <w:p w:rsidR="009D6B46" w:rsidRPr="009D6B46" w:rsidRDefault="009D6B46" w:rsidP="00594529">
            <w:pPr>
              <w:spacing w:after="0"/>
              <w:jc w:val="both"/>
            </w:pPr>
            <w:r w:rsidRPr="009D6B46">
              <w:t>d)Praca zdalna na serwerze z wykorzystaniem terminala (cienkiego klienta) lub odpowiednio skonfigurowanej stacji roboczej.</w:t>
            </w:r>
          </w:p>
          <w:p w:rsidR="009D6B46" w:rsidRPr="009D6B46" w:rsidRDefault="009D6B46" w:rsidP="00594529">
            <w:pPr>
              <w:spacing w:after="0"/>
              <w:jc w:val="both"/>
            </w:pPr>
            <w:r w:rsidRPr="009D6B46">
              <w:t>e)PKI (Centrum Certyfikatów (CA), obsługa klucza publicznego i prywatnego) umożliwiające:</w:t>
            </w:r>
          </w:p>
          <w:p w:rsidR="009D6B46" w:rsidRPr="009D6B46" w:rsidRDefault="009D6B46" w:rsidP="00594529">
            <w:pPr>
              <w:spacing w:after="0"/>
              <w:jc w:val="both"/>
            </w:pPr>
            <w:r w:rsidRPr="009D6B46">
              <w:t>•Dystrybucję certyfikatów poprzez http,</w:t>
            </w:r>
          </w:p>
          <w:p w:rsidR="009D6B46" w:rsidRPr="009D6B46" w:rsidRDefault="009D6B46" w:rsidP="00594529">
            <w:pPr>
              <w:spacing w:after="0"/>
              <w:jc w:val="both"/>
            </w:pPr>
            <w:r w:rsidRPr="009D6B46">
              <w:t>•Konsolidację CA dla wielu lasów domeny,</w:t>
            </w:r>
          </w:p>
          <w:p w:rsidR="009D6B46" w:rsidRPr="009D6B46" w:rsidRDefault="009D6B46" w:rsidP="00594529">
            <w:pPr>
              <w:spacing w:after="0"/>
              <w:jc w:val="both"/>
            </w:pPr>
            <w:r w:rsidRPr="009D6B46">
              <w:t>•Automatyczne rejestrowania certyfikatów pomiędzy różnymi lasami domen.</w:t>
            </w:r>
          </w:p>
          <w:p w:rsidR="009D6B46" w:rsidRPr="009D6B46" w:rsidRDefault="009D6B46" w:rsidP="00594529">
            <w:pPr>
              <w:spacing w:after="0"/>
              <w:jc w:val="both"/>
            </w:pPr>
            <w:r w:rsidRPr="009D6B46">
              <w:t>f)Szyfrowanie plików i folderów.</w:t>
            </w:r>
          </w:p>
          <w:p w:rsidR="009D6B46" w:rsidRPr="009D6B46" w:rsidRDefault="009D6B46" w:rsidP="00594529">
            <w:pPr>
              <w:spacing w:after="0"/>
              <w:jc w:val="both"/>
            </w:pPr>
            <w:r w:rsidRPr="009D6B46">
              <w:t>g)Szyfrowanie połączeń sieciowych pomiędzy serwerami oraz serwerami i stacjami roboczymi (</w:t>
            </w:r>
            <w:proofErr w:type="spellStart"/>
            <w:r w:rsidRPr="009D6B46">
              <w:t>IPSec</w:t>
            </w:r>
            <w:proofErr w:type="spellEnd"/>
            <w:r w:rsidRPr="009D6B46">
              <w:t>).</w:t>
            </w:r>
          </w:p>
          <w:p w:rsidR="009D6B46" w:rsidRPr="009D6B46" w:rsidRDefault="009D6B46" w:rsidP="00594529">
            <w:pPr>
              <w:spacing w:after="0"/>
              <w:jc w:val="both"/>
            </w:pPr>
            <w:r w:rsidRPr="009D6B46">
              <w:t>h)Możliwość tworzenia systemów wysokiej dostępności (</w:t>
            </w:r>
            <w:proofErr w:type="spellStart"/>
            <w:r w:rsidRPr="009D6B46">
              <w:t>klastry</w:t>
            </w:r>
            <w:proofErr w:type="spellEnd"/>
            <w:r w:rsidRPr="009D6B46">
              <w:t xml:space="preserve"> typu </w:t>
            </w:r>
            <w:proofErr w:type="spellStart"/>
            <w:r w:rsidRPr="009D6B46">
              <w:t>fail-over</w:t>
            </w:r>
            <w:proofErr w:type="spellEnd"/>
            <w:r w:rsidRPr="009D6B46">
              <w:t>) oraz rozłożenia obciążenia serwerów.</w:t>
            </w:r>
          </w:p>
          <w:p w:rsidR="009D6B46" w:rsidRPr="009D6B46" w:rsidRDefault="009D6B46" w:rsidP="00594529">
            <w:pPr>
              <w:spacing w:after="0"/>
              <w:jc w:val="both"/>
            </w:pPr>
            <w:r w:rsidRPr="009D6B46">
              <w:t>i)Serwis udostępniania stron WWW.</w:t>
            </w:r>
          </w:p>
          <w:p w:rsidR="009D6B46" w:rsidRPr="009D6B46" w:rsidRDefault="009D6B46" w:rsidP="00594529">
            <w:pPr>
              <w:spacing w:after="0"/>
              <w:jc w:val="both"/>
            </w:pPr>
            <w:r w:rsidRPr="009D6B46">
              <w:t>j)Wsparcie dla protokołu IP w wersji 6 (IPv6).</w:t>
            </w:r>
          </w:p>
          <w:p w:rsidR="009D6B46" w:rsidRPr="009D6B46" w:rsidRDefault="009D6B46" w:rsidP="00594529">
            <w:pPr>
              <w:spacing w:after="0"/>
              <w:jc w:val="both"/>
            </w:pPr>
            <w:r w:rsidRPr="009D6B46">
              <w:t>k)Wbudowane usługi VPN pozwalające na zestawienie nielimitowanej liczby równoczesnych połączeń i niewymagające instalacji dodatkowego oprogramowania na komputerach z systemem Windows, Możliwość automatycznej aktualizacji w oparciu o poprawki publikowane przez producenta wraz z dostępnością bezpłatnego rozwiązania producenta SSO umożliwiającego lokalną dystrybucję poprawek zatwierdzonych przez administratora, bez połączenia z siecią</w:t>
            </w:r>
            <w:r w:rsidR="00594529">
              <w:t xml:space="preserve"> </w:t>
            </w:r>
            <w:r w:rsidRPr="009D6B46">
              <w:t>Internet.</w:t>
            </w:r>
          </w:p>
          <w:p w:rsidR="009D6B46" w:rsidRPr="009D6B46" w:rsidRDefault="009D6B46" w:rsidP="00594529">
            <w:pPr>
              <w:spacing w:after="0"/>
              <w:jc w:val="both"/>
            </w:pPr>
            <w:r w:rsidRPr="009D6B46">
              <w:t>Wsparcie dostępu do zasobu dyskowego SSO poprzez wiele ścieżek (</w:t>
            </w:r>
            <w:proofErr w:type="spellStart"/>
            <w:r w:rsidRPr="009D6B46">
              <w:t>Multipath</w:t>
            </w:r>
            <w:proofErr w:type="spellEnd"/>
            <w:r w:rsidRPr="009D6B46">
              <w:t>).</w:t>
            </w:r>
          </w:p>
          <w:p w:rsidR="009D6B46" w:rsidRPr="009D6B46" w:rsidRDefault="009D6B46" w:rsidP="00594529">
            <w:pPr>
              <w:spacing w:after="0"/>
              <w:jc w:val="both"/>
            </w:pPr>
            <w:r w:rsidRPr="009D6B46">
              <w:t>Możliwość instalacji poprawek poprzez wgranie ich do obrazu instalacyjnego.</w:t>
            </w:r>
          </w:p>
          <w:p w:rsidR="009D6B46" w:rsidRPr="009D6B46" w:rsidRDefault="009D6B46" w:rsidP="00594529">
            <w:pPr>
              <w:spacing w:after="0"/>
              <w:jc w:val="both"/>
            </w:pPr>
            <w:r w:rsidRPr="009D6B46">
              <w:t>Mechanizmy zdalnej administracji oraz mechanizmy (również działające zdalnie)</w:t>
            </w:r>
            <w:r w:rsidR="00594529">
              <w:t xml:space="preserve"> </w:t>
            </w:r>
            <w:r w:rsidRPr="009D6B46">
              <w:t>administracji przez skrypty.</w:t>
            </w:r>
          </w:p>
          <w:p w:rsidR="009D6B46" w:rsidRPr="009D6B46" w:rsidRDefault="009D6B46" w:rsidP="00594529">
            <w:pPr>
              <w:spacing w:after="0"/>
              <w:jc w:val="both"/>
            </w:pPr>
            <w:r w:rsidRPr="009D6B46">
              <w:t>Możliwość zarządzania przez wbudowane mechanizmy zgodne ze standardami WBEM oraz</w:t>
            </w:r>
            <w:r w:rsidR="00594529">
              <w:t xml:space="preserve"> </w:t>
            </w:r>
            <w:proofErr w:type="spellStart"/>
            <w:r w:rsidRPr="009D6B46">
              <w:t>WS-Management</w:t>
            </w:r>
            <w:proofErr w:type="spellEnd"/>
            <w:r w:rsidRPr="009D6B46">
              <w:t xml:space="preserve"> organizacji DMTF;</w:t>
            </w:r>
          </w:p>
          <w:p w:rsidR="009D6B46" w:rsidRPr="009D6B46" w:rsidRDefault="009D6B46" w:rsidP="00594529">
            <w:pPr>
              <w:spacing w:after="0"/>
              <w:jc w:val="both"/>
            </w:pPr>
            <w:r w:rsidRPr="009D6B46">
              <w:t>Zorganizowany system szkoleń i materiały edukacyjne w języku polskim.</w:t>
            </w:r>
          </w:p>
          <w:p w:rsidR="009D6B46" w:rsidRPr="009D6B46" w:rsidRDefault="009D6B46" w:rsidP="00594529">
            <w:pPr>
              <w:spacing w:after="0"/>
              <w:jc w:val="both"/>
            </w:pPr>
            <w:r w:rsidRPr="009D6B46">
              <w:t>Wymagana najnowsza dostępna wersja na dzień publikacji ogłoszenia o zamówieniu.</w:t>
            </w:r>
          </w:p>
          <w:p w:rsidR="009D6B46" w:rsidRPr="009D6B46" w:rsidRDefault="009D6B46" w:rsidP="00DA4325">
            <w:pPr>
              <w:spacing w:after="0"/>
              <w:jc w:val="both"/>
            </w:pPr>
            <w:r w:rsidRPr="009D6B46">
              <w:rPr>
                <w:b/>
              </w:rPr>
              <w:t xml:space="preserve">System musi posiadać licencje dostępowe dla minimum </w:t>
            </w:r>
            <w:r w:rsidR="00DA4325">
              <w:rPr>
                <w:b/>
              </w:rPr>
              <w:t>pięćdziesięciu</w:t>
            </w:r>
            <w:r w:rsidRPr="009D6B46">
              <w:rPr>
                <w:b/>
              </w:rPr>
              <w:t xml:space="preserve"> użytkowników.  </w:t>
            </w:r>
          </w:p>
        </w:tc>
      </w:tr>
    </w:tbl>
    <w:p w:rsidR="00A95515" w:rsidRDefault="00A95515" w:rsidP="009A4DBE">
      <w:pPr>
        <w:jc w:val="both"/>
      </w:pPr>
    </w:p>
    <w:p w:rsidR="001830A7" w:rsidRDefault="001830A7" w:rsidP="009A4DBE">
      <w:pPr>
        <w:jc w:val="both"/>
      </w:pPr>
    </w:p>
    <w:p w:rsidR="00A95515" w:rsidRDefault="001F3FB0" w:rsidP="001D0266">
      <w:pPr>
        <w:pStyle w:val="Nagwek3"/>
        <w:numPr>
          <w:ilvl w:val="2"/>
          <w:numId w:val="5"/>
        </w:numPr>
      </w:pPr>
      <w:bookmarkStart w:id="597" w:name="_Toc516745042"/>
      <w:r>
        <w:t>UPS – 1 szt.</w:t>
      </w:r>
      <w:bookmarkEnd w:id="597"/>
    </w:p>
    <w:tbl>
      <w:tblPr>
        <w:tblW w:w="516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2549"/>
        <w:gridCol w:w="6963"/>
      </w:tblGrid>
      <w:tr w:rsidR="001F3FB0" w:rsidRPr="00AB74BA" w:rsidTr="001C1209">
        <w:trPr>
          <w:trHeight w:val="275"/>
        </w:trPr>
        <w:tc>
          <w:tcPr>
            <w:tcW w:w="1340" w:type="pct"/>
            <w:tcBorders>
              <w:top w:val="single" w:sz="4" w:space="0" w:color="auto"/>
              <w:left w:val="single" w:sz="4" w:space="0" w:color="auto"/>
              <w:bottom w:val="single" w:sz="4" w:space="0" w:color="auto"/>
              <w:right w:val="single" w:sz="4" w:space="0" w:color="auto"/>
            </w:tcBorders>
            <w:vAlign w:val="center"/>
            <w:hideMark/>
          </w:tcPr>
          <w:p w:rsidR="001F3FB0" w:rsidRPr="00AB74BA" w:rsidRDefault="001F3FB0" w:rsidP="00594529">
            <w:pPr>
              <w:spacing w:after="0"/>
              <w:jc w:val="both"/>
              <w:rPr>
                <w:rFonts w:asciiTheme="minorHAnsi" w:hAnsiTheme="minorHAnsi" w:cs="Arial"/>
                <w:b/>
                <w:sz w:val="20"/>
              </w:rPr>
            </w:pPr>
            <w:r>
              <w:rPr>
                <w:rFonts w:asciiTheme="minorHAnsi" w:hAnsiTheme="minorHAnsi" w:cs="Arial"/>
                <w:b/>
                <w:sz w:val="20"/>
              </w:rPr>
              <w:t>Parametr</w:t>
            </w:r>
          </w:p>
        </w:tc>
        <w:tc>
          <w:tcPr>
            <w:tcW w:w="3660" w:type="pct"/>
            <w:tcBorders>
              <w:top w:val="single" w:sz="4" w:space="0" w:color="auto"/>
              <w:left w:val="single" w:sz="4" w:space="0" w:color="auto"/>
              <w:bottom w:val="single" w:sz="4" w:space="0" w:color="auto"/>
              <w:right w:val="single" w:sz="4" w:space="0" w:color="auto"/>
            </w:tcBorders>
            <w:vAlign w:val="center"/>
            <w:hideMark/>
          </w:tcPr>
          <w:p w:rsidR="001F3FB0" w:rsidRPr="00AB74BA" w:rsidRDefault="001F3FB0" w:rsidP="00594529">
            <w:pPr>
              <w:spacing w:after="0"/>
              <w:ind w:left="-71"/>
              <w:jc w:val="center"/>
              <w:rPr>
                <w:rFonts w:asciiTheme="minorHAnsi" w:hAnsiTheme="minorHAnsi" w:cs="Arial"/>
                <w:b/>
                <w:sz w:val="20"/>
              </w:rPr>
            </w:pPr>
            <w:r>
              <w:rPr>
                <w:rFonts w:asciiTheme="minorHAnsi" w:hAnsiTheme="minorHAnsi" w:cs="Arial"/>
                <w:b/>
                <w:sz w:val="20"/>
              </w:rPr>
              <w:t>Wartości minimalne</w:t>
            </w:r>
          </w:p>
        </w:tc>
      </w:tr>
      <w:tr w:rsidR="001F3FB0" w:rsidRPr="00AB74BA" w:rsidTr="001C1209">
        <w:tblPrEx>
          <w:tblLook w:val="0000"/>
        </w:tblPrEx>
        <w:trPr>
          <w:trHeight w:val="275"/>
        </w:trPr>
        <w:tc>
          <w:tcPr>
            <w:tcW w:w="134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Moc pozorna</w:t>
            </w:r>
          </w:p>
        </w:tc>
        <w:tc>
          <w:tcPr>
            <w:tcW w:w="3660" w:type="pct"/>
          </w:tcPr>
          <w:p w:rsidR="001F3FB0" w:rsidRPr="00AB74BA" w:rsidRDefault="001F3FB0" w:rsidP="00594529">
            <w:pPr>
              <w:spacing w:after="0"/>
              <w:rPr>
                <w:rFonts w:asciiTheme="minorHAnsi" w:hAnsiTheme="minorHAnsi"/>
                <w:sz w:val="20"/>
                <w:lang w:val="en-US"/>
              </w:rPr>
            </w:pPr>
            <w:r w:rsidRPr="00AB74BA">
              <w:rPr>
                <w:rFonts w:asciiTheme="minorHAnsi" w:hAnsiTheme="minorHAnsi"/>
                <w:sz w:val="20"/>
                <w:lang w:val="en-US"/>
              </w:rPr>
              <w:t>20000 VA</w:t>
            </w:r>
          </w:p>
        </w:tc>
      </w:tr>
      <w:tr w:rsidR="001F3FB0" w:rsidRPr="00AB74BA" w:rsidTr="001C1209">
        <w:tblPrEx>
          <w:tblLook w:val="0000"/>
        </w:tblPrEx>
        <w:trPr>
          <w:trHeight w:val="275"/>
        </w:trPr>
        <w:tc>
          <w:tcPr>
            <w:tcW w:w="134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Moc rzeczywista</w:t>
            </w:r>
          </w:p>
        </w:tc>
        <w:tc>
          <w:tcPr>
            <w:tcW w:w="366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1800 Wat</w:t>
            </w:r>
          </w:p>
        </w:tc>
      </w:tr>
      <w:tr w:rsidR="001F3FB0" w:rsidRPr="00AB74BA" w:rsidTr="001C1209">
        <w:tblPrEx>
          <w:tblLook w:val="0000"/>
        </w:tblPrEx>
        <w:trPr>
          <w:trHeight w:val="275"/>
        </w:trPr>
        <w:tc>
          <w:tcPr>
            <w:tcW w:w="134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 xml:space="preserve">Typologia Rodzaj UPS </w:t>
            </w:r>
          </w:p>
        </w:tc>
        <w:tc>
          <w:tcPr>
            <w:tcW w:w="3660" w:type="pct"/>
          </w:tcPr>
          <w:p w:rsidR="001F3FB0" w:rsidRPr="00AB74BA" w:rsidRDefault="001F3FB0" w:rsidP="00594529">
            <w:pPr>
              <w:spacing w:after="0"/>
              <w:rPr>
                <w:rFonts w:asciiTheme="minorHAnsi" w:hAnsiTheme="minorHAnsi"/>
                <w:sz w:val="20"/>
              </w:rPr>
            </w:pPr>
            <w:proofErr w:type="spellStart"/>
            <w:r w:rsidRPr="00AB74BA">
              <w:rPr>
                <w:rFonts w:asciiTheme="minorHAnsi" w:hAnsiTheme="minorHAnsi"/>
                <w:sz w:val="20"/>
              </w:rPr>
              <w:t>Pure</w:t>
            </w:r>
            <w:proofErr w:type="spellEnd"/>
            <w:r w:rsidRPr="00AB74BA">
              <w:rPr>
                <w:rFonts w:asciiTheme="minorHAnsi" w:hAnsiTheme="minorHAnsi"/>
                <w:sz w:val="20"/>
              </w:rPr>
              <w:t xml:space="preserve"> Sine </w:t>
            </w:r>
            <w:proofErr w:type="spellStart"/>
            <w:r w:rsidRPr="00AB74BA">
              <w:rPr>
                <w:rFonts w:asciiTheme="minorHAnsi" w:hAnsiTheme="minorHAnsi"/>
                <w:sz w:val="20"/>
              </w:rPr>
              <w:t>Wave</w:t>
            </w:r>
            <w:proofErr w:type="spellEnd"/>
            <w:r w:rsidRPr="00AB74BA">
              <w:rPr>
                <w:rFonts w:asciiTheme="minorHAnsi" w:hAnsiTheme="minorHAnsi"/>
                <w:sz w:val="20"/>
              </w:rPr>
              <w:t xml:space="preserve"> / </w:t>
            </w:r>
            <w:proofErr w:type="spellStart"/>
            <w:r w:rsidRPr="00AB74BA">
              <w:rPr>
                <w:rFonts w:asciiTheme="minorHAnsi" w:hAnsiTheme="minorHAnsi"/>
                <w:sz w:val="20"/>
              </w:rPr>
              <w:t>Three</w:t>
            </w:r>
            <w:proofErr w:type="spellEnd"/>
            <w:r w:rsidRPr="00AB74BA">
              <w:rPr>
                <w:rFonts w:asciiTheme="minorHAnsi" w:hAnsiTheme="minorHAnsi"/>
                <w:sz w:val="20"/>
              </w:rPr>
              <w:t xml:space="preserve"> </w:t>
            </w:r>
            <w:proofErr w:type="spellStart"/>
            <w:r w:rsidRPr="00AB74BA">
              <w:rPr>
                <w:rFonts w:asciiTheme="minorHAnsi" w:hAnsiTheme="minorHAnsi"/>
                <w:sz w:val="20"/>
              </w:rPr>
              <w:t>Phase</w:t>
            </w:r>
            <w:proofErr w:type="spellEnd"/>
            <w:r w:rsidRPr="00AB74BA">
              <w:rPr>
                <w:rFonts w:asciiTheme="minorHAnsi" w:hAnsiTheme="minorHAnsi"/>
                <w:sz w:val="20"/>
              </w:rPr>
              <w:t xml:space="preserve"> </w:t>
            </w:r>
            <w:proofErr w:type="spellStart"/>
            <w:r w:rsidRPr="00AB74BA">
              <w:rPr>
                <w:rFonts w:asciiTheme="minorHAnsi" w:hAnsiTheme="minorHAnsi"/>
                <w:sz w:val="20"/>
              </w:rPr>
              <w:t>input</w:t>
            </w:r>
            <w:proofErr w:type="spellEnd"/>
            <w:r w:rsidRPr="00AB74BA">
              <w:rPr>
                <w:rFonts w:asciiTheme="minorHAnsi" w:hAnsiTheme="minorHAnsi"/>
                <w:sz w:val="20"/>
              </w:rPr>
              <w:t xml:space="preserve"> / </w:t>
            </w:r>
            <w:proofErr w:type="spellStart"/>
            <w:r w:rsidRPr="00AB74BA">
              <w:rPr>
                <w:rFonts w:asciiTheme="minorHAnsi" w:hAnsiTheme="minorHAnsi"/>
                <w:sz w:val="20"/>
              </w:rPr>
              <w:t>Three</w:t>
            </w:r>
            <w:proofErr w:type="spellEnd"/>
            <w:r w:rsidRPr="00AB74BA">
              <w:rPr>
                <w:rFonts w:asciiTheme="minorHAnsi" w:hAnsiTheme="minorHAnsi"/>
                <w:sz w:val="20"/>
              </w:rPr>
              <w:t xml:space="preserve"> </w:t>
            </w:r>
            <w:proofErr w:type="spellStart"/>
            <w:r w:rsidRPr="00AB74BA">
              <w:rPr>
                <w:rFonts w:asciiTheme="minorHAnsi" w:hAnsiTheme="minorHAnsi"/>
                <w:sz w:val="20"/>
              </w:rPr>
              <w:t>Phase</w:t>
            </w:r>
            <w:proofErr w:type="spellEnd"/>
            <w:r w:rsidRPr="00AB74BA">
              <w:rPr>
                <w:rFonts w:asciiTheme="minorHAnsi" w:hAnsiTheme="minorHAnsi"/>
                <w:sz w:val="20"/>
              </w:rPr>
              <w:t xml:space="preserve"> </w:t>
            </w:r>
          </w:p>
        </w:tc>
      </w:tr>
      <w:tr w:rsidR="001F3FB0" w:rsidRPr="00AB74BA" w:rsidTr="001C1209">
        <w:tblPrEx>
          <w:tblLook w:val="0000"/>
        </w:tblPrEx>
        <w:trPr>
          <w:trHeight w:val="275"/>
        </w:trPr>
        <w:tc>
          <w:tcPr>
            <w:tcW w:w="134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 xml:space="preserve">Obudowa </w:t>
            </w:r>
          </w:p>
        </w:tc>
        <w:tc>
          <w:tcPr>
            <w:tcW w:w="366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 xml:space="preserve">Tower </w:t>
            </w:r>
          </w:p>
        </w:tc>
      </w:tr>
      <w:tr w:rsidR="001F3FB0" w:rsidRPr="00AB74BA" w:rsidTr="001C1209">
        <w:tblPrEx>
          <w:tblLook w:val="0000"/>
        </w:tblPrEx>
        <w:trPr>
          <w:trHeight w:val="275"/>
        </w:trPr>
        <w:tc>
          <w:tcPr>
            <w:tcW w:w="134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 xml:space="preserve">Napięcie wejściowe / </w:t>
            </w:r>
            <w:proofErr w:type="spellStart"/>
            <w:r w:rsidRPr="00AB74BA">
              <w:rPr>
                <w:rFonts w:asciiTheme="minorHAnsi" w:hAnsiTheme="minorHAnsi"/>
                <w:sz w:val="20"/>
              </w:rPr>
              <w:t>Input</w:t>
            </w:r>
            <w:proofErr w:type="spellEnd"/>
            <w:r w:rsidRPr="00AB74BA">
              <w:rPr>
                <w:rFonts w:asciiTheme="minorHAnsi" w:hAnsiTheme="minorHAnsi"/>
                <w:sz w:val="20"/>
              </w:rPr>
              <w:t xml:space="preserve"> </w:t>
            </w:r>
            <w:proofErr w:type="spellStart"/>
            <w:r w:rsidRPr="00AB74BA">
              <w:rPr>
                <w:rFonts w:asciiTheme="minorHAnsi" w:hAnsiTheme="minorHAnsi"/>
                <w:sz w:val="20"/>
              </w:rPr>
              <w:t>Voltage</w:t>
            </w:r>
            <w:proofErr w:type="spellEnd"/>
          </w:p>
        </w:tc>
        <w:tc>
          <w:tcPr>
            <w:tcW w:w="366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380V/400V/415V</w:t>
            </w:r>
            <w:proofErr w:type="spellStart"/>
            <w:r w:rsidRPr="00AB74BA">
              <w:rPr>
                <w:rFonts w:asciiTheme="minorHAnsi" w:hAnsiTheme="minorHAnsi"/>
                <w:sz w:val="20"/>
              </w:rPr>
              <w:t>(lin</w:t>
            </w:r>
            <w:proofErr w:type="spellEnd"/>
            <w:r w:rsidRPr="00AB74BA">
              <w:rPr>
                <w:rFonts w:asciiTheme="minorHAnsi" w:hAnsiTheme="minorHAnsi"/>
                <w:sz w:val="20"/>
              </w:rPr>
              <w:t xml:space="preserve">e to </w:t>
            </w:r>
            <w:proofErr w:type="spellStart"/>
            <w:r w:rsidRPr="00AB74BA">
              <w:rPr>
                <w:rFonts w:asciiTheme="minorHAnsi" w:hAnsiTheme="minorHAnsi"/>
                <w:sz w:val="20"/>
              </w:rPr>
              <w:t>line</w:t>
            </w:r>
            <w:proofErr w:type="spellEnd"/>
            <w:r w:rsidRPr="00AB74BA">
              <w:rPr>
                <w:rFonts w:asciiTheme="minorHAnsi" w:hAnsiTheme="minorHAnsi"/>
                <w:sz w:val="20"/>
              </w:rPr>
              <w:t xml:space="preserve">) </w:t>
            </w:r>
          </w:p>
          <w:p w:rsidR="001F3FB0" w:rsidRPr="00AB74BA" w:rsidRDefault="001F3FB0" w:rsidP="00594529">
            <w:pPr>
              <w:spacing w:after="0"/>
              <w:rPr>
                <w:rFonts w:asciiTheme="minorHAnsi" w:hAnsiTheme="minorHAnsi"/>
                <w:sz w:val="20"/>
              </w:rPr>
            </w:pPr>
            <w:r w:rsidRPr="00AB74BA">
              <w:rPr>
                <w:rFonts w:asciiTheme="minorHAnsi" w:hAnsiTheme="minorHAnsi"/>
                <w:sz w:val="20"/>
              </w:rPr>
              <w:t>220V/230V/240V</w:t>
            </w:r>
            <w:proofErr w:type="spellStart"/>
            <w:r w:rsidRPr="00AB74BA">
              <w:rPr>
                <w:rFonts w:asciiTheme="minorHAnsi" w:hAnsiTheme="minorHAnsi"/>
                <w:sz w:val="20"/>
              </w:rPr>
              <w:t>(lin</w:t>
            </w:r>
            <w:proofErr w:type="spellEnd"/>
            <w:r w:rsidRPr="00AB74BA">
              <w:rPr>
                <w:rFonts w:asciiTheme="minorHAnsi" w:hAnsiTheme="minorHAnsi"/>
                <w:sz w:val="20"/>
              </w:rPr>
              <w:t xml:space="preserve">e to </w:t>
            </w:r>
            <w:proofErr w:type="spellStart"/>
            <w:r w:rsidRPr="00AB74BA">
              <w:rPr>
                <w:rFonts w:asciiTheme="minorHAnsi" w:hAnsiTheme="minorHAnsi"/>
                <w:sz w:val="20"/>
              </w:rPr>
              <w:t>neutral</w:t>
            </w:r>
            <w:proofErr w:type="spellEnd"/>
            <w:r w:rsidRPr="00AB74BA">
              <w:rPr>
                <w:rFonts w:asciiTheme="minorHAnsi" w:hAnsiTheme="minorHAnsi"/>
                <w:sz w:val="20"/>
              </w:rPr>
              <w:t>)</w:t>
            </w:r>
          </w:p>
        </w:tc>
      </w:tr>
      <w:tr w:rsidR="001F3FB0" w:rsidRPr="00AB74BA" w:rsidTr="001C1209">
        <w:tblPrEx>
          <w:tblLook w:val="0000"/>
        </w:tblPrEx>
        <w:trPr>
          <w:trHeight w:val="275"/>
        </w:trPr>
        <w:tc>
          <w:tcPr>
            <w:tcW w:w="134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Czas podtrzymania dla obciążenia 100%</w:t>
            </w:r>
          </w:p>
        </w:tc>
        <w:tc>
          <w:tcPr>
            <w:tcW w:w="366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 xml:space="preserve">7 minut </w:t>
            </w:r>
          </w:p>
        </w:tc>
      </w:tr>
      <w:tr w:rsidR="001F3FB0" w:rsidRPr="00AB74BA" w:rsidTr="001C1209">
        <w:tblPrEx>
          <w:tblLook w:val="0000"/>
        </w:tblPrEx>
        <w:trPr>
          <w:trHeight w:val="275"/>
        </w:trPr>
        <w:tc>
          <w:tcPr>
            <w:tcW w:w="134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Czas podtrzymania dla obciążenia 50%</w:t>
            </w:r>
          </w:p>
        </w:tc>
        <w:tc>
          <w:tcPr>
            <w:tcW w:w="366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18 minut</w:t>
            </w:r>
          </w:p>
        </w:tc>
      </w:tr>
      <w:tr w:rsidR="001F3FB0" w:rsidRPr="00AB74BA" w:rsidTr="001C1209">
        <w:tblPrEx>
          <w:tblLook w:val="0000"/>
        </w:tblPrEx>
        <w:trPr>
          <w:trHeight w:val="275"/>
        </w:trPr>
        <w:tc>
          <w:tcPr>
            <w:tcW w:w="134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 xml:space="preserve">Ochrona przeciwprzepięciowa i filtrowanie </w:t>
            </w:r>
          </w:p>
        </w:tc>
        <w:tc>
          <w:tcPr>
            <w:tcW w:w="366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Filtr EMI / RFI</w:t>
            </w:r>
          </w:p>
        </w:tc>
      </w:tr>
      <w:tr w:rsidR="001F3FB0" w:rsidRPr="00AB74BA" w:rsidTr="001C1209">
        <w:tblPrEx>
          <w:tblLook w:val="0000"/>
        </w:tblPrEx>
        <w:trPr>
          <w:trHeight w:val="275"/>
        </w:trPr>
        <w:tc>
          <w:tcPr>
            <w:tcW w:w="1340" w:type="pct"/>
          </w:tcPr>
          <w:p w:rsidR="001F3FB0" w:rsidRPr="00AB74BA" w:rsidRDefault="001F3FB0" w:rsidP="00594529">
            <w:pPr>
              <w:spacing w:after="0"/>
              <w:rPr>
                <w:rFonts w:asciiTheme="minorHAnsi" w:hAnsiTheme="minorHAnsi"/>
                <w:sz w:val="20"/>
                <w:lang w:val="en-GB"/>
              </w:rPr>
            </w:pPr>
            <w:r w:rsidRPr="00AB74BA">
              <w:rPr>
                <w:rFonts w:asciiTheme="minorHAnsi" w:eastAsia="Microsoft JhengHei" w:hAnsiTheme="minorHAnsi"/>
                <w:color w:val="333333"/>
                <w:sz w:val="20"/>
                <w:shd w:val="clear" w:color="auto" w:fill="FFFFFF"/>
              </w:rPr>
              <w:t>Panel LCD</w:t>
            </w:r>
          </w:p>
        </w:tc>
        <w:tc>
          <w:tcPr>
            <w:tcW w:w="366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 xml:space="preserve">Informacje o  statusie zasilania , stanie akumulatora , stanie obciążenia , awariach </w:t>
            </w:r>
          </w:p>
        </w:tc>
      </w:tr>
      <w:tr w:rsidR="001F3FB0" w:rsidRPr="00AB74BA" w:rsidTr="001C1209">
        <w:tblPrEx>
          <w:tblLook w:val="0000"/>
        </w:tblPrEx>
        <w:trPr>
          <w:trHeight w:val="275"/>
        </w:trPr>
        <w:tc>
          <w:tcPr>
            <w:tcW w:w="134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 xml:space="preserve">Interfejsy komunikacyjne </w:t>
            </w:r>
          </w:p>
        </w:tc>
        <w:tc>
          <w:tcPr>
            <w:tcW w:w="366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 xml:space="preserve">RS232, RS485, SNMP </w:t>
            </w:r>
            <w:proofErr w:type="spellStart"/>
            <w:r w:rsidRPr="00AB74BA">
              <w:rPr>
                <w:rFonts w:asciiTheme="minorHAnsi" w:hAnsiTheme="minorHAnsi"/>
                <w:sz w:val="20"/>
              </w:rPr>
              <w:t>Card</w:t>
            </w:r>
            <w:proofErr w:type="spellEnd"/>
          </w:p>
        </w:tc>
      </w:tr>
      <w:tr w:rsidR="001F3FB0" w:rsidRPr="00AB74BA" w:rsidTr="001C1209">
        <w:tblPrEx>
          <w:tblLook w:val="0000"/>
        </w:tblPrEx>
        <w:trPr>
          <w:trHeight w:val="275"/>
        </w:trPr>
        <w:tc>
          <w:tcPr>
            <w:tcW w:w="134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Równoległe rozszerzenie</w:t>
            </w:r>
          </w:p>
        </w:tc>
        <w:tc>
          <w:tcPr>
            <w:tcW w:w="366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 xml:space="preserve">Możliwość połączenia równolegle 4 jednostek </w:t>
            </w:r>
          </w:p>
        </w:tc>
      </w:tr>
      <w:tr w:rsidR="001F3FB0" w:rsidRPr="00AB74BA" w:rsidTr="001C1209">
        <w:tblPrEx>
          <w:tblLook w:val="0000"/>
        </w:tblPrEx>
        <w:trPr>
          <w:trHeight w:val="275"/>
        </w:trPr>
        <w:tc>
          <w:tcPr>
            <w:tcW w:w="134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 xml:space="preserve">Ogniwa bateryjne </w:t>
            </w:r>
          </w:p>
        </w:tc>
        <w:tc>
          <w:tcPr>
            <w:tcW w:w="366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40x 12V 12Ah</w:t>
            </w:r>
          </w:p>
        </w:tc>
      </w:tr>
      <w:tr w:rsidR="001F3FB0" w:rsidRPr="00AB74BA" w:rsidTr="001C1209">
        <w:tblPrEx>
          <w:tblLook w:val="0000"/>
        </w:tblPrEx>
        <w:trPr>
          <w:trHeight w:val="275"/>
        </w:trPr>
        <w:tc>
          <w:tcPr>
            <w:tcW w:w="134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Zarządzanie</w:t>
            </w:r>
          </w:p>
        </w:tc>
        <w:tc>
          <w:tcPr>
            <w:tcW w:w="366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Oprogramowanie do zarządzania</w:t>
            </w:r>
          </w:p>
          <w:p w:rsidR="001F3FB0" w:rsidRPr="00AB74BA" w:rsidRDefault="001F3FB0" w:rsidP="00594529">
            <w:pPr>
              <w:spacing w:after="0"/>
              <w:rPr>
                <w:rFonts w:asciiTheme="minorHAnsi" w:hAnsiTheme="minorHAnsi"/>
                <w:sz w:val="20"/>
              </w:rPr>
            </w:pPr>
            <w:r w:rsidRPr="00AB74BA">
              <w:rPr>
                <w:rFonts w:asciiTheme="minorHAnsi" w:hAnsiTheme="minorHAnsi"/>
                <w:sz w:val="20"/>
              </w:rPr>
              <w:t xml:space="preserve">(zgodność z  </w:t>
            </w:r>
            <w:proofErr w:type="spellStart"/>
            <w:r w:rsidRPr="00AB74BA">
              <w:rPr>
                <w:rFonts w:asciiTheme="minorHAnsi" w:hAnsiTheme="minorHAnsi"/>
                <w:sz w:val="20"/>
              </w:rPr>
              <w:t>Ubuntu</w:t>
            </w:r>
            <w:proofErr w:type="spellEnd"/>
            <w:r w:rsidRPr="00AB74BA">
              <w:rPr>
                <w:rFonts w:asciiTheme="minorHAnsi" w:hAnsiTheme="minorHAnsi"/>
                <w:sz w:val="20"/>
              </w:rPr>
              <w:t xml:space="preserve"> 11.04 lub nowszy, </w:t>
            </w:r>
            <w:proofErr w:type="spellStart"/>
            <w:r w:rsidRPr="00AB74BA">
              <w:rPr>
                <w:rFonts w:asciiTheme="minorHAnsi" w:hAnsiTheme="minorHAnsi"/>
                <w:sz w:val="20"/>
              </w:rPr>
              <w:t>Open</w:t>
            </w:r>
            <w:proofErr w:type="spellEnd"/>
            <w:r w:rsidRPr="00AB74BA">
              <w:rPr>
                <w:rFonts w:asciiTheme="minorHAnsi" w:hAnsiTheme="minorHAnsi"/>
                <w:sz w:val="20"/>
              </w:rPr>
              <w:t xml:space="preserve"> SUSE 11.4 lub nowszy, </w:t>
            </w:r>
            <w:proofErr w:type="spellStart"/>
            <w:r w:rsidRPr="00AB74BA">
              <w:rPr>
                <w:rFonts w:asciiTheme="minorHAnsi" w:hAnsiTheme="minorHAnsi"/>
                <w:sz w:val="20"/>
              </w:rPr>
              <w:t>VMware</w:t>
            </w:r>
            <w:proofErr w:type="spellEnd"/>
            <w:r w:rsidRPr="00AB74BA">
              <w:rPr>
                <w:rFonts w:asciiTheme="minorHAnsi" w:hAnsiTheme="minorHAnsi"/>
                <w:sz w:val="20"/>
              </w:rPr>
              <w:t xml:space="preserve"> ESX/</w:t>
            </w:r>
            <w:proofErr w:type="spellStart"/>
            <w:r w:rsidRPr="00AB74BA">
              <w:rPr>
                <w:rFonts w:asciiTheme="minorHAnsi" w:hAnsiTheme="minorHAnsi"/>
                <w:sz w:val="20"/>
              </w:rPr>
              <w:t>ESXi</w:t>
            </w:r>
            <w:proofErr w:type="spellEnd"/>
            <w:r w:rsidRPr="00AB74BA">
              <w:rPr>
                <w:rFonts w:asciiTheme="minorHAnsi" w:hAnsiTheme="minorHAnsi"/>
                <w:sz w:val="20"/>
              </w:rPr>
              <w:t xml:space="preserve"> 4 lub nowszy, Windows Server 2008 R2</w:t>
            </w:r>
            <w:r w:rsidR="00945C73">
              <w:rPr>
                <w:rFonts w:asciiTheme="minorHAnsi" w:hAnsiTheme="minorHAnsi"/>
                <w:sz w:val="20"/>
              </w:rPr>
              <w:t xml:space="preserve"> lub nowszy</w:t>
            </w:r>
            <w:r w:rsidRPr="00AB74BA">
              <w:rPr>
                <w:rFonts w:asciiTheme="minorHAnsi" w:hAnsiTheme="minorHAnsi"/>
                <w:sz w:val="20"/>
              </w:rPr>
              <w:t>)</w:t>
            </w:r>
          </w:p>
          <w:p w:rsidR="001F3FB0" w:rsidRPr="00AB74BA" w:rsidRDefault="001F3FB0" w:rsidP="00594529">
            <w:pPr>
              <w:spacing w:after="0"/>
              <w:rPr>
                <w:rFonts w:asciiTheme="minorHAnsi" w:hAnsiTheme="minorHAnsi"/>
                <w:sz w:val="20"/>
              </w:rPr>
            </w:pPr>
          </w:p>
        </w:tc>
      </w:tr>
      <w:tr w:rsidR="001F3FB0" w:rsidRPr="00AB74BA" w:rsidTr="001C1209">
        <w:tblPrEx>
          <w:tblLook w:val="0000"/>
        </w:tblPrEx>
        <w:trPr>
          <w:trHeight w:val="275"/>
        </w:trPr>
        <w:tc>
          <w:tcPr>
            <w:tcW w:w="134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Gwarancja</w:t>
            </w:r>
          </w:p>
        </w:tc>
        <w:tc>
          <w:tcPr>
            <w:tcW w:w="3660" w:type="pct"/>
          </w:tcPr>
          <w:p w:rsidR="001F3FB0" w:rsidRPr="00AB74BA" w:rsidRDefault="001F3FB0" w:rsidP="00594529">
            <w:pPr>
              <w:spacing w:after="0"/>
              <w:rPr>
                <w:rFonts w:asciiTheme="minorHAnsi" w:hAnsiTheme="minorHAnsi"/>
                <w:sz w:val="20"/>
              </w:rPr>
            </w:pPr>
            <w:r w:rsidRPr="00AB74BA">
              <w:rPr>
                <w:rFonts w:asciiTheme="minorHAnsi" w:hAnsiTheme="minorHAnsi"/>
                <w:sz w:val="20"/>
              </w:rPr>
              <w:t>2-letnia gwarancja producenta realizowana</w:t>
            </w:r>
            <w:r w:rsidR="001C74C4">
              <w:rPr>
                <w:rFonts w:asciiTheme="minorHAnsi" w:hAnsiTheme="minorHAnsi"/>
                <w:sz w:val="20"/>
              </w:rPr>
              <w:t xml:space="preserve"> w miejscu instalacji sprzętu, </w:t>
            </w:r>
          </w:p>
        </w:tc>
      </w:tr>
    </w:tbl>
    <w:p w:rsidR="001830A7" w:rsidRDefault="001830A7" w:rsidP="00C14E54">
      <w:pPr>
        <w:jc w:val="both"/>
      </w:pPr>
    </w:p>
    <w:p w:rsidR="001830A7" w:rsidRDefault="00755EF1" w:rsidP="001D0266">
      <w:pPr>
        <w:pStyle w:val="Nagwek3"/>
        <w:numPr>
          <w:ilvl w:val="2"/>
          <w:numId w:val="5"/>
        </w:numPr>
      </w:pPr>
      <w:bookmarkStart w:id="598" w:name="_Toc516745043"/>
      <w:r>
        <w:t>Tablety – 21 szt.</w:t>
      </w:r>
      <w:bookmarkEnd w:id="598"/>
      <w:r>
        <w:t xml:space="preserve"> </w:t>
      </w:r>
    </w:p>
    <w:tbl>
      <w:tblPr>
        <w:tblW w:w="516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2306"/>
        <w:gridCol w:w="7206"/>
      </w:tblGrid>
      <w:tr w:rsidR="00755EF1" w:rsidRPr="00AB74BA" w:rsidTr="001C1209">
        <w:trPr>
          <w:trHeight w:val="280"/>
        </w:trPr>
        <w:tc>
          <w:tcPr>
            <w:tcW w:w="1212" w:type="pct"/>
            <w:tcBorders>
              <w:top w:val="single" w:sz="4" w:space="0" w:color="auto"/>
              <w:left w:val="single" w:sz="4" w:space="0" w:color="auto"/>
              <w:bottom w:val="single" w:sz="4" w:space="0" w:color="auto"/>
              <w:right w:val="single" w:sz="4" w:space="0" w:color="auto"/>
            </w:tcBorders>
            <w:vAlign w:val="center"/>
            <w:hideMark/>
          </w:tcPr>
          <w:p w:rsidR="00755EF1" w:rsidRPr="00AB74BA" w:rsidRDefault="00755EF1" w:rsidP="00594529">
            <w:pPr>
              <w:spacing w:after="0"/>
              <w:jc w:val="both"/>
              <w:rPr>
                <w:rFonts w:asciiTheme="minorHAnsi" w:hAnsiTheme="minorHAnsi" w:cs="Arial"/>
                <w:b/>
                <w:sz w:val="20"/>
              </w:rPr>
            </w:pPr>
            <w:r>
              <w:rPr>
                <w:rFonts w:asciiTheme="minorHAnsi" w:hAnsiTheme="minorHAnsi" w:cs="Arial"/>
                <w:b/>
                <w:sz w:val="20"/>
              </w:rPr>
              <w:t>Parametr</w:t>
            </w:r>
          </w:p>
        </w:tc>
        <w:tc>
          <w:tcPr>
            <w:tcW w:w="3788" w:type="pct"/>
            <w:tcBorders>
              <w:top w:val="single" w:sz="4" w:space="0" w:color="auto"/>
              <w:left w:val="single" w:sz="4" w:space="0" w:color="auto"/>
              <w:bottom w:val="single" w:sz="4" w:space="0" w:color="auto"/>
              <w:right w:val="single" w:sz="4" w:space="0" w:color="auto"/>
            </w:tcBorders>
            <w:vAlign w:val="center"/>
            <w:hideMark/>
          </w:tcPr>
          <w:p w:rsidR="00755EF1" w:rsidRPr="00AB74BA" w:rsidRDefault="00755EF1" w:rsidP="00594529">
            <w:pPr>
              <w:spacing w:after="0"/>
              <w:ind w:left="-71"/>
              <w:jc w:val="center"/>
              <w:rPr>
                <w:rFonts w:asciiTheme="minorHAnsi" w:hAnsiTheme="minorHAnsi" w:cs="Arial"/>
                <w:b/>
                <w:sz w:val="20"/>
              </w:rPr>
            </w:pPr>
            <w:r>
              <w:rPr>
                <w:rFonts w:asciiTheme="minorHAnsi" w:hAnsiTheme="minorHAnsi" w:cs="Arial"/>
                <w:b/>
                <w:sz w:val="20"/>
              </w:rPr>
              <w:t>Wartości minimalne</w:t>
            </w:r>
            <w:r w:rsidRPr="00AB74BA">
              <w:rPr>
                <w:rFonts w:asciiTheme="minorHAnsi" w:hAnsiTheme="minorHAnsi" w:cs="Arial"/>
                <w:b/>
                <w:sz w:val="20"/>
              </w:rPr>
              <w:t xml:space="preserve"> </w:t>
            </w:r>
          </w:p>
        </w:tc>
      </w:tr>
      <w:tr w:rsidR="00755EF1" w:rsidRPr="00AB74BA" w:rsidTr="001C1209">
        <w:tblPrEx>
          <w:tblLook w:val="0000"/>
        </w:tblPrEx>
        <w:trPr>
          <w:trHeight w:val="280"/>
        </w:trPr>
        <w:tc>
          <w:tcPr>
            <w:tcW w:w="1212"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Ekran</w:t>
            </w:r>
          </w:p>
        </w:tc>
        <w:tc>
          <w:tcPr>
            <w:tcW w:w="3788" w:type="pct"/>
          </w:tcPr>
          <w:p w:rsidR="00755EF1" w:rsidRPr="00AB74BA" w:rsidRDefault="00755EF1" w:rsidP="00594529">
            <w:pPr>
              <w:spacing w:after="0"/>
              <w:rPr>
                <w:rFonts w:asciiTheme="minorHAnsi" w:hAnsiTheme="minorHAnsi"/>
                <w:sz w:val="20"/>
                <w:lang w:val="en-US"/>
              </w:rPr>
            </w:pPr>
            <w:proofErr w:type="spellStart"/>
            <w:r w:rsidRPr="00AB74BA">
              <w:rPr>
                <w:rFonts w:asciiTheme="minorHAnsi" w:hAnsiTheme="minorHAnsi"/>
                <w:sz w:val="20"/>
                <w:lang w:val="en-US"/>
              </w:rPr>
              <w:t>Dotykowy</w:t>
            </w:r>
            <w:proofErr w:type="spellEnd"/>
            <w:r w:rsidRPr="00AB74BA">
              <w:rPr>
                <w:rFonts w:asciiTheme="minorHAnsi" w:hAnsiTheme="minorHAnsi"/>
                <w:sz w:val="20"/>
                <w:lang w:val="en-US"/>
              </w:rPr>
              <w:t xml:space="preserve">, minimum 8 </w:t>
            </w:r>
            <w:proofErr w:type="spellStart"/>
            <w:r w:rsidRPr="00AB74BA">
              <w:rPr>
                <w:rFonts w:asciiTheme="minorHAnsi" w:hAnsiTheme="minorHAnsi"/>
                <w:sz w:val="20"/>
                <w:lang w:val="en-US"/>
              </w:rPr>
              <w:t>cali</w:t>
            </w:r>
            <w:proofErr w:type="spellEnd"/>
            <w:r w:rsidRPr="00AB74BA">
              <w:rPr>
                <w:rFonts w:asciiTheme="minorHAnsi" w:hAnsiTheme="minorHAnsi"/>
                <w:sz w:val="20"/>
                <w:lang w:val="en-US"/>
              </w:rPr>
              <w:t xml:space="preserve"> o </w:t>
            </w:r>
            <w:proofErr w:type="spellStart"/>
            <w:r w:rsidRPr="00AB74BA">
              <w:rPr>
                <w:rFonts w:asciiTheme="minorHAnsi" w:hAnsiTheme="minorHAnsi"/>
                <w:sz w:val="20"/>
                <w:lang w:val="en-US"/>
              </w:rPr>
              <w:t>rozdzielczości</w:t>
            </w:r>
            <w:proofErr w:type="spellEnd"/>
            <w:r w:rsidRPr="00AB74BA">
              <w:rPr>
                <w:rFonts w:asciiTheme="minorHAnsi" w:hAnsiTheme="minorHAnsi"/>
                <w:sz w:val="20"/>
                <w:lang w:val="en-US"/>
              </w:rPr>
              <w:t xml:space="preserve"> 1280x800</w:t>
            </w:r>
          </w:p>
        </w:tc>
      </w:tr>
      <w:tr w:rsidR="00755EF1" w:rsidRPr="00AB74BA" w:rsidTr="001C1209">
        <w:tblPrEx>
          <w:tblLook w:val="0000"/>
        </w:tblPrEx>
        <w:trPr>
          <w:trHeight w:val="280"/>
        </w:trPr>
        <w:tc>
          <w:tcPr>
            <w:tcW w:w="1212"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 xml:space="preserve">Procesor </w:t>
            </w:r>
          </w:p>
        </w:tc>
        <w:tc>
          <w:tcPr>
            <w:tcW w:w="3788"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 xml:space="preserve">4 rdzeniowy z taktowaniem min. 1,3 </w:t>
            </w:r>
            <w:proofErr w:type="spellStart"/>
            <w:r w:rsidRPr="00AB74BA">
              <w:rPr>
                <w:rFonts w:asciiTheme="minorHAnsi" w:hAnsiTheme="minorHAnsi"/>
                <w:sz w:val="20"/>
              </w:rPr>
              <w:t>GHz</w:t>
            </w:r>
            <w:proofErr w:type="spellEnd"/>
          </w:p>
        </w:tc>
      </w:tr>
      <w:tr w:rsidR="00755EF1" w:rsidRPr="00AB74BA" w:rsidTr="001C1209">
        <w:tblPrEx>
          <w:tblLook w:val="0000"/>
        </w:tblPrEx>
        <w:trPr>
          <w:trHeight w:val="280"/>
        </w:trPr>
        <w:tc>
          <w:tcPr>
            <w:tcW w:w="1212"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Pamięć operacyjna ram</w:t>
            </w:r>
          </w:p>
        </w:tc>
        <w:tc>
          <w:tcPr>
            <w:tcW w:w="3788"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 xml:space="preserve">2GB </w:t>
            </w:r>
          </w:p>
        </w:tc>
      </w:tr>
      <w:tr w:rsidR="00755EF1" w:rsidRPr="00AB74BA" w:rsidTr="001C1209">
        <w:tblPrEx>
          <w:tblLook w:val="0000"/>
        </w:tblPrEx>
        <w:trPr>
          <w:trHeight w:val="280"/>
        </w:trPr>
        <w:tc>
          <w:tcPr>
            <w:tcW w:w="1212"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Wbudowana pamięć</w:t>
            </w:r>
          </w:p>
        </w:tc>
        <w:tc>
          <w:tcPr>
            <w:tcW w:w="3788"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16 GB</w:t>
            </w:r>
          </w:p>
        </w:tc>
      </w:tr>
      <w:tr w:rsidR="00755EF1" w:rsidRPr="00AB74BA" w:rsidTr="001C1209">
        <w:tblPrEx>
          <w:tblLook w:val="0000"/>
        </w:tblPrEx>
        <w:trPr>
          <w:trHeight w:val="280"/>
        </w:trPr>
        <w:tc>
          <w:tcPr>
            <w:tcW w:w="1212"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Typy odczytywanych kart pamięci</w:t>
            </w:r>
          </w:p>
        </w:tc>
        <w:tc>
          <w:tcPr>
            <w:tcW w:w="3788"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 xml:space="preserve">Micro </w:t>
            </w:r>
            <w:proofErr w:type="spellStart"/>
            <w:r w:rsidRPr="00AB74BA">
              <w:rPr>
                <w:rFonts w:asciiTheme="minorHAnsi" w:hAnsiTheme="minorHAnsi"/>
                <w:sz w:val="20"/>
              </w:rPr>
              <w:t>SecureDigital</w:t>
            </w:r>
            <w:proofErr w:type="spellEnd"/>
          </w:p>
        </w:tc>
      </w:tr>
      <w:tr w:rsidR="00755EF1" w:rsidRPr="00AB74BA" w:rsidTr="001C1209">
        <w:tblPrEx>
          <w:tblLook w:val="0000"/>
        </w:tblPrEx>
        <w:trPr>
          <w:trHeight w:val="280"/>
        </w:trPr>
        <w:tc>
          <w:tcPr>
            <w:tcW w:w="1212"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 xml:space="preserve">Aparat </w:t>
            </w:r>
          </w:p>
        </w:tc>
        <w:tc>
          <w:tcPr>
            <w:tcW w:w="3788"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 xml:space="preserve">Tył min. 5.0 </w:t>
            </w:r>
            <w:proofErr w:type="spellStart"/>
            <w:r w:rsidRPr="00AB74BA">
              <w:rPr>
                <w:rFonts w:asciiTheme="minorHAnsi" w:hAnsiTheme="minorHAnsi"/>
                <w:sz w:val="20"/>
              </w:rPr>
              <w:t>Mpix</w:t>
            </w:r>
            <w:proofErr w:type="spellEnd"/>
            <w:r w:rsidRPr="00AB74BA">
              <w:rPr>
                <w:rFonts w:asciiTheme="minorHAnsi" w:hAnsiTheme="minorHAnsi"/>
                <w:sz w:val="20"/>
              </w:rPr>
              <w:t xml:space="preserve">, przód min. 2.0 </w:t>
            </w:r>
            <w:proofErr w:type="spellStart"/>
            <w:r w:rsidRPr="00AB74BA">
              <w:rPr>
                <w:rFonts w:asciiTheme="minorHAnsi" w:hAnsiTheme="minorHAnsi"/>
                <w:sz w:val="20"/>
              </w:rPr>
              <w:t>Mpix</w:t>
            </w:r>
            <w:proofErr w:type="spellEnd"/>
          </w:p>
        </w:tc>
      </w:tr>
      <w:tr w:rsidR="00755EF1" w:rsidRPr="00AB74BA" w:rsidTr="001C1209">
        <w:tblPrEx>
          <w:tblLook w:val="0000"/>
        </w:tblPrEx>
        <w:trPr>
          <w:trHeight w:val="280"/>
        </w:trPr>
        <w:tc>
          <w:tcPr>
            <w:tcW w:w="1212"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Złącza</w:t>
            </w:r>
          </w:p>
        </w:tc>
        <w:tc>
          <w:tcPr>
            <w:tcW w:w="3788"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 xml:space="preserve">1 x USB 2.0, 1 x 3,5 mm Jack (słuchawkowe), 1 x Slot </w:t>
            </w:r>
            <w:proofErr w:type="spellStart"/>
            <w:r w:rsidRPr="00AB74BA">
              <w:rPr>
                <w:rFonts w:asciiTheme="minorHAnsi" w:hAnsiTheme="minorHAnsi"/>
                <w:sz w:val="20"/>
              </w:rPr>
              <w:t>microSD</w:t>
            </w:r>
            <w:proofErr w:type="spellEnd"/>
          </w:p>
        </w:tc>
      </w:tr>
      <w:tr w:rsidR="00755EF1" w:rsidRPr="00AB74BA" w:rsidTr="001C1209">
        <w:tblPrEx>
          <w:tblLook w:val="0000"/>
        </w:tblPrEx>
        <w:trPr>
          <w:trHeight w:val="280"/>
        </w:trPr>
        <w:tc>
          <w:tcPr>
            <w:tcW w:w="1212"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pojemność akumulatora</w:t>
            </w:r>
          </w:p>
        </w:tc>
        <w:tc>
          <w:tcPr>
            <w:tcW w:w="3788"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 xml:space="preserve">Minimum 4000 </w:t>
            </w:r>
            <w:proofErr w:type="spellStart"/>
            <w:r w:rsidRPr="00AB74BA">
              <w:rPr>
                <w:rFonts w:asciiTheme="minorHAnsi" w:hAnsiTheme="minorHAnsi"/>
                <w:sz w:val="20"/>
              </w:rPr>
              <w:t>mAh</w:t>
            </w:r>
            <w:proofErr w:type="spellEnd"/>
          </w:p>
        </w:tc>
      </w:tr>
      <w:tr w:rsidR="00755EF1" w:rsidRPr="00AB74BA" w:rsidTr="001C1209">
        <w:tblPrEx>
          <w:tblLook w:val="0000"/>
        </w:tblPrEx>
        <w:trPr>
          <w:trHeight w:val="280"/>
        </w:trPr>
        <w:tc>
          <w:tcPr>
            <w:tcW w:w="1212" w:type="pct"/>
          </w:tcPr>
          <w:p w:rsidR="00755EF1" w:rsidRPr="00AB74BA" w:rsidRDefault="00755EF1" w:rsidP="00594529">
            <w:pPr>
              <w:spacing w:after="0"/>
              <w:rPr>
                <w:rFonts w:asciiTheme="minorHAnsi" w:hAnsiTheme="minorHAnsi"/>
                <w:sz w:val="20"/>
                <w:lang w:val="en-GB"/>
              </w:rPr>
            </w:pPr>
            <w:r w:rsidRPr="00AB74BA">
              <w:rPr>
                <w:rFonts w:asciiTheme="minorHAnsi" w:eastAsia="Microsoft JhengHei" w:hAnsiTheme="minorHAnsi"/>
                <w:color w:val="333333"/>
                <w:sz w:val="20"/>
                <w:shd w:val="clear" w:color="auto" w:fill="FFFFFF"/>
              </w:rPr>
              <w:t>System operacyjny</w:t>
            </w:r>
          </w:p>
        </w:tc>
        <w:tc>
          <w:tcPr>
            <w:tcW w:w="3788"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 xml:space="preserve">Zainstalowany system musi spełniać następujące wymagania, poprzez wbudowane mechanizmy, bez użycia dodatkowych aplikacji: </w:t>
            </w:r>
          </w:p>
          <w:p w:rsidR="00755EF1" w:rsidRPr="00AB74BA" w:rsidRDefault="00755EF1" w:rsidP="00594529">
            <w:pPr>
              <w:spacing w:after="0"/>
              <w:rPr>
                <w:rFonts w:asciiTheme="minorHAnsi" w:hAnsiTheme="minorHAnsi"/>
                <w:sz w:val="20"/>
              </w:rPr>
            </w:pPr>
            <w:r w:rsidRPr="00AB74BA">
              <w:rPr>
                <w:rFonts w:asciiTheme="minorHAnsi" w:hAnsiTheme="minorHAnsi"/>
                <w:sz w:val="20"/>
              </w:rPr>
              <w:t xml:space="preserve">- Możliwość dokonywania aktualizacji i poprawek systemu przez </w:t>
            </w:r>
            <w:proofErr w:type="spellStart"/>
            <w:r w:rsidRPr="00AB74BA">
              <w:rPr>
                <w:rFonts w:asciiTheme="minorHAnsi" w:hAnsiTheme="minorHAnsi"/>
                <w:sz w:val="20"/>
              </w:rPr>
              <w:t>internet</w:t>
            </w:r>
            <w:proofErr w:type="spellEnd"/>
            <w:r w:rsidRPr="00AB74BA">
              <w:rPr>
                <w:rFonts w:asciiTheme="minorHAnsi" w:hAnsiTheme="minorHAnsi"/>
                <w:sz w:val="20"/>
              </w:rPr>
              <w:t xml:space="preserve"> bez dodatkowych opłat; </w:t>
            </w:r>
          </w:p>
          <w:p w:rsidR="00755EF1" w:rsidRPr="00AB74BA" w:rsidRDefault="00755EF1" w:rsidP="00594529">
            <w:pPr>
              <w:spacing w:after="0"/>
              <w:rPr>
                <w:rFonts w:asciiTheme="minorHAnsi" w:hAnsiTheme="minorHAnsi"/>
                <w:sz w:val="20"/>
              </w:rPr>
            </w:pPr>
            <w:r w:rsidRPr="00AB74BA">
              <w:rPr>
                <w:rFonts w:asciiTheme="minorHAnsi" w:hAnsiTheme="minorHAnsi"/>
                <w:sz w:val="20"/>
              </w:rPr>
              <w:t xml:space="preserve">- Zlokalizowane w języku polskim, co najmniej następujące elementy: menu, odtwarzacz multimediów, pomoc, komunikaty systemowe; </w:t>
            </w:r>
          </w:p>
          <w:p w:rsidR="00755EF1" w:rsidRPr="00AB74BA" w:rsidRDefault="00755EF1" w:rsidP="00594529">
            <w:pPr>
              <w:spacing w:after="0"/>
              <w:rPr>
                <w:rFonts w:asciiTheme="minorHAnsi" w:hAnsiTheme="minorHAnsi"/>
                <w:sz w:val="20"/>
              </w:rPr>
            </w:pPr>
            <w:r w:rsidRPr="00AB74BA">
              <w:rPr>
                <w:rFonts w:asciiTheme="minorHAnsi" w:hAnsiTheme="minorHAnsi"/>
                <w:sz w:val="20"/>
              </w:rPr>
              <w:t>- Wsparcie dla większości powszechnie używanych urządzeń peryferyjnych współpracujących z tabletami; - Zabezpieczony hasłem dostęp do systemu; - System zainstalowany oraz w pełni</w:t>
            </w:r>
            <w:r w:rsidR="00594529">
              <w:rPr>
                <w:rFonts w:asciiTheme="minorHAnsi" w:hAnsiTheme="minorHAnsi"/>
                <w:sz w:val="20"/>
              </w:rPr>
              <w:t xml:space="preserve"> współpracujący z urządzeniem; </w:t>
            </w:r>
          </w:p>
        </w:tc>
      </w:tr>
      <w:tr w:rsidR="00755EF1" w:rsidRPr="00AB74BA" w:rsidTr="001C1209">
        <w:tblPrEx>
          <w:tblLook w:val="0000"/>
        </w:tblPrEx>
        <w:trPr>
          <w:trHeight w:val="280"/>
        </w:trPr>
        <w:tc>
          <w:tcPr>
            <w:tcW w:w="1212"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 xml:space="preserve">Dodatkowe informacje  </w:t>
            </w:r>
          </w:p>
        </w:tc>
        <w:tc>
          <w:tcPr>
            <w:tcW w:w="3788"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 xml:space="preserve">Wbudowane głośniki oraz mikrofon </w:t>
            </w:r>
          </w:p>
        </w:tc>
      </w:tr>
      <w:tr w:rsidR="00755EF1" w:rsidRPr="00AB74BA" w:rsidTr="001C1209">
        <w:tblPrEx>
          <w:tblLook w:val="0000"/>
        </w:tblPrEx>
        <w:trPr>
          <w:trHeight w:val="280"/>
        </w:trPr>
        <w:tc>
          <w:tcPr>
            <w:tcW w:w="1212"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 xml:space="preserve">Kolor </w:t>
            </w:r>
          </w:p>
        </w:tc>
        <w:tc>
          <w:tcPr>
            <w:tcW w:w="3788"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 xml:space="preserve">Czarny  </w:t>
            </w:r>
          </w:p>
        </w:tc>
      </w:tr>
      <w:tr w:rsidR="00755EF1" w:rsidRPr="00AB74BA" w:rsidTr="001C1209">
        <w:tblPrEx>
          <w:tblLook w:val="0000"/>
        </w:tblPrEx>
        <w:trPr>
          <w:trHeight w:val="280"/>
        </w:trPr>
        <w:tc>
          <w:tcPr>
            <w:tcW w:w="1212"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 xml:space="preserve">Komunikacja </w:t>
            </w:r>
            <w:r w:rsidRPr="00AB74BA">
              <w:rPr>
                <w:rFonts w:asciiTheme="minorHAnsi" w:hAnsiTheme="minorHAnsi"/>
                <w:sz w:val="20"/>
              </w:rPr>
              <w:lastRenderedPageBreak/>
              <w:t xml:space="preserve">bezprzewodowa </w:t>
            </w:r>
          </w:p>
        </w:tc>
        <w:tc>
          <w:tcPr>
            <w:tcW w:w="3788" w:type="pct"/>
          </w:tcPr>
          <w:p w:rsidR="00755EF1" w:rsidRPr="00AB74BA" w:rsidRDefault="00755EF1" w:rsidP="00594529">
            <w:pPr>
              <w:spacing w:after="0"/>
              <w:rPr>
                <w:rFonts w:asciiTheme="minorHAnsi" w:hAnsiTheme="minorHAnsi"/>
                <w:sz w:val="20"/>
              </w:rPr>
            </w:pPr>
            <w:proofErr w:type="spellStart"/>
            <w:r w:rsidRPr="00AB74BA">
              <w:rPr>
                <w:rFonts w:asciiTheme="minorHAnsi" w:hAnsiTheme="minorHAnsi"/>
                <w:sz w:val="20"/>
              </w:rPr>
              <w:lastRenderedPageBreak/>
              <w:t>WiFi</w:t>
            </w:r>
            <w:proofErr w:type="spellEnd"/>
            <w:r w:rsidRPr="00AB74BA">
              <w:rPr>
                <w:rFonts w:asciiTheme="minorHAnsi" w:hAnsiTheme="minorHAnsi"/>
                <w:sz w:val="20"/>
              </w:rPr>
              <w:t xml:space="preserve"> 802.11 b/g/n</w:t>
            </w:r>
          </w:p>
        </w:tc>
      </w:tr>
      <w:tr w:rsidR="00755EF1" w:rsidRPr="00AB74BA" w:rsidTr="001C1209">
        <w:tblPrEx>
          <w:tblLook w:val="0000"/>
        </w:tblPrEx>
        <w:trPr>
          <w:trHeight w:val="280"/>
        </w:trPr>
        <w:tc>
          <w:tcPr>
            <w:tcW w:w="1212"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lastRenderedPageBreak/>
              <w:t>Gwarancja</w:t>
            </w:r>
          </w:p>
        </w:tc>
        <w:tc>
          <w:tcPr>
            <w:tcW w:w="3788" w:type="pct"/>
          </w:tcPr>
          <w:p w:rsidR="00755EF1" w:rsidRPr="00AB74BA" w:rsidRDefault="00755EF1" w:rsidP="00594529">
            <w:pPr>
              <w:spacing w:after="0"/>
              <w:rPr>
                <w:rFonts w:asciiTheme="minorHAnsi" w:hAnsiTheme="minorHAnsi"/>
                <w:sz w:val="20"/>
              </w:rPr>
            </w:pPr>
            <w:r w:rsidRPr="00AB74BA">
              <w:rPr>
                <w:rFonts w:asciiTheme="minorHAnsi" w:hAnsiTheme="minorHAnsi"/>
                <w:sz w:val="20"/>
              </w:rPr>
              <w:t>2-letnia gwarancja producenta realizowana</w:t>
            </w:r>
            <w:r w:rsidR="00594529">
              <w:rPr>
                <w:rFonts w:asciiTheme="minorHAnsi" w:hAnsiTheme="minorHAnsi"/>
                <w:sz w:val="20"/>
              </w:rPr>
              <w:t xml:space="preserve"> w miejscu instalacji sprzętu, </w:t>
            </w:r>
          </w:p>
        </w:tc>
      </w:tr>
    </w:tbl>
    <w:p w:rsidR="001830A7" w:rsidRDefault="001830A7" w:rsidP="00C14E54">
      <w:pPr>
        <w:jc w:val="both"/>
      </w:pPr>
    </w:p>
    <w:p w:rsidR="00CB0F12" w:rsidRDefault="00CB0F12" w:rsidP="001D0266">
      <w:pPr>
        <w:pStyle w:val="Nagwek3"/>
        <w:numPr>
          <w:ilvl w:val="2"/>
          <w:numId w:val="5"/>
        </w:numPr>
      </w:pPr>
      <w:bookmarkStart w:id="599" w:name="_Toc516745044"/>
      <w:r>
        <w:t>Urządzenie do wykonywania kopii zapasowych – 1 szt.</w:t>
      </w:r>
      <w:bookmarkEnd w:id="599"/>
    </w:p>
    <w:tbl>
      <w:tblPr>
        <w:tblW w:w="529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1741"/>
        <w:gridCol w:w="8005"/>
      </w:tblGrid>
      <w:tr w:rsidR="00CB0F12" w:rsidRPr="00CB0F12" w:rsidTr="001C1209">
        <w:trPr>
          <w:trHeight w:val="284"/>
        </w:trPr>
        <w:tc>
          <w:tcPr>
            <w:tcW w:w="893" w:type="pct"/>
            <w:tcBorders>
              <w:top w:val="single" w:sz="4" w:space="0" w:color="auto"/>
              <w:left w:val="single" w:sz="4" w:space="0" w:color="auto"/>
              <w:bottom w:val="single" w:sz="4" w:space="0" w:color="auto"/>
              <w:right w:val="single" w:sz="4" w:space="0" w:color="auto"/>
            </w:tcBorders>
            <w:vAlign w:val="center"/>
            <w:hideMark/>
          </w:tcPr>
          <w:p w:rsidR="00CB0F12" w:rsidRPr="00CB0F12" w:rsidRDefault="00CB0F12" w:rsidP="00594529">
            <w:pPr>
              <w:spacing w:after="0"/>
              <w:jc w:val="center"/>
              <w:rPr>
                <w:b/>
              </w:rPr>
            </w:pPr>
            <w:r>
              <w:rPr>
                <w:b/>
              </w:rPr>
              <w:t>Parametr</w:t>
            </w:r>
          </w:p>
        </w:tc>
        <w:tc>
          <w:tcPr>
            <w:tcW w:w="4107" w:type="pct"/>
            <w:tcBorders>
              <w:top w:val="single" w:sz="4" w:space="0" w:color="auto"/>
              <w:left w:val="single" w:sz="4" w:space="0" w:color="auto"/>
              <w:bottom w:val="single" w:sz="4" w:space="0" w:color="auto"/>
              <w:right w:val="single" w:sz="4" w:space="0" w:color="auto"/>
            </w:tcBorders>
            <w:vAlign w:val="center"/>
            <w:hideMark/>
          </w:tcPr>
          <w:p w:rsidR="00CB0F12" w:rsidRPr="00CB0F12" w:rsidRDefault="00CB0F12" w:rsidP="00594529">
            <w:pPr>
              <w:spacing w:after="0"/>
              <w:jc w:val="center"/>
              <w:rPr>
                <w:b/>
              </w:rPr>
            </w:pPr>
            <w:r>
              <w:rPr>
                <w:b/>
              </w:rPr>
              <w:t>Wartość minimalna</w:t>
            </w:r>
          </w:p>
        </w:tc>
      </w:tr>
      <w:tr w:rsidR="00CB0F12" w:rsidRPr="00CB0F12" w:rsidTr="001C1209">
        <w:tblPrEx>
          <w:tblLook w:val="0000"/>
        </w:tblPrEx>
        <w:trPr>
          <w:trHeight w:val="284"/>
        </w:trPr>
        <w:tc>
          <w:tcPr>
            <w:tcW w:w="893" w:type="pct"/>
          </w:tcPr>
          <w:p w:rsidR="00CB0F12" w:rsidRPr="00CB0F12" w:rsidRDefault="00CB0F12" w:rsidP="00594529">
            <w:pPr>
              <w:spacing w:after="0"/>
            </w:pPr>
            <w:r w:rsidRPr="00CB0F12">
              <w:t>Procesor</w:t>
            </w:r>
          </w:p>
        </w:tc>
        <w:tc>
          <w:tcPr>
            <w:tcW w:w="4107" w:type="pct"/>
          </w:tcPr>
          <w:p w:rsidR="00CB0F12" w:rsidRPr="00CB0F12" w:rsidRDefault="00CB0F12" w:rsidP="00594529">
            <w:pPr>
              <w:spacing w:after="0"/>
              <w:rPr>
                <w:lang w:val="en-US"/>
              </w:rPr>
            </w:pPr>
            <w:r w:rsidRPr="00CB0F12">
              <w:t xml:space="preserve">4 rdzeniowy z taktowaniem min. 1,5 </w:t>
            </w:r>
            <w:proofErr w:type="spellStart"/>
            <w:r w:rsidRPr="00CB0F12">
              <w:t>GHz</w:t>
            </w:r>
            <w:proofErr w:type="spellEnd"/>
          </w:p>
        </w:tc>
      </w:tr>
      <w:tr w:rsidR="00CB0F12" w:rsidRPr="00CB0F12" w:rsidTr="001C1209">
        <w:tblPrEx>
          <w:tblLook w:val="0000"/>
        </w:tblPrEx>
        <w:trPr>
          <w:trHeight w:val="284"/>
        </w:trPr>
        <w:tc>
          <w:tcPr>
            <w:tcW w:w="893" w:type="pct"/>
          </w:tcPr>
          <w:p w:rsidR="00CB0F12" w:rsidRPr="00CB0F12" w:rsidRDefault="00CB0F12" w:rsidP="00594529">
            <w:pPr>
              <w:spacing w:after="0"/>
            </w:pPr>
            <w:r w:rsidRPr="00CB0F12">
              <w:t xml:space="preserve">Typ Obudowy </w:t>
            </w:r>
          </w:p>
        </w:tc>
        <w:tc>
          <w:tcPr>
            <w:tcW w:w="4107" w:type="pct"/>
          </w:tcPr>
          <w:p w:rsidR="00CB0F12" w:rsidRPr="00CB0F12" w:rsidRDefault="00CB0F12" w:rsidP="00594529">
            <w:pPr>
              <w:spacing w:after="0"/>
            </w:pPr>
            <w:proofErr w:type="spellStart"/>
            <w:r w:rsidRPr="00CB0F12">
              <w:t>Rack</w:t>
            </w:r>
            <w:proofErr w:type="spellEnd"/>
            <w:r w:rsidRPr="00CB0F12">
              <w:t xml:space="preserve"> (1U)</w:t>
            </w:r>
          </w:p>
        </w:tc>
      </w:tr>
      <w:tr w:rsidR="00CB0F12" w:rsidRPr="00CB0F12" w:rsidTr="001C1209">
        <w:tblPrEx>
          <w:tblLook w:val="0000"/>
        </w:tblPrEx>
        <w:trPr>
          <w:trHeight w:val="284"/>
        </w:trPr>
        <w:tc>
          <w:tcPr>
            <w:tcW w:w="893" w:type="pct"/>
          </w:tcPr>
          <w:p w:rsidR="00CB0F12" w:rsidRPr="00CB0F12" w:rsidRDefault="00CB0F12" w:rsidP="00594529">
            <w:pPr>
              <w:spacing w:after="0"/>
            </w:pPr>
            <w:r w:rsidRPr="00CB0F12">
              <w:t>Pojemność zainstalowanej pamięci</w:t>
            </w:r>
          </w:p>
        </w:tc>
        <w:tc>
          <w:tcPr>
            <w:tcW w:w="4107" w:type="pct"/>
          </w:tcPr>
          <w:p w:rsidR="00CB0F12" w:rsidRPr="00CB0F12" w:rsidRDefault="00CB0F12" w:rsidP="00594529">
            <w:pPr>
              <w:spacing w:after="0"/>
            </w:pPr>
            <w:r w:rsidRPr="00CB0F12">
              <w:t xml:space="preserve">4GB </w:t>
            </w:r>
          </w:p>
        </w:tc>
      </w:tr>
      <w:tr w:rsidR="00CB0F12" w:rsidRPr="00CB0F12" w:rsidTr="001C1209">
        <w:tblPrEx>
          <w:tblLook w:val="0000"/>
        </w:tblPrEx>
        <w:trPr>
          <w:trHeight w:val="284"/>
        </w:trPr>
        <w:tc>
          <w:tcPr>
            <w:tcW w:w="893" w:type="pct"/>
          </w:tcPr>
          <w:p w:rsidR="00CB0F12" w:rsidRPr="00CB0F12" w:rsidRDefault="00CB0F12" w:rsidP="00594529">
            <w:pPr>
              <w:spacing w:after="0"/>
            </w:pPr>
            <w:r w:rsidRPr="00CB0F12">
              <w:t>Poziomy RAID</w:t>
            </w:r>
          </w:p>
        </w:tc>
        <w:tc>
          <w:tcPr>
            <w:tcW w:w="4107" w:type="pct"/>
          </w:tcPr>
          <w:p w:rsidR="00CB0F12" w:rsidRPr="00CB0F12" w:rsidRDefault="00CB0F12" w:rsidP="00594529">
            <w:pPr>
              <w:spacing w:after="0"/>
            </w:pPr>
            <w:r w:rsidRPr="00CB0F12">
              <w:t>•   0</w:t>
            </w:r>
          </w:p>
          <w:p w:rsidR="00CB0F12" w:rsidRPr="00CB0F12" w:rsidRDefault="00CB0F12" w:rsidP="00594529">
            <w:pPr>
              <w:spacing w:after="0"/>
            </w:pPr>
            <w:r w:rsidRPr="00CB0F12">
              <w:t xml:space="preserve"> •  1</w:t>
            </w:r>
          </w:p>
          <w:p w:rsidR="00CB0F12" w:rsidRPr="00CB0F12" w:rsidRDefault="00CB0F12" w:rsidP="00594529">
            <w:pPr>
              <w:spacing w:after="0"/>
            </w:pPr>
            <w:r w:rsidRPr="00CB0F12">
              <w:t xml:space="preserve"> •  JBOD</w:t>
            </w:r>
          </w:p>
          <w:p w:rsidR="00CB0F12" w:rsidRPr="00CB0F12" w:rsidRDefault="00CB0F12" w:rsidP="00594529">
            <w:pPr>
              <w:spacing w:after="0"/>
            </w:pPr>
            <w:r w:rsidRPr="00CB0F12">
              <w:t xml:space="preserve"> •  5</w:t>
            </w:r>
          </w:p>
          <w:p w:rsidR="00CB0F12" w:rsidRPr="00CB0F12" w:rsidRDefault="00CB0F12" w:rsidP="00594529">
            <w:pPr>
              <w:spacing w:after="0"/>
            </w:pPr>
            <w:r w:rsidRPr="00CB0F12">
              <w:t xml:space="preserve"> •  6</w:t>
            </w:r>
          </w:p>
          <w:p w:rsidR="00CB0F12" w:rsidRPr="00CB0F12" w:rsidRDefault="00CB0F12" w:rsidP="00594529">
            <w:pPr>
              <w:spacing w:after="0"/>
            </w:pPr>
            <w:r w:rsidRPr="00CB0F12">
              <w:t xml:space="preserve"> •  10</w:t>
            </w:r>
          </w:p>
          <w:p w:rsidR="00CB0F12" w:rsidRPr="00CB0F12" w:rsidRDefault="00CB0F12" w:rsidP="00594529">
            <w:pPr>
              <w:spacing w:after="0"/>
            </w:pPr>
            <w:r w:rsidRPr="00CB0F12">
              <w:t xml:space="preserve"> •  5 + hot </w:t>
            </w:r>
            <w:proofErr w:type="spellStart"/>
            <w:r w:rsidRPr="00CB0F12">
              <w:t>spare</w:t>
            </w:r>
            <w:proofErr w:type="spellEnd"/>
          </w:p>
        </w:tc>
      </w:tr>
      <w:tr w:rsidR="00CB0F12" w:rsidRPr="00CB0F12" w:rsidTr="001C1209">
        <w:tblPrEx>
          <w:tblLook w:val="0000"/>
        </w:tblPrEx>
        <w:trPr>
          <w:trHeight w:val="284"/>
        </w:trPr>
        <w:tc>
          <w:tcPr>
            <w:tcW w:w="893" w:type="pct"/>
          </w:tcPr>
          <w:p w:rsidR="00CB0F12" w:rsidRPr="00CB0F12" w:rsidRDefault="00CB0F12" w:rsidP="00594529">
            <w:pPr>
              <w:spacing w:after="0"/>
            </w:pPr>
            <w:r w:rsidRPr="00CB0F12">
              <w:t>Ilość obsługiwanych dysków</w:t>
            </w:r>
          </w:p>
        </w:tc>
        <w:tc>
          <w:tcPr>
            <w:tcW w:w="4107" w:type="pct"/>
          </w:tcPr>
          <w:p w:rsidR="00CB0F12" w:rsidRPr="00CB0F12" w:rsidRDefault="00CB0F12" w:rsidP="00594529">
            <w:pPr>
              <w:spacing w:after="0"/>
            </w:pPr>
            <w:r w:rsidRPr="00CB0F12">
              <w:t>4 x 3.5" lub 2.5" SATA 6Gb/s, SATA 3Gb/s HDD lub SSD</w:t>
            </w:r>
          </w:p>
        </w:tc>
      </w:tr>
      <w:tr w:rsidR="00CB0F12" w:rsidRPr="00CB0F12" w:rsidTr="001C1209">
        <w:tblPrEx>
          <w:tblLook w:val="0000"/>
        </w:tblPrEx>
        <w:trPr>
          <w:trHeight w:val="284"/>
        </w:trPr>
        <w:tc>
          <w:tcPr>
            <w:tcW w:w="893" w:type="pct"/>
          </w:tcPr>
          <w:p w:rsidR="00CB0F12" w:rsidRPr="00CB0F12" w:rsidRDefault="00CB0F12" w:rsidP="00594529">
            <w:pPr>
              <w:spacing w:after="0"/>
            </w:pPr>
            <w:r w:rsidRPr="00CB0F12">
              <w:t xml:space="preserve">Zainstalowane dyski </w:t>
            </w:r>
          </w:p>
        </w:tc>
        <w:tc>
          <w:tcPr>
            <w:tcW w:w="4107" w:type="pct"/>
          </w:tcPr>
          <w:p w:rsidR="00CB0F12" w:rsidRPr="00CB0F12" w:rsidRDefault="00CB0F12" w:rsidP="00594529">
            <w:pPr>
              <w:spacing w:after="0"/>
            </w:pPr>
            <w:r w:rsidRPr="00CB0F12">
              <w:t xml:space="preserve">2 dyski o parametrach: </w:t>
            </w:r>
          </w:p>
          <w:p w:rsidR="00CB0F12" w:rsidRPr="00CB0F12" w:rsidRDefault="00CB0F12" w:rsidP="00594529">
            <w:pPr>
              <w:spacing w:after="0"/>
            </w:pPr>
            <w:r w:rsidRPr="00CB0F12">
              <w:t xml:space="preserve">- pojemność: 4 TB, </w:t>
            </w:r>
          </w:p>
          <w:p w:rsidR="00CB0F12" w:rsidRPr="00CB0F12" w:rsidRDefault="00CB0F12" w:rsidP="00594529">
            <w:pPr>
              <w:spacing w:after="0"/>
            </w:pPr>
            <w:r w:rsidRPr="00CB0F12">
              <w:t xml:space="preserve">- interfejs: SATA 6 </w:t>
            </w:r>
            <w:proofErr w:type="spellStart"/>
            <w:r w:rsidRPr="00CB0F12">
              <w:t>Gb</w:t>
            </w:r>
            <w:proofErr w:type="spellEnd"/>
            <w:r w:rsidRPr="00CB0F12">
              <w:t xml:space="preserve"> s, </w:t>
            </w:r>
          </w:p>
          <w:p w:rsidR="00CB0F12" w:rsidRPr="00CB0F12" w:rsidRDefault="00CB0F12" w:rsidP="00594529">
            <w:pPr>
              <w:spacing w:after="0"/>
            </w:pPr>
            <w:r w:rsidRPr="00CB0F12">
              <w:t xml:space="preserve">- obroty na minutę: 7200, </w:t>
            </w:r>
          </w:p>
          <w:p w:rsidR="00CB0F12" w:rsidRPr="00CB0F12" w:rsidRDefault="00CB0F12" w:rsidP="00594529">
            <w:pPr>
              <w:spacing w:after="0"/>
            </w:pPr>
            <w:r w:rsidRPr="00CB0F12">
              <w:t xml:space="preserve">- pamięć podręczna: 128 MB, </w:t>
            </w:r>
          </w:p>
          <w:p w:rsidR="00CB0F12" w:rsidRPr="00CB0F12" w:rsidRDefault="00CB0F12" w:rsidP="00594529">
            <w:pPr>
              <w:spacing w:after="0"/>
            </w:pPr>
            <w:r w:rsidRPr="00CB0F12">
              <w:t xml:space="preserve">- format: 3,5” </w:t>
            </w:r>
          </w:p>
          <w:p w:rsidR="00CB0F12" w:rsidRPr="00CB0F12" w:rsidRDefault="00CB0F12" w:rsidP="00594529">
            <w:pPr>
              <w:spacing w:after="0"/>
            </w:pPr>
            <w:r w:rsidRPr="00CB0F12">
              <w:t xml:space="preserve">- certyfikaty i standardy: </w:t>
            </w:r>
            <w:proofErr w:type="spellStart"/>
            <w:r w:rsidRPr="00CB0F12">
              <w:t>RoHS</w:t>
            </w:r>
            <w:proofErr w:type="spellEnd"/>
            <w:r w:rsidRPr="00CB0F12">
              <w:t xml:space="preserve">, S.M.A.R.T., </w:t>
            </w:r>
          </w:p>
          <w:p w:rsidR="00CB0F12" w:rsidRPr="00CB0F12" w:rsidRDefault="00CB0F12" w:rsidP="00594529">
            <w:pPr>
              <w:spacing w:after="0"/>
            </w:pPr>
            <w:r w:rsidRPr="00CB0F12">
              <w:t>- szybkość przesyłania danych między hostem, a dyskiem (transfer ciągły): 200 MB/s.</w:t>
            </w:r>
          </w:p>
          <w:p w:rsidR="00CB0F12" w:rsidRPr="00CB0F12" w:rsidRDefault="00CB0F12" w:rsidP="00594529">
            <w:pPr>
              <w:spacing w:after="0"/>
            </w:pPr>
            <w:r w:rsidRPr="00CB0F12">
              <w:t>- Średni czas między uszkodzeniami (MTBF) 2000000 h</w:t>
            </w:r>
          </w:p>
        </w:tc>
      </w:tr>
      <w:tr w:rsidR="00CB0F12" w:rsidRPr="00CB0F12" w:rsidTr="001C1209">
        <w:tblPrEx>
          <w:tblLook w:val="0000"/>
        </w:tblPrEx>
        <w:trPr>
          <w:trHeight w:val="284"/>
        </w:trPr>
        <w:tc>
          <w:tcPr>
            <w:tcW w:w="893" w:type="pct"/>
          </w:tcPr>
          <w:p w:rsidR="00CB0F12" w:rsidRPr="00CB0F12" w:rsidRDefault="00CB0F12" w:rsidP="00594529">
            <w:pPr>
              <w:spacing w:after="0"/>
            </w:pPr>
            <w:r w:rsidRPr="00CB0F12">
              <w:t>Złącza</w:t>
            </w:r>
          </w:p>
        </w:tc>
        <w:tc>
          <w:tcPr>
            <w:tcW w:w="4107" w:type="pct"/>
          </w:tcPr>
          <w:p w:rsidR="00CB0F12" w:rsidRPr="00CB0F12" w:rsidRDefault="00CB0F12" w:rsidP="00594529">
            <w:pPr>
              <w:spacing w:after="0"/>
            </w:pPr>
            <w:r w:rsidRPr="00CB0F12">
              <w:t>4 x USB 2.0, 1 x RJ-45, 1 x HDMI</w:t>
            </w:r>
          </w:p>
        </w:tc>
      </w:tr>
      <w:tr w:rsidR="00CB0F12" w:rsidRPr="00CB0F12" w:rsidTr="001C1209">
        <w:tblPrEx>
          <w:tblLook w:val="0000"/>
        </w:tblPrEx>
        <w:trPr>
          <w:trHeight w:val="284"/>
        </w:trPr>
        <w:tc>
          <w:tcPr>
            <w:tcW w:w="893" w:type="pct"/>
          </w:tcPr>
          <w:p w:rsidR="00CB0F12" w:rsidRPr="00CB0F12" w:rsidRDefault="00CB0F12" w:rsidP="00594529">
            <w:pPr>
              <w:spacing w:after="0"/>
            </w:pPr>
            <w:r w:rsidRPr="00CB0F12">
              <w:t>Zasilacz</w:t>
            </w:r>
          </w:p>
        </w:tc>
        <w:tc>
          <w:tcPr>
            <w:tcW w:w="4107" w:type="pct"/>
          </w:tcPr>
          <w:p w:rsidR="00CB0F12" w:rsidRPr="00CB0F12" w:rsidRDefault="00CB0F12" w:rsidP="00594529">
            <w:pPr>
              <w:spacing w:after="0"/>
            </w:pPr>
            <w:r w:rsidRPr="00CB0F12">
              <w:t>Minimum 250W</w:t>
            </w:r>
          </w:p>
        </w:tc>
      </w:tr>
      <w:tr w:rsidR="00CB0F12" w:rsidRPr="00CB0F12" w:rsidTr="001C1209">
        <w:tblPrEx>
          <w:tblLook w:val="0000"/>
        </w:tblPrEx>
        <w:trPr>
          <w:trHeight w:val="284"/>
        </w:trPr>
        <w:tc>
          <w:tcPr>
            <w:tcW w:w="893" w:type="pct"/>
          </w:tcPr>
          <w:p w:rsidR="00CB0F12" w:rsidRPr="00CB0F12" w:rsidRDefault="00CB0F12" w:rsidP="00594529">
            <w:pPr>
              <w:spacing w:after="0"/>
              <w:rPr>
                <w:lang w:val="en-GB"/>
              </w:rPr>
            </w:pPr>
            <w:r w:rsidRPr="00CB0F12">
              <w:t>Oprogramowanie</w:t>
            </w:r>
          </w:p>
        </w:tc>
        <w:tc>
          <w:tcPr>
            <w:tcW w:w="4107" w:type="pct"/>
          </w:tcPr>
          <w:p w:rsidR="00CB0F12" w:rsidRPr="00CB0F12" w:rsidRDefault="00CB0F12" w:rsidP="00594529">
            <w:pPr>
              <w:spacing w:after="0"/>
            </w:pPr>
            <w:r w:rsidRPr="00CB0F12">
              <w:t>Dedykowane przez producenta sprzętu w języku polskim w pełni współpracujące z urządzeniem. Nie ograniczone czasowo.</w:t>
            </w:r>
          </w:p>
        </w:tc>
      </w:tr>
      <w:tr w:rsidR="00CB0F12" w:rsidRPr="00CB0F12" w:rsidTr="001C1209">
        <w:tblPrEx>
          <w:tblLook w:val="0000"/>
        </w:tblPrEx>
        <w:trPr>
          <w:trHeight w:val="284"/>
        </w:trPr>
        <w:tc>
          <w:tcPr>
            <w:tcW w:w="893" w:type="pct"/>
          </w:tcPr>
          <w:p w:rsidR="00CB0F12" w:rsidRPr="00CB0F12" w:rsidRDefault="00CB0F12" w:rsidP="00594529">
            <w:pPr>
              <w:spacing w:after="0"/>
            </w:pPr>
            <w:r w:rsidRPr="00CB0F12">
              <w:t>Oprogramowanie</w:t>
            </w:r>
          </w:p>
          <w:p w:rsidR="00CB0F12" w:rsidRPr="00CB0F12" w:rsidRDefault="00CB0F12" w:rsidP="00594529">
            <w:pPr>
              <w:spacing w:after="0"/>
            </w:pPr>
            <w:r w:rsidRPr="00CB0F12">
              <w:t xml:space="preserve">Dodatkowe </w:t>
            </w:r>
          </w:p>
        </w:tc>
        <w:tc>
          <w:tcPr>
            <w:tcW w:w="4107" w:type="pct"/>
          </w:tcPr>
          <w:p w:rsidR="00CB0F12" w:rsidRPr="00CB0F12" w:rsidRDefault="00CB0F12" w:rsidP="00594529">
            <w:pPr>
              <w:spacing w:after="0"/>
            </w:pPr>
            <w:r w:rsidRPr="00CB0F12">
              <w:t xml:space="preserve">Część kliencka składająca się z dwóch elementów, aplikacji klienckiej oraz usługi systemowej. Aplikacja kliencka instalowana na serwerze odpowiedzialna za konfiguracje i administrację politykami backupu. Usługa systemowa stanowi właściwy silnik backupu, jest odpowiedzialna za wykonywanie backupów oraz synchronizację danych. Aplikacja kliencka nie musi być uruchomiona dla prawidłowego działania usługi. </w:t>
            </w:r>
          </w:p>
          <w:p w:rsidR="00CB0F12" w:rsidRPr="00CB0F12" w:rsidRDefault="00CB0F12" w:rsidP="00594529">
            <w:pPr>
              <w:spacing w:after="0"/>
            </w:pPr>
            <w:r w:rsidRPr="00CB0F12">
              <w:t xml:space="preserve">Backup i przywracanie danych </w:t>
            </w:r>
          </w:p>
          <w:p w:rsidR="00CB0F12" w:rsidRPr="00CB0F12" w:rsidRDefault="00CB0F12" w:rsidP="00594529">
            <w:pPr>
              <w:spacing w:after="0"/>
            </w:pPr>
            <w:r w:rsidRPr="00CB0F12">
              <w:t xml:space="preserve">- </w:t>
            </w:r>
            <w:proofErr w:type="spellStart"/>
            <w:r w:rsidRPr="00CB0F12">
              <w:t>deduplikacja</w:t>
            </w:r>
            <w:proofErr w:type="spellEnd"/>
            <w:r w:rsidRPr="00CB0F12">
              <w:t xml:space="preserve"> danych na źródle, </w:t>
            </w:r>
          </w:p>
          <w:p w:rsidR="00CB0F12" w:rsidRPr="00CB0F12" w:rsidRDefault="00CB0F12" w:rsidP="00594529">
            <w:pPr>
              <w:spacing w:after="0"/>
            </w:pPr>
            <w:r w:rsidRPr="00CB0F12">
              <w:t xml:space="preserve">- backup przyrostowy Delta, </w:t>
            </w:r>
          </w:p>
          <w:p w:rsidR="00CB0F12" w:rsidRPr="00CB0F12" w:rsidRDefault="00CB0F12" w:rsidP="00594529">
            <w:pPr>
              <w:spacing w:after="0"/>
            </w:pPr>
            <w:r w:rsidRPr="00CB0F12">
              <w:t xml:space="preserve">- backup różnicowy Delta, </w:t>
            </w:r>
          </w:p>
          <w:p w:rsidR="00CB0F12" w:rsidRPr="00CB0F12" w:rsidRDefault="00CB0F12" w:rsidP="00594529">
            <w:pPr>
              <w:spacing w:after="0"/>
            </w:pPr>
            <w:r w:rsidRPr="00CB0F12">
              <w:t xml:space="preserve">- </w:t>
            </w:r>
            <w:proofErr w:type="spellStart"/>
            <w:r w:rsidRPr="00CB0F12">
              <w:t>bare</w:t>
            </w:r>
            <w:proofErr w:type="spellEnd"/>
            <w:r w:rsidRPr="00CB0F12">
              <w:t xml:space="preserve"> Metal </w:t>
            </w:r>
            <w:proofErr w:type="spellStart"/>
            <w:r w:rsidRPr="00CB0F12">
              <w:t>Recovery</w:t>
            </w:r>
            <w:proofErr w:type="spellEnd"/>
            <w:r w:rsidRPr="00CB0F12">
              <w:t xml:space="preserve">, </w:t>
            </w:r>
          </w:p>
          <w:p w:rsidR="00CB0F12" w:rsidRPr="00CB0F12" w:rsidRDefault="00CB0F12" w:rsidP="00594529">
            <w:pPr>
              <w:spacing w:after="0"/>
            </w:pPr>
            <w:r w:rsidRPr="00CB0F12">
              <w:t xml:space="preserve">- wersjonowanie plików – możliwość zdefiniowania dowolnej ilości wersji, </w:t>
            </w:r>
          </w:p>
          <w:p w:rsidR="00CB0F12" w:rsidRPr="00CB0F12" w:rsidRDefault="00CB0F12" w:rsidP="00594529">
            <w:pPr>
              <w:spacing w:after="0"/>
            </w:pPr>
            <w:r w:rsidRPr="00CB0F12">
              <w:t xml:space="preserve">- retencja danych </w:t>
            </w:r>
          </w:p>
          <w:p w:rsidR="00CB0F12" w:rsidRPr="00CB0F12" w:rsidRDefault="00CB0F12" w:rsidP="00594529">
            <w:pPr>
              <w:spacing w:after="0"/>
            </w:pPr>
            <w:r w:rsidRPr="00CB0F12">
              <w:t xml:space="preserve">- kreator projektów backupów - polityka backupu, </w:t>
            </w:r>
          </w:p>
          <w:p w:rsidR="00CB0F12" w:rsidRPr="00CB0F12" w:rsidRDefault="00CB0F12" w:rsidP="00594529">
            <w:pPr>
              <w:spacing w:after="0"/>
            </w:pPr>
            <w:r w:rsidRPr="00CB0F12">
              <w:t xml:space="preserve">- projekty backupów, </w:t>
            </w:r>
          </w:p>
          <w:p w:rsidR="00CB0F12" w:rsidRPr="00CB0F12" w:rsidRDefault="00CB0F12" w:rsidP="00594529">
            <w:pPr>
              <w:spacing w:after="0"/>
            </w:pPr>
            <w:r w:rsidRPr="00CB0F12">
              <w:lastRenderedPageBreak/>
              <w:t xml:space="preserve">- backup danych lokalnych - plikowy, </w:t>
            </w:r>
          </w:p>
          <w:p w:rsidR="00CB0F12" w:rsidRPr="00CB0F12" w:rsidRDefault="00CB0F12" w:rsidP="00594529">
            <w:pPr>
              <w:spacing w:after="0"/>
            </w:pPr>
            <w:r w:rsidRPr="00CB0F12">
              <w:t xml:space="preserve">- backup MS Outlook, </w:t>
            </w:r>
          </w:p>
          <w:p w:rsidR="00CB0F12" w:rsidRPr="00CB0F12" w:rsidRDefault="00CB0F12" w:rsidP="00594529">
            <w:pPr>
              <w:spacing w:after="0"/>
            </w:pPr>
            <w:r w:rsidRPr="00CB0F12">
              <w:t xml:space="preserve">- backup MS SQL, </w:t>
            </w:r>
          </w:p>
          <w:p w:rsidR="00CB0F12" w:rsidRPr="00CB0F12" w:rsidRDefault="00CB0F12" w:rsidP="00594529">
            <w:pPr>
              <w:spacing w:after="0"/>
            </w:pPr>
            <w:r w:rsidRPr="00CB0F12">
              <w:t xml:space="preserve">- backup </w:t>
            </w:r>
            <w:proofErr w:type="spellStart"/>
            <w:r w:rsidRPr="00CB0F12">
              <w:t>Firebird</w:t>
            </w:r>
            <w:proofErr w:type="spellEnd"/>
            <w:r w:rsidRPr="00CB0F12">
              <w:t xml:space="preserve">, </w:t>
            </w:r>
          </w:p>
          <w:p w:rsidR="00CB0F12" w:rsidRPr="00CB0F12" w:rsidRDefault="00CB0F12" w:rsidP="00594529">
            <w:pPr>
              <w:spacing w:after="0"/>
            </w:pPr>
            <w:r w:rsidRPr="00CB0F12">
              <w:t xml:space="preserve">- backup dysków sieciowych, </w:t>
            </w:r>
          </w:p>
          <w:p w:rsidR="00CB0F12" w:rsidRPr="00CB0F12" w:rsidRDefault="00CB0F12" w:rsidP="00594529">
            <w:pPr>
              <w:spacing w:after="0"/>
            </w:pPr>
            <w:r w:rsidRPr="00CB0F12">
              <w:t xml:space="preserve">- backup MS Exchange  </w:t>
            </w:r>
          </w:p>
          <w:p w:rsidR="00CB0F12" w:rsidRPr="00CB0F12" w:rsidRDefault="00CB0F12" w:rsidP="00594529">
            <w:pPr>
              <w:spacing w:after="0"/>
            </w:pPr>
            <w:r w:rsidRPr="00CB0F12">
              <w:t xml:space="preserve">- backup </w:t>
            </w:r>
            <w:proofErr w:type="spellStart"/>
            <w:r w:rsidRPr="00CB0F12">
              <w:t>MySQL</w:t>
            </w:r>
            <w:proofErr w:type="spellEnd"/>
            <w:r w:rsidRPr="00CB0F12">
              <w:t xml:space="preserve"> </w:t>
            </w:r>
          </w:p>
          <w:p w:rsidR="00CB0F12" w:rsidRPr="00CB0F12" w:rsidRDefault="00CB0F12" w:rsidP="00594529">
            <w:pPr>
              <w:spacing w:after="0"/>
            </w:pPr>
            <w:r w:rsidRPr="00CB0F12">
              <w:t xml:space="preserve">- backup </w:t>
            </w:r>
            <w:proofErr w:type="spellStart"/>
            <w:r w:rsidRPr="00CB0F12">
              <w:t>PostgreSQL</w:t>
            </w:r>
            <w:proofErr w:type="spellEnd"/>
            <w:r w:rsidRPr="00CB0F12">
              <w:t xml:space="preserve">, </w:t>
            </w:r>
          </w:p>
          <w:p w:rsidR="00CB0F12" w:rsidRPr="00CB0F12" w:rsidRDefault="00CB0F12" w:rsidP="00594529">
            <w:pPr>
              <w:spacing w:after="0"/>
            </w:pPr>
            <w:r w:rsidRPr="00CB0F12">
              <w:t xml:space="preserve">- backup System State, </w:t>
            </w:r>
          </w:p>
          <w:p w:rsidR="00CB0F12" w:rsidRPr="00CB0F12" w:rsidRDefault="00CB0F12" w:rsidP="00594529">
            <w:pPr>
              <w:spacing w:after="0"/>
            </w:pPr>
            <w:r w:rsidRPr="00CB0F12">
              <w:t xml:space="preserve">- backup </w:t>
            </w:r>
            <w:proofErr w:type="spellStart"/>
            <w:r w:rsidRPr="00CB0F12">
              <w:t>Hyper-V</w:t>
            </w:r>
            <w:proofErr w:type="spellEnd"/>
            <w:r w:rsidRPr="00CB0F12">
              <w:t xml:space="preserve">, </w:t>
            </w:r>
          </w:p>
          <w:p w:rsidR="00CB0F12" w:rsidRPr="00CB0F12" w:rsidRDefault="00CB0F12" w:rsidP="00594529">
            <w:pPr>
              <w:spacing w:after="0"/>
            </w:pPr>
            <w:r w:rsidRPr="00CB0F12">
              <w:t xml:space="preserve">- backup </w:t>
            </w:r>
            <w:proofErr w:type="spellStart"/>
            <w:r w:rsidRPr="00CB0F12">
              <w:t>VMware</w:t>
            </w:r>
            <w:proofErr w:type="spellEnd"/>
            <w:r w:rsidRPr="00CB0F12">
              <w:t>,</w:t>
            </w:r>
          </w:p>
          <w:p w:rsidR="00CB0F12" w:rsidRPr="00CB0F12" w:rsidRDefault="00CB0F12" w:rsidP="00594529">
            <w:pPr>
              <w:spacing w:after="0"/>
            </w:pPr>
            <w:r w:rsidRPr="00CB0F12">
              <w:t xml:space="preserve">- backup </w:t>
            </w:r>
            <w:proofErr w:type="spellStart"/>
            <w:r w:rsidRPr="00CB0F12">
              <w:t>VMware</w:t>
            </w:r>
            <w:proofErr w:type="spellEnd"/>
            <w:r w:rsidRPr="00CB0F12">
              <w:t xml:space="preserve"> dla darmowych licencji, </w:t>
            </w:r>
          </w:p>
          <w:p w:rsidR="00CB0F12" w:rsidRPr="00CB0F12" w:rsidRDefault="00CB0F12" w:rsidP="00594529">
            <w:pPr>
              <w:spacing w:after="0"/>
            </w:pPr>
            <w:r w:rsidRPr="00CB0F12">
              <w:t xml:space="preserve">- Windows </w:t>
            </w:r>
            <w:proofErr w:type="spellStart"/>
            <w:r w:rsidRPr="00CB0F12">
              <w:t>Operating</w:t>
            </w:r>
            <w:proofErr w:type="spellEnd"/>
            <w:r w:rsidRPr="00CB0F12">
              <w:t xml:space="preserve"> System Backup – VHD, </w:t>
            </w:r>
          </w:p>
          <w:p w:rsidR="00CB0F12" w:rsidRPr="00CB0F12" w:rsidRDefault="00CB0F12" w:rsidP="00594529">
            <w:pPr>
              <w:spacing w:after="0"/>
            </w:pPr>
            <w:r w:rsidRPr="00CB0F12">
              <w:t xml:space="preserve">- backup z wykorzystaniem skryptów </w:t>
            </w:r>
            <w:proofErr w:type="spellStart"/>
            <w:r w:rsidRPr="00CB0F12">
              <w:t>pre</w:t>
            </w:r>
            <w:proofErr w:type="spellEnd"/>
            <w:r w:rsidRPr="00CB0F12">
              <w:t xml:space="preserve"> i post, </w:t>
            </w:r>
          </w:p>
          <w:p w:rsidR="00CB0F12" w:rsidRPr="00CB0F12" w:rsidRDefault="00CB0F12" w:rsidP="00594529">
            <w:pPr>
              <w:spacing w:after="0"/>
            </w:pPr>
            <w:r w:rsidRPr="00CB0F12">
              <w:t xml:space="preserve">- backup obrazu dysku - Obraz HDD (beta), </w:t>
            </w:r>
          </w:p>
          <w:p w:rsidR="00CB0F12" w:rsidRPr="00CB0F12" w:rsidRDefault="00CB0F12" w:rsidP="00594529">
            <w:pPr>
              <w:spacing w:after="0"/>
            </w:pPr>
            <w:r w:rsidRPr="00CB0F12">
              <w:t xml:space="preserve">- harmonogramy backupów, - backup otwartych plików (VSS), </w:t>
            </w:r>
          </w:p>
          <w:p w:rsidR="00CB0F12" w:rsidRPr="00CB0F12" w:rsidRDefault="00CB0F12" w:rsidP="00594529">
            <w:pPr>
              <w:spacing w:after="0"/>
            </w:pPr>
            <w:r w:rsidRPr="00CB0F12">
              <w:t xml:space="preserve">- filtr plików oraz folderów, </w:t>
            </w:r>
          </w:p>
          <w:p w:rsidR="00CB0F12" w:rsidRPr="00CB0F12" w:rsidRDefault="00CB0F12" w:rsidP="00594529">
            <w:pPr>
              <w:spacing w:after="0"/>
            </w:pPr>
            <w:r w:rsidRPr="00CB0F12">
              <w:t xml:space="preserve">- domyślne wykluczenia zbędnych plików (pliki tymczasowe etc.), </w:t>
            </w:r>
          </w:p>
          <w:p w:rsidR="00CB0F12" w:rsidRPr="00CB0F12" w:rsidRDefault="00CB0F12" w:rsidP="00594529">
            <w:pPr>
              <w:spacing w:after="0"/>
            </w:pPr>
            <w:r w:rsidRPr="00CB0F12">
              <w:t xml:space="preserve">- wyłączanie komputera po wykonaniu backupu, </w:t>
            </w:r>
          </w:p>
          <w:p w:rsidR="00CB0F12" w:rsidRPr="00CB0F12" w:rsidRDefault="00CB0F12" w:rsidP="00594529">
            <w:pPr>
              <w:spacing w:after="0"/>
            </w:pPr>
            <w:r w:rsidRPr="00CB0F12">
              <w:t xml:space="preserve">- backup na prawach użytkownika systemu Windows, </w:t>
            </w:r>
          </w:p>
          <w:p w:rsidR="00CB0F12" w:rsidRPr="00CB0F12" w:rsidRDefault="00CB0F12" w:rsidP="00594529">
            <w:pPr>
              <w:spacing w:after="0"/>
            </w:pPr>
            <w:r w:rsidRPr="00CB0F12">
              <w:t xml:space="preserve">- backup na prawach użytkownika AD, </w:t>
            </w:r>
          </w:p>
          <w:p w:rsidR="00CB0F12" w:rsidRPr="00CB0F12" w:rsidRDefault="00CB0F12" w:rsidP="00594529">
            <w:pPr>
              <w:spacing w:after="0"/>
            </w:pPr>
            <w:r w:rsidRPr="00CB0F12">
              <w:t xml:space="preserve">- przywracanie danych do wskazanego katalogu, </w:t>
            </w:r>
          </w:p>
          <w:p w:rsidR="00CB0F12" w:rsidRPr="00CB0F12" w:rsidRDefault="00CB0F12" w:rsidP="00594529">
            <w:pPr>
              <w:spacing w:after="0"/>
            </w:pPr>
            <w:r w:rsidRPr="00CB0F12">
              <w:t xml:space="preserve">- przywracanie danych do pierwotnej lokalizacji, </w:t>
            </w:r>
          </w:p>
          <w:p w:rsidR="00CB0F12" w:rsidRPr="00CB0F12" w:rsidRDefault="00CB0F12" w:rsidP="00594529">
            <w:pPr>
              <w:spacing w:after="0"/>
            </w:pPr>
            <w:r w:rsidRPr="00CB0F12">
              <w:t xml:space="preserve">- przywracanie wybranej wersji pliku, </w:t>
            </w:r>
          </w:p>
          <w:p w:rsidR="00CB0F12" w:rsidRPr="00CB0F12" w:rsidRDefault="00CB0F12" w:rsidP="00594529">
            <w:pPr>
              <w:spacing w:after="0"/>
            </w:pPr>
            <w:r w:rsidRPr="00CB0F12">
              <w:t xml:space="preserve">- możliwość backup-u z wykorzystaniem wielu rdzeni procesora, </w:t>
            </w:r>
          </w:p>
          <w:p w:rsidR="00CB0F12" w:rsidRPr="00CB0F12" w:rsidRDefault="00CB0F12" w:rsidP="00594529">
            <w:pPr>
              <w:spacing w:after="0"/>
            </w:pPr>
            <w:r w:rsidRPr="00CB0F12">
              <w:t xml:space="preserve">- możliwość przywracania z wykorzystaniem wielu rdzeni procesora, </w:t>
            </w:r>
          </w:p>
          <w:p w:rsidR="00CB0F12" w:rsidRPr="00CB0F12" w:rsidRDefault="00CB0F12" w:rsidP="00594529">
            <w:pPr>
              <w:spacing w:after="0"/>
            </w:pPr>
            <w:r w:rsidRPr="00CB0F12">
              <w:t xml:space="preserve">- przywracanie plików z określonego hosta, </w:t>
            </w:r>
          </w:p>
          <w:p w:rsidR="00CB0F12" w:rsidRPr="00CB0F12" w:rsidRDefault="00CB0F12" w:rsidP="00594529">
            <w:pPr>
              <w:spacing w:after="0"/>
            </w:pPr>
            <w:r w:rsidRPr="00CB0F12">
              <w:t xml:space="preserve">- przywracanie plików z określonego projektu, </w:t>
            </w:r>
          </w:p>
          <w:p w:rsidR="00CB0F12" w:rsidRPr="00CB0F12" w:rsidRDefault="00CB0F12" w:rsidP="00594529">
            <w:pPr>
              <w:spacing w:after="0"/>
            </w:pPr>
            <w:r w:rsidRPr="00CB0F12">
              <w:t xml:space="preserve">- przywracanie całych systemów operacyjnych (beta), </w:t>
            </w:r>
          </w:p>
          <w:p w:rsidR="00CB0F12" w:rsidRPr="00CB0F12" w:rsidRDefault="00CB0F12" w:rsidP="00594529">
            <w:pPr>
              <w:spacing w:after="0"/>
            </w:pPr>
            <w:r w:rsidRPr="00CB0F12">
              <w:t xml:space="preserve">- przywracanie Exchange bezpośrednio do serwera. </w:t>
            </w:r>
          </w:p>
          <w:p w:rsidR="00CB0F12" w:rsidRPr="00CB0F12" w:rsidRDefault="00CB0F12" w:rsidP="00594529">
            <w:pPr>
              <w:spacing w:after="0"/>
            </w:pPr>
            <w:r w:rsidRPr="00CB0F12">
              <w:t xml:space="preserve">- przywracanie </w:t>
            </w:r>
            <w:proofErr w:type="spellStart"/>
            <w:r w:rsidRPr="00CB0F12">
              <w:t>Hyper-V</w:t>
            </w:r>
            <w:proofErr w:type="spellEnd"/>
            <w:r w:rsidRPr="00CB0F12">
              <w:t xml:space="preserve"> bezpośrednio do hosta maszyn, </w:t>
            </w:r>
          </w:p>
          <w:p w:rsidR="00CB0F12" w:rsidRPr="00CB0F12" w:rsidRDefault="00CB0F12" w:rsidP="00594529">
            <w:pPr>
              <w:spacing w:after="0"/>
            </w:pPr>
            <w:r w:rsidRPr="00CB0F12">
              <w:t xml:space="preserve">- przywracanie Exchange 2013 na poziomie pojedynczej skrzynki, </w:t>
            </w:r>
          </w:p>
          <w:p w:rsidR="00CB0F12" w:rsidRPr="00CB0F12" w:rsidRDefault="00CB0F12" w:rsidP="00594529">
            <w:pPr>
              <w:spacing w:after="0"/>
            </w:pPr>
            <w:r w:rsidRPr="00CB0F12">
              <w:t xml:space="preserve">- usuwanie plików przesłanych jako backup, </w:t>
            </w:r>
          </w:p>
          <w:p w:rsidR="00CB0F12" w:rsidRPr="00CB0F12" w:rsidRDefault="00CB0F12" w:rsidP="00594529">
            <w:pPr>
              <w:spacing w:after="0"/>
            </w:pPr>
            <w:r w:rsidRPr="00CB0F12">
              <w:t xml:space="preserve">- usuwanie wybranej wersji pliku, </w:t>
            </w:r>
          </w:p>
          <w:p w:rsidR="00CB0F12" w:rsidRPr="00CB0F12" w:rsidRDefault="00CB0F12" w:rsidP="00594529">
            <w:pPr>
              <w:spacing w:after="0"/>
            </w:pPr>
            <w:r w:rsidRPr="00CB0F12">
              <w:t xml:space="preserve">- wyszukiwanie plików w repozytorium użytkownika, </w:t>
            </w:r>
          </w:p>
          <w:p w:rsidR="00CB0F12" w:rsidRPr="00CB0F12" w:rsidRDefault="00CB0F12" w:rsidP="00594529">
            <w:pPr>
              <w:spacing w:after="0"/>
            </w:pPr>
            <w:r w:rsidRPr="00CB0F12">
              <w:t xml:space="preserve">- nadpisywanie plików podczas ich przywracania. </w:t>
            </w:r>
          </w:p>
          <w:p w:rsidR="00CB0F12" w:rsidRPr="00CB0F12" w:rsidRDefault="00CB0F12" w:rsidP="00594529">
            <w:pPr>
              <w:spacing w:after="0"/>
            </w:pPr>
            <w:r w:rsidRPr="00CB0F12">
              <w:t xml:space="preserve">Użytkownik końcowy może konfigurować zainstalowaną aplikację w następującym zakresie: - zmiana języka aplikacji, </w:t>
            </w:r>
          </w:p>
          <w:p w:rsidR="00CB0F12" w:rsidRPr="00CB0F12" w:rsidRDefault="00CB0F12" w:rsidP="00594529">
            <w:pPr>
              <w:spacing w:after="0"/>
            </w:pPr>
            <w:r w:rsidRPr="00CB0F12">
              <w:t xml:space="preserve">- automatyczne logowanie, </w:t>
            </w:r>
          </w:p>
          <w:p w:rsidR="00CB0F12" w:rsidRPr="00CB0F12" w:rsidRDefault="00CB0F12" w:rsidP="00594529">
            <w:pPr>
              <w:spacing w:after="0"/>
            </w:pPr>
            <w:r w:rsidRPr="00CB0F12">
              <w:t xml:space="preserve">- zapamiętywanie danych logowania, </w:t>
            </w:r>
          </w:p>
          <w:p w:rsidR="00CB0F12" w:rsidRPr="00CB0F12" w:rsidRDefault="00CB0F12" w:rsidP="00594529">
            <w:pPr>
              <w:spacing w:after="0"/>
            </w:pPr>
            <w:r w:rsidRPr="00CB0F12">
              <w:t>- automatyczne uruchamianie programu przy starcie systemu,</w:t>
            </w:r>
          </w:p>
          <w:p w:rsidR="00CB0F12" w:rsidRPr="00CB0F12" w:rsidRDefault="00CB0F12" w:rsidP="00594529">
            <w:pPr>
              <w:spacing w:after="0"/>
            </w:pPr>
            <w:r w:rsidRPr="00CB0F12">
              <w:t xml:space="preserve">- eksport oraz import konfiguracji do pliku, </w:t>
            </w:r>
          </w:p>
          <w:p w:rsidR="00CB0F12" w:rsidRPr="00CB0F12" w:rsidRDefault="00CB0F12" w:rsidP="00594529">
            <w:pPr>
              <w:spacing w:after="0"/>
            </w:pPr>
            <w:r w:rsidRPr="00CB0F12">
              <w:t xml:space="preserve">- eksport oraz import konfiguracji na serwer, </w:t>
            </w:r>
          </w:p>
          <w:p w:rsidR="00CB0F12" w:rsidRPr="00CB0F12" w:rsidRDefault="00CB0F12" w:rsidP="00594529">
            <w:pPr>
              <w:spacing w:after="0"/>
            </w:pPr>
            <w:r w:rsidRPr="00CB0F12">
              <w:t xml:space="preserve">- ograniczenie ilości przechowywanych wersji, </w:t>
            </w:r>
          </w:p>
          <w:p w:rsidR="00CB0F12" w:rsidRPr="00CB0F12" w:rsidRDefault="00CB0F12" w:rsidP="00594529">
            <w:pPr>
              <w:spacing w:after="0"/>
            </w:pPr>
            <w:r w:rsidRPr="00CB0F12">
              <w:t xml:space="preserve">- ustawianie priorytetu dla procesu backupu, </w:t>
            </w:r>
          </w:p>
          <w:p w:rsidR="00CB0F12" w:rsidRPr="00CB0F12" w:rsidRDefault="00CB0F12" w:rsidP="00594529">
            <w:pPr>
              <w:spacing w:after="0"/>
            </w:pPr>
            <w:r w:rsidRPr="00CB0F12">
              <w:t xml:space="preserve">- zmiana klucza szyfrującego, </w:t>
            </w:r>
          </w:p>
          <w:p w:rsidR="00CB0F12" w:rsidRPr="00CB0F12" w:rsidRDefault="00CB0F12" w:rsidP="00594529">
            <w:pPr>
              <w:spacing w:after="0"/>
            </w:pPr>
            <w:r w:rsidRPr="00CB0F12">
              <w:t xml:space="preserve">- ustawienia </w:t>
            </w:r>
            <w:proofErr w:type="spellStart"/>
            <w:r w:rsidRPr="00CB0F12">
              <w:t>proxy</w:t>
            </w:r>
            <w:proofErr w:type="spellEnd"/>
            <w:r w:rsidRPr="00CB0F12">
              <w:t xml:space="preserve">, </w:t>
            </w:r>
          </w:p>
          <w:p w:rsidR="00CB0F12" w:rsidRPr="00CB0F12" w:rsidRDefault="00CB0F12" w:rsidP="00594529">
            <w:pPr>
              <w:spacing w:after="0"/>
            </w:pPr>
            <w:r w:rsidRPr="00CB0F12">
              <w:t xml:space="preserve">- ustawienia przepustowości/zajętości pasma, </w:t>
            </w:r>
          </w:p>
          <w:p w:rsidR="00CB0F12" w:rsidRPr="00CB0F12" w:rsidRDefault="00CB0F12" w:rsidP="00594529">
            <w:pPr>
              <w:spacing w:after="0"/>
            </w:pPr>
            <w:r w:rsidRPr="00CB0F12">
              <w:lastRenderedPageBreak/>
              <w:t xml:space="preserve">- konfiguracja wydajności procesu backupu, </w:t>
            </w:r>
          </w:p>
          <w:p w:rsidR="00CB0F12" w:rsidRPr="00CB0F12" w:rsidRDefault="00CB0F12" w:rsidP="00594529">
            <w:pPr>
              <w:spacing w:after="0"/>
            </w:pPr>
            <w:r w:rsidRPr="00CB0F12">
              <w:t xml:space="preserve">- możliwość ograniczenia obciążenia dysku twardego, </w:t>
            </w:r>
          </w:p>
          <w:p w:rsidR="00CB0F12" w:rsidRPr="00CB0F12" w:rsidRDefault="00CB0F12" w:rsidP="00594529">
            <w:pPr>
              <w:spacing w:after="0"/>
            </w:pPr>
            <w:r w:rsidRPr="00CB0F12">
              <w:t xml:space="preserve">- możliwość wyłączenia zdalnego zarządzania. </w:t>
            </w:r>
          </w:p>
          <w:p w:rsidR="00CB0F12" w:rsidRPr="00CB0F12" w:rsidRDefault="00CB0F12" w:rsidP="00594529">
            <w:pPr>
              <w:spacing w:after="0"/>
            </w:pPr>
            <w:r w:rsidRPr="00CB0F12">
              <w:t xml:space="preserve">Aplikacja kliencka powinna umożliwiać  aktualizację w dwojaki sposób: </w:t>
            </w:r>
          </w:p>
          <w:p w:rsidR="00CB0F12" w:rsidRPr="00CB0F12" w:rsidRDefault="00CB0F12" w:rsidP="00594529">
            <w:pPr>
              <w:spacing w:after="0"/>
            </w:pPr>
            <w:r w:rsidRPr="00CB0F12">
              <w:t xml:space="preserve">- automatycznie, </w:t>
            </w:r>
          </w:p>
          <w:p w:rsidR="00CB0F12" w:rsidRPr="00CB0F12" w:rsidRDefault="00CB0F12" w:rsidP="00594529">
            <w:pPr>
              <w:spacing w:after="0"/>
            </w:pPr>
            <w:r w:rsidRPr="00CB0F12">
              <w:t xml:space="preserve">- ręcznie </w:t>
            </w:r>
          </w:p>
          <w:p w:rsidR="00CB0F12" w:rsidRPr="00CB0F12" w:rsidRDefault="00CB0F12" w:rsidP="00594529">
            <w:pPr>
              <w:spacing w:after="0"/>
            </w:pPr>
            <w:r w:rsidRPr="00CB0F12">
              <w:t xml:space="preserve">Następujące funkcje odpowiedzialne są za bezpieczeństwo plików przesyłanych plików za pośrednictwem aplikacji klienckiej: </w:t>
            </w:r>
          </w:p>
          <w:p w:rsidR="00CB0F12" w:rsidRPr="00CB0F12" w:rsidRDefault="00CB0F12" w:rsidP="00594529">
            <w:pPr>
              <w:spacing w:after="0"/>
            </w:pPr>
            <w:r w:rsidRPr="00CB0F12">
              <w:t xml:space="preserve">- zastępowanie nazwy pliku </w:t>
            </w:r>
            <w:proofErr w:type="spellStart"/>
            <w:r w:rsidRPr="00CB0F12">
              <w:t>GUID-em</w:t>
            </w:r>
            <w:proofErr w:type="spellEnd"/>
            <w:r w:rsidRPr="00CB0F12">
              <w:t xml:space="preserve">, </w:t>
            </w:r>
          </w:p>
          <w:p w:rsidR="00CB0F12" w:rsidRPr="00CB0F12" w:rsidRDefault="00CB0F12" w:rsidP="00594529">
            <w:pPr>
              <w:spacing w:after="0"/>
            </w:pPr>
            <w:r w:rsidRPr="00CB0F12">
              <w:t xml:space="preserve">- szyfrowanie danych algorytmem AES 256 CBC zawsze po stronie komputera użytkownika, - kompresja danych, </w:t>
            </w:r>
          </w:p>
          <w:p w:rsidR="00CB0F12" w:rsidRPr="00CB0F12" w:rsidRDefault="00CB0F12" w:rsidP="00594529">
            <w:pPr>
              <w:spacing w:after="0"/>
            </w:pPr>
            <w:r w:rsidRPr="00CB0F12">
              <w:t xml:space="preserve">- transmisja po bezpiecznym protokole SSL, </w:t>
            </w:r>
          </w:p>
          <w:p w:rsidR="00CB0F12" w:rsidRPr="00CB0F12" w:rsidRDefault="00CB0F12" w:rsidP="00594529">
            <w:pPr>
              <w:spacing w:after="0"/>
            </w:pPr>
            <w:r w:rsidRPr="00CB0F12">
              <w:t xml:space="preserve">- deklaracja domyślnego klucza szyfrującego, </w:t>
            </w:r>
          </w:p>
          <w:p w:rsidR="00CB0F12" w:rsidRPr="00CB0F12" w:rsidRDefault="00CB0F12" w:rsidP="00594529">
            <w:pPr>
              <w:spacing w:after="0"/>
            </w:pPr>
            <w:r w:rsidRPr="00CB0F12">
              <w:t xml:space="preserve">- deklaracja klucza szyfrującego użytkownika, </w:t>
            </w:r>
          </w:p>
          <w:p w:rsidR="00CB0F12" w:rsidRPr="00CB0F12" w:rsidRDefault="00CB0F12" w:rsidP="00594529">
            <w:pPr>
              <w:spacing w:after="0"/>
            </w:pPr>
            <w:r w:rsidRPr="00CB0F12">
              <w:t xml:space="preserve">- zmiana klucza szyfrującego, </w:t>
            </w:r>
          </w:p>
          <w:p w:rsidR="00CB0F12" w:rsidRPr="00CB0F12" w:rsidRDefault="00CB0F12" w:rsidP="00594529">
            <w:pPr>
              <w:spacing w:after="0"/>
            </w:pPr>
            <w:r w:rsidRPr="00CB0F12">
              <w:t xml:space="preserve">- szczegółowy dziennik zdarzeń dostępny z poziomu aplikacji, </w:t>
            </w:r>
          </w:p>
          <w:p w:rsidR="00CB0F12" w:rsidRPr="00CB0F12" w:rsidRDefault="00CB0F12" w:rsidP="00594529">
            <w:pPr>
              <w:spacing w:after="0"/>
            </w:pPr>
            <w:r w:rsidRPr="00CB0F12">
              <w:t xml:space="preserve">- obliczanie sumy kontrolnej SHA-1, </w:t>
            </w:r>
          </w:p>
          <w:p w:rsidR="00CB0F12" w:rsidRPr="00CB0F12" w:rsidRDefault="00CB0F12" w:rsidP="00594529">
            <w:pPr>
              <w:spacing w:after="0"/>
            </w:pPr>
            <w:r w:rsidRPr="00CB0F12">
              <w:t xml:space="preserve">Obsługiwane języki: </w:t>
            </w:r>
          </w:p>
          <w:p w:rsidR="00CB0F12" w:rsidRPr="00CB0F12" w:rsidRDefault="00CB0F12" w:rsidP="00594529">
            <w:pPr>
              <w:spacing w:after="0"/>
            </w:pPr>
            <w:r w:rsidRPr="00CB0F12">
              <w:t xml:space="preserve">- polski </w:t>
            </w:r>
          </w:p>
          <w:p w:rsidR="00CB0F12" w:rsidRPr="00CB0F12" w:rsidRDefault="00CB0F12" w:rsidP="00594529">
            <w:pPr>
              <w:spacing w:after="0"/>
            </w:pPr>
            <w:r w:rsidRPr="00CB0F12">
              <w:t>- angielski</w:t>
            </w:r>
          </w:p>
          <w:p w:rsidR="00CB0F12" w:rsidRPr="00CB0F12" w:rsidRDefault="00CB0F12" w:rsidP="00594529">
            <w:pPr>
              <w:spacing w:after="0"/>
            </w:pPr>
          </w:p>
          <w:p w:rsidR="00CB0F12" w:rsidRPr="00CB0F12" w:rsidRDefault="00CB0F12" w:rsidP="00594529">
            <w:pPr>
              <w:spacing w:after="0"/>
            </w:pPr>
            <w:r w:rsidRPr="00CB0F12">
              <w:t>- Shell Menu (menu kontekstowe systemu Windows), - kreator pierwszego uruchomienia,</w:t>
            </w:r>
          </w:p>
          <w:p w:rsidR="00CB0F12" w:rsidRPr="00CB0F12" w:rsidRDefault="00CB0F12" w:rsidP="00594529">
            <w:pPr>
              <w:spacing w:after="0"/>
            </w:pPr>
            <w:r w:rsidRPr="00CB0F12">
              <w:t xml:space="preserve">- rozbudowanie logi aplikacji kliencie oraz usługi, </w:t>
            </w:r>
          </w:p>
          <w:p w:rsidR="00CB0F12" w:rsidRPr="00CB0F12" w:rsidRDefault="00CB0F12" w:rsidP="00594529">
            <w:pPr>
              <w:spacing w:after="0"/>
            </w:pPr>
            <w:r w:rsidRPr="00CB0F12">
              <w:t xml:space="preserve">- możliwość instalacji samej usługi – do zarządzania przez Management Center, </w:t>
            </w:r>
          </w:p>
          <w:p w:rsidR="00CB0F12" w:rsidRPr="00CB0F12" w:rsidRDefault="00CB0F12" w:rsidP="00594529">
            <w:pPr>
              <w:spacing w:after="0"/>
            </w:pPr>
            <w:r w:rsidRPr="00CB0F12">
              <w:t xml:space="preserve">- automatycznie wyszukiwanie serwerów backupu w sieci, </w:t>
            </w:r>
          </w:p>
          <w:p w:rsidR="00CB0F12" w:rsidRPr="00CB0F12" w:rsidRDefault="00CB0F12" w:rsidP="00594529">
            <w:pPr>
              <w:spacing w:after="0"/>
            </w:pPr>
            <w:r w:rsidRPr="00CB0F12">
              <w:t xml:space="preserve">- komunikaty z </w:t>
            </w:r>
            <w:proofErr w:type="spellStart"/>
            <w:r w:rsidRPr="00CB0F12">
              <w:t>tray</w:t>
            </w:r>
            <w:proofErr w:type="spellEnd"/>
            <w:r w:rsidRPr="00CB0F12">
              <w:t xml:space="preserve">, </w:t>
            </w:r>
          </w:p>
          <w:p w:rsidR="00CB0F12" w:rsidRPr="00CB0F12" w:rsidRDefault="00CB0F12" w:rsidP="00594529">
            <w:pPr>
              <w:spacing w:after="0"/>
            </w:pPr>
            <w:r w:rsidRPr="00CB0F12">
              <w:t xml:space="preserve">- wskazywanie statusu połączenia z serwerem, </w:t>
            </w:r>
          </w:p>
          <w:p w:rsidR="00CB0F12" w:rsidRPr="00CB0F12" w:rsidRDefault="00CB0F12" w:rsidP="00594529">
            <w:pPr>
              <w:spacing w:after="0"/>
            </w:pPr>
            <w:r w:rsidRPr="00CB0F12">
              <w:t xml:space="preserve">- mechanizm łatwego raportowania błędów. </w:t>
            </w:r>
          </w:p>
          <w:p w:rsidR="00CB0F12" w:rsidRPr="00CB0F12" w:rsidRDefault="00CB0F12" w:rsidP="00594529">
            <w:pPr>
              <w:spacing w:after="0"/>
            </w:pPr>
            <w:r w:rsidRPr="00CB0F12">
              <w:t xml:space="preserve">Aplikacje serwerowe są aplikacjami instalowanymi na serwerach świadczących usługi backupu. Do zarządzania nimi służy </w:t>
            </w:r>
            <w:proofErr w:type="spellStart"/>
            <w:r w:rsidRPr="00CB0F12">
              <w:t>Mangement</w:t>
            </w:r>
            <w:proofErr w:type="spellEnd"/>
            <w:r w:rsidRPr="00CB0F12">
              <w:t xml:space="preserve"> Center. </w:t>
            </w:r>
          </w:p>
          <w:p w:rsidR="00CB0F12" w:rsidRPr="00CB0F12" w:rsidRDefault="00CB0F12" w:rsidP="00594529">
            <w:pPr>
              <w:spacing w:after="0"/>
            </w:pPr>
            <w:r w:rsidRPr="00CB0F12">
              <w:t xml:space="preserve">Oprogramowanie ma działać w architekturze klient-serwer. System może być dowolnie skalowany. </w:t>
            </w:r>
          </w:p>
          <w:p w:rsidR="00CB0F12" w:rsidRPr="00CB0F12" w:rsidRDefault="00CB0F12" w:rsidP="00594529">
            <w:pPr>
              <w:spacing w:after="0"/>
            </w:pPr>
            <w:r w:rsidRPr="00CB0F12">
              <w:t xml:space="preserve">- bezpośrednia instalacja oprogramowania na serwerze sieciowym bez potrzeby wstawiania serwera pośredniego, </w:t>
            </w:r>
          </w:p>
          <w:p w:rsidR="00CB0F12" w:rsidRPr="00CB0F12" w:rsidRDefault="00CB0F12" w:rsidP="00594529">
            <w:pPr>
              <w:spacing w:after="0"/>
            </w:pPr>
            <w:r w:rsidRPr="00CB0F12">
              <w:t xml:space="preserve">- magazyn danych jako jednostka logiczna, </w:t>
            </w:r>
          </w:p>
          <w:p w:rsidR="00CB0F12" w:rsidRPr="00CB0F12" w:rsidRDefault="00CB0F12" w:rsidP="00594529">
            <w:pPr>
              <w:spacing w:after="0"/>
            </w:pPr>
            <w:r w:rsidRPr="00CB0F12">
              <w:t xml:space="preserve">- automatyzacja procesów związanych z uszkodzeniem magazynów </w:t>
            </w:r>
          </w:p>
          <w:p w:rsidR="00CB0F12" w:rsidRPr="00CB0F12" w:rsidRDefault="00CB0F12" w:rsidP="00594529">
            <w:pPr>
              <w:spacing w:after="0"/>
            </w:pPr>
            <w:r w:rsidRPr="00CB0F12">
              <w:t xml:space="preserve">- system sprawdzania integralności i spójności danych, </w:t>
            </w:r>
          </w:p>
          <w:p w:rsidR="00CB0F12" w:rsidRPr="00CB0F12" w:rsidRDefault="00CB0F12" w:rsidP="00594529">
            <w:pPr>
              <w:spacing w:after="0"/>
            </w:pPr>
            <w:r w:rsidRPr="00CB0F12">
              <w:t xml:space="preserve">- narzędzie do cyklicznego oczyszczenia magazynów ze zbędnych plików, </w:t>
            </w:r>
          </w:p>
          <w:p w:rsidR="00CB0F12" w:rsidRPr="00CB0F12" w:rsidRDefault="00CB0F12" w:rsidP="00594529">
            <w:pPr>
              <w:spacing w:after="0"/>
            </w:pPr>
            <w:r w:rsidRPr="00CB0F12">
              <w:t>- skalowalność oraz niezawodność,</w:t>
            </w:r>
          </w:p>
          <w:p w:rsidR="00CB0F12" w:rsidRPr="00CB0F12" w:rsidRDefault="00CB0F12" w:rsidP="00594529">
            <w:pPr>
              <w:spacing w:after="0"/>
            </w:pPr>
            <w:r w:rsidRPr="00CB0F12">
              <w:t xml:space="preserve">- platforma jest kompatybilna z </w:t>
            </w:r>
            <w:proofErr w:type="spellStart"/>
            <w:r w:rsidRPr="00CB0F12">
              <w:t>Open</w:t>
            </w:r>
            <w:proofErr w:type="spellEnd"/>
            <w:r w:rsidRPr="00CB0F12">
              <w:t xml:space="preserve"> </w:t>
            </w:r>
            <w:proofErr w:type="spellStart"/>
            <w:r w:rsidRPr="00CB0F12">
              <w:t>Stack</w:t>
            </w:r>
            <w:proofErr w:type="spellEnd"/>
            <w:r w:rsidRPr="00CB0F12">
              <w:t xml:space="preserve"> oraz </w:t>
            </w:r>
            <w:proofErr w:type="spellStart"/>
            <w:r w:rsidRPr="00CB0F12">
              <w:t>Amazon</w:t>
            </w:r>
            <w:proofErr w:type="spellEnd"/>
            <w:r w:rsidRPr="00CB0F12">
              <w:t xml:space="preserve"> (S3 i EC2), </w:t>
            </w:r>
          </w:p>
          <w:p w:rsidR="00CB0F12" w:rsidRPr="00CB0F12" w:rsidRDefault="00CB0F12" w:rsidP="00594529">
            <w:pPr>
              <w:spacing w:after="0"/>
            </w:pPr>
            <w:r w:rsidRPr="00CB0F12">
              <w:t xml:space="preserve">- współpraca z API urządzenia oferowanego w ramach postępowania pełniącego rolę serwera, </w:t>
            </w:r>
          </w:p>
          <w:p w:rsidR="00CB0F12" w:rsidRPr="00CB0F12" w:rsidRDefault="00CB0F12" w:rsidP="00594529">
            <w:pPr>
              <w:spacing w:after="0"/>
            </w:pPr>
            <w:r w:rsidRPr="00CB0F12">
              <w:t xml:space="preserve">CENTRALNE ZARZĄDZANIE </w:t>
            </w:r>
          </w:p>
          <w:p w:rsidR="00CB0F12" w:rsidRPr="00CB0F12" w:rsidRDefault="00CB0F12" w:rsidP="00594529">
            <w:pPr>
              <w:spacing w:after="0"/>
            </w:pPr>
            <w:r w:rsidRPr="00CB0F12">
              <w:t xml:space="preserve">- zdalne zarządzanie aplikacjami klienckimi, </w:t>
            </w:r>
          </w:p>
          <w:p w:rsidR="00CB0F12" w:rsidRPr="00CB0F12" w:rsidRDefault="00CB0F12" w:rsidP="00594529">
            <w:pPr>
              <w:spacing w:after="0"/>
            </w:pPr>
            <w:r w:rsidRPr="00CB0F12">
              <w:t xml:space="preserve">- tworzenie i edycja użytkowników, </w:t>
            </w:r>
          </w:p>
          <w:p w:rsidR="00CB0F12" w:rsidRPr="00CB0F12" w:rsidRDefault="00CB0F12" w:rsidP="00594529">
            <w:pPr>
              <w:spacing w:after="0"/>
            </w:pPr>
            <w:r w:rsidRPr="00CB0F12">
              <w:t xml:space="preserve">- możliwość tworzenia grup i przypisywania użytkowników do wybranej grupy, </w:t>
            </w:r>
          </w:p>
          <w:p w:rsidR="00CB0F12" w:rsidRPr="00CB0F12" w:rsidRDefault="00CB0F12" w:rsidP="00594529">
            <w:pPr>
              <w:spacing w:after="0"/>
            </w:pPr>
            <w:r w:rsidRPr="00CB0F12">
              <w:t xml:space="preserve">- zdalne tworzenie, na urządzeniach końcowych, projektów backupów podstawowych </w:t>
            </w:r>
            <w:r w:rsidRPr="00CB0F12">
              <w:lastRenderedPageBreak/>
              <w:t xml:space="preserve">oraz zaawansowanych, </w:t>
            </w:r>
          </w:p>
          <w:p w:rsidR="00CB0F12" w:rsidRPr="00CB0F12" w:rsidRDefault="00CB0F12" w:rsidP="00594529">
            <w:pPr>
              <w:spacing w:after="0"/>
            </w:pPr>
            <w:r w:rsidRPr="00CB0F12">
              <w:t xml:space="preserve">- automatycznie wyszukiwanie serwerów backupu w sieci , </w:t>
            </w:r>
          </w:p>
          <w:p w:rsidR="00CB0F12" w:rsidRPr="00CB0F12" w:rsidRDefault="00CB0F12" w:rsidP="00594529">
            <w:pPr>
              <w:spacing w:after="0"/>
            </w:pPr>
            <w:r w:rsidRPr="00CB0F12">
              <w:t xml:space="preserve">- wyzwalanie backupów na aplikacjach klienckich, </w:t>
            </w:r>
          </w:p>
          <w:p w:rsidR="00CB0F12" w:rsidRPr="00CB0F12" w:rsidRDefault="00CB0F12" w:rsidP="00594529">
            <w:pPr>
              <w:spacing w:after="0"/>
            </w:pPr>
            <w:r w:rsidRPr="00CB0F12">
              <w:t xml:space="preserve">- edycja projektów backupów zapisanych na urządzeniach końcowych, </w:t>
            </w:r>
          </w:p>
          <w:p w:rsidR="00CB0F12" w:rsidRPr="00CB0F12" w:rsidRDefault="00CB0F12" w:rsidP="00594529">
            <w:pPr>
              <w:spacing w:after="0"/>
            </w:pPr>
            <w:r w:rsidRPr="00CB0F12">
              <w:t xml:space="preserve">- przywracanie danych, które zostały poddane backupowi, na dowolne urządzenie, </w:t>
            </w:r>
          </w:p>
          <w:p w:rsidR="00CB0F12" w:rsidRPr="00CB0F12" w:rsidRDefault="00CB0F12" w:rsidP="00594529">
            <w:pPr>
              <w:spacing w:after="0"/>
            </w:pPr>
            <w:r w:rsidRPr="00CB0F12">
              <w:t xml:space="preserve">- przywracanie danych, które zostały poddane backupowi, na komputer administratora, </w:t>
            </w:r>
          </w:p>
          <w:p w:rsidR="00CB0F12" w:rsidRPr="00CB0F12" w:rsidRDefault="00CB0F12" w:rsidP="00594529">
            <w:pPr>
              <w:spacing w:after="0"/>
            </w:pPr>
            <w:r w:rsidRPr="00CB0F12">
              <w:t xml:space="preserve">- zdalna konfiguracja utylizacji zasobów komputera klienckiego przez aplikacje podczas wykonywania backupu, </w:t>
            </w:r>
          </w:p>
          <w:p w:rsidR="00CB0F12" w:rsidRPr="00CB0F12" w:rsidRDefault="00CB0F12" w:rsidP="00594529">
            <w:pPr>
              <w:spacing w:after="0"/>
            </w:pPr>
            <w:r w:rsidRPr="00CB0F12">
              <w:t xml:space="preserve">- przypisywanie urządzeń do kont użytkowników, </w:t>
            </w:r>
          </w:p>
          <w:p w:rsidR="00CB0F12" w:rsidRPr="00CB0F12" w:rsidRDefault="00CB0F12" w:rsidP="00594529">
            <w:pPr>
              <w:spacing w:after="0"/>
            </w:pPr>
            <w:r w:rsidRPr="00CB0F12">
              <w:t xml:space="preserve">- usuwanie urządzeń przypisanych do użytkowników, </w:t>
            </w:r>
          </w:p>
          <w:p w:rsidR="00CB0F12" w:rsidRPr="00CB0F12" w:rsidRDefault="00CB0F12" w:rsidP="00594529">
            <w:pPr>
              <w:spacing w:after="0"/>
            </w:pPr>
            <w:r w:rsidRPr="00CB0F12">
              <w:t xml:space="preserve">- wgląd do dziennika zdarzeń poszczególnych użytkowników platformy, </w:t>
            </w:r>
          </w:p>
          <w:p w:rsidR="00CB0F12" w:rsidRPr="00CB0F12" w:rsidRDefault="00CB0F12" w:rsidP="00594529">
            <w:pPr>
              <w:spacing w:after="0"/>
            </w:pPr>
            <w:r w:rsidRPr="00CB0F12">
              <w:t xml:space="preserve">- zarządzanie magazynami danych, </w:t>
            </w:r>
          </w:p>
          <w:p w:rsidR="00CB0F12" w:rsidRPr="00CB0F12" w:rsidRDefault="00CB0F12" w:rsidP="00594529">
            <w:pPr>
              <w:spacing w:after="0"/>
            </w:pPr>
            <w:r w:rsidRPr="00CB0F12">
              <w:t xml:space="preserve">- grupowanie projektów w szablony,- - - - zarządzanie szablonami backupów, </w:t>
            </w:r>
          </w:p>
          <w:p w:rsidR="00CB0F12" w:rsidRPr="00CB0F12" w:rsidRDefault="00CB0F12" w:rsidP="00594529">
            <w:pPr>
              <w:spacing w:after="0"/>
            </w:pPr>
            <w:r w:rsidRPr="00CB0F12">
              <w:t xml:space="preserve">- przesyłanie zdefiniowanych szablonów do aplikacji klienckich, </w:t>
            </w:r>
          </w:p>
          <w:p w:rsidR="00CB0F12" w:rsidRPr="00CB0F12" w:rsidRDefault="00CB0F12" w:rsidP="00594529">
            <w:pPr>
              <w:spacing w:after="0"/>
            </w:pPr>
            <w:r w:rsidRPr="00CB0F12">
              <w:t xml:space="preserve">- zarządzanie sesjami backupu, </w:t>
            </w:r>
          </w:p>
          <w:p w:rsidR="00CB0F12" w:rsidRPr="00CB0F12" w:rsidRDefault="00CB0F12" w:rsidP="00594529">
            <w:pPr>
              <w:spacing w:after="0"/>
            </w:pPr>
            <w:r w:rsidRPr="00CB0F12">
              <w:t xml:space="preserve">- integracja z </w:t>
            </w:r>
            <w:proofErr w:type="spellStart"/>
            <w:r w:rsidRPr="00CB0F12">
              <w:t>Active</w:t>
            </w:r>
            <w:proofErr w:type="spellEnd"/>
            <w:r w:rsidRPr="00CB0F12">
              <w:t xml:space="preserve"> </w:t>
            </w:r>
            <w:proofErr w:type="spellStart"/>
            <w:r w:rsidRPr="00CB0F12">
              <w:t>Directory</w:t>
            </w:r>
            <w:proofErr w:type="spellEnd"/>
            <w:r w:rsidRPr="00CB0F12">
              <w:t xml:space="preserve"> – mapowanie użytkowników, </w:t>
            </w:r>
          </w:p>
          <w:p w:rsidR="00CB0F12" w:rsidRPr="00CB0F12" w:rsidRDefault="00CB0F12" w:rsidP="00594529">
            <w:pPr>
              <w:spacing w:after="0"/>
            </w:pPr>
            <w:r w:rsidRPr="00CB0F12">
              <w:t xml:space="preserve">- zdalna i cicha instalacja, </w:t>
            </w:r>
          </w:p>
          <w:p w:rsidR="00CB0F12" w:rsidRPr="00CB0F12" w:rsidRDefault="00CB0F12" w:rsidP="00594529">
            <w:pPr>
              <w:spacing w:after="0"/>
            </w:pPr>
            <w:r w:rsidRPr="00CB0F12">
              <w:t>- pobieranie informacji na temat urządzeń użytkowników aplikacji klienckich</w:t>
            </w:r>
          </w:p>
          <w:p w:rsidR="00CB0F12" w:rsidRPr="00CB0F12" w:rsidRDefault="00CB0F12" w:rsidP="00594529">
            <w:pPr>
              <w:spacing w:after="0"/>
            </w:pPr>
            <w:r w:rsidRPr="00CB0F12">
              <w:t xml:space="preserve">- pobieranie aplikacji klienckich, </w:t>
            </w:r>
          </w:p>
          <w:p w:rsidR="00CB0F12" w:rsidRPr="00CB0F12" w:rsidRDefault="00CB0F12" w:rsidP="00594529">
            <w:pPr>
              <w:spacing w:after="0"/>
            </w:pPr>
            <w:r w:rsidRPr="00CB0F12">
              <w:t xml:space="preserve">- wgląd do logów wszystkich usług platformy, </w:t>
            </w:r>
          </w:p>
          <w:p w:rsidR="00CB0F12" w:rsidRPr="00CB0F12" w:rsidRDefault="00CB0F12" w:rsidP="00594529">
            <w:pPr>
              <w:spacing w:after="0"/>
            </w:pPr>
            <w:r w:rsidRPr="00CB0F12">
              <w:t xml:space="preserve">- możliwość raportowania błędów, </w:t>
            </w:r>
          </w:p>
          <w:p w:rsidR="00CB0F12" w:rsidRPr="00CB0F12" w:rsidRDefault="00CB0F12" w:rsidP="00594529">
            <w:pPr>
              <w:spacing w:after="0"/>
            </w:pPr>
            <w:r w:rsidRPr="00CB0F12">
              <w:t xml:space="preserve">- generowanie raportów oraz wykresów, </w:t>
            </w:r>
          </w:p>
          <w:p w:rsidR="00CB0F12" w:rsidRPr="00CB0F12" w:rsidRDefault="00CB0F12" w:rsidP="00594529">
            <w:pPr>
              <w:spacing w:after="0"/>
            </w:pPr>
            <w:r w:rsidRPr="00CB0F12">
              <w:t xml:space="preserve">- możliwość uruchomienia wykonanego obrazu dysku jako maszynę wirtualną bez konieczności użycia zewnętrznego </w:t>
            </w:r>
            <w:proofErr w:type="spellStart"/>
            <w:r w:rsidRPr="00CB0F12">
              <w:t>wirtualizatora</w:t>
            </w:r>
            <w:proofErr w:type="spellEnd"/>
            <w:r w:rsidRPr="00CB0F12">
              <w:t xml:space="preserve"> </w:t>
            </w:r>
          </w:p>
          <w:p w:rsidR="00CB0F12" w:rsidRPr="00CB0F12" w:rsidRDefault="00CB0F12" w:rsidP="00594529">
            <w:pPr>
              <w:spacing w:after="0"/>
            </w:pPr>
            <w:r w:rsidRPr="00CB0F12">
              <w:t xml:space="preserve">- funkcjonalność </w:t>
            </w:r>
            <w:proofErr w:type="spellStart"/>
            <w:r w:rsidRPr="00CB0F12">
              <w:t>Bare</w:t>
            </w:r>
            <w:proofErr w:type="spellEnd"/>
            <w:r w:rsidRPr="00CB0F12">
              <w:t xml:space="preserve"> Metal </w:t>
            </w:r>
            <w:proofErr w:type="spellStart"/>
            <w:r w:rsidRPr="00CB0F12">
              <w:t>Recovery</w:t>
            </w:r>
            <w:proofErr w:type="spellEnd"/>
            <w:r w:rsidRPr="00CB0F12">
              <w:t xml:space="preserve"> dająca możliwość przywrócenia systemu operacyjnego na nowym sprzęcie (np. nowym laptopie) oraz możliwość bezpośredniego </w:t>
            </w:r>
            <w:proofErr w:type="spellStart"/>
            <w:r w:rsidRPr="00CB0F12">
              <w:t>zwirtualizowania</w:t>
            </w:r>
            <w:proofErr w:type="spellEnd"/>
            <w:r w:rsidRPr="00CB0F12">
              <w:t xml:space="preserve"> </w:t>
            </w:r>
          </w:p>
          <w:p w:rsidR="00CB0F12" w:rsidRPr="00CB0F12" w:rsidRDefault="00CB0F12" w:rsidP="00594529">
            <w:pPr>
              <w:spacing w:after="0"/>
            </w:pPr>
            <w:proofErr w:type="spellStart"/>
            <w:r w:rsidRPr="00CB0F12">
              <w:t>zbackupowanego</w:t>
            </w:r>
            <w:proofErr w:type="spellEnd"/>
            <w:r w:rsidRPr="00CB0F12">
              <w:t xml:space="preserve"> wcześniej systemu na nowym sprzęcie. Rozwiązanie powinno dostarczać </w:t>
            </w:r>
            <w:proofErr w:type="spellStart"/>
            <w:r w:rsidRPr="00CB0F12">
              <w:t>wirtualizator</w:t>
            </w:r>
            <w:proofErr w:type="spellEnd"/>
            <w:r w:rsidRPr="00CB0F12">
              <w:t xml:space="preserve"> niezbędny do uruchomienia maszyny wirtualnej z obrazu znajdującego się na medium backupowym. </w:t>
            </w:r>
          </w:p>
          <w:p w:rsidR="00CB0F12" w:rsidRPr="00CB0F12" w:rsidRDefault="00CB0F12" w:rsidP="00594529">
            <w:pPr>
              <w:spacing w:after="0"/>
            </w:pPr>
            <w:r w:rsidRPr="00CB0F12">
              <w:t>- zarządzanie szablonami backupu,</w:t>
            </w:r>
          </w:p>
          <w:p w:rsidR="00CB0F12" w:rsidRPr="00CB0F12" w:rsidRDefault="00CB0F12" w:rsidP="00594529">
            <w:pPr>
              <w:spacing w:after="0"/>
            </w:pPr>
            <w:r w:rsidRPr="00CB0F12">
              <w:t xml:space="preserve">- monitorowanie sesji, </w:t>
            </w:r>
          </w:p>
          <w:p w:rsidR="00CB0F12" w:rsidRPr="00CB0F12" w:rsidRDefault="00CB0F12" w:rsidP="00594529">
            <w:pPr>
              <w:spacing w:after="0"/>
            </w:pPr>
            <w:r w:rsidRPr="00CB0F12">
              <w:t xml:space="preserve">- wykresy oraz statystyki, </w:t>
            </w:r>
          </w:p>
          <w:p w:rsidR="00CB0F12" w:rsidRPr="00CB0F12" w:rsidRDefault="00CB0F12" w:rsidP="00594529">
            <w:pPr>
              <w:spacing w:after="0"/>
            </w:pPr>
            <w:r w:rsidRPr="00CB0F12">
              <w:t xml:space="preserve">- wskazywanie statusu połączenia z serwerem, </w:t>
            </w:r>
          </w:p>
          <w:p w:rsidR="00CB0F12" w:rsidRPr="00CB0F12" w:rsidRDefault="00CB0F12" w:rsidP="00594529">
            <w:pPr>
              <w:spacing w:after="0"/>
            </w:pPr>
            <w:r w:rsidRPr="00CB0F12">
              <w:t xml:space="preserve">- możliwość definiowania wielu ścieżek jednoczesnego zapisu dla jednego magazynu – redundancja, </w:t>
            </w:r>
          </w:p>
          <w:p w:rsidR="00CB0F12" w:rsidRPr="00CB0F12" w:rsidRDefault="00CB0F12" w:rsidP="00594529">
            <w:pPr>
              <w:spacing w:after="0"/>
            </w:pPr>
            <w:r w:rsidRPr="00CB0F12">
              <w:t xml:space="preserve">- możliwość ręcznego uruchomienia oczyszczenia magazynów ze zbędnych plików, </w:t>
            </w:r>
          </w:p>
          <w:p w:rsidR="00CB0F12" w:rsidRPr="00CB0F12" w:rsidRDefault="00CB0F12" w:rsidP="00594529">
            <w:pPr>
              <w:spacing w:after="0"/>
            </w:pPr>
            <w:r w:rsidRPr="00CB0F12">
              <w:t xml:space="preserve">- archiwizacja danych - możliwość eksportu danych do wersji natywnej i ich zapisów w dowolnej lokalizacji - funkcja realizowana w całości przez serwer, </w:t>
            </w:r>
          </w:p>
          <w:p w:rsidR="00CB0F12" w:rsidRPr="00CB0F12" w:rsidRDefault="00CB0F12" w:rsidP="00594529">
            <w:pPr>
              <w:spacing w:after="0"/>
            </w:pPr>
            <w:r w:rsidRPr="00CB0F12">
              <w:t xml:space="preserve">- możliwość zarządzania magazynami danych, </w:t>
            </w:r>
          </w:p>
          <w:p w:rsidR="00CB0F12" w:rsidRPr="00CB0F12" w:rsidRDefault="00CB0F12" w:rsidP="00594529">
            <w:pPr>
              <w:spacing w:after="0"/>
            </w:pPr>
            <w:r w:rsidRPr="00CB0F12">
              <w:t xml:space="preserve">- kreator pierwszej konfiguracji systemu. </w:t>
            </w:r>
          </w:p>
          <w:p w:rsidR="00CB0F12" w:rsidRPr="00CB0F12" w:rsidRDefault="00CB0F12" w:rsidP="00594529">
            <w:pPr>
              <w:spacing w:after="0"/>
            </w:pPr>
            <w:r w:rsidRPr="00CB0F12">
              <w:t>Wspierane systemy operacyjne:</w:t>
            </w:r>
          </w:p>
          <w:p w:rsidR="00CB0F12" w:rsidRPr="00CB0F12" w:rsidRDefault="00CB0F12" w:rsidP="00594529">
            <w:pPr>
              <w:spacing w:after="0"/>
            </w:pPr>
            <w:r w:rsidRPr="00CB0F12">
              <w:t>1. część kliencka:</w:t>
            </w:r>
          </w:p>
          <w:p w:rsidR="00CB0F12" w:rsidRPr="00CB0F12" w:rsidRDefault="00CB0F12" w:rsidP="00594529">
            <w:pPr>
              <w:spacing w:after="0"/>
            </w:pPr>
            <w:r w:rsidRPr="00CB0F12">
              <w:t xml:space="preserve">Microsoft Windows od XP wzwyż, </w:t>
            </w:r>
          </w:p>
          <w:p w:rsidR="00CB0F12" w:rsidRPr="00CB0F12" w:rsidRDefault="00CB0F12" w:rsidP="00594529">
            <w:pPr>
              <w:spacing w:after="0"/>
            </w:pPr>
            <w:r w:rsidRPr="00CB0F12">
              <w:t xml:space="preserve">- Microsoft Windows Server od 2003 wzwyż, - Unix/Linux, </w:t>
            </w:r>
          </w:p>
          <w:p w:rsidR="00CB0F12" w:rsidRPr="00CB0F12" w:rsidRDefault="00CB0F12" w:rsidP="00594529">
            <w:pPr>
              <w:spacing w:after="0"/>
            </w:pPr>
            <w:r w:rsidRPr="00CB0F12">
              <w:t xml:space="preserve">- OS X, </w:t>
            </w:r>
          </w:p>
          <w:p w:rsidR="00CB0F12" w:rsidRPr="00CB0F12" w:rsidRDefault="00CB0F12" w:rsidP="00594529">
            <w:pPr>
              <w:spacing w:after="0"/>
            </w:pPr>
            <w:r w:rsidRPr="00CB0F12">
              <w:t xml:space="preserve">- Android, </w:t>
            </w:r>
          </w:p>
          <w:p w:rsidR="00CB0F12" w:rsidRPr="00CB0F12" w:rsidRDefault="00CB0F12" w:rsidP="00594529">
            <w:pPr>
              <w:spacing w:after="0"/>
            </w:pPr>
            <w:r w:rsidRPr="00CB0F12">
              <w:t xml:space="preserve">- </w:t>
            </w:r>
            <w:proofErr w:type="spellStart"/>
            <w:r w:rsidRPr="00CB0F12">
              <w:t>iOS</w:t>
            </w:r>
            <w:proofErr w:type="spellEnd"/>
            <w:r w:rsidRPr="00CB0F12">
              <w:t xml:space="preserve">, </w:t>
            </w:r>
          </w:p>
          <w:p w:rsidR="00CB0F12" w:rsidRPr="00CB0F12" w:rsidRDefault="00CB0F12" w:rsidP="00594529">
            <w:pPr>
              <w:spacing w:after="0"/>
            </w:pPr>
            <w:r w:rsidRPr="00CB0F12">
              <w:lastRenderedPageBreak/>
              <w:t xml:space="preserve">- </w:t>
            </w:r>
            <w:proofErr w:type="spellStart"/>
            <w:r w:rsidRPr="00CB0F12">
              <w:t>Novell</w:t>
            </w:r>
            <w:proofErr w:type="spellEnd"/>
            <w:r w:rsidRPr="00CB0F12">
              <w:t xml:space="preserve"> </w:t>
            </w:r>
            <w:proofErr w:type="spellStart"/>
            <w:r w:rsidRPr="00CB0F12">
              <w:t>NetWare</w:t>
            </w:r>
            <w:proofErr w:type="spellEnd"/>
            <w:r w:rsidRPr="00CB0F12">
              <w:t xml:space="preserve"> 6.5.</w:t>
            </w:r>
          </w:p>
          <w:p w:rsidR="00CB0F12" w:rsidRPr="00CB0F12" w:rsidRDefault="00CB0F12" w:rsidP="00594529">
            <w:pPr>
              <w:spacing w:after="0"/>
            </w:pPr>
            <w:r w:rsidRPr="00CB0F12">
              <w:t>2. część serwerowa:</w:t>
            </w:r>
          </w:p>
          <w:p w:rsidR="00CB0F12" w:rsidRPr="00CB0F12" w:rsidRDefault="00CB0F12" w:rsidP="00594529">
            <w:pPr>
              <w:spacing w:after="0"/>
            </w:pPr>
            <w:r w:rsidRPr="00CB0F12">
              <w:t xml:space="preserve">- Microsoft Windows Server od 2008 R2 wzwyż, </w:t>
            </w:r>
          </w:p>
          <w:p w:rsidR="00CB0F12" w:rsidRPr="00CB0F12" w:rsidRDefault="00CB0F12" w:rsidP="00594529">
            <w:pPr>
              <w:spacing w:after="0"/>
            </w:pPr>
            <w:r w:rsidRPr="00CB0F12">
              <w:t xml:space="preserve">- Windows 7 wzwyż, </w:t>
            </w:r>
          </w:p>
          <w:p w:rsidR="00CB0F12" w:rsidRPr="00CB0F12" w:rsidRDefault="00CB0F12" w:rsidP="00594529">
            <w:pPr>
              <w:spacing w:after="0"/>
            </w:pPr>
            <w:r w:rsidRPr="00CB0F12">
              <w:t>- System operacyjny urządzenia pełniącego rolę serwera w bieżącym oprogramowaniu. Liczba wymaganych licencji dla jednego zestawu backupu:</w:t>
            </w:r>
          </w:p>
          <w:p w:rsidR="00CB0F12" w:rsidRPr="00CB0F12" w:rsidRDefault="00CB0F12" w:rsidP="00594529">
            <w:pPr>
              <w:spacing w:after="0"/>
              <w:rPr>
                <w:b/>
              </w:rPr>
            </w:pPr>
          </w:p>
          <w:p w:rsidR="00CB0F12" w:rsidRPr="001C74C4" w:rsidRDefault="00CB0F12" w:rsidP="001C74C4">
            <w:pPr>
              <w:spacing w:after="0"/>
              <w:jc w:val="both"/>
              <w:rPr>
                <w:b/>
              </w:rPr>
            </w:pPr>
            <w:r w:rsidRPr="001C74C4">
              <w:rPr>
                <w:b/>
              </w:rPr>
              <w:t xml:space="preserve">Jedna licencja na serwery fizyczne dostarczane w postępowaniu oraz dwie licencje do obsługi wirtualnych systemów operacyjnych. Dodatkowo </w:t>
            </w:r>
            <w:r w:rsidR="001C74C4">
              <w:rPr>
                <w:b/>
              </w:rPr>
              <w:t>dziesięć</w:t>
            </w:r>
            <w:r w:rsidRPr="001C74C4">
              <w:rPr>
                <w:b/>
              </w:rPr>
              <w:t xml:space="preserve"> licencji do obsługi stacji roboczych klientów końcowych.</w:t>
            </w:r>
          </w:p>
        </w:tc>
      </w:tr>
      <w:tr w:rsidR="00CB0F12" w:rsidRPr="00CB0F12" w:rsidTr="001C1209">
        <w:tblPrEx>
          <w:tblLook w:val="0000"/>
        </w:tblPrEx>
        <w:trPr>
          <w:trHeight w:val="284"/>
        </w:trPr>
        <w:tc>
          <w:tcPr>
            <w:tcW w:w="893" w:type="pct"/>
          </w:tcPr>
          <w:p w:rsidR="00CB0F12" w:rsidRPr="00CB0F12" w:rsidRDefault="00CB0F12" w:rsidP="00594529">
            <w:pPr>
              <w:spacing w:after="0"/>
            </w:pPr>
            <w:r w:rsidRPr="00CB0F12">
              <w:lastRenderedPageBreak/>
              <w:t>Obsługiwane protokoły i standardy</w:t>
            </w:r>
          </w:p>
        </w:tc>
        <w:tc>
          <w:tcPr>
            <w:tcW w:w="4107" w:type="pct"/>
          </w:tcPr>
          <w:p w:rsidR="00CB0F12" w:rsidRPr="00CB0F12" w:rsidRDefault="00CB0F12" w:rsidP="00594529">
            <w:pPr>
              <w:spacing w:after="0"/>
            </w:pPr>
            <w:proofErr w:type="spellStart"/>
            <w:r w:rsidRPr="00CB0F12">
              <w:t>Hypertext</w:t>
            </w:r>
            <w:proofErr w:type="spellEnd"/>
            <w:r w:rsidRPr="00CB0F12">
              <w:t xml:space="preserve"> Transfer </w:t>
            </w:r>
            <w:proofErr w:type="spellStart"/>
            <w:r w:rsidRPr="00CB0F12">
              <w:t>Protocol</w:t>
            </w:r>
            <w:proofErr w:type="spellEnd"/>
            <w:r w:rsidRPr="00CB0F12">
              <w:t xml:space="preserve"> </w:t>
            </w:r>
            <w:proofErr w:type="spellStart"/>
            <w:r w:rsidRPr="00CB0F12">
              <w:t>Secure</w:t>
            </w:r>
            <w:proofErr w:type="spellEnd"/>
            <w:r w:rsidRPr="00CB0F12">
              <w:t xml:space="preserve">, </w:t>
            </w:r>
            <w:proofErr w:type="spellStart"/>
            <w:r w:rsidRPr="00CB0F12">
              <w:t>Dynamic</w:t>
            </w:r>
            <w:proofErr w:type="spellEnd"/>
            <w:r w:rsidRPr="00CB0F12">
              <w:t xml:space="preserve"> Host </w:t>
            </w:r>
            <w:proofErr w:type="spellStart"/>
            <w:r w:rsidRPr="00CB0F12">
              <w:t>Configuration</w:t>
            </w:r>
            <w:proofErr w:type="spellEnd"/>
            <w:r w:rsidRPr="00CB0F12">
              <w:t xml:space="preserve"> </w:t>
            </w:r>
            <w:proofErr w:type="spellStart"/>
            <w:r w:rsidRPr="00CB0F12">
              <w:t>Protocol</w:t>
            </w:r>
            <w:proofErr w:type="spellEnd"/>
            <w:r w:rsidRPr="00CB0F12">
              <w:t xml:space="preserve"> Server/</w:t>
            </w:r>
            <w:proofErr w:type="spellStart"/>
            <w:r w:rsidRPr="00CB0F12">
              <w:t>Client</w:t>
            </w:r>
            <w:proofErr w:type="spellEnd"/>
            <w:r w:rsidRPr="00CB0F12">
              <w:t xml:space="preserve"> , </w:t>
            </w:r>
            <w:proofErr w:type="spellStart"/>
            <w:r w:rsidRPr="00CB0F12">
              <w:t>Transmission</w:t>
            </w:r>
            <w:proofErr w:type="spellEnd"/>
            <w:r w:rsidRPr="00CB0F12">
              <w:t xml:space="preserve"> </w:t>
            </w:r>
            <w:proofErr w:type="spellStart"/>
            <w:r w:rsidRPr="00CB0F12">
              <w:t>Control</w:t>
            </w:r>
            <w:proofErr w:type="spellEnd"/>
            <w:r w:rsidRPr="00CB0F12">
              <w:t xml:space="preserve"> </w:t>
            </w:r>
            <w:proofErr w:type="spellStart"/>
            <w:r w:rsidRPr="00CB0F12">
              <w:t>Protocol</w:t>
            </w:r>
            <w:proofErr w:type="spellEnd"/>
            <w:r w:rsidRPr="00CB0F12">
              <w:t xml:space="preserve">/Internet </w:t>
            </w:r>
            <w:proofErr w:type="spellStart"/>
            <w:r w:rsidRPr="00CB0F12">
              <w:t>Protocol</w:t>
            </w:r>
            <w:proofErr w:type="spellEnd"/>
            <w:r w:rsidRPr="00CB0F12">
              <w:t>, AFP 3.3, Internet SCSI, CIFS/SMB</w:t>
            </w:r>
          </w:p>
        </w:tc>
      </w:tr>
      <w:tr w:rsidR="00CB0F12" w:rsidRPr="00CB0F12" w:rsidTr="001C1209">
        <w:tblPrEx>
          <w:tblLook w:val="0000"/>
        </w:tblPrEx>
        <w:trPr>
          <w:trHeight w:val="284"/>
        </w:trPr>
        <w:tc>
          <w:tcPr>
            <w:tcW w:w="893" w:type="pct"/>
          </w:tcPr>
          <w:p w:rsidR="00CB0F12" w:rsidRPr="00CB0F12" w:rsidRDefault="00CB0F12" w:rsidP="00594529">
            <w:pPr>
              <w:spacing w:after="0"/>
            </w:pPr>
            <w:r w:rsidRPr="00CB0F12">
              <w:t xml:space="preserve">Inne  </w:t>
            </w:r>
          </w:p>
        </w:tc>
        <w:tc>
          <w:tcPr>
            <w:tcW w:w="4107" w:type="pct"/>
          </w:tcPr>
          <w:p w:rsidR="00CB0F12" w:rsidRPr="00CB0F12" w:rsidRDefault="00CB0F12" w:rsidP="00594529">
            <w:pPr>
              <w:spacing w:after="0"/>
            </w:pPr>
            <w:r w:rsidRPr="00CB0F12">
              <w:t xml:space="preserve">Obsługa sieciowych awaryjnych zasilaczy UPS, Zamawiający wymaga dostarczenia urządzenia z szynami </w:t>
            </w:r>
          </w:p>
        </w:tc>
      </w:tr>
      <w:tr w:rsidR="00CB0F12" w:rsidRPr="00CB0F12" w:rsidTr="001C1209">
        <w:tblPrEx>
          <w:tblLook w:val="0000"/>
        </w:tblPrEx>
        <w:trPr>
          <w:trHeight w:val="284"/>
        </w:trPr>
        <w:tc>
          <w:tcPr>
            <w:tcW w:w="893" w:type="pct"/>
          </w:tcPr>
          <w:p w:rsidR="00CB0F12" w:rsidRPr="00CB0F12" w:rsidRDefault="00CB0F12" w:rsidP="00594529">
            <w:pPr>
              <w:spacing w:after="0"/>
            </w:pPr>
            <w:r w:rsidRPr="00CB0F12">
              <w:t>Gwarancja</w:t>
            </w:r>
          </w:p>
        </w:tc>
        <w:tc>
          <w:tcPr>
            <w:tcW w:w="4107" w:type="pct"/>
          </w:tcPr>
          <w:p w:rsidR="00CB0F12" w:rsidRPr="00CB0F12" w:rsidRDefault="00CB0F12" w:rsidP="00594529">
            <w:pPr>
              <w:spacing w:after="0"/>
            </w:pPr>
            <w:r w:rsidRPr="00CB0F12">
              <w:t>2-letnia gwarancja pro</w:t>
            </w:r>
            <w:r w:rsidR="00594529">
              <w:t xml:space="preserve">ducenta oraz 3-letnia na dyski </w:t>
            </w:r>
          </w:p>
        </w:tc>
      </w:tr>
    </w:tbl>
    <w:p w:rsidR="00A95515" w:rsidRDefault="00A95515" w:rsidP="00315D0B"/>
    <w:p w:rsidR="0097031C" w:rsidRDefault="00F8206D" w:rsidP="0097031C">
      <w:pPr>
        <w:pStyle w:val="Nagwek3"/>
        <w:numPr>
          <w:ilvl w:val="2"/>
          <w:numId w:val="5"/>
        </w:numPr>
      </w:pPr>
      <w:bookmarkStart w:id="600" w:name="_Toc516745045"/>
      <w:r>
        <w:t>E-</w:t>
      </w:r>
      <w:r w:rsidR="00AE4285">
        <w:t>T</w:t>
      </w:r>
      <w:r w:rsidR="0097031C">
        <w:t xml:space="preserve">ablica informacyjna – </w:t>
      </w:r>
      <w:r w:rsidR="007C5F4A">
        <w:t>2</w:t>
      </w:r>
      <w:r w:rsidR="0097031C">
        <w:t xml:space="preserve"> szt.</w:t>
      </w:r>
      <w:bookmarkEnd w:id="600"/>
    </w:p>
    <w:p w:rsidR="0097031C" w:rsidRPr="00331153" w:rsidRDefault="0097031C" w:rsidP="0097031C"/>
    <w:tbl>
      <w:tblPr>
        <w:tblW w:w="9072" w:type="dxa"/>
        <w:tblInd w:w="-10" w:type="dxa"/>
        <w:tblLayout w:type="fixed"/>
        <w:tblCellMar>
          <w:left w:w="0" w:type="dxa"/>
          <w:right w:w="0" w:type="dxa"/>
        </w:tblCellMar>
        <w:tblLook w:val="04A0"/>
      </w:tblPr>
      <w:tblGrid>
        <w:gridCol w:w="1795"/>
        <w:gridCol w:w="7277"/>
      </w:tblGrid>
      <w:tr w:rsidR="0097031C" w:rsidRPr="00513D9E" w:rsidTr="0097031C">
        <w:trPr>
          <w:trHeight w:val="464"/>
        </w:trPr>
        <w:tc>
          <w:tcPr>
            <w:tcW w:w="9072" w:type="dxa"/>
            <w:gridSpan w:val="2"/>
            <w:tcBorders>
              <w:top w:val="single" w:sz="8" w:space="0" w:color="000000"/>
              <w:left w:val="single" w:sz="8" w:space="0" w:color="000000"/>
              <w:bottom w:val="single" w:sz="4" w:space="0" w:color="000000"/>
              <w:right w:val="single" w:sz="8" w:space="0" w:color="000000"/>
            </w:tcBorders>
            <w:tcMar>
              <w:left w:w="108" w:type="dxa"/>
              <w:right w:w="108" w:type="dxa"/>
            </w:tcMar>
            <w:vAlign w:val="center"/>
          </w:tcPr>
          <w:p w:rsidR="0097031C" w:rsidRPr="00513D9E" w:rsidRDefault="0097031C" w:rsidP="00F66000">
            <w:pPr>
              <w:spacing w:after="0" w:line="240" w:lineRule="auto"/>
            </w:pPr>
            <w:r>
              <w:rPr>
                <w:b/>
                <w:bCs/>
              </w:rPr>
              <w:t xml:space="preserve">Tablica informacyjna: </w:t>
            </w:r>
            <w:r w:rsidR="007C5F4A">
              <w:rPr>
                <w:b/>
                <w:bCs/>
              </w:rPr>
              <w:t>2</w:t>
            </w:r>
            <w:r w:rsidRPr="00513D9E">
              <w:rPr>
                <w:b/>
                <w:bCs/>
              </w:rPr>
              <w:t xml:space="preserve"> szt.</w:t>
            </w:r>
          </w:p>
        </w:tc>
      </w:tr>
      <w:tr w:rsidR="0097031C" w:rsidRPr="00513D9E" w:rsidTr="0097031C">
        <w:tc>
          <w:tcPr>
            <w:tcW w:w="17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7031C" w:rsidRPr="00513D9E" w:rsidRDefault="0097031C" w:rsidP="0097031C">
            <w:pPr>
              <w:spacing w:after="0" w:line="240" w:lineRule="auto"/>
              <w:jc w:val="center"/>
            </w:pPr>
            <w:r w:rsidRPr="00513D9E">
              <w:rPr>
                <w:b/>
                <w:bCs/>
              </w:rPr>
              <w:t>Parametr</w:t>
            </w:r>
          </w:p>
        </w:tc>
        <w:tc>
          <w:tcPr>
            <w:tcW w:w="7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7031C" w:rsidRPr="00513D9E" w:rsidRDefault="0097031C" w:rsidP="0097031C">
            <w:pPr>
              <w:spacing w:after="0" w:line="240" w:lineRule="auto"/>
              <w:jc w:val="center"/>
            </w:pPr>
            <w:r w:rsidRPr="00513D9E">
              <w:rPr>
                <w:b/>
                <w:bCs/>
              </w:rPr>
              <w:t>Wartości minimalne</w:t>
            </w:r>
          </w:p>
        </w:tc>
      </w:tr>
      <w:tr w:rsidR="0097031C" w:rsidRPr="00513D9E" w:rsidTr="0097031C">
        <w:tc>
          <w:tcPr>
            <w:tcW w:w="17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7031C" w:rsidRPr="00513D9E" w:rsidRDefault="0097031C" w:rsidP="0097031C">
            <w:pPr>
              <w:spacing w:after="0" w:line="240" w:lineRule="auto"/>
              <w:rPr>
                <w:b/>
                <w:bCs/>
                <w:smallCaps/>
              </w:rPr>
            </w:pPr>
            <w:r w:rsidRPr="00513D9E">
              <w:rPr>
                <w:b/>
                <w:bCs/>
                <w:smallCaps/>
              </w:rPr>
              <w:t>Obudowa</w:t>
            </w:r>
          </w:p>
        </w:tc>
        <w:tc>
          <w:tcPr>
            <w:tcW w:w="7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7031C" w:rsidRPr="00513D9E" w:rsidRDefault="0097031C" w:rsidP="0097031C">
            <w:pPr>
              <w:spacing w:after="0" w:line="240" w:lineRule="auto"/>
            </w:pPr>
            <w:r w:rsidRPr="00513D9E">
              <w:t>- wersja naścienna, obudowa oparta na konstrukcji stalowej, front wykończony aluminium lakierowanym proszkowo</w:t>
            </w:r>
          </w:p>
          <w:p w:rsidR="0097031C" w:rsidRPr="00513D9E" w:rsidRDefault="0097031C" w:rsidP="0097031C">
            <w:pPr>
              <w:spacing w:after="0" w:line="240" w:lineRule="auto"/>
            </w:pPr>
            <w:r w:rsidRPr="00513D9E">
              <w:t>- obudowa dwuczęściowa, otwierana na zawiasie</w:t>
            </w:r>
          </w:p>
          <w:p w:rsidR="0097031C" w:rsidRPr="00513D9E" w:rsidRDefault="0097031C" w:rsidP="0097031C">
            <w:pPr>
              <w:spacing w:after="0" w:line="240" w:lineRule="auto"/>
            </w:pPr>
            <w:r w:rsidRPr="00513D9E">
              <w:t xml:space="preserve">- wymiary </w:t>
            </w:r>
            <w:proofErr w:type="spellStart"/>
            <w:r w:rsidRPr="00513D9E">
              <w:t>max</w:t>
            </w:r>
            <w:proofErr w:type="spellEnd"/>
            <w:r w:rsidRPr="00513D9E">
              <w:t>. gł.150mm x szer.1090mm x wys.750mm</w:t>
            </w:r>
          </w:p>
          <w:p w:rsidR="0097031C" w:rsidRPr="00513D9E" w:rsidRDefault="0097031C" w:rsidP="0097031C">
            <w:pPr>
              <w:spacing w:after="0" w:line="240" w:lineRule="auto"/>
            </w:pPr>
            <w:r w:rsidRPr="00513D9E">
              <w:t xml:space="preserve">- brzegi obudowy zaokrąglone, wykończenie z lekkim łukiem nad i pod monitorem, z miejscem na naklejkę, piktogram o wymiarach 400mmx110mm </w:t>
            </w:r>
          </w:p>
          <w:p w:rsidR="0097031C" w:rsidRPr="00513D9E" w:rsidRDefault="0097031C" w:rsidP="0097031C">
            <w:pPr>
              <w:spacing w:after="0" w:line="240" w:lineRule="auto"/>
            </w:pPr>
            <w:r w:rsidRPr="00513D9E">
              <w:t xml:space="preserve">- konstrukcja obudowy zapewnia bezproblemowy dostęp do urządzeń w jej wnętrzu oraz ich odpowiednią wentylację a także uniemożliwia niepowołany dostęp do jednostki sterującej </w:t>
            </w:r>
          </w:p>
          <w:p w:rsidR="0097031C" w:rsidRPr="00513D9E" w:rsidRDefault="0097031C" w:rsidP="0097031C">
            <w:pPr>
              <w:spacing w:after="0" w:line="240" w:lineRule="auto"/>
            </w:pPr>
            <w:r w:rsidRPr="00513D9E">
              <w:t xml:space="preserve">- łatwy dostęp dla administratora, zabezpieczenie przed otwarciem – zamek patentowy </w:t>
            </w:r>
          </w:p>
          <w:p w:rsidR="0097031C" w:rsidRPr="00513D9E" w:rsidRDefault="0097031C" w:rsidP="0097031C">
            <w:pPr>
              <w:spacing w:after="0" w:line="240" w:lineRule="auto"/>
            </w:pPr>
            <w:r w:rsidRPr="00513D9E">
              <w:t>- kształt tablicy zgodny z kształtem obudowy monitora w kiosku informacyjnym</w:t>
            </w:r>
          </w:p>
          <w:p w:rsidR="0097031C" w:rsidRPr="00513D9E" w:rsidRDefault="0097031C" w:rsidP="0097031C">
            <w:pPr>
              <w:spacing w:after="0" w:line="240" w:lineRule="auto"/>
            </w:pPr>
            <w:r w:rsidRPr="00513D9E">
              <w:t>- obudowa monitora w tylnej części zwężana</w:t>
            </w:r>
          </w:p>
        </w:tc>
      </w:tr>
      <w:tr w:rsidR="0097031C" w:rsidRPr="00513D9E" w:rsidTr="0097031C">
        <w:tc>
          <w:tcPr>
            <w:tcW w:w="1795" w:type="dxa"/>
            <w:tcBorders>
              <w:top w:val="nil"/>
              <w:left w:val="single" w:sz="4" w:space="0" w:color="000000"/>
              <w:bottom w:val="single" w:sz="4" w:space="0" w:color="000000"/>
              <w:right w:val="single" w:sz="4" w:space="0" w:color="000000"/>
            </w:tcBorders>
            <w:tcMar>
              <w:left w:w="108" w:type="dxa"/>
              <w:right w:w="108" w:type="dxa"/>
            </w:tcMar>
          </w:tcPr>
          <w:p w:rsidR="0097031C" w:rsidRPr="00513D9E" w:rsidRDefault="0097031C" w:rsidP="0097031C">
            <w:pPr>
              <w:spacing w:after="0" w:line="240" w:lineRule="auto"/>
              <w:rPr>
                <w:b/>
                <w:bCs/>
                <w:smallCaps/>
              </w:rPr>
            </w:pPr>
            <w:r w:rsidRPr="00513D9E">
              <w:rPr>
                <w:b/>
                <w:bCs/>
                <w:smallCaps/>
              </w:rPr>
              <w:t>Monitor</w:t>
            </w:r>
          </w:p>
        </w:tc>
        <w:tc>
          <w:tcPr>
            <w:tcW w:w="7277" w:type="dxa"/>
            <w:tcBorders>
              <w:top w:val="nil"/>
              <w:left w:val="single" w:sz="4" w:space="0" w:color="000000"/>
              <w:bottom w:val="single" w:sz="4" w:space="0" w:color="000000"/>
              <w:right w:val="single" w:sz="4" w:space="0" w:color="000000"/>
            </w:tcBorders>
            <w:tcMar>
              <w:left w:w="108" w:type="dxa"/>
              <w:right w:w="108" w:type="dxa"/>
            </w:tcMar>
          </w:tcPr>
          <w:p w:rsidR="0097031C" w:rsidRPr="00513D9E" w:rsidRDefault="0097031C" w:rsidP="0097031C">
            <w:pPr>
              <w:spacing w:after="0" w:line="240" w:lineRule="auto"/>
            </w:pPr>
            <w:r w:rsidRPr="00513D9E">
              <w:t xml:space="preserve">- monitor  40” LCD </w:t>
            </w:r>
            <w:proofErr w:type="spellStart"/>
            <w:r w:rsidRPr="00513D9E">
              <w:t>FullHD</w:t>
            </w:r>
            <w:proofErr w:type="spellEnd"/>
          </w:p>
          <w:p w:rsidR="0097031C" w:rsidRPr="00513D9E" w:rsidRDefault="0097031C" w:rsidP="0097031C">
            <w:pPr>
              <w:spacing w:after="0" w:line="240" w:lineRule="auto"/>
            </w:pPr>
            <w:r w:rsidRPr="00513D9E">
              <w:t>- ekran dotykowy 40”, odporny na zadrapania i zarysowanie (twardość - 7 w skali Mohsa)</w:t>
            </w:r>
          </w:p>
        </w:tc>
      </w:tr>
      <w:tr w:rsidR="0097031C" w:rsidRPr="00513D9E" w:rsidTr="0097031C">
        <w:tc>
          <w:tcPr>
            <w:tcW w:w="1795" w:type="dxa"/>
            <w:tcBorders>
              <w:top w:val="nil"/>
              <w:left w:val="single" w:sz="4" w:space="0" w:color="000000"/>
              <w:bottom w:val="single" w:sz="4" w:space="0" w:color="000000"/>
              <w:right w:val="single" w:sz="4" w:space="0" w:color="000000"/>
            </w:tcBorders>
            <w:tcMar>
              <w:left w:w="108" w:type="dxa"/>
              <w:right w:w="108" w:type="dxa"/>
            </w:tcMar>
          </w:tcPr>
          <w:p w:rsidR="0097031C" w:rsidRPr="00513D9E" w:rsidRDefault="0097031C" w:rsidP="0097031C">
            <w:pPr>
              <w:spacing w:after="0" w:line="240" w:lineRule="auto"/>
              <w:rPr>
                <w:b/>
                <w:bCs/>
                <w:smallCaps/>
              </w:rPr>
            </w:pPr>
            <w:r w:rsidRPr="00513D9E">
              <w:rPr>
                <w:b/>
                <w:bCs/>
                <w:smallCaps/>
              </w:rPr>
              <w:t>Jednostka sterująca kioskiem</w:t>
            </w:r>
          </w:p>
        </w:tc>
        <w:tc>
          <w:tcPr>
            <w:tcW w:w="7277" w:type="dxa"/>
            <w:tcBorders>
              <w:top w:val="nil"/>
              <w:left w:val="single" w:sz="4" w:space="0" w:color="000000"/>
              <w:bottom w:val="single" w:sz="4" w:space="0" w:color="000000"/>
              <w:right w:val="single" w:sz="4" w:space="0" w:color="000000"/>
            </w:tcBorders>
            <w:tcMar>
              <w:left w:w="108" w:type="dxa"/>
              <w:right w:w="108" w:type="dxa"/>
            </w:tcMar>
          </w:tcPr>
          <w:p w:rsidR="0097031C" w:rsidRPr="00513D9E" w:rsidRDefault="0097031C" w:rsidP="0097031C">
            <w:pPr>
              <w:spacing w:after="0" w:line="240" w:lineRule="auto"/>
            </w:pPr>
            <w:r w:rsidRPr="00513D9E">
              <w:t xml:space="preserve">- komputer o parametrach nie gorszych niż: procesor osiągający w teście </w:t>
            </w:r>
            <w:proofErr w:type="spellStart"/>
            <w:r w:rsidRPr="00513D9E">
              <w:t>PassMark</w:t>
            </w:r>
            <w:proofErr w:type="spellEnd"/>
            <w:r w:rsidRPr="00513D9E">
              <w:t xml:space="preserve"> CPU Mark min. 3800pkt, pamięć 4 GB DD RAM, dysk SSD 120GB, karta sieciowa 100/1000, WIFI, karta grafiki, muzyczna zintegrowana z płytą główną, USB,  </w:t>
            </w:r>
          </w:p>
        </w:tc>
      </w:tr>
      <w:tr w:rsidR="0097031C" w:rsidRPr="00513D9E" w:rsidTr="0097031C">
        <w:tc>
          <w:tcPr>
            <w:tcW w:w="17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7031C" w:rsidRPr="00513D9E" w:rsidRDefault="0097031C" w:rsidP="0097031C">
            <w:pPr>
              <w:spacing w:after="0" w:line="240" w:lineRule="auto"/>
              <w:rPr>
                <w:b/>
                <w:bCs/>
                <w:smallCaps/>
              </w:rPr>
            </w:pPr>
            <w:r w:rsidRPr="00513D9E">
              <w:rPr>
                <w:b/>
                <w:bCs/>
                <w:smallCaps/>
              </w:rPr>
              <w:t>Oprogramowanie zarządzająco – sterujące</w:t>
            </w:r>
          </w:p>
        </w:tc>
        <w:tc>
          <w:tcPr>
            <w:tcW w:w="7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7031C" w:rsidRPr="00513D9E" w:rsidRDefault="0097031C" w:rsidP="0097031C">
            <w:pPr>
              <w:spacing w:after="0" w:line="240" w:lineRule="auto"/>
              <w:jc w:val="both"/>
            </w:pPr>
            <w:r w:rsidRPr="00513D9E">
              <w:t xml:space="preserve">służy do wyświetlania i zarządzania ogłoszeniami na tablicy dotykowej: </w:t>
            </w:r>
          </w:p>
          <w:p w:rsidR="0097031C" w:rsidRPr="00513D9E" w:rsidRDefault="0097031C" w:rsidP="0097031C">
            <w:pPr>
              <w:spacing w:after="0" w:line="240" w:lineRule="auto"/>
              <w:jc w:val="both"/>
            </w:pPr>
            <w:r w:rsidRPr="00513D9E">
              <w:t>Obsługa programu</w:t>
            </w:r>
          </w:p>
          <w:p w:rsidR="0097031C" w:rsidRPr="00513D9E" w:rsidRDefault="0097031C" w:rsidP="0097031C">
            <w:pPr>
              <w:spacing w:after="0" w:line="240" w:lineRule="auto"/>
              <w:jc w:val="both"/>
            </w:pPr>
            <w:r w:rsidRPr="00513D9E">
              <w:t xml:space="preserve">-obsługa poprzez ekran dotykowy </w:t>
            </w:r>
          </w:p>
          <w:p w:rsidR="0097031C" w:rsidRPr="00513D9E" w:rsidRDefault="0097031C" w:rsidP="0097031C">
            <w:pPr>
              <w:spacing w:after="0" w:line="240" w:lineRule="auto"/>
              <w:jc w:val="both"/>
            </w:pPr>
            <w:r w:rsidRPr="00513D9E">
              <w:t>-menu dla osób prawo- i lewo ręcznych</w:t>
            </w:r>
          </w:p>
          <w:p w:rsidR="0097031C" w:rsidRPr="00513D9E" w:rsidRDefault="0097031C" w:rsidP="0097031C">
            <w:pPr>
              <w:spacing w:after="0" w:line="240" w:lineRule="auto"/>
              <w:jc w:val="both"/>
            </w:pPr>
            <w:r w:rsidRPr="00513D9E">
              <w:t xml:space="preserve">-przeglądanie ogłoszeń, powiększanie wybranego ogłoszenia </w:t>
            </w:r>
          </w:p>
          <w:p w:rsidR="0097031C" w:rsidRPr="00513D9E" w:rsidRDefault="0097031C" w:rsidP="0097031C">
            <w:pPr>
              <w:spacing w:after="0" w:line="240" w:lineRule="auto"/>
              <w:jc w:val="both"/>
            </w:pPr>
            <w:r w:rsidRPr="00513D9E">
              <w:t>-możliwość filtrowania, drukowania, wysyłania na email</w:t>
            </w:r>
          </w:p>
          <w:p w:rsidR="0097031C" w:rsidRPr="00513D9E" w:rsidRDefault="0097031C" w:rsidP="0097031C">
            <w:pPr>
              <w:spacing w:after="0" w:line="240" w:lineRule="auto"/>
              <w:jc w:val="both"/>
            </w:pPr>
            <w:r w:rsidRPr="00513D9E">
              <w:t>Wyświetlanie ogłoszeń</w:t>
            </w:r>
          </w:p>
          <w:p w:rsidR="0097031C" w:rsidRPr="00513D9E" w:rsidRDefault="0097031C" w:rsidP="0097031C">
            <w:pPr>
              <w:spacing w:after="0" w:line="240" w:lineRule="auto"/>
              <w:jc w:val="both"/>
            </w:pPr>
            <w:r w:rsidRPr="00513D9E">
              <w:lastRenderedPageBreak/>
              <w:t xml:space="preserve">-konfiguracja rodzaju pokazu </w:t>
            </w:r>
          </w:p>
          <w:p w:rsidR="0097031C" w:rsidRPr="00513D9E" w:rsidRDefault="0097031C" w:rsidP="0097031C">
            <w:pPr>
              <w:spacing w:after="0" w:line="240" w:lineRule="auto"/>
              <w:jc w:val="both"/>
            </w:pPr>
            <w:r w:rsidRPr="00513D9E">
              <w:t>-możliwość grupowania ogłoszeń w kategorie wg własnych kryteriów</w:t>
            </w:r>
          </w:p>
          <w:p w:rsidR="0097031C" w:rsidRPr="00513D9E" w:rsidRDefault="0097031C" w:rsidP="0097031C">
            <w:pPr>
              <w:spacing w:after="0" w:line="240" w:lineRule="auto"/>
              <w:jc w:val="both"/>
            </w:pPr>
            <w:r w:rsidRPr="00513D9E">
              <w:t>-dwa rodzaje okna głównego: okno wyboru kategorii albo okno przeglądania ogłoszeń</w:t>
            </w:r>
          </w:p>
          <w:p w:rsidR="0097031C" w:rsidRPr="00513D9E" w:rsidRDefault="0097031C" w:rsidP="0097031C">
            <w:pPr>
              <w:spacing w:after="0" w:line="240" w:lineRule="auto"/>
              <w:jc w:val="both"/>
            </w:pPr>
            <w:r w:rsidRPr="00513D9E">
              <w:t>-automatyczne usuwanie z widoku ogłoszeń, których termin ważności minął</w:t>
            </w:r>
          </w:p>
          <w:p w:rsidR="0097031C" w:rsidRPr="00513D9E" w:rsidRDefault="0097031C" w:rsidP="0097031C">
            <w:pPr>
              <w:spacing w:after="0" w:line="240" w:lineRule="auto"/>
              <w:jc w:val="both"/>
            </w:pPr>
            <w:r w:rsidRPr="00513D9E">
              <w:t>Okno wyboru kategorii</w:t>
            </w:r>
          </w:p>
          <w:p w:rsidR="0097031C" w:rsidRPr="00513D9E" w:rsidRDefault="0097031C" w:rsidP="0097031C">
            <w:pPr>
              <w:spacing w:after="0" w:line="240" w:lineRule="auto"/>
              <w:jc w:val="both"/>
            </w:pPr>
            <w:r w:rsidRPr="00513D9E">
              <w:t>-możliwość włączenia okna wyboru kategorii jako okna głównego programu</w:t>
            </w:r>
          </w:p>
          <w:p w:rsidR="0097031C" w:rsidRPr="00513D9E" w:rsidRDefault="0097031C" w:rsidP="0097031C">
            <w:pPr>
              <w:spacing w:after="0" w:line="240" w:lineRule="auto"/>
              <w:jc w:val="both"/>
            </w:pPr>
            <w:r w:rsidRPr="00513D9E">
              <w:t xml:space="preserve">-konfigurowalna liczba wyświetlanych kategorii (2-4-6-9-12) </w:t>
            </w:r>
          </w:p>
          <w:p w:rsidR="0097031C" w:rsidRPr="00513D9E" w:rsidRDefault="0097031C" w:rsidP="0097031C">
            <w:pPr>
              <w:spacing w:after="0" w:line="240" w:lineRule="auto"/>
              <w:jc w:val="both"/>
            </w:pPr>
            <w:r w:rsidRPr="00513D9E">
              <w:t>-definiowanie nazw kategorii</w:t>
            </w:r>
          </w:p>
          <w:p w:rsidR="0097031C" w:rsidRPr="00513D9E" w:rsidRDefault="0097031C" w:rsidP="0097031C">
            <w:pPr>
              <w:spacing w:after="0" w:line="240" w:lineRule="auto"/>
              <w:jc w:val="both"/>
            </w:pPr>
            <w:r w:rsidRPr="00513D9E">
              <w:t>-ikony symbolizujące kategorie</w:t>
            </w:r>
          </w:p>
          <w:p w:rsidR="0097031C" w:rsidRPr="00513D9E" w:rsidRDefault="0097031C" w:rsidP="0097031C">
            <w:pPr>
              <w:spacing w:after="0" w:line="240" w:lineRule="auto"/>
              <w:jc w:val="both"/>
            </w:pPr>
            <w:r w:rsidRPr="00513D9E">
              <w:t>-możliwość wprowadzenia własnych obrazków ikon</w:t>
            </w:r>
          </w:p>
          <w:p w:rsidR="0097031C" w:rsidRPr="00513D9E" w:rsidRDefault="0097031C" w:rsidP="0097031C">
            <w:pPr>
              <w:spacing w:after="0" w:line="240" w:lineRule="auto"/>
              <w:jc w:val="both"/>
            </w:pPr>
            <w:r w:rsidRPr="00513D9E">
              <w:t>Okno przeglądania ogłoszeń</w:t>
            </w:r>
          </w:p>
          <w:p w:rsidR="0097031C" w:rsidRPr="00513D9E" w:rsidRDefault="0097031C" w:rsidP="0097031C">
            <w:pPr>
              <w:spacing w:after="0" w:line="240" w:lineRule="auto"/>
              <w:jc w:val="both"/>
            </w:pPr>
            <w:r w:rsidRPr="00513D9E">
              <w:t>-konfigurowalna liczba ogłoszeń (miniatur) wyświetlanych na ekranie (2-4-6)</w:t>
            </w:r>
          </w:p>
          <w:p w:rsidR="0097031C" w:rsidRPr="00513D9E" w:rsidRDefault="0097031C" w:rsidP="0097031C">
            <w:pPr>
              <w:spacing w:after="0" w:line="240" w:lineRule="auto"/>
              <w:jc w:val="both"/>
            </w:pPr>
            <w:r w:rsidRPr="00513D9E">
              <w:t>-możliwość filtrowania ogłoszeń wg wprowadzonych kryteriów</w:t>
            </w:r>
          </w:p>
          <w:p w:rsidR="0097031C" w:rsidRPr="00513D9E" w:rsidRDefault="0097031C" w:rsidP="0097031C">
            <w:pPr>
              <w:spacing w:after="0" w:line="240" w:lineRule="auto"/>
              <w:jc w:val="both"/>
            </w:pPr>
            <w:r w:rsidRPr="00513D9E">
              <w:t>Okno pojedynczego ogłoszenia</w:t>
            </w:r>
          </w:p>
          <w:p w:rsidR="0097031C" w:rsidRPr="00513D9E" w:rsidRDefault="0097031C" w:rsidP="0097031C">
            <w:pPr>
              <w:spacing w:after="0" w:line="240" w:lineRule="auto"/>
              <w:jc w:val="both"/>
            </w:pPr>
            <w:r w:rsidRPr="00513D9E">
              <w:t>-przeglądanie wybranego ogłoszenia</w:t>
            </w:r>
          </w:p>
          <w:p w:rsidR="0097031C" w:rsidRPr="00513D9E" w:rsidRDefault="0097031C" w:rsidP="0097031C">
            <w:pPr>
              <w:spacing w:after="0" w:line="240" w:lineRule="auto"/>
              <w:jc w:val="both"/>
            </w:pPr>
            <w:r w:rsidRPr="00513D9E">
              <w:t>-ogłoszenia wielostronicowe</w:t>
            </w:r>
          </w:p>
          <w:p w:rsidR="0097031C" w:rsidRPr="00513D9E" w:rsidRDefault="0097031C" w:rsidP="0097031C">
            <w:pPr>
              <w:spacing w:after="0" w:line="240" w:lineRule="auto"/>
              <w:jc w:val="both"/>
            </w:pPr>
            <w:r w:rsidRPr="00513D9E">
              <w:t>-możliwość drukowania ogłoszenia</w:t>
            </w:r>
          </w:p>
          <w:p w:rsidR="0097031C" w:rsidRPr="00513D9E" w:rsidRDefault="0097031C" w:rsidP="0097031C">
            <w:pPr>
              <w:spacing w:after="0" w:line="240" w:lineRule="auto"/>
              <w:jc w:val="both"/>
            </w:pPr>
            <w:r w:rsidRPr="00513D9E">
              <w:t>-możliwość wysyłania ogłoszenia na adres email z programu</w:t>
            </w:r>
          </w:p>
          <w:p w:rsidR="0097031C" w:rsidRPr="00513D9E" w:rsidRDefault="0097031C" w:rsidP="0097031C">
            <w:pPr>
              <w:spacing w:after="0" w:line="240" w:lineRule="auto"/>
              <w:jc w:val="both"/>
            </w:pPr>
            <w:r w:rsidRPr="00513D9E">
              <w:t>Pasek z aktualnościami</w:t>
            </w:r>
          </w:p>
          <w:p w:rsidR="0097031C" w:rsidRPr="00513D9E" w:rsidRDefault="0097031C" w:rsidP="0097031C">
            <w:pPr>
              <w:spacing w:after="0" w:line="240" w:lineRule="auto"/>
              <w:jc w:val="both"/>
            </w:pPr>
            <w:r w:rsidRPr="00513D9E">
              <w:t>-automatycznie przewijany pasek z ważnymi komunikatami</w:t>
            </w:r>
          </w:p>
          <w:p w:rsidR="0097031C" w:rsidRPr="00513D9E" w:rsidRDefault="0097031C" w:rsidP="0097031C">
            <w:pPr>
              <w:spacing w:after="0" w:line="240" w:lineRule="auto"/>
              <w:jc w:val="both"/>
            </w:pPr>
            <w:r w:rsidRPr="00513D9E">
              <w:t>-edycja komunikatów paska: treści i daty pokazywania</w:t>
            </w:r>
          </w:p>
          <w:p w:rsidR="0097031C" w:rsidRPr="00513D9E" w:rsidRDefault="0097031C" w:rsidP="0097031C">
            <w:pPr>
              <w:spacing w:after="0" w:line="240" w:lineRule="auto"/>
              <w:jc w:val="both"/>
            </w:pPr>
            <w:r w:rsidRPr="00513D9E">
              <w:t>-definiowanie wyglądu, położenia i szybkości przewijania</w:t>
            </w:r>
          </w:p>
          <w:p w:rsidR="0097031C" w:rsidRPr="00513D9E" w:rsidRDefault="0097031C" w:rsidP="0097031C">
            <w:pPr>
              <w:spacing w:after="0" w:line="240" w:lineRule="auto"/>
              <w:jc w:val="both"/>
            </w:pPr>
            <w:r w:rsidRPr="00513D9E">
              <w:t>Zarządzanie</w:t>
            </w:r>
          </w:p>
          <w:p w:rsidR="0097031C" w:rsidRPr="00513D9E" w:rsidRDefault="0097031C" w:rsidP="0097031C">
            <w:pPr>
              <w:spacing w:after="0" w:line="240" w:lineRule="auto"/>
              <w:jc w:val="both"/>
            </w:pPr>
            <w:r w:rsidRPr="00513D9E">
              <w:t>-moduł administracyjny instalowany na komputerze w sieci lokalnej</w:t>
            </w:r>
          </w:p>
          <w:p w:rsidR="0097031C" w:rsidRPr="00513D9E" w:rsidRDefault="0097031C" w:rsidP="0097031C">
            <w:pPr>
              <w:spacing w:after="0" w:line="240" w:lineRule="auto"/>
              <w:jc w:val="both"/>
            </w:pPr>
            <w:r w:rsidRPr="00513D9E">
              <w:t>-zarządzanie jedną lub wieloma tablicami, o tej samej lub różnej treści</w:t>
            </w:r>
          </w:p>
          <w:p w:rsidR="0097031C" w:rsidRPr="00513D9E" w:rsidRDefault="0097031C" w:rsidP="0097031C">
            <w:pPr>
              <w:spacing w:after="0" w:line="240" w:lineRule="auto"/>
              <w:jc w:val="both"/>
            </w:pPr>
            <w:r w:rsidRPr="00513D9E">
              <w:t>-zarządzanie uprawnieniami użytkowników np. dostępem do poszczególnych kategorii ogłoszeń</w:t>
            </w:r>
          </w:p>
          <w:p w:rsidR="0097031C" w:rsidRPr="00513D9E" w:rsidRDefault="0097031C" w:rsidP="0097031C">
            <w:pPr>
              <w:spacing w:after="0" w:line="240" w:lineRule="auto"/>
              <w:jc w:val="both"/>
            </w:pPr>
            <w:r w:rsidRPr="00513D9E">
              <w:t>-konfiguracja programu</w:t>
            </w:r>
          </w:p>
          <w:p w:rsidR="0097031C" w:rsidRPr="00513D9E" w:rsidRDefault="0097031C" w:rsidP="0097031C">
            <w:pPr>
              <w:spacing w:after="0" w:line="240" w:lineRule="auto"/>
              <w:jc w:val="both"/>
            </w:pPr>
            <w:r w:rsidRPr="00513D9E">
              <w:t>-włączanie/wyłączanie funkcji drukowania, wysyłania na email</w:t>
            </w:r>
          </w:p>
          <w:p w:rsidR="0097031C" w:rsidRPr="00513D9E" w:rsidRDefault="0097031C" w:rsidP="0097031C">
            <w:pPr>
              <w:spacing w:after="0" w:line="240" w:lineRule="auto"/>
              <w:jc w:val="both"/>
            </w:pPr>
            <w:r w:rsidRPr="00513D9E">
              <w:t>Dodawanie ogłoszeń</w:t>
            </w:r>
          </w:p>
          <w:p w:rsidR="0097031C" w:rsidRPr="00513D9E" w:rsidRDefault="0097031C" w:rsidP="0097031C">
            <w:pPr>
              <w:spacing w:after="0" w:line="240" w:lineRule="auto"/>
              <w:jc w:val="both"/>
            </w:pPr>
            <w:r w:rsidRPr="00513D9E">
              <w:t>-dodawanie ogłoszeń w formie plików PDF, JPG, XML</w:t>
            </w:r>
          </w:p>
          <w:p w:rsidR="0097031C" w:rsidRPr="00513D9E" w:rsidRDefault="0097031C" w:rsidP="0097031C">
            <w:pPr>
              <w:spacing w:after="0" w:line="240" w:lineRule="auto"/>
              <w:jc w:val="both"/>
            </w:pPr>
            <w:r w:rsidRPr="00513D9E">
              <w:t>-automatyczne dodawanie skanowanych obrazków (wbudowany mechanizm skanowania)</w:t>
            </w:r>
          </w:p>
          <w:p w:rsidR="0097031C" w:rsidRPr="00513D9E" w:rsidRDefault="0097031C" w:rsidP="0097031C">
            <w:pPr>
              <w:spacing w:after="0" w:line="240" w:lineRule="auto"/>
              <w:jc w:val="both"/>
            </w:pPr>
            <w:r w:rsidRPr="00513D9E">
              <w:t>-wydruk potwierdzenia wywieszenia ogłoszenia</w:t>
            </w:r>
          </w:p>
          <w:p w:rsidR="0097031C" w:rsidRPr="00513D9E" w:rsidRDefault="0097031C" w:rsidP="0097031C">
            <w:pPr>
              <w:spacing w:after="0" w:line="240" w:lineRule="auto"/>
              <w:jc w:val="both"/>
            </w:pPr>
            <w:r w:rsidRPr="00513D9E">
              <w:t>-definiowanie czasu prezentacji ogłoszeń i automatyczna aktualizacja listy ogłoszeń</w:t>
            </w:r>
          </w:p>
          <w:p w:rsidR="0097031C" w:rsidRPr="00513D9E" w:rsidRDefault="0097031C" w:rsidP="0097031C">
            <w:pPr>
              <w:spacing w:after="0" w:line="240" w:lineRule="auto"/>
              <w:jc w:val="both"/>
            </w:pPr>
            <w:r w:rsidRPr="00513D9E">
              <w:t>-raport z wywieszonych ogłoszeń</w:t>
            </w:r>
          </w:p>
          <w:p w:rsidR="0097031C" w:rsidRPr="00513D9E" w:rsidRDefault="0097031C" w:rsidP="0097031C">
            <w:pPr>
              <w:spacing w:after="0" w:line="240" w:lineRule="auto"/>
              <w:jc w:val="both"/>
            </w:pPr>
            <w:r w:rsidRPr="00513D9E">
              <w:t>Tryb pełnoekranowy - blokowanie dostępu do systemu operacyjnego</w:t>
            </w:r>
          </w:p>
          <w:p w:rsidR="0097031C" w:rsidRPr="00513D9E" w:rsidRDefault="0097031C" w:rsidP="0097031C">
            <w:pPr>
              <w:spacing w:after="0" w:line="240" w:lineRule="auto"/>
              <w:jc w:val="both"/>
            </w:pPr>
            <w:r w:rsidRPr="00513D9E">
              <w:t xml:space="preserve">-ukrywanie pulpitu Windows </w:t>
            </w:r>
          </w:p>
          <w:p w:rsidR="0097031C" w:rsidRPr="00513D9E" w:rsidRDefault="0097031C" w:rsidP="0097031C">
            <w:pPr>
              <w:spacing w:after="0" w:line="240" w:lineRule="auto"/>
              <w:jc w:val="both"/>
            </w:pPr>
            <w:r w:rsidRPr="00513D9E">
              <w:t>-zabezpieczenie hasłem przed wyjściem z programu</w:t>
            </w:r>
          </w:p>
          <w:p w:rsidR="0097031C" w:rsidRPr="00513D9E" w:rsidRDefault="0097031C" w:rsidP="0097031C">
            <w:pPr>
              <w:spacing w:after="0" w:line="240" w:lineRule="auto"/>
              <w:jc w:val="both"/>
            </w:pPr>
            <w:r w:rsidRPr="00513D9E">
              <w:t>-blokowanie niebezpiecznych skrótów klawiaturowych</w:t>
            </w:r>
          </w:p>
          <w:p w:rsidR="0097031C" w:rsidRPr="00513D9E" w:rsidRDefault="0097031C" w:rsidP="0097031C">
            <w:pPr>
              <w:spacing w:after="0" w:line="240" w:lineRule="auto"/>
              <w:jc w:val="both"/>
            </w:pPr>
            <w:r w:rsidRPr="00513D9E">
              <w:t xml:space="preserve">Bezpieczna przeglądarka internetowa </w:t>
            </w:r>
            <w:proofErr w:type="spellStart"/>
            <w:r w:rsidRPr="00513D9E">
              <w:t>diWB</w:t>
            </w:r>
            <w:proofErr w:type="spellEnd"/>
            <w:r w:rsidRPr="00513D9E">
              <w:t xml:space="preserve"> (Web </w:t>
            </w:r>
            <w:proofErr w:type="spellStart"/>
            <w:r w:rsidRPr="00513D9E">
              <w:t>Browser</w:t>
            </w:r>
            <w:proofErr w:type="spellEnd"/>
            <w:r w:rsidRPr="00513D9E">
              <w:t>)</w:t>
            </w:r>
          </w:p>
          <w:p w:rsidR="0097031C" w:rsidRPr="00513D9E" w:rsidRDefault="0097031C" w:rsidP="0097031C">
            <w:pPr>
              <w:spacing w:after="0" w:line="240" w:lineRule="auto"/>
              <w:jc w:val="both"/>
            </w:pPr>
            <w:r w:rsidRPr="00513D9E">
              <w:t xml:space="preserve">-możliwość zastosowania jako ekran startowy tablicy, zawierający przyciski do uruchamiania aplikacji oraz wybranych stron </w:t>
            </w:r>
            <w:proofErr w:type="spellStart"/>
            <w:r w:rsidRPr="00513D9E">
              <w:t>www</w:t>
            </w:r>
            <w:proofErr w:type="spellEnd"/>
          </w:p>
          <w:p w:rsidR="0097031C" w:rsidRPr="00513D9E" w:rsidRDefault="0097031C" w:rsidP="0097031C">
            <w:pPr>
              <w:spacing w:after="0" w:line="240" w:lineRule="auto"/>
              <w:jc w:val="both"/>
            </w:pPr>
            <w:r w:rsidRPr="00513D9E">
              <w:t>-pozwala na nawigacje tylko do stron ustawionych na liście dozwolonych i blokuje dostęp do innych stron</w:t>
            </w:r>
          </w:p>
          <w:p w:rsidR="0097031C" w:rsidRPr="00513D9E" w:rsidRDefault="0097031C" w:rsidP="0097031C">
            <w:pPr>
              <w:spacing w:after="0" w:line="240" w:lineRule="auto"/>
              <w:jc w:val="both"/>
            </w:pPr>
            <w:r w:rsidRPr="00513D9E">
              <w:t>-dostarczany przykładowy szablon HTML ekranu</w:t>
            </w:r>
          </w:p>
          <w:p w:rsidR="0097031C" w:rsidRPr="00513D9E" w:rsidRDefault="0097031C" w:rsidP="0097031C">
            <w:pPr>
              <w:spacing w:after="0" w:line="240" w:lineRule="auto"/>
              <w:jc w:val="both"/>
            </w:pPr>
            <w:r w:rsidRPr="00513D9E">
              <w:t>Informacje techniczne</w:t>
            </w:r>
          </w:p>
          <w:p w:rsidR="0097031C" w:rsidRPr="00513D9E" w:rsidRDefault="0097031C" w:rsidP="0097031C">
            <w:pPr>
              <w:spacing w:after="0" w:line="240" w:lineRule="auto"/>
              <w:jc w:val="both"/>
            </w:pPr>
            <w:r w:rsidRPr="00513D9E">
              <w:t>-oprogramowanie jest aplikacją składającą się z dwóch modułów: modułu zarządzającego oraz modułu wyświetlającego ogłoszenia</w:t>
            </w:r>
          </w:p>
          <w:p w:rsidR="0097031C" w:rsidRPr="00513D9E" w:rsidRDefault="0097031C" w:rsidP="0097031C">
            <w:pPr>
              <w:spacing w:after="0" w:line="240" w:lineRule="auto"/>
              <w:jc w:val="both"/>
            </w:pPr>
            <w:r w:rsidRPr="00513D9E">
              <w:t xml:space="preserve">-moduł zarządzający: aplikacja Windows, używana na normalnym komputerze </w:t>
            </w:r>
            <w:r w:rsidRPr="00513D9E">
              <w:lastRenderedPageBreak/>
              <w:t xml:space="preserve">wyposażonym w klawiaturę i myszkę komputerową, System operacyjny Windows XP lub wyższy, zawiera </w:t>
            </w:r>
            <w:proofErr w:type="spellStart"/>
            <w:r w:rsidRPr="00513D9E">
              <w:t>Firebird</w:t>
            </w:r>
            <w:proofErr w:type="spellEnd"/>
            <w:r w:rsidRPr="00513D9E">
              <w:t xml:space="preserve"> 1.5 wymagany przez program do pracy</w:t>
            </w:r>
          </w:p>
          <w:p w:rsidR="0097031C" w:rsidRPr="00513D9E" w:rsidRDefault="0097031C" w:rsidP="0097031C">
            <w:pPr>
              <w:spacing w:after="0" w:line="240" w:lineRule="auto"/>
              <w:jc w:val="both"/>
            </w:pPr>
            <w:r w:rsidRPr="00513D9E">
              <w:t xml:space="preserve">-moduł wyświetlający ogłoszenia: przeznaczony do instalacji na komputerze, </w:t>
            </w:r>
            <w:proofErr w:type="spellStart"/>
            <w:r w:rsidRPr="00513D9E">
              <w:t>infokiosku</w:t>
            </w:r>
            <w:proofErr w:type="spellEnd"/>
            <w:r w:rsidRPr="00513D9E">
              <w:t xml:space="preserve">, tablicy z systemem operacyjnym Windows, ze środowiskiem pozwalającym na obsługę </w:t>
            </w:r>
            <w:proofErr w:type="spellStart"/>
            <w:r w:rsidRPr="00513D9E">
              <w:t>flash</w:t>
            </w:r>
            <w:proofErr w:type="spellEnd"/>
            <w:r w:rsidRPr="00513D9E">
              <w:t>, aplikacja obsługuje 1 punkt dotyku (jednocześnie), niezależnie od zastosowanego ekranu</w:t>
            </w:r>
          </w:p>
          <w:p w:rsidR="0097031C" w:rsidRPr="00513D9E" w:rsidRDefault="0097031C" w:rsidP="0097031C">
            <w:pPr>
              <w:spacing w:after="0" w:line="240" w:lineRule="auto"/>
              <w:jc w:val="both"/>
            </w:pPr>
            <w:r w:rsidRPr="00513D9E">
              <w:t>-moduły mogą pracować na różnych komputerach połączonych lokalną siecią komputerową i mają wspólne zasoby takie jak baza danych, konfiguracja i katalog z plikami obrazków ogłoszeń</w:t>
            </w:r>
          </w:p>
          <w:p w:rsidR="0097031C" w:rsidRPr="00513D9E" w:rsidRDefault="0097031C" w:rsidP="0097031C">
            <w:pPr>
              <w:spacing w:after="0" w:line="240" w:lineRule="auto"/>
              <w:jc w:val="both"/>
            </w:pPr>
            <w:r w:rsidRPr="00513D9E">
              <w:t>-program zabezpieczony kluczem USB na stanowisku z modułem zarządzającym</w:t>
            </w:r>
          </w:p>
          <w:p w:rsidR="0097031C" w:rsidRPr="00513D9E" w:rsidRDefault="0097031C" w:rsidP="0097031C">
            <w:pPr>
              <w:spacing w:after="0" w:line="240" w:lineRule="auto"/>
              <w:jc w:val="both"/>
            </w:pPr>
            <w:r w:rsidRPr="00513D9E">
              <w:t xml:space="preserve">-dokumentacja: instrukcja obsługi i administrowania dostępna w Strefie Klienta na stronie </w:t>
            </w:r>
            <w:proofErr w:type="spellStart"/>
            <w:r w:rsidRPr="00513D9E">
              <w:t>www</w:t>
            </w:r>
            <w:proofErr w:type="spellEnd"/>
          </w:p>
        </w:tc>
      </w:tr>
      <w:tr w:rsidR="0097031C" w:rsidRPr="00513D9E" w:rsidTr="0097031C">
        <w:tc>
          <w:tcPr>
            <w:tcW w:w="17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7031C" w:rsidRPr="00513D9E" w:rsidRDefault="0097031C" w:rsidP="0097031C">
            <w:pPr>
              <w:spacing w:after="0" w:line="240" w:lineRule="auto"/>
              <w:rPr>
                <w:b/>
                <w:bCs/>
                <w:smallCaps/>
              </w:rPr>
            </w:pPr>
            <w:r w:rsidRPr="00513D9E">
              <w:rPr>
                <w:b/>
                <w:bCs/>
                <w:smallCaps/>
              </w:rPr>
              <w:lastRenderedPageBreak/>
              <w:t>Licencja</w:t>
            </w:r>
          </w:p>
        </w:tc>
        <w:tc>
          <w:tcPr>
            <w:tcW w:w="7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7031C" w:rsidRPr="00513D9E" w:rsidRDefault="0097031C" w:rsidP="0097031C">
            <w:pPr>
              <w:spacing w:after="0" w:line="240" w:lineRule="auto"/>
            </w:pPr>
            <w:r w:rsidRPr="00513D9E">
              <w:t xml:space="preserve">-licencja na czas nieokreślony, niewyłączna, zgodnie z warunkami podanymi w karcie licencyjnej </w:t>
            </w:r>
          </w:p>
          <w:p w:rsidR="0097031C" w:rsidRPr="00513D9E" w:rsidRDefault="0097031C" w:rsidP="0097031C">
            <w:pPr>
              <w:spacing w:after="0" w:line="240" w:lineRule="auto"/>
            </w:pPr>
            <w:r w:rsidRPr="00513D9E">
              <w:t>-na określoną liczbę modułów wyświetlających wyspecyfikowaną w umowie/zamówieniu</w:t>
            </w:r>
          </w:p>
          <w:p w:rsidR="0097031C" w:rsidRPr="00513D9E" w:rsidRDefault="0097031C" w:rsidP="0097031C">
            <w:pPr>
              <w:spacing w:after="0" w:line="240" w:lineRule="auto"/>
            </w:pPr>
            <w:r w:rsidRPr="00513D9E">
              <w:t>-na określoną liczbę modułów zarządzających, o ile niewyspecyfikowaną w zamówieniu to zgodną z liczbą modułów wyświetlających</w:t>
            </w:r>
          </w:p>
          <w:p w:rsidR="0097031C" w:rsidRPr="00513D9E" w:rsidRDefault="0097031C" w:rsidP="00135D23">
            <w:pPr>
              <w:spacing w:after="0" w:line="240" w:lineRule="auto"/>
            </w:pPr>
            <w:r w:rsidRPr="00513D9E">
              <w:t>-moduł zarządzający (administracyjny) zabezpieczony kluczem autoryzującym (licencyjnym)</w:t>
            </w:r>
          </w:p>
        </w:tc>
      </w:tr>
      <w:tr w:rsidR="0097031C" w:rsidRPr="00513D9E" w:rsidTr="0097031C">
        <w:tc>
          <w:tcPr>
            <w:tcW w:w="1795" w:type="dxa"/>
            <w:tcBorders>
              <w:top w:val="nil"/>
              <w:left w:val="single" w:sz="4" w:space="0" w:color="000000"/>
              <w:bottom w:val="single" w:sz="4" w:space="0" w:color="000000"/>
              <w:right w:val="single" w:sz="4" w:space="0" w:color="000000"/>
            </w:tcBorders>
            <w:tcMar>
              <w:left w:w="108" w:type="dxa"/>
              <w:right w:w="108" w:type="dxa"/>
            </w:tcMar>
          </w:tcPr>
          <w:p w:rsidR="0097031C" w:rsidRPr="00513D9E" w:rsidRDefault="0097031C" w:rsidP="0097031C">
            <w:pPr>
              <w:spacing w:after="0" w:line="240" w:lineRule="auto"/>
              <w:rPr>
                <w:b/>
                <w:bCs/>
                <w:smallCaps/>
              </w:rPr>
            </w:pPr>
            <w:r w:rsidRPr="00513D9E">
              <w:rPr>
                <w:b/>
                <w:bCs/>
                <w:smallCaps/>
              </w:rPr>
              <w:t>Gwarancja na oprogramowanie Tablicy</w:t>
            </w:r>
          </w:p>
        </w:tc>
        <w:tc>
          <w:tcPr>
            <w:tcW w:w="7277" w:type="dxa"/>
            <w:tcBorders>
              <w:top w:val="nil"/>
              <w:left w:val="single" w:sz="4" w:space="0" w:color="000000"/>
              <w:bottom w:val="single" w:sz="4" w:space="0" w:color="000000"/>
              <w:right w:val="single" w:sz="4" w:space="0" w:color="000000"/>
            </w:tcBorders>
            <w:tcMar>
              <w:left w:w="108" w:type="dxa"/>
              <w:right w:w="108" w:type="dxa"/>
            </w:tcMar>
          </w:tcPr>
          <w:p w:rsidR="0097031C" w:rsidRPr="00513D9E" w:rsidRDefault="0097031C" w:rsidP="0097031C">
            <w:pPr>
              <w:spacing w:after="0" w:line="240" w:lineRule="auto"/>
            </w:pPr>
            <w:r w:rsidRPr="00513D9E">
              <w:t>- w ramach gwarancji Wykonawca jest zobowiązany do:</w:t>
            </w:r>
          </w:p>
          <w:p w:rsidR="0097031C" w:rsidRPr="00513D9E" w:rsidRDefault="0097031C" w:rsidP="0097031C">
            <w:pPr>
              <w:spacing w:after="0" w:line="240" w:lineRule="auto"/>
            </w:pPr>
            <w:r w:rsidRPr="00513D9E">
              <w:t>-nieodpłatnej wymiany materialnych składników programu, tj. klucza autoryzującego USB w razie stwierdzenia materiałowych wad tych składników</w:t>
            </w:r>
          </w:p>
          <w:p w:rsidR="0097031C" w:rsidRPr="00513D9E" w:rsidRDefault="0097031C" w:rsidP="0097031C">
            <w:pPr>
              <w:spacing w:after="0" w:line="240" w:lineRule="auto"/>
            </w:pPr>
            <w:r w:rsidRPr="00513D9E">
              <w:t xml:space="preserve">-nieodpłatnej doraźnej pomocy technicznej świadczonej zdalnie telefonicznie lub z wykorzystaniem poczty elektronicznej lub poprzez oprogramowanie zdalnego pulpitu Team </w:t>
            </w:r>
            <w:proofErr w:type="spellStart"/>
            <w:r w:rsidRPr="00513D9E">
              <w:t>Viewer</w:t>
            </w:r>
            <w:proofErr w:type="spellEnd"/>
            <w:r w:rsidRPr="00513D9E">
              <w:t xml:space="preserve"> (połączenia internetowe)</w:t>
            </w:r>
          </w:p>
          <w:p w:rsidR="0097031C" w:rsidRPr="00513D9E" w:rsidRDefault="0097031C" w:rsidP="0097031C">
            <w:pPr>
              <w:spacing w:after="0" w:line="240" w:lineRule="auto"/>
            </w:pPr>
            <w:r w:rsidRPr="00513D9E">
              <w:t>-nieodpłatnego usuwania zgłaszanych usterek na podstawie pisemnego zgłoszenia zawierającego dokładny opis błędu</w:t>
            </w:r>
          </w:p>
          <w:p w:rsidR="0097031C" w:rsidRPr="00513D9E" w:rsidRDefault="0097031C" w:rsidP="0097031C">
            <w:pPr>
              <w:spacing w:after="0" w:line="240" w:lineRule="auto"/>
            </w:pPr>
            <w:r w:rsidRPr="00513D9E">
              <w:t>-usuwania usterek poprzez wykonanie poprawek i udostępnienie poprawionej wersji programu</w:t>
            </w:r>
          </w:p>
          <w:p w:rsidR="0097031C" w:rsidRPr="00513D9E" w:rsidRDefault="0097031C" w:rsidP="0097031C">
            <w:pPr>
              <w:spacing w:after="0" w:line="240" w:lineRule="auto"/>
            </w:pPr>
            <w:r w:rsidRPr="00513D9E">
              <w:t>-udostępnienie poprawionej wersji programu na stronie internetowej lub poprzez link do pobrania wersji</w:t>
            </w:r>
          </w:p>
        </w:tc>
      </w:tr>
      <w:tr w:rsidR="0097031C" w:rsidRPr="00513D9E" w:rsidTr="0097031C">
        <w:tc>
          <w:tcPr>
            <w:tcW w:w="17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7031C" w:rsidRPr="00513D9E" w:rsidRDefault="0097031C" w:rsidP="0097031C">
            <w:pPr>
              <w:spacing w:after="0" w:line="240" w:lineRule="auto"/>
              <w:rPr>
                <w:b/>
                <w:bCs/>
                <w:smallCaps/>
              </w:rPr>
            </w:pPr>
            <w:r w:rsidRPr="00513D9E">
              <w:rPr>
                <w:b/>
                <w:bCs/>
                <w:smallCaps/>
              </w:rPr>
              <w:t>gwarancja</w:t>
            </w:r>
          </w:p>
        </w:tc>
        <w:tc>
          <w:tcPr>
            <w:tcW w:w="7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7031C" w:rsidRPr="00513D9E" w:rsidRDefault="0097031C" w:rsidP="0097031C">
            <w:pPr>
              <w:spacing w:after="0" w:line="240" w:lineRule="auto"/>
            </w:pPr>
            <w:r w:rsidRPr="00513D9E">
              <w:t>Dwa lata.</w:t>
            </w:r>
          </w:p>
        </w:tc>
      </w:tr>
    </w:tbl>
    <w:p w:rsidR="0097031C" w:rsidRDefault="0097031C" w:rsidP="0097031C"/>
    <w:p w:rsidR="0097031C" w:rsidRDefault="0097031C" w:rsidP="0097031C"/>
    <w:p w:rsidR="0097031C" w:rsidRDefault="0097031C" w:rsidP="0097031C">
      <w:pPr>
        <w:pStyle w:val="Nagwek3"/>
        <w:numPr>
          <w:ilvl w:val="2"/>
          <w:numId w:val="5"/>
        </w:numPr>
      </w:pPr>
      <w:bookmarkStart w:id="601" w:name="_Toc516745046"/>
      <w:r>
        <w:t xml:space="preserve">Transmisje </w:t>
      </w:r>
      <w:proofErr w:type="spellStart"/>
      <w:r>
        <w:t>online</w:t>
      </w:r>
      <w:proofErr w:type="spellEnd"/>
      <w:r>
        <w:t xml:space="preserve"> – 1 szt.</w:t>
      </w:r>
      <w:bookmarkEnd w:id="601"/>
    </w:p>
    <w:p w:rsidR="0097031C" w:rsidRPr="00584ED7" w:rsidRDefault="0097031C" w:rsidP="0097031C">
      <w:pPr>
        <w:pStyle w:val="Nagwek3"/>
        <w:numPr>
          <w:ilvl w:val="0"/>
          <w:numId w:val="0"/>
        </w:numPr>
      </w:pPr>
    </w:p>
    <w:p w:rsidR="0097031C" w:rsidRPr="00584ED7" w:rsidRDefault="001170BE" w:rsidP="0097031C">
      <w:pPr>
        <w:spacing w:before="120" w:after="120" w:line="276" w:lineRule="auto"/>
        <w:ind w:firstLine="567"/>
        <w:contextualSpacing/>
        <w:jc w:val="both"/>
        <w:rPr>
          <w:rFonts w:cs="Arial"/>
          <w:szCs w:val="20"/>
        </w:rPr>
      </w:pPr>
      <w:r w:rsidRPr="00584ED7">
        <w:rPr>
          <w:rFonts w:cs="Arial"/>
          <w:szCs w:val="20"/>
        </w:rPr>
        <w:t>Moduł będzie umożliw</w:t>
      </w:r>
      <w:bookmarkStart w:id="602" w:name="_GoBack"/>
      <w:bookmarkEnd w:id="602"/>
      <w:r w:rsidRPr="00584ED7">
        <w:rPr>
          <w:rFonts w:cs="Arial"/>
          <w:szCs w:val="20"/>
        </w:rPr>
        <w:t xml:space="preserve">iał transmisję audio-video </w:t>
      </w:r>
      <w:r>
        <w:rPr>
          <w:rFonts w:cs="Arial"/>
          <w:szCs w:val="20"/>
        </w:rPr>
        <w:t xml:space="preserve">w trybie </w:t>
      </w:r>
      <w:proofErr w:type="spellStart"/>
      <w:r>
        <w:rPr>
          <w:rFonts w:cs="Arial"/>
          <w:szCs w:val="20"/>
        </w:rPr>
        <w:t>on-</w:t>
      </w:r>
      <w:r w:rsidRPr="002553EF">
        <w:rPr>
          <w:rFonts w:cs="Arial"/>
          <w:szCs w:val="20"/>
        </w:rPr>
        <w:t>line</w:t>
      </w:r>
      <w:proofErr w:type="spellEnd"/>
      <w:r w:rsidRPr="000315CB">
        <w:rPr>
          <w:rFonts w:cs="Arial"/>
          <w:szCs w:val="20"/>
        </w:rPr>
        <w:t xml:space="preserve"> i udostępniał sygnał AV na stronie internetowej Zamawiającego</w:t>
      </w:r>
      <w:r>
        <w:rPr>
          <w:rFonts w:cs="Arial"/>
          <w:szCs w:val="20"/>
        </w:rPr>
        <w:t>.</w:t>
      </w:r>
      <w:r w:rsidRPr="002553EF">
        <w:rPr>
          <w:rFonts w:cs="Arial"/>
          <w:szCs w:val="20"/>
        </w:rPr>
        <w:t xml:space="preserve"> </w:t>
      </w:r>
      <w:r w:rsidRPr="00584ED7">
        <w:rPr>
          <w:rFonts w:cs="Arial"/>
          <w:szCs w:val="20"/>
        </w:rPr>
        <w:t xml:space="preserve">Wykonawca zobligowany jest dostarczyć kamerę IP HD wraz z jej konfiguracją. </w:t>
      </w:r>
      <w:r w:rsidR="0097031C" w:rsidRPr="00584ED7">
        <w:rPr>
          <w:rFonts w:cs="Arial"/>
          <w:szCs w:val="20"/>
        </w:rPr>
        <w:t xml:space="preserve"> </w:t>
      </w:r>
    </w:p>
    <w:p w:rsidR="0097031C" w:rsidRDefault="0097031C" w:rsidP="0097031C">
      <w:pPr>
        <w:rPr>
          <w:rFonts w:asciiTheme="majorHAnsi" w:eastAsiaTheme="majorEastAsia" w:hAnsiTheme="majorHAnsi" w:cstheme="majorBidi"/>
          <w:b/>
          <w:bCs/>
          <w:color w:val="365F91" w:themeColor="accent1" w:themeShade="BF"/>
          <w:sz w:val="32"/>
          <w:szCs w:val="28"/>
          <w:lang w:eastAsia="pl-PL"/>
        </w:rPr>
      </w:pPr>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75"/>
        <w:gridCol w:w="7229"/>
      </w:tblGrid>
      <w:tr w:rsidR="0097031C" w:rsidRPr="00751BF0" w:rsidTr="0097031C">
        <w:trPr>
          <w:trHeight w:val="460"/>
        </w:trPr>
        <w:tc>
          <w:tcPr>
            <w:tcW w:w="9204" w:type="dxa"/>
            <w:gridSpan w:val="2"/>
            <w:shd w:val="clear" w:color="auto" w:fill="FFFFFF"/>
            <w:tcMar>
              <w:left w:w="100" w:type="dxa"/>
              <w:right w:w="100" w:type="dxa"/>
            </w:tcMar>
            <w:vAlign w:val="center"/>
          </w:tcPr>
          <w:p w:rsidR="0097031C" w:rsidRPr="00751BF0" w:rsidRDefault="0097031C" w:rsidP="0097031C">
            <w:pPr>
              <w:spacing w:after="0" w:line="240" w:lineRule="auto"/>
              <w:rPr>
                <w:sz w:val="20"/>
                <w:szCs w:val="20"/>
              </w:rPr>
            </w:pPr>
            <w:r w:rsidRPr="00751BF0">
              <w:rPr>
                <w:b/>
                <w:bCs/>
                <w:sz w:val="20"/>
                <w:szCs w:val="20"/>
              </w:rPr>
              <w:t xml:space="preserve">Zestaw do </w:t>
            </w:r>
            <w:proofErr w:type="spellStart"/>
            <w:r w:rsidRPr="00751BF0">
              <w:rPr>
                <w:b/>
                <w:bCs/>
                <w:sz w:val="20"/>
                <w:szCs w:val="20"/>
              </w:rPr>
              <w:t>streamingu</w:t>
            </w:r>
            <w:proofErr w:type="spellEnd"/>
            <w:r w:rsidRPr="00751BF0">
              <w:rPr>
                <w:b/>
                <w:bCs/>
                <w:sz w:val="20"/>
                <w:szCs w:val="20"/>
              </w:rPr>
              <w:t xml:space="preserve">: 1 </w:t>
            </w:r>
            <w:proofErr w:type="spellStart"/>
            <w:r w:rsidRPr="00751BF0">
              <w:rPr>
                <w:b/>
                <w:bCs/>
                <w:sz w:val="20"/>
                <w:szCs w:val="20"/>
              </w:rPr>
              <w:t>kpl</w:t>
            </w:r>
            <w:proofErr w:type="spellEnd"/>
            <w:r w:rsidRPr="00751BF0">
              <w:rPr>
                <w:b/>
                <w:bCs/>
                <w:sz w:val="20"/>
                <w:szCs w:val="20"/>
              </w:rPr>
              <w:t>.</w:t>
            </w:r>
          </w:p>
        </w:tc>
      </w:tr>
      <w:tr w:rsidR="0097031C" w:rsidRPr="00751BF0" w:rsidTr="0097031C">
        <w:tc>
          <w:tcPr>
            <w:tcW w:w="1975" w:type="dxa"/>
            <w:shd w:val="clear" w:color="auto" w:fill="B8CCE4" w:themeFill="accent1" w:themeFillTint="66"/>
            <w:tcMar>
              <w:left w:w="100" w:type="dxa"/>
              <w:right w:w="100" w:type="dxa"/>
            </w:tcMar>
          </w:tcPr>
          <w:p w:rsidR="0097031C" w:rsidRPr="00751BF0" w:rsidRDefault="0097031C" w:rsidP="0097031C">
            <w:pPr>
              <w:spacing w:after="0" w:line="240" w:lineRule="auto"/>
              <w:jc w:val="center"/>
              <w:rPr>
                <w:b/>
                <w:sz w:val="20"/>
                <w:szCs w:val="20"/>
              </w:rPr>
            </w:pPr>
            <w:r w:rsidRPr="00751BF0">
              <w:rPr>
                <w:b/>
                <w:bCs/>
                <w:smallCaps/>
                <w:sz w:val="20"/>
                <w:szCs w:val="20"/>
              </w:rPr>
              <w:t>PARAMETR</w:t>
            </w:r>
          </w:p>
        </w:tc>
        <w:tc>
          <w:tcPr>
            <w:tcW w:w="7229" w:type="dxa"/>
            <w:shd w:val="clear" w:color="auto" w:fill="B8CCE4" w:themeFill="accent1" w:themeFillTint="66"/>
            <w:tcMar>
              <w:left w:w="100" w:type="dxa"/>
              <w:right w:w="100" w:type="dxa"/>
            </w:tcMar>
          </w:tcPr>
          <w:p w:rsidR="0097031C" w:rsidRPr="00751BF0" w:rsidRDefault="0097031C" w:rsidP="0097031C">
            <w:pPr>
              <w:spacing w:after="0" w:line="240" w:lineRule="auto"/>
              <w:jc w:val="center"/>
              <w:rPr>
                <w:b/>
                <w:sz w:val="20"/>
                <w:szCs w:val="20"/>
              </w:rPr>
            </w:pPr>
            <w:r w:rsidRPr="00751BF0">
              <w:rPr>
                <w:b/>
                <w:bCs/>
                <w:sz w:val="20"/>
                <w:szCs w:val="20"/>
              </w:rPr>
              <w:t>WARTOŚCI MINIMALNE</w:t>
            </w:r>
          </w:p>
        </w:tc>
      </w:tr>
      <w:tr w:rsidR="0097031C" w:rsidRPr="00751BF0" w:rsidTr="0097031C">
        <w:tc>
          <w:tcPr>
            <w:tcW w:w="1975" w:type="dxa"/>
            <w:shd w:val="clear" w:color="auto" w:fill="FFFFFF"/>
            <w:tcMar>
              <w:left w:w="100" w:type="dxa"/>
              <w:right w:w="100" w:type="dxa"/>
            </w:tcMar>
          </w:tcPr>
          <w:p w:rsidR="0097031C" w:rsidRPr="00751BF0" w:rsidRDefault="0097031C" w:rsidP="0097031C">
            <w:pPr>
              <w:spacing w:after="0" w:line="240" w:lineRule="auto"/>
              <w:rPr>
                <w:b/>
                <w:sz w:val="20"/>
                <w:szCs w:val="20"/>
              </w:rPr>
            </w:pPr>
            <w:r>
              <w:rPr>
                <w:b/>
                <w:sz w:val="20"/>
                <w:szCs w:val="20"/>
              </w:rPr>
              <w:t>Kamera IP</w:t>
            </w:r>
          </w:p>
        </w:tc>
        <w:tc>
          <w:tcPr>
            <w:tcW w:w="7229" w:type="dxa"/>
            <w:shd w:val="clear" w:color="auto" w:fill="FFFFFF"/>
            <w:tcMar>
              <w:left w:w="100" w:type="dxa"/>
              <w:right w:w="100" w:type="dxa"/>
            </w:tcMar>
          </w:tcPr>
          <w:p w:rsidR="0097031C" w:rsidRPr="00751BF0" w:rsidRDefault="0097031C" w:rsidP="0097031C">
            <w:pPr>
              <w:spacing w:after="0" w:line="240" w:lineRule="auto"/>
              <w:rPr>
                <w:sz w:val="20"/>
                <w:szCs w:val="20"/>
              </w:rPr>
            </w:pPr>
            <w:r w:rsidRPr="00751BF0">
              <w:rPr>
                <w:sz w:val="20"/>
                <w:szCs w:val="20"/>
              </w:rPr>
              <w:t>Przetwornik obrazu: CMOS</w:t>
            </w:r>
          </w:p>
          <w:p w:rsidR="0097031C" w:rsidRPr="00751BF0" w:rsidRDefault="0097031C" w:rsidP="0097031C">
            <w:pPr>
              <w:spacing w:after="0" w:line="240" w:lineRule="auto"/>
              <w:rPr>
                <w:sz w:val="20"/>
                <w:szCs w:val="20"/>
              </w:rPr>
            </w:pPr>
            <w:r w:rsidRPr="00751BF0">
              <w:rPr>
                <w:sz w:val="20"/>
                <w:szCs w:val="20"/>
              </w:rPr>
              <w:t>Liczba pikseli: 2300x1200</w:t>
            </w:r>
          </w:p>
          <w:p w:rsidR="0097031C" w:rsidRPr="00751BF0" w:rsidRDefault="0097031C" w:rsidP="0097031C">
            <w:pPr>
              <w:spacing w:after="0" w:line="240" w:lineRule="auto"/>
              <w:rPr>
                <w:sz w:val="20"/>
                <w:szCs w:val="20"/>
              </w:rPr>
            </w:pPr>
            <w:r w:rsidRPr="00751BF0">
              <w:rPr>
                <w:sz w:val="20"/>
                <w:szCs w:val="20"/>
              </w:rPr>
              <w:lastRenderedPageBreak/>
              <w:t>Rozdzielczość: 3MP</w:t>
            </w:r>
          </w:p>
          <w:p w:rsidR="0097031C" w:rsidRPr="00751BF0" w:rsidRDefault="0097031C" w:rsidP="0097031C">
            <w:pPr>
              <w:spacing w:after="0" w:line="240" w:lineRule="auto"/>
              <w:rPr>
                <w:sz w:val="20"/>
                <w:szCs w:val="20"/>
              </w:rPr>
            </w:pPr>
            <w:r w:rsidRPr="00751BF0">
              <w:rPr>
                <w:sz w:val="20"/>
                <w:szCs w:val="20"/>
              </w:rPr>
              <w:t xml:space="preserve">Obiektyw: 2.8mm/1:1.8 </w:t>
            </w:r>
          </w:p>
          <w:p w:rsidR="0097031C" w:rsidRPr="00751BF0" w:rsidRDefault="0097031C" w:rsidP="0097031C">
            <w:pPr>
              <w:spacing w:after="0" w:line="240" w:lineRule="auto"/>
              <w:rPr>
                <w:sz w:val="20"/>
                <w:szCs w:val="20"/>
              </w:rPr>
            </w:pPr>
            <w:r w:rsidRPr="00751BF0">
              <w:rPr>
                <w:sz w:val="20"/>
                <w:szCs w:val="20"/>
              </w:rPr>
              <w:t>Kompresja wideo: H.265, H.264, MJPEG</w:t>
            </w:r>
          </w:p>
          <w:p w:rsidR="0097031C" w:rsidRPr="00751BF0" w:rsidRDefault="0097031C" w:rsidP="0097031C">
            <w:pPr>
              <w:spacing w:after="0" w:line="240" w:lineRule="auto"/>
              <w:rPr>
                <w:sz w:val="20"/>
                <w:szCs w:val="20"/>
              </w:rPr>
            </w:pPr>
            <w:r w:rsidRPr="00751BF0">
              <w:rPr>
                <w:sz w:val="20"/>
                <w:szCs w:val="20"/>
              </w:rPr>
              <w:t xml:space="preserve">Protokoły: TCP/IP, DHCP, </w:t>
            </w:r>
            <w:proofErr w:type="spellStart"/>
            <w:r w:rsidRPr="00751BF0">
              <w:rPr>
                <w:sz w:val="20"/>
                <w:szCs w:val="20"/>
              </w:rPr>
              <w:t>PPPoE</w:t>
            </w:r>
            <w:proofErr w:type="spellEnd"/>
            <w:r w:rsidRPr="00751BF0">
              <w:rPr>
                <w:sz w:val="20"/>
                <w:szCs w:val="20"/>
              </w:rPr>
              <w:t xml:space="preserve">, ARP, ICMP, FTP, SMTP, NTP, </w:t>
            </w:r>
            <w:proofErr w:type="spellStart"/>
            <w:r w:rsidRPr="00751BF0">
              <w:rPr>
                <w:sz w:val="20"/>
                <w:szCs w:val="20"/>
              </w:rPr>
              <w:t>UPnP</w:t>
            </w:r>
            <w:proofErr w:type="spellEnd"/>
            <w:r w:rsidRPr="00751BF0">
              <w:rPr>
                <w:sz w:val="20"/>
                <w:szCs w:val="20"/>
              </w:rPr>
              <w:t>,  HTTP, HTTPS, SSL, TCP, UDP</w:t>
            </w:r>
          </w:p>
        </w:tc>
      </w:tr>
      <w:tr w:rsidR="0097031C" w:rsidRPr="00751BF0" w:rsidTr="0097031C">
        <w:tc>
          <w:tcPr>
            <w:tcW w:w="1975" w:type="dxa"/>
            <w:shd w:val="clear" w:color="auto" w:fill="FFFFFF"/>
            <w:tcMar>
              <w:left w:w="100" w:type="dxa"/>
              <w:right w:w="100" w:type="dxa"/>
            </w:tcMar>
          </w:tcPr>
          <w:p w:rsidR="0097031C" w:rsidRPr="00751BF0" w:rsidRDefault="0097031C" w:rsidP="0097031C">
            <w:pPr>
              <w:spacing w:after="0" w:line="240" w:lineRule="auto"/>
              <w:rPr>
                <w:b/>
                <w:sz w:val="20"/>
                <w:szCs w:val="20"/>
              </w:rPr>
            </w:pPr>
            <w:r w:rsidRPr="00751BF0">
              <w:rPr>
                <w:b/>
                <w:sz w:val="20"/>
                <w:szCs w:val="20"/>
              </w:rPr>
              <w:lastRenderedPageBreak/>
              <w:t>Mikrofon</w:t>
            </w:r>
          </w:p>
        </w:tc>
        <w:tc>
          <w:tcPr>
            <w:tcW w:w="7229" w:type="dxa"/>
            <w:shd w:val="clear" w:color="auto" w:fill="FFFFFF"/>
            <w:tcMar>
              <w:left w:w="100" w:type="dxa"/>
              <w:right w:w="100" w:type="dxa"/>
            </w:tcMar>
          </w:tcPr>
          <w:p w:rsidR="0097031C" w:rsidRPr="00751BF0" w:rsidRDefault="0097031C" w:rsidP="0097031C">
            <w:pPr>
              <w:spacing w:after="0" w:line="240" w:lineRule="auto"/>
              <w:rPr>
                <w:sz w:val="20"/>
                <w:szCs w:val="20"/>
              </w:rPr>
            </w:pPr>
            <w:r w:rsidRPr="00751BF0">
              <w:rPr>
                <w:sz w:val="20"/>
                <w:szCs w:val="20"/>
              </w:rPr>
              <w:t>Metoda transmisji: przewodowa</w:t>
            </w:r>
          </w:p>
          <w:p w:rsidR="0097031C" w:rsidRPr="00751BF0" w:rsidRDefault="0097031C" w:rsidP="0097031C">
            <w:pPr>
              <w:spacing w:after="0" w:line="240" w:lineRule="auto"/>
              <w:rPr>
                <w:sz w:val="20"/>
                <w:szCs w:val="20"/>
              </w:rPr>
            </w:pPr>
            <w:r w:rsidRPr="00751BF0">
              <w:rPr>
                <w:sz w:val="20"/>
                <w:szCs w:val="20"/>
              </w:rPr>
              <w:t xml:space="preserve">Charakterystyka: </w:t>
            </w:r>
            <w:proofErr w:type="spellStart"/>
            <w:r w:rsidRPr="00751BF0">
              <w:rPr>
                <w:sz w:val="20"/>
                <w:szCs w:val="20"/>
              </w:rPr>
              <w:t>Superkardioida</w:t>
            </w:r>
            <w:proofErr w:type="spellEnd"/>
          </w:p>
          <w:p w:rsidR="0097031C" w:rsidRPr="00751BF0" w:rsidRDefault="0097031C" w:rsidP="0097031C">
            <w:pPr>
              <w:spacing w:after="0" w:line="240" w:lineRule="auto"/>
              <w:rPr>
                <w:sz w:val="20"/>
                <w:szCs w:val="20"/>
              </w:rPr>
            </w:pPr>
            <w:r w:rsidRPr="00751BF0">
              <w:rPr>
                <w:sz w:val="20"/>
                <w:szCs w:val="20"/>
              </w:rPr>
              <w:t>System: elektretowy</w:t>
            </w:r>
          </w:p>
          <w:p w:rsidR="0097031C" w:rsidRPr="00751BF0" w:rsidRDefault="0097031C" w:rsidP="0097031C">
            <w:pPr>
              <w:spacing w:after="0" w:line="240" w:lineRule="auto"/>
              <w:rPr>
                <w:sz w:val="20"/>
                <w:szCs w:val="20"/>
              </w:rPr>
            </w:pPr>
            <w:r w:rsidRPr="00751BF0">
              <w:rPr>
                <w:sz w:val="20"/>
                <w:szCs w:val="20"/>
              </w:rPr>
              <w:t>Pa</w:t>
            </w:r>
            <w:r w:rsidR="00F8206D">
              <w:rPr>
                <w:sz w:val="20"/>
                <w:szCs w:val="20"/>
              </w:rPr>
              <w:t>s</w:t>
            </w:r>
            <w:r w:rsidRPr="00751BF0">
              <w:rPr>
                <w:sz w:val="20"/>
                <w:szCs w:val="20"/>
              </w:rPr>
              <w:t>mo przenoszenia: 100-18 000 Hz</w:t>
            </w:r>
          </w:p>
          <w:p w:rsidR="0097031C" w:rsidRPr="00751BF0" w:rsidRDefault="0097031C" w:rsidP="0097031C">
            <w:pPr>
              <w:spacing w:after="0" w:line="240" w:lineRule="auto"/>
              <w:rPr>
                <w:sz w:val="20"/>
                <w:szCs w:val="20"/>
              </w:rPr>
            </w:pPr>
            <w:r w:rsidRPr="00751BF0">
              <w:rPr>
                <w:sz w:val="20"/>
                <w:szCs w:val="20"/>
              </w:rPr>
              <w:t>Impedancja nominalna: 220 Ohm</w:t>
            </w:r>
          </w:p>
          <w:p w:rsidR="0097031C" w:rsidRPr="00751BF0" w:rsidRDefault="0097031C" w:rsidP="0097031C">
            <w:pPr>
              <w:spacing w:after="0" w:line="240" w:lineRule="auto"/>
              <w:rPr>
                <w:sz w:val="20"/>
                <w:szCs w:val="20"/>
              </w:rPr>
            </w:pPr>
            <w:r w:rsidRPr="00751BF0">
              <w:rPr>
                <w:sz w:val="20"/>
                <w:szCs w:val="20"/>
              </w:rPr>
              <w:t>SPL: max 125dB</w:t>
            </w:r>
          </w:p>
          <w:p w:rsidR="0097031C" w:rsidRPr="00751BF0" w:rsidRDefault="0097031C" w:rsidP="0097031C">
            <w:pPr>
              <w:spacing w:after="0" w:line="240" w:lineRule="auto"/>
              <w:rPr>
                <w:sz w:val="20"/>
                <w:szCs w:val="20"/>
              </w:rPr>
            </w:pPr>
            <w:r w:rsidRPr="00751BF0">
              <w:rPr>
                <w:sz w:val="20"/>
                <w:szCs w:val="20"/>
              </w:rPr>
              <w:t>Czułość: 40mV/Pa</w:t>
            </w:r>
          </w:p>
        </w:tc>
      </w:tr>
      <w:tr w:rsidR="0097031C" w:rsidRPr="00751BF0" w:rsidTr="0097031C">
        <w:tc>
          <w:tcPr>
            <w:tcW w:w="1975" w:type="dxa"/>
            <w:shd w:val="clear" w:color="auto" w:fill="FFFFFF"/>
            <w:tcMar>
              <w:left w:w="100" w:type="dxa"/>
              <w:right w:w="100" w:type="dxa"/>
            </w:tcMar>
          </w:tcPr>
          <w:p w:rsidR="0097031C" w:rsidRPr="00751BF0" w:rsidRDefault="0097031C" w:rsidP="0097031C">
            <w:pPr>
              <w:spacing w:after="0" w:line="240" w:lineRule="auto"/>
              <w:rPr>
                <w:b/>
                <w:sz w:val="20"/>
                <w:szCs w:val="20"/>
              </w:rPr>
            </w:pPr>
            <w:r w:rsidRPr="00751BF0">
              <w:rPr>
                <w:b/>
                <w:sz w:val="20"/>
                <w:szCs w:val="20"/>
              </w:rPr>
              <w:t>Przedwzmacniacz</w:t>
            </w:r>
          </w:p>
        </w:tc>
        <w:tc>
          <w:tcPr>
            <w:tcW w:w="7229" w:type="dxa"/>
            <w:shd w:val="clear" w:color="auto" w:fill="FFFFFF"/>
            <w:tcMar>
              <w:left w:w="100" w:type="dxa"/>
              <w:right w:w="100" w:type="dxa"/>
            </w:tcMar>
          </w:tcPr>
          <w:p w:rsidR="0097031C" w:rsidRPr="00751BF0" w:rsidRDefault="0097031C" w:rsidP="0097031C">
            <w:pPr>
              <w:spacing w:after="0" w:line="240" w:lineRule="auto"/>
              <w:rPr>
                <w:sz w:val="20"/>
                <w:szCs w:val="20"/>
              </w:rPr>
            </w:pPr>
            <w:r w:rsidRPr="00751BF0">
              <w:rPr>
                <w:sz w:val="20"/>
                <w:szCs w:val="20"/>
              </w:rPr>
              <w:t>Pasmo przenoszenia:</w:t>
            </w:r>
            <w:r w:rsidRPr="00751BF0">
              <w:rPr>
                <w:sz w:val="20"/>
                <w:szCs w:val="20"/>
              </w:rPr>
              <w:tab/>
              <w:t>10-30000 Hz</w:t>
            </w:r>
          </w:p>
          <w:p w:rsidR="0097031C" w:rsidRPr="00751BF0" w:rsidRDefault="0097031C" w:rsidP="0097031C">
            <w:pPr>
              <w:spacing w:after="0" w:line="240" w:lineRule="auto"/>
              <w:rPr>
                <w:sz w:val="20"/>
                <w:szCs w:val="20"/>
              </w:rPr>
            </w:pPr>
            <w:r w:rsidRPr="00751BF0">
              <w:rPr>
                <w:sz w:val="20"/>
                <w:szCs w:val="20"/>
              </w:rPr>
              <w:t xml:space="preserve">Sygnał wejściowy: 3.5mV (XLR, </w:t>
            </w:r>
            <w:proofErr w:type="spellStart"/>
            <w:r w:rsidRPr="00751BF0">
              <w:rPr>
                <w:sz w:val="20"/>
                <w:szCs w:val="20"/>
              </w:rPr>
              <w:t>sym</w:t>
            </w:r>
            <w:proofErr w:type="spellEnd"/>
            <w:r w:rsidRPr="00751BF0">
              <w:rPr>
                <w:sz w:val="20"/>
                <w:szCs w:val="20"/>
              </w:rPr>
              <w:t xml:space="preserve">.) 16mV (6.3mm </w:t>
            </w:r>
            <w:proofErr w:type="spellStart"/>
            <w:r w:rsidRPr="00751BF0">
              <w:rPr>
                <w:sz w:val="20"/>
                <w:szCs w:val="20"/>
              </w:rPr>
              <w:t>sym</w:t>
            </w:r>
            <w:proofErr w:type="spellEnd"/>
            <w:r w:rsidRPr="00751BF0">
              <w:rPr>
                <w:sz w:val="20"/>
                <w:szCs w:val="20"/>
              </w:rPr>
              <w:t>.)</w:t>
            </w:r>
          </w:p>
          <w:p w:rsidR="0097031C" w:rsidRPr="00751BF0" w:rsidRDefault="0097031C" w:rsidP="0097031C">
            <w:pPr>
              <w:spacing w:after="0" w:line="240" w:lineRule="auto"/>
              <w:rPr>
                <w:sz w:val="20"/>
                <w:szCs w:val="20"/>
              </w:rPr>
            </w:pPr>
            <w:r w:rsidRPr="00751BF0">
              <w:rPr>
                <w:sz w:val="20"/>
                <w:szCs w:val="20"/>
              </w:rPr>
              <w:t xml:space="preserve">Impedancja wejściowa: 10 </w:t>
            </w:r>
            <w:proofErr w:type="spellStart"/>
            <w:r w:rsidRPr="00751BF0">
              <w:rPr>
                <w:sz w:val="20"/>
                <w:szCs w:val="20"/>
              </w:rPr>
              <w:t>kΩ</w:t>
            </w:r>
            <w:proofErr w:type="spellEnd"/>
          </w:p>
          <w:p w:rsidR="0097031C" w:rsidRPr="00751BF0" w:rsidRDefault="0097031C" w:rsidP="0097031C">
            <w:pPr>
              <w:spacing w:after="0" w:line="240" w:lineRule="auto"/>
              <w:rPr>
                <w:sz w:val="20"/>
                <w:szCs w:val="20"/>
              </w:rPr>
            </w:pPr>
            <w:r w:rsidRPr="00751BF0">
              <w:rPr>
                <w:sz w:val="20"/>
                <w:szCs w:val="20"/>
              </w:rPr>
              <w:t>Sygnał wyjściowy: 1 V</w:t>
            </w:r>
          </w:p>
          <w:p w:rsidR="0097031C" w:rsidRPr="00751BF0" w:rsidRDefault="0097031C" w:rsidP="0097031C">
            <w:pPr>
              <w:spacing w:after="0" w:line="240" w:lineRule="auto"/>
              <w:rPr>
                <w:sz w:val="20"/>
                <w:szCs w:val="20"/>
              </w:rPr>
            </w:pPr>
            <w:r w:rsidRPr="00751BF0">
              <w:rPr>
                <w:sz w:val="20"/>
                <w:szCs w:val="20"/>
              </w:rPr>
              <w:t xml:space="preserve">Wzmocnienie: 50dB </w:t>
            </w:r>
            <w:proofErr w:type="spellStart"/>
            <w:r w:rsidRPr="00751BF0">
              <w:rPr>
                <w:sz w:val="20"/>
                <w:szCs w:val="20"/>
              </w:rPr>
              <w:t>(sy</w:t>
            </w:r>
            <w:proofErr w:type="spellEnd"/>
            <w:r w:rsidRPr="00751BF0">
              <w:rPr>
                <w:sz w:val="20"/>
                <w:szCs w:val="20"/>
              </w:rPr>
              <w:t>m.) 44dB (</w:t>
            </w:r>
            <w:proofErr w:type="spellStart"/>
            <w:r w:rsidRPr="00751BF0">
              <w:rPr>
                <w:sz w:val="20"/>
                <w:szCs w:val="20"/>
              </w:rPr>
              <w:t>niesym</w:t>
            </w:r>
            <w:proofErr w:type="spellEnd"/>
            <w:r w:rsidRPr="00751BF0">
              <w:rPr>
                <w:sz w:val="20"/>
                <w:szCs w:val="20"/>
              </w:rPr>
              <w:t>.)</w:t>
            </w:r>
          </w:p>
          <w:p w:rsidR="0097031C" w:rsidRPr="00751BF0" w:rsidRDefault="0097031C" w:rsidP="0097031C">
            <w:pPr>
              <w:spacing w:after="0" w:line="240" w:lineRule="auto"/>
              <w:rPr>
                <w:sz w:val="20"/>
                <w:szCs w:val="20"/>
              </w:rPr>
            </w:pPr>
            <w:r w:rsidRPr="00751BF0">
              <w:rPr>
                <w:sz w:val="20"/>
                <w:szCs w:val="20"/>
              </w:rPr>
              <w:t xml:space="preserve">Stosunek S/N: 58 </w:t>
            </w:r>
            <w:proofErr w:type="spellStart"/>
            <w:r w:rsidRPr="00751BF0">
              <w:rPr>
                <w:sz w:val="20"/>
                <w:szCs w:val="20"/>
              </w:rPr>
              <w:t>dB</w:t>
            </w:r>
            <w:proofErr w:type="spellEnd"/>
          </w:p>
          <w:p w:rsidR="0097031C" w:rsidRPr="00751BF0" w:rsidRDefault="0097031C" w:rsidP="0097031C">
            <w:pPr>
              <w:spacing w:after="0" w:line="240" w:lineRule="auto"/>
              <w:rPr>
                <w:sz w:val="20"/>
                <w:szCs w:val="20"/>
              </w:rPr>
            </w:pPr>
            <w:r w:rsidRPr="00751BF0">
              <w:rPr>
                <w:sz w:val="20"/>
                <w:szCs w:val="20"/>
              </w:rPr>
              <w:t>THD</w:t>
            </w:r>
            <w:r w:rsidRPr="00751BF0">
              <w:rPr>
                <w:sz w:val="20"/>
                <w:szCs w:val="20"/>
              </w:rPr>
              <w:tab/>
              <w:t>: 0,1%</w:t>
            </w:r>
          </w:p>
        </w:tc>
      </w:tr>
      <w:tr w:rsidR="0097031C" w:rsidRPr="00751BF0" w:rsidTr="0097031C">
        <w:tc>
          <w:tcPr>
            <w:tcW w:w="1975" w:type="dxa"/>
            <w:shd w:val="clear" w:color="auto" w:fill="FFFFFF"/>
            <w:tcMar>
              <w:left w:w="100" w:type="dxa"/>
              <w:right w:w="100" w:type="dxa"/>
            </w:tcMar>
          </w:tcPr>
          <w:p w:rsidR="0097031C" w:rsidRPr="00751BF0" w:rsidRDefault="0097031C" w:rsidP="0097031C">
            <w:pPr>
              <w:spacing w:after="0" w:line="240" w:lineRule="auto"/>
              <w:rPr>
                <w:b/>
                <w:sz w:val="20"/>
                <w:szCs w:val="20"/>
              </w:rPr>
            </w:pPr>
            <w:r w:rsidRPr="00751BF0">
              <w:rPr>
                <w:b/>
                <w:sz w:val="20"/>
                <w:szCs w:val="20"/>
              </w:rPr>
              <w:t>Gwarancja</w:t>
            </w:r>
          </w:p>
        </w:tc>
        <w:tc>
          <w:tcPr>
            <w:tcW w:w="7229" w:type="dxa"/>
            <w:shd w:val="clear" w:color="auto" w:fill="FFFFFF"/>
            <w:tcMar>
              <w:left w:w="100" w:type="dxa"/>
              <w:right w:w="100" w:type="dxa"/>
            </w:tcMar>
          </w:tcPr>
          <w:p w:rsidR="0097031C" w:rsidRPr="00751BF0" w:rsidRDefault="0097031C" w:rsidP="0097031C">
            <w:pPr>
              <w:spacing w:after="0" w:line="240" w:lineRule="auto"/>
              <w:rPr>
                <w:sz w:val="20"/>
                <w:szCs w:val="20"/>
              </w:rPr>
            </w:pPr>
            <w:r w:rsidRPr="00751BF0">
              <w:rPr>
                <w:sz w:val="20"/>
                <w:szCs w:val="20"/>
              </w:rPr>
              <w:t>2 lata</w:t>
            </w:r>
          </w:p>
        </w:tc>
      </w:tr>
    </w:tbl>
    <w:p w:rsidR="0097031C" w:rsidRDefault="0097031C" w:rsidP="0097031C"/>
    <w:p w:rsidR="0097031C" w:rsidRPr="00315D0B" w:rsidRDefault="0097031C" w:rsidP="0097031C"/>
    <w:p w:rsidR="0097031C" w:rsidRPr="00315D0B" w:rsidRDefault="0097031C" w:rsidP="00315D0B"/>
    <w:sectPr w:rsidR="0097031C" w:rsidRPr="00315D0B" w:rsidSect="001C1209">
      <w:pgSz w:w="11906" w:h="16838"/>
      <w:pgMar w:top="1418" w:right="1418" w:bottom="1418" w:left="1418"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000" w:rsidRDefault="00F66000" w:rsidP="00315D0B">
      <w:pPr>
        <w:spacing w:after="0" w:line="240" w:lineRule="auto"/>
      </w:pPr>
      <w:r>
        <w:separator/>
      </w:r>
    </w:p>
  </w:endnote>
  <w:endnote w:type="continuationSeparator" w:id="0">
    <w:p w:rsidR="00F66000" w:rsidRDefault="00F66000" w:rsidP="00315D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Book-Antiqua">
    <w:altName w:val="Book Antiqua"/>
    <w:panose1 w:val="00000000000000000000"/>
    <w:charset w:val="00"/>
    <w:family w:val="swiss"/>
    <w:notTrueType/>
    <w:pitch w:val="default"/>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PTSansRegular">
    <w:altName w:val="Times New Roman"/>
    <w:panose1 w:val="00000000000000000000"/>
    <w:charset w:val="00"/>
    <w:family w:val="roman"/>
    <w:notTrueType/>
    <w:pitch w:val="default"/>
    <w:sig w:usb0="00000000" w:usb1="00000000" w:usb2="00000000" w:usb3="00000000" w:csb0="00000000"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00" w:rsidRDefault="00F66000" w:rsidP="00315D0B">
    <w:pPr>
      <w:pStyle w:val="Stopka"/>
      <w:pBdr>
        <w:top w:val="single" w:sz="4" w:space="1" w:color="auto"/>
      </w:pBdr>
      <w:jc w:val="center"/>
      <w:rPr>
        <w:rFonts w:cs="Calibri"/>
        <w:sz w:val="16"/>
        <w:szCs w:val="16"/>
      </w:rPr>
    </w:pPr>
  </w:p>
  <w:p w:rsidR="00F66000" w:rsidRPr="00315D0B" w:rsidRDefault="00F66000" w:rsidP="00315D0B">
    <w:pPr>
      <w:pStyle w:val="Stopka"/>
      <w:pBdr>
        <w:top w:val="single" w:sz="4" w:space="1" w:color="auto"/>
      </w:pBdr>
      <w:jc w:val="center"/>
      <w:rPr>
        <w:rFonts w:cs="Calibri"/>
        <w:b/>
        <w:bCs/>
        <w:sz w:val="16"/>
        <w:szCs w:val="16"/>
      </w:rPr>
    </w:pPr>
    <w:r w:rsidRPr="004B5BD2">
      <w:rPr>
        <w:rFonts w:cs="Calibri"/>
        <w:sz w:val="16"/>
        <w:szCs w:val="16"/>
      </w:rPr>
      <w:t xml:space="preserve">Strona </w:t>
    </w:r>
    <w:r w:rsidR="00A91207" w:rsidRPr="004B5BD2">
      <w:rPr>
        <w:rFonts w:cs="Calibri"/>
        <w:b/>
        <w:bCs/>
        <w:sz w:val="16"/>
        <w:szCs w:val="16"/>
      </w:rPr>
      <w:fldChar w:fldCharType="begin"/>
    </w:r>
    <w:r w:rsidRPr="004B5BD2">
      <w:rPr>
        <w:rFonts w:cs="Calibri"/>
        <w:b/>
        <w:bCs/>
        <w:sz w:val="16"/>
        <w:szCs w:val="16"/>
      </w:rPr>
      <w:instrText>PAGE</w:instrText>
    </w:r>
    <w:r w:rsidR="00A91207" w:rsidRPr="004B5BD2">
      <w:rPr>
        <w:rFonts w:cs="Calibri"/>
        <w:b/>
        <w:bCs/>
        <w:sz w:val="16"/>
        <w:szCs w:val="16"/>
      </w:rPr>
      <w:fldChar w:fldCharType="separate"/>
    </w:r>
    <w:r w:rsidR="001114FE">
      <w:rPr>
        <w:rFonts w:cs="Calibri"/>
        <w:b/>
        <w:bCs/>
        <w:noProof/>
        <w:sz w:val="16"/>
        <w:szCs w:val="16"/>
      </w:rPr>
      <w:t>22</w:t>
    </w:r>
    <w:r w:rsidR="00A91207" w:rsidRPr="004B5BD2">
      <w:rPr>
        <w:rFonts w:cs="Calibri"/>
        <w:b/>
        <w:bCs/>
        <w:sz w:val="16"/>
        <w:szCs w:val="16"/>
      </w:rPr>
      <w:fldChar w:fldCharType="end"/>
    </w:r>
    <w:r w:rsidRPr="004B5BD2">
      <w:rPr>
        <w:rFonts w:cs="Calibri"/>
        <w:sz w:val="16"/>
        <w:szCs w:val="16"/>
      </w:rPr>
      <w:t xml:space="preserve"> z </w:t>
    </w:r>
    <w:r w:rsidR="00A91207" w:rsidRPr="004B5BD2">
      <w:rPr>
        <w:rFonts w:cs="Calibri"/>
        <w:b/>
        <w:bCs/>
        <w:sz w:val="16"/>
        <w:szCs w:val="16"/>
      </w:rPr>
      <w:fldChar w:fldCharType="begin"/>
    </w:r>
    <w:r w:rsidRPr="004B5BD2">
      <w:rPr>
        <w:rFonts w:cs="Calibri"/>
        <w:b/>
        <w:bCs/>
        <w:sz w:val="16"/>
        <w:szCs w:val="16"/>
      </w:rPr>
      <w:instrText>NUMPAGES</w:instrText>
    </w:r>
    <w:r w:rsidR="00A91207" w:rsidRPr="004B5BD2">
      <w:rPr>
        <w:rFonts w:cs="Calibri"/>
        <w:b/>
        <w:bCs/>
        <w:sz w:val="16"/>
        <w:szCs w:val="16"/>
      </w:rPr>
      <w:fldChar w:fldCharType="separate"/>
    </w:r>
    <w:r w:rsidR="001114FE">
      <w:rPr>
        <w:rFonts w:cs="Calibri"/>
        <w:b/>
        <w:bCs/>
        <w:noProof/>
        <w:sz w:val="16"/>
        <w:szCs w:val="16"/>
      </w:rPr>
      <w:t>80</w:t>
    </w:r>
    <w:r w:rsidR="00A91207" w:rsidRPr="004B5BD2">
      <w:rPr>
        <w:rFonts w:cs="Calibri"/>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000" w:rsidRDefault="00F66000" w:rsidP="00315D0B">
      <w:pPr>
        <w:spacing w:after="0" w:line="240" w:lineRule="auto"/>
      </w:pPr>
      <w:r>
        <w:separator/>
      </w:r>
    </w:p>
  </w:footnote>
  <w:footnote w:type="continuationSeparator" w:id="0">
    <w:p w:rsidR="00F66000" w:rsidRDefault="00F66000" w:rsidP="00315D0B">
      <w:pPr>
        <w:spacing w:after="0" w:line="240" w:lineRule="auto"/>
      </w:pPr>
      <w:r>
        <w:continuationSeparator/>
      </w:r>
    </w:p>
  </w:footnote>
  <w:footnote w:id="1">
    <w:p w:rsidR="00F66000" w:rsidRDefault="00F66000" w:rsidP="00CC0DB5">
      <w:pPr>
        <w:pStyle w:val="Tekstprzypisudolnego"/>
      </w:pPr>
      <w:r>
        <w:rPr>
          <w:rStyle w:val="Odwoanieprzypisudolnego"/>
        </w:rPr>
        <w:footnoteRef/>
      </w:r>
      <w:r>
        <w:t xml:space="preserve"> Wszystkie terminy dotyczą realizacji poszczególnych etapów, oznaczają dni kalendarzowe i są terminami maksymalnymi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00" w:rsidRPr="00957BBD" w:rsidRDefault="00F66000" w:rsidP="00DE67BC">
    <w:pPr>
      <w:pStyle w:val="Nagwek"/>
      <w:pBdr>
        <w:bottom w:val="single" w:sz="4" w:space="1" w:color="auto"/>
      </w:pBdr>
      <w:jc w:val="center"/>
    </w:pPr>
    <w:r w:rsidRPr="001C1209">
      <w:rPr>
        <w:noProof/>
        <w:lang w:eastAsia="pl-PL"/>
      </w:rPr>
      <w:drawing>
        <wp:inline distT="0" distB="0" distL="0" distR="0">
          <wp:extent cx="5759450" cy="624959"/>
          <wp:effectExtent l="0" t="0" r="0" b="3810"/>
          <wp:docPr id="2" name="Obraz 2" descr="C:\Users\HP\AppData\Local\Microsoft\Windows\INetCache\Content.Outlook\GFRJ1CJC\zestawienie_znakow_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Outlook\GFRJ1CJC\zestawienie_znakow_rp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9450" cy="62495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A43060D6"/>
    <w:name w:val="WW8Num18"/>
    <w:lvl w:ilvl="0">
      <w:start w:val="1"/>
      <w:numFmt w:val="decimal"/>
      <w:lvlText w:val="%1."/>
      <w:lvlJc w:val="left"/>
      <w:pPr>
        <w:tabs>
          <w:tab w:val="num" w:pos="0"/>
        </w:tabs>
        <w:ind w:left="1428" w:hanging="360"/>
      </w:pPr>
      <w:rPr>
        <w:rFonts w:ascii="Calibri" w:hAnsi="Calibri" w:cs="Symbol" w:hint="default"/>
        <w:sz w:val="22"/>
      </w:rPr>
    </w:lvl>
  </w:abstractNum>
  <w:abstractNum w:abstractNumId="1">
    <w:nsid w:val="01595CAA"/>
    <w:multiLevelType w:val="hybridMultilevel"/>
    <w:tmpl w:val="100A9BF4"/>
    <w:lvl w:ilvl="0" w:tplc="04150011">
      <w:start w:val="1"/>
      <w:numFmt w:val="decimal"/>
      <w:pStyle w:val="Listapunktowana3"/>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1D74CB6"/>
    <w:multiLevelType w:val="multilevel"/>
    <w:tmpl w:val="57B63C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30749F3"/>
    <w:multiLevelType w:val="hybridMultilevel"/>
    <w:tmpl w:val="9832426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315675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3B30FB3"/>
    <w:multiLevelType w:val="multilevel"/>
    <w:tmpl w:val="F760C202"/>
    <w:lvl w:ilvl="0">
      <w:start w:val="3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51B12EF"/>
    <w:multiLevelType w:val="multilevel"/>
    <w:tmpl w:val="24F636FC"/>
    <w:lvl w:ilvl="0">
      <w:start w:val="5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75327BB"/>
    <w:multiLevelType w:val="multilevel"/>
    <w:tmpl w:val="DEAC143A"/>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7DF2E4F"/>
    <w:multiLevelType w:val="multilevel"/>
    <w:tmpl w:val="8A54291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08677E23"/>
    <w:multiLevelType w:val="multilevel"/>
    <w:tmpl w:val="BD4A5E60"/>
    <w:lvl w:ilvl="0">
      <w:start w:val="2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08D460DB"/>
    <w:multiLevelType w:val="multilevel"/>
    <w:tmpl w:val="F5D2FB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90235D0"/>
    <w:multiLevelType w:val="multilevel"/>
    <w:tmpl w:val="E8C2F5C6"/>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Calibri" w:eastAsia="Times New Roman" w:hAnsi="Calibri"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9EF4AB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0A116CE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0ADB1DBE"/>
    <w:multiLevelType w:val="multilevel"/>
    <w:tmpl w:val="95E03888"/>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0B0A21D4"/>
    <w:multiLevelType w:val="multilevel"/>
    <w:tmpl w:val="D6925D24"/>
    <w:lvl w:ilvl="0">
      <w:start w:val="3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0B95008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0BEE4B75"/>
    <w:multiLevelType w:val="multilevel"/>
    <w:tmpl w:val="0AE2EDB4"/>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0C4A12C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0C4C7193"/>
    <w:multiLevelType w:val="multilevel"/>
    <w:tmpl w:val="B09280E6"/>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0D842F67"/>
    <w:multiLevelType w:val="multilevel"/>
    <w:tmpl w:val="7EC2551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E5040B8"/>
    <w:multiLevelType w:val="multilevel"/>
    <w:tmpl w:val="3BDCCFB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0E9B0251"/>
    <w:multiLevelType w:val="multilevel"/>
    <w:tmpl w:val="136EC250"/>
    <w:lvl w:ilvl="0">
      <w:start w:val="3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0F8F019D"/>
    <w:multiLevelType w:val="multilevel"/>
    <w:tmpl w:val="43160D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10135B50"/>
    <w:multiLevelType w:val="multilevel"/>
    <w:tmpl w:val="A644E8F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103B4D90"/>
    <w:multiLevelType w:val="multilevel"/>
    <w:tmpl w:val="B97659F4"/>
    <w:lvl w:ilvl="0">
      <w:start w:val="4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11714FAC"/>
    <w:multiLevelType w:val="hybridMultilevel"/>
    <w:tmpl w:val="100A9BF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123939B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13171924"/>
    <w:multiLevelType w:val="hybridMultilevel"/>
    <w:tmpl w:val="5FEC65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5494C3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18220648"/>
    <w:multiLevelType w:val="multilevel"/>
    <w:tmpl w:val="38BA9DC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19CA0BA0"/>
    <w:multiLevelType w:val="multilevel"/>
    <w:tmpl w:val="317814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19F57933"/>
    <w:multiLevelType w:val="multilevel"/>
    <w:tmpl w:val="B9D0FA66"/>
    <w:lvl w:ilvl="0">
      <w:start w:val="2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1A8B69C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1AD17798"/>
    <w:multiLevelType w:val="multilevel"/>
    <w:tmpl w:val="97E48BBC"/>
    <w:lvl w:ilvl="0">
      <w:start w:val="3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1AFE423A"/>
    <w:multiLevelType w:val="multilevel"/>
    <w:tmpl w:val="F1C476C8"/>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1B2A577F"/>
    <w:multiLevelType w:val="hybridMultilevel"/>
    <w:tmpl w:val="A97434FC"/>
    <w:lvl w:ilvl="0" w:tplc="04150017">
      <w:start w:val="1"/>
      <w:numFmt w:val="lowerLetter"/>
      <w:lvlText w:val="%1)"/>
      <w:lvlJc w:val="left"/>
      <w:pPr>
        <w:ind w:left="851" w:hanging="360"/>
      </w:pPr>
      <w:rPr>
        <w:rFonts w:cs="Times New Roman" w:hint="default"/>
      </w:rPr>
    </w:lvl>
    <w:lvl w:ilvl="1" w:tplc="04150003">
      <w:start w:val="1"/>
      <w:numFmt w:val="bullet"/>
      <w:lvlText w:val="o"/>
      <w:lvlJc w:val="left"/>
      <w:pPr>
        <w:ind w:left="1571" w:hanging="360"/>
      </w:pPr>
      <w:rPr>
        <w:rFonts w:ascii="Courier New" w:hAnsi="Courier New" w:hint="default"/>
      </w:rPr>
    </w:lvl>
    <w:lvl w:ilvl="2" w:tplc="04150005">
      <w:start w:val="1"/>
      <w:numFmt w:val="bullet"/>
      <w:lvlText w:val=""/>
      <w:lvlJc w:val="left"/>
      <w:pPr>
        <w:ind w:left="2291" w:hanging="360"/>
      </w:pPr>
      <w:rPr>
        <w:rFonts w:ascii="Wingdings" w:hAnsi="Wingdings" w:hint="default"/>
      </w:rPr>
    </w:lvl>
    <w:lvl w:ilvl="3" w:tplc="04150001">
      <w:start w:val="1"/>
      <w:numFmt w:val="bullet"/>
      <w:lvlText w:val=""/>
      <w:lvlJc w:val="left"/>
      <w:pPr>
        <w:ind w:left="3011" w:hanging="360"/>
      </w:pPr>
      <w:rPr>
        <w:rFonts w:ascii="Symbol" w:hAnsi="Symbol" w:hint="default"/>
      </w:rPr>
    </w:lvl>
    <w:lvl w:ilvl="4" w:tplc="04150003">
      <w:start w:val="1"/>
      <w:numFmt w:val="bullet"/>
      <w:lvlText w:val="o"/>
      <w:lvlJc w:val="left"/>
      <w:pPr>
        <w:ind w:left="3731" w:hanging="360"/>
      </w:pPr>
      <w:rPr>
        <w:rFonts w:ascii="Courier New" w:hAnsi="Courier New" w:hint="default"/>
      </w:rPr>
    </w:lvl>
    <w:lvl w:ilvl="5" w:tplc="04150005">
      <w:start w:val="1"/>
      <w:numFmt w:val="bullet"/>
      <w:lvlText w:val=""/>
      <w:lvlJc w:val="left"/>
      <w:pPr>
        <w:ind w:left="4451" w:hanging="360"/>
      </w:pPr>
      <w:rPr>
        <w:rFonts w:ascii="Wingdings" w:hAnsi="Wingdings" w:hint="default"/>
      </w:rPr>
    </w:lvl>
    <w:lvl w:ilvl="6" w:tplc="04150001">
      <w:start w:val="1"/>
      <w:numFmt w:val="bullet"/>
      <w:lvlText w:val=""/>
      <w:lvlJc w:val="left"/>
      <w:pPr>
        <w:ind w:left="5171" w:hanging="360"/>
      </w:pPr>
      <w:rPr>
        <w:rFonts w:ascii="Symbol" w:hAnsi="Symbol" w:hint="default"/>
      </w:rPr>
    </w:lvl>
    <w:lvl w:ilvl="7" w:tplc="04150003">
      <w:start w:val="1"/>
      <w:numFmt w:val="bullet"/>
      <w:lvlText w:val="o"/>
      <w:lvlJc w:val="left"/>
      <w:pPr>
        <w:ind w:left="5891" w:hanging="360"/>
      </w:pPr>
      <w:rPr>
        <w:rFonts w:ascii="Courier New" w:hAnsi="Courier New" w:hint="default"/>
      </w:rPr>
    </w:lvl>
    <w:lvl w:ilvl="8" w:tplc="04150005">
      <w:start w:val="1"/>
      <w:numFmt w:val="bullet"/>
      <w:lvlText w:val=""/>
      <w:lvlJc w:val="left"/>
      <w:pPr>
        <w:ind w:left="6611" w:hanging="360"/>
      </w:pPr>
      <w:rPr>
        <w:rFonts w:ascii="Wingdings" w:hAnsi="Wingdings" w:hint="default"/>
      </w:rPr>
    </w:lvl>
  </w:abstractNum>
  <w:abstractNum w:abstractNumId="37">
    <w:nsid w:val="1CAF2B9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1D2A0CAD"/>
    <w:multiLevelType w:val="multilevel"/>
    <w:tmpl w:val="FEB2B6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1FE07F42"/>
    <w:multiLevelType w:val="multilevel"/>
    <w:tmpl w:val="B606A114"/>
    <w:lvl w:ilvl="0">
      <w:start w:val="4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219633F5"/>
    <w:multiLevelType w:val="multilevel"/>
    <w:tmpl w:val="1DC09A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21B54C1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21E170C1"/>
    <w:multiLevelType w:val="hybridMultilevel"/>
    <w:tmpl w:val="E3141A9C"/>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nsid w:val="234E278B"/>
    <w:multiLevelType w:val="hybridMultilevel"/>
    <w:tmpl w:val="5950D5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236767B7"/>
    <w:multiLevelType w:val="hybridMultilevel"/>
    <w:tmpl w:val="54B40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41F7CD8"/>
    <w:multiLevelType w:val="hybridMultilevel"/>
    <w:tmpl w:val="2B18BA30"/>
    <w:lvl w:ilvl="0" w:tplc="7A2C627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24906F9A"/>
    <w:multiLevelType w:val="hybridMultilevel"/>
    <w:tmpl w:val="B770B706"/>
    <w:lvl w:ilvl="0" w:tplc="34DAFBA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7">
    <w:nsid w:val="25167B34"/>
    <w:multiLevelType w:val="multilevel"/>
    <w:tmpl w:val="8ED276E4"/>
    <w:lvl w:ilvl="0">
      <w:start w:val="4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256669A5"/>
    <w:multiLevelType w:val="multilevel"/>
    <w:tmpl w:val="6192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5D8762B"/>
    <w:multiLevelType w:val="multilevel"/>
    <w:tmpl w:val="5B4E201C"/>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261D5AA2"/>
    <w:multiLevelType w:val="hybridMultilevel"/>
    <w:tmpl w:val="880EF000"/>
    <w:lvl w:ilvl="0" w:tplc="DF6E19E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26AF3D18"/>
    <w:multiLevelType w:val="hybridMultilevel"/>
    <w:tmpl w:val="B770B706"/>
    <w:lvl w:ilvl="0" w:tplc="34DAFBA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2">
    <w:nsid w:val="27E36653"/>
    <w:multiLevelType w:val="multilevel"/>
    <w:tmpl w:val="7DA6BD8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29141B3C"/>
    <w:multiLevelType w:val="multilevel"/>
    <w:tmpl w:val="2912ED6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29CB7C89"/>
    <w:multiLevelType w:val="hybridMultilevel"/>
    <w:tmpl w:val="A97434FC"/>
    <w:lvl w:ilvl="0" w:tplc="04150017">
      <w:start w:val="1"/>
      <w:numFmt w:val="lowerLetter"/>
      <w:lvlText w:val="%1)"/>
      <w:lvlJc w:val="left"/>
      <w:pPr>
        <w:ind w:left="851" w:hanging="360"/>
      </w:pPr>
      <w:rPr>
        <w:rFonts w:cs="Times New Roman" w:hint="default"/>
      </w:rPr>
    </w:lvl>
    <w:lvl w:ilvl="1" w:tplc="04150003">
      <w:start w:val="1"/>
      <w:numFmt w:val="bullet"/>
      <w:lvlText w:val="o"/>
      <w:lvlJc w:val="left"/>
      <w:pPr>
        <w:ind w:left="1571" w:hanging="360"/>
      </w:pPr>
      <w:rPr>
        <w:rFonts w:ascii="Courier New" w:hAnsi="Courier New" w:hint="default"/>
      </w:rPr>
    </w:lvl>
    <w:lvl w:ilvl="2" w:tplc="04150005">
      <w:start w:val="1"/>
      <w:numFmt w:val="bullet"/>
      <w:lvlText w:val=""/>
      <w:lvlJc w:val="left"/>
      <w:pPr>
        <w:ind w:left="2291" w:hanging="360"/>
      </w:pPr>
      <w:rPr>
        <w:rFonts w:ascii="Wingdings" w:hAnsi="Wingdings" w:hint="default"/>
      </w:rPr>
    </w:lvl>
    <w:lvl w:ilvl="3" w:tplc="04150001">
      <w:start w:val="1"/>
      <w:numFmt w:val="bullet"/>
      <w:lvlText w:val=""/>
      <w:lvlJc w:val="left"/>
      <w:pPr>
        <w:ind w:left="3011" w:hanging="360"/>
      </w:pPr>
      <w:rPr>
        <w:rFonts w:ascii="Symbol" w:hAnsi="Symbol" w:hint="default"/>
      </w:rPr>
    </w:lvl>
    <w:lvl w:ilvl="4" w:tplc="04150003">
      <w:start w:val="1"/>
      <w:numFmt w:val="bullet"/>
      <w:lvlText w:val="o"/>
      <w:lvlJc w:val="left"/>
      <w:pPr>
        <w:ind w:left="3731" w:hanging="360"/>
      </w:pPr>
      <w:rPr>
        <w:rFonts w:ascii="Courier New" w:hAnsi="Courier New" w:hint="default"/>
      </w:rPr>
    </w:lvl>
    <w:lvl w:ilvl="5" w:tplc="04150005">
      <w:start w:val="1"/>
      <w:numFmt w:val="bullet"/>
      <w:lvlText w:val=""/>
      <w:lvlJc w:val="left"/>
      <w:pPr>
        <w:ind w:left="4451" w:hanging="360"/>
      </w:pPr>
      <w:rPr>
        <w:rFonts w:ascii="Wingdings" w:hAnsi="Wingdings" w:hint="default"/>
      </w:rPr>
    </w:lvl>
    <w:lvl w:ilvl="6" w:tplc="04150001">
      <w:start w:val="1"/>
      <w:numFmt w:val="bullet"/>
      <w:lvlText w:val=""/>
      <w:lvlJc w:val="left"/>
      <w:pPr>
        <w:ind w:left="5171" w:hanging="360"/>
      </w:pPr>
      <w:rPr>
        <w:rFonts w:ascii="Symbol" w:hAnsi="Symbol" w:hint="default"/>
      </w:rPr>
    </w:lvl>
    <w:lvl w:ilvl="7" w:tplc="04150003">
      <w:start w:val="1"/>
      <w:numFmt w:val="bullet"/>
      <w:lvlText w:val="o"/>
      <w:lvlJc w:val="left"/>
      <w:pPr>
        <w:ind w:left="5891" w:hanging="360"/>
      </w:pPr>
      <w:rPr>
        <w:rFonts w:ascii="Courier New" w:hAnsi="Courier New" w:hint="default"/>
      </w:rPr>
    </w:lvl>
    <w:lvl w:ilvl="8" w:tplc="04150005">
      <w:start w:val="1"/>
      <w:numFmt w:val="bullet"/>
      <w:lvlText w:val=""/>
      <w:lvlJc w:val="left"/>
      <w:pPr>
        <w:ind w:left="6611" w:hanging="360"/>
      </w:pPr>
      <w:rPr>
        <w:rFonts w:ascii="Wingdings" w:hAnsi="Wingdings" w:hint="default"/>
      </w:rPr>
    </w:lvl>
  </w:abstractNum>
  <w:abstractNum w:abstractNumId="55">
    <w:nsid w:val="2A0540C0"/>
    <w:multiLevelType w:val="hybridMultilevel"/>
    <w:tmpl w:val="A5400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AEF537F"/>
    <w:multiLevelType w:val="multilevel"/>
    <w:tmpl w:val="045C8938"/>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2B760651"/>
    <w:multiLevelType w:val="multilevel"/>
    <w:tmpl w:val="249E19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2C1607A8"/>
    <w:multiLevelType w:val="multilevel"/>
    <w:tmpl w:val="B46E65A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nsid w:val="2D026A4E"/>
    <w:multiLevelType w:val="multilevel"/>
    <w:tmpl w:val="108AF9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nsid w:val="2EE1208D"/>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nsid w:val="2F9B179D"/>
    <w:multiLevelType w:val="multilevel"/>
    <w:tmpl w:val="0F7C6F7A"/>
    <w:lvl w:ilvl="0">
      <w:start w:val="3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nsid w:val="30766ECD"/>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nsid w:val="332A1114"/>
    <w:multiLevelType w:val="multilevel"/>
    <w:tmpl w:val="AB4E7AB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nsid w:val="33FE51AE"/>
    <w:multiLevelType w:val="hybridMultilevel"/>
    <w:tmpl w:val="DF60F5D2"/>
    <w:lvl w:ilvl="0" w:tplc="0415000B">
      <w:start w:val="1"/>
      <w:numFmt w:val="bullet"/>
      <w:lvlText w:val=""/>
      <w:lvlJc w:val="left"/>
      <w:pPr>
        <w:ind w:left="644" w:hanging="360"/>
      </w:pPr>
      <w:rPr>
        <w:rFonts w:ascii="Wingdings" w:hAnsi="Wingding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nsid w:val="3432158B"/>
    <w:multiLevelType w:val="multilevel"/>
    <w:tmpl w:val="6A3883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nsid w:val="367A2433"/>
    <w:multiLevelType w:val="multilevel"/>
    <w:tmpl w:val="097E74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nsid w:val="376900FC"/>
    <w:multiLevelType w:val="multilevel"/>
    <w:tmpl w:val="D5523EBA"/>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nsid w:val="378A7888"/>
    <w:multiLevelType w:val="hybridMultilevel"/>
    <w:tmpl w:val="56602B5E"/>
    <w:lvl w:ilvl="0" w:tplc="F530E382">
      <w:numFmt w:val="bullet"/>
      <w:pStyle w:val="Nagwek1"/>
      <w:lvlText w:val=""/>
      <w:lvlJc w:val="left"/>
      <w:pPr>
        <w:ind w:left="1429" w:hanging="360"/>
      </w:pPr>
      <w:rPr>
        <w:rFonts w:ascii="Symbol" w:eastAsia="Times New Roman" w:hAnsi="Symbol" w:hint="default"/>
      </w:rPr>
    </w:lvl>
    <w:lvl w:ilvl="1" w:tplc="04150003" w:tentative="1">
      <w:start w:val="1"/>
      <w:numFmt w:val="bullet"/>
      <w:lvlText w:val="o"/>
      <w:lvlJc w:val="left"/>
      <w:pPr>
        <w:ind w:left="2149" w:hanging="360"/>
      </w:pPr>
      <w:rPr>
        <w:rFonts w:ascii="Courier New" w:hAnsi="Courier New" w:hint="default"/>
      </w:rPr>
    </w:lvl>
    <w:lvl w:ilvl="2" w:tplc="04150005">
      <w:start w:val="1"/>
      <w:numFmt w:val="bullet"/>
      <w:pStyle w:val="Nagwek3"/>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pStyle w:val="Nagwek5"/>
      <w:lvlText w:val="o"/>
      <w:lvlJc w:val="left"/>
      <w:pPr>
        <w:ind w:left="4309" w:hanging="360"/>
      </w:pPr>
      <w:rPr>
        <w:rFonts w:ascii="Courier New" w:hAnsi="Courier New" w:hint="default"/>
      </w:rPr>
    </w:lvl>
    <w:lvl w:ilvl="5" w:tplc="04150005" w:tentative="1">
      <w:start w:val="1"/>
      <w:numFmt w:val="bullet"/>
      <w:pStyle w:val="Nagwek6"/>
      <w:lvlText w:val=""/>
      <w:lvlJc w:val="left"/>
      <w:pPr>
        <w:ind w:left="5029" w:hanging="360"/>
      </w:pPr>
      <w:rPr>
        <w:rFonts w:ascii="Wingdings" w:hAnsi="Wingdings" w:hint="default"/>
      </w:rPr>
    </w:lvl>
    <w:lvl w:ilvl="6" w:tplc="04150001" w:tentative="1">
      <w:start w:val="1"/>
      <w:numFmt w:val="bullet"/>
      <w:pStyle w:val="Nagwek7"/>
      <w:lvlText w:val=""/>
      <w:lvlJc w:val="left"/>
      <w:pPr>
        <w:ind w:left="5749" w:hanging="360"/>
      </w:pPr>
      <w:rPr>
        <w:rFonts w:ascii="Symbol" w:hAnsi="Symbol" w:hint="default"/>
      </w:rPr>
    </w:lvl>
    <w:lvl w:ilvl="7" w:tplc="04150003" w:tentative="1">
      <w:start w:val="1"/>
      <w:numFmt w:val="bullet"/>
      <w:pStyle w:val="Nagwek8"/>
      <w:lvlText w:val="o"/>
      <w:lvlJc w:val="left"/>
      <w:pPr>
        <w:ind w:left="6469" w:hanging="360"/>
      </w:pPr>
      <w:rPr>
        <w:rFonts w:ascii="Courier New" w:hAnsi="Courier New" w:hint="default"/>
      </w:rPr>
    </w:lvl>
    <w:lvl w:ilvl="8" w:tplc="04150005" w:tentative="1">
      <w:start w:val="1"/>
      <w:numFmt w:val="bullet"/>
      <w:pStyle w:val="Nagwek9"/>
      <w:lvlText w:val=""/>
      <w:lvlJc w:val="left"/>
      <w:pPr>
        <w:ind w:left="7189" w:hanging="360"/>
      </w:pPr>
      <w:rPr>
        <w:rFonts w:ascii="Wingdings" w:hAnsi="Wingdings" w:hint="default"/>
      </w:rPr>
    </w:lvl>
  </w:abstractNum>
  <w:abstractNum w:abstractNumId="69">
    <w:nsid w:val="38C46A1D"/>
    <w:multiLevelType w:val="hybridMultilevel"/>
    <w:tmpl w:val="A180393C"/>
    <w:lvl w:ilvl="0" w:tplc="1FD8EB68">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0">
    <w:nsid w:val="39AC2FB2"/>
    <w:multiLevelType w:val="multilevel"/>
    <w:tmpl w:val="79067C1E"/>
    <w:lvl w:ilvl="0">
      <w:start w:val="1"/>
      <w:numFmt w:val="decimal"/>
      <w:lvlText w:val="%1."/>
      <w:lvlJc w:val="left"/>
      <w:pPr>
        <w:tabs>
          <w:tab w:val="num" w:pos="360"/>
        </w:tabs>
        <w:ind w:left="360" w:hanging="360"/>
      </w:pPr>
      <w:rPr>
        <w:rFonts w:cs="Times New Roman" w:hint="default"/>
        <w:b/>
        <w:bCs w:val="0"/>
        <w:sz w:val="28"/>
        <w:szCs w:val="28"/>
      </w:rPr>
    </w:lvl>
    <w:lvl w:ilvl="1">
      <w:start w:val="1"/>
      <w:numFmt w:val="decimal"/>
      <w:lvlText w:val="%1.%2."/>
      <w:lvlJc w:val="left"/>
      <w:pPr>
        <w:tabs>
          <w:tab w:val="num" w:pos="1115"/>
        </w:tabs>
        <w:ind w:left="1000" w:hanging="432"/>
      </w:pPr>
      <w:rPr>
        <w:rFonts w:cs="Times New Roman" w:hint="default"/>
        <w:b/>
        <w:bCs/>
      </w:rPr>
    </w:lvl>
    <w:lvl w:ilvl="2">
      <w:start w:val="1"/>
      <w:numFmt w:val="decimal"/>
      <w:lvlText w:val="%1.%2.%3."/>
      <w:lvlJc w:val="left"/>
      <w:pPr>
        <w:tabs>
          <w:tab w:val="num" w:pos="1997"/>
        </w:tabs>
        <w:ind w:left="1781" w:hanging="504"/>
      </w:pPr>
      <w:rPr>
        <w:rFonts w:cs="Times New Roman" w:hint="default"/>
        <w:b w:val="0"/>
        <w:bCs w:val="0"/>
        <w:color w:val="auto"/>
        <w:sz w:val="24"/>
        <w:szCs w:val="24"/>
      </w:rPr>
    </w:lvl>
    <w:lvl w:ilvl="3">
      <w:start w:val="1"/>
      <w:numFmt w:val="decimal"/>
      <w:lvlText w:val="%1.%2.%3.%4."/>
      <w:lvlJc w:val="left"/>
      <w:pPr>
        <w:tabs>
          <w:tab w:val="num" w:pos="3360"/>
        </w:tabs>
        <w:ind w:left="2928" w:hanging="648"/>
      </w:pPr>
      <w:rPr>
        <w:rFonts w:ascii="Times New Roman" w:eastAsia="Times New Roman" w:hAnsi="Times New Roman" w:cs="Times New Roman" w:hint="default"/>
        <w:b w:val="0"/>
      </w:rPr>
    </w:lvl>
    <w:lvl w:ilvl="4">
      <w:start w:val="1"/>
      <w:numFmt w:val="lowerLetter"/>
      <w:lvlText w:val="%5)"/>
      <w:lvlJc w:val="left"/>
      <w:pPr>
        <w:tabs>
          <w:tab w:val="num" w:pos="1800"/>
        </w:tabs>
        <w:ind w:left="1800" w:hanging="360"/>
      </w:pPr>
      <w:rPr>
        <w:rFonts w:cs="Times New Roman" w:hint="default"/>
        <w:b w:val="0"/>
        <w:color w:val="auto"/>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1">
    <w:nsid w:val="3B237175"/>
    <w:multiLevelType w:val="hybridMultilevel"/>
    <w:tmpl w:val="E9F2A2B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3D1D451C"/>
    <w:multiLevelType w:val="hybridMultilevel"/>
    <w:tmpl w:val="28C449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E700A4C"/>
    <w:multiLevelType w:val="hybridMultilevel"/>
    <w:tmpl w:val="8594F0CE"/>
    <w:lvl w:ilvl="0" w:tplc="DF6E19E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3EC30B15"/>
    <w:multiLevelType w:val="multilevel"/>
    <w:tmpl w:val="CB7265FA"/>
    <w:lvl w:ilvl="0">
      <w:start w:val="2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5">
    <w:nsid w:val="3F805F7A"/>
    <w:multiLevelType w:val="multilevel"/>
    <w:tmpl w:val="1C86BB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6">
    <w:nsid w:val="4086114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nsid w:val="40AE1803"/>
    <w:multiLevelType w:val="multilevel"/>
    <w:tmpl w:val="C568B4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8">
    <w:nsid w:val="40CD3F24"/>
    <w:multiLevelType w:val="multilevel"/>
    <w:tmpl w:val="38A2EDF8"/>
    <w:lvl w:ilvl="0">
      <w:start w:val="3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9">
    <w:nsid w:val="40FD6D53"/>
    <w:multiLevelType w:val="hybridMultilevel"/>
    <w:tmpl w:val="8C0048BE"/>
    <w:lvl w:ilvl="0" w:tplc="0415000F">
      <w:start w:val="1"/>
      <w:numFmt w:val="decimal"/>
      <w:lvlText w:val="%1."/>
      <w:lvlJc w:val="left"/>
      <w:pPr>
        <w:ind w:left="1352"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0">
    <w:nsid w:val="418D78E5"/>
    <w:multiLevelType w:val="multilevel"/>
    <w:tmpl w:val="63CE62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1">
    <w:nsid w:val="41CC697A"/>
    <w:multiLevelType w:val="multilevel"/>
    <w:tmpl w:val="5AEEB07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2">
    <w:nsid w:val="431378B8"/>
    <w:multiLevelType w:val="multilevel"/>
    <w:tmpl w:val="158A8F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3">
    <w:nsid w:val="435858CD"/>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nsid w:val="439E4BFD"/>
    <w:multiLevelType w:val="hybridMultilevel"/>
    <w:tmpl w:val="F2BA7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43B82992"/>
    <w:multiLevelType w:val="multilevel"/>
    <w:tmpl w:val="E4AAE138"/>
    <w:lvl w:ilvl="0">
      <w:start w:val="2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6">
    <w:nsid w:val="44582D92"/>
    <w:multiLevelType w:val="multilevel"/>
    <w:tmpl w:val="C6E02AF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7">
    <w:nsid w:val="4510343B"/>
    <w:multiLevelType w:val="hybridMultilevel"/>
    <w:tmpl w:val="A120E0AA"/>
    <w:lvl w:ilvl="0" w:tplc="0415000F">
      <w:start w:val="1"/>
      <w:numFmt w:val="decimal"/>
      <w:lvlText w:val="%1."/>
      <w:lvlJc w:val="left"/>
      <w:pPr>
        <w:ind w:left="720" w:hanging="360"/>
      </w:pPr>
      <w:rPr>
        <w:rFonts w:cs="Times New Roman" w:hint="default"/>
        <w:color w:val="auto"/>
      </w:rPr>
    </w:lvl>
    <w:lvl w:ilvl="1" w:tplc="6D3897F8">
      <w:start w:val="1"/>
      <w:numFmt w:val="decimal"/>
      <w:lvlText w:val="%2)"/>
      <w:lvlJc w:val="left"/>
      <w:pPr>
        <w:ind w:left="1785" w:hanging="705"/>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4614428B"/>
    <w:multiLevelType w:val="multilevel"/>
    <w:tmpl w:val="134A75C4"/>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9">
    <w:nsid w:val="46C70BA3"/>
    <w:multiLevelType w:val="multilevel"/>
    <w:tmpl w:val="22A43B1A"/>
    <w:lvl w:ilvl="0">
      <w:start w:val="4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0">
    <w:nsid w:val="46E919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1">
    <w:nsid w:val="479305A1"/>
    <w:multiLevelType w:val="multilevel"/>
    <w:tmpl w:val="2A30DCC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2">
    <w:nsid w:val="48940A22"/>
    <w:multiLevelType w:val="hybridMultilevel"/>
    <w:tmpl w:val="A97434FC"/>
    <w:lvl w:ilvl="0" w:tplc="04150017">
      <w:start w:val="1"/>
      <w:numFmt w:val="lowerLetter"/>
      <w:lvlText w:val="%1)"/>
      <w:lvlJc w:val="left"/>
      <w:pPr>
        <w:ind w:left="1440" w:hanging="360"/>
      </w:pPr>
      <w:rPr>
        <w:rFonts w:cs="Times New Roman"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93">
    <w:nsid w:val="4A1B3139"/>
    <w:multiLevelType w:val="multilevel"/>
    <w:tmpl w:val="157CA1C8"/>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4">
    <w:nsid w:val="4B9C5DD5"/>
    <w:multiLevelType w:val="multilevel"/>
    <w:tmpl w:val="00004DA2"/>
    <w:lvl w:ilvl="0">
      <w:start w:val="4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5">
    <w:nsid w:val="4D3D597C"/>
    <w:multiLevelType w:val="multilevel"/>
    <w:tmpl w:val="60169426"/>
    <w:lvl w:ilvl="0">
      <w:start w:val="4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6">
    <w:nsid w:val="4E0719A9"/>
    <w:multiLevelType w:val="multilevel"/>
    <w:tmpl w:val="3C1C8214"/>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7">
    <w:nsid w:val="4E94462B"/>
    <w:multiLevelType w:val="multilevel"/>
    <w:tmpl w:val="67BACC7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8">
    <w:nsid w:val="4ECB1736"/>
    <w:multiLevelType w:val="hybridMultilevel"/>
    <w:tmpl w:val="28D03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F0A69A5"/>
    <w:multiLevelType w:val="multilevel"/>
    <w:tmpl w:val="38765B7E"/>
    <w:lvl w:ilvl="0">
      <w:start w:val="2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0">
    <w:nsid w:val="4F233846"/>
    <w:multiLevelType w:val="multilevel"/>
    <w:tmpl w:val="193C6C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1">
    <w:nsid w:val="4F3017AC"/>
    <w:multiLevelType w:val="multilevel"/>
    <w:tmpl w:val="CDDCE5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2">
    <w:nsid w:val="4F315352"/>
    <w:multiLevelType w:val="hybridMultilevel"/>
    <w:tmpl w:val="9FB46DA0"/>
    <w:lvl w:ilvl="0" w:tplc="018A45C0">
      <w:start w:val="1"/>
      <w:numFmt w:val="decimal"/>
      <w:lvlText w:val="%1."/>
      <w:lvlJc w:val="left"/>
      <w:pPr>
        <w:ind w:left="720" w:hanging="360"/>
      </w:pPr>
      <w:rPr>
        <w:rFonts w:cs="Times New Roman" w:hint="default"/>
        <w:strike w:val="0"/>
        <w:color w:val="auto"/>
      </w:rPr>
    </w:lvl>
    <w:lvl w:ilvl="1" w:tplc="FFF0532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nsid w:val="4FAF2D55"/>
    <w:multiLevelType w:val="multilevel"/>
    <w:tmpl w:val="BA52658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4">
    <w:nsid w:val="50017218"/>
    <w:multiLevelType w:val="multilevel"/>
    <w:tmpl w:val="915E3330"/>
    <w:lvl w:ilvl="0">
      <w:start w:val="3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5">
    <w:nsid w:val="50896BBF"/>
    <w:multiLevelType w:val="multilevel"/>
    <w:tmpl w:val="0415001F"/>
    <w:lvl w:ilvl="0">
      <w:start w:val="1"/>
      <w:numFmt w:val="decimal"/>
      <w:lvlText w:val="%1."/>
      <w:lvlJc w:val="left"/>
      <w:pPr>
        <w:ind w:left="720" w:hanging="360"/>
      </w:pPr>
      <w:rPr>
        <w:rFonts w:cs="Times New Roman"/>
      </w:rPr>
    </w:lvl>
    <w:lvl w:ilvl="1">
      <w:start w:val="1"/>
      <w:numFmt w:val="decimal"/>
      <w:lvlText w:val="%1.%2."/>
      <w:lvlJc w:val="left"/>
      <w:pPr>
        <w:ind w:left="150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56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06">
    <w:nsid w:val="50BF685C"/>
    <w:multiLevelType w:val="multilevel"/>
    <w:tmpl w:val="C652ECB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7">
    <w:nsid w:val="52B70F7B"/>
    <w:multiLevelType w:val="hybridMultilevel"/>
    <w:tmpl w:val="DD361880"/>
    <w:lvl w:ilvl="0" w:tplc="C166077E">
      <w:start w:val="1"/>
      <w:numFmt w:val="upperRoman"/>
      <w:lvlText w:val="%1."/>
      <w:lvlJc w:val="left"/>
      <w:pPr>
        <w:tabs>
          <w:tab w:val="num" w:pos="1080"/>
        </w:tabs>
        <w:ind w:left="1080" w:hanging="72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1">
      <w:start w:val="1"/>
      <w:numFmt w:val="decimal"/>
      <w:lvlText w:val="%3)"/>
      <w:lvlJc w:val="left"/>
      <w:pPr>
        <w:tabs>
          <w:tab w:val="num" w:pos="2340"/>
        </w:tabs>
        <w:ind w:left="2340" w:hanging="360"/>
      </w:pPr>
      <w:rPr>
        <w:rFonts w:cs="Times New Roman" w:hint="default"/>
      </w:rPr>
    </w:lvl>
    <w:lvl w:ilvl="3" w:tplc="314804AE">
      <w:start w:val="1"/>
      <w:numFmt w:val="decimal"/>
      <w:lvlText w:val="%4."/>
      <w:lvlJc w:val="left"/>
      <w:pPr>
        <w:tabs>
          <w:tab w:val="num" w:pos="3225"/>
        </w:tabs>
        <w:ind w:left="3225" w:hanging="705"/>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01">
      <w:start w:val="1"/>
      <w:numFmt w:val="bullet"/>
      <w:lvlText w:val=""/>
      <w:lvlJc w:val="left"/>
      <w:pPr>
        <w:tabs>
          <w:tab w:val="num" w:pos="4500"/>
        </w:tabs>
        <w:ind w:left="4500" w:hanging="360"/>
      </w:pPr>
      <w:rPr>
        <w:rFonts w:ascii="Symbol" w:hAnsi="Symbol"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nsid w:val="53CB4CA5"/>
    <w:multiLevelType w:val="multilevel"/>
    <w:tmpl w:val="35EAD7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9">
    <w:nsid w:val="548B1A46"/>
    <w:multiLevelType w:val="hybridMultilevel"/>
    <w:tmpl w:val="56C4366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54AB61A4"/>
    <w:multiLevelType w:val="multilevel"/>
    <w:tmpl w:val="5964E78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1">
    <w:nsid w:val="556138E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2">
    <w:nsid w:val="55D64CC2"/>
    <w:multiLevelType w:val="multilevel"/>
    <w:tmpl w:val="D60659D8"/>
    <w:lvl w:ilvl="0">
      <w:start w:val="2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3">
    <w:nsid w:val="55E33252"/>
    <w:multiLevelType w:val="multilevel"/>
    <w:tmpl w:val="6FA0B9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4">
    <w:nsid w:val="57687DF3"/>
    <w:multiLevelType w:val="multilevel"/>
    <w:tmpl w:val="35F2EEBA"/>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5">
    <w:nsid w:val="58672419"/>
    <w:multiLevelType w:val="hybridMultilevel"/>
    <w:tmpl w:val="2B18BA30"/>
    <w:lvl w:ilvl="0" w:tplc="7A2C627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nsid w:val="588A6EB7"/>
    <w:multiLevelType w:val="multilevel"/>
    <w:tmpl w:val="416AF530"/>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7">
    <w:nsid w:val="593F1E48"/>
    <w:multiLevelType w:val="hybridMultilevel"/>
    <w:tmpl w:val="A27876DC"/>
    <w:lvl w:ilvl="0" w:tplc="716CDA3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nsid w:val="5A257A7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9">
    <w:nsid w:val="5A8737AF"/>
    <w:multiLevelType w:val="multilevel"/>
    <w:tmpl w:val="EEC0E6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0">
    <w:nsid w:val="5A93778E"/>
    <w:multiLevelType w:val="multilevel"/>
    <w:tmpl w:val="B3904390"/>
    <w:lvl w:ilvl="0">
      <w:start w:val="3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1">
    <w:nsid w:val="5BE77503"/>
    <w:multiLevelType w:val="hybridMultilevel"/>
    <w:tmpl w:val="84E24008"/>
    <w:lvl w:ilvl="0" w:tplc="2A58BFF6">
      <w:start w:val="1"/>
      <w:numFmt w:val="decimal"/>
      <w:lvlText w:val="WFORMS%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nsid w:val="5C06191D"/>
    <w:multiLevelType w:val="multilevel"/>
    <w:tmpl w:val="657A735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3">
    <w:nsid w:val="5C271913"/>
    <w:multiLevelType w:val="hybridMultilevel"/>
    <w:tmpl w:val="B770B706"/>
    <w:lvl w:ilvl="0" w:tplc="34DAFBA6">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4">
    <w:nsid w:val="5EEE28B5"/>
    <w:multiLevelType w:val="hybridMultilevel"/>
    <w:tmpl w:val="B8EE06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F173EA1"/>
    <w:multiLevelType w:val="hybridMultilevel"/>
    <w:tmpl w:val="D8F6E9B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nsid w:val="5F493AA7"/>
    <w:multiLevelType w:val="multilevel"/>
    <w:tmpl w:val="8D268CDE"/>
    <w:lvl w:ilvl="0">
      <w:start w:val="2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7">
    <w:nsid w:val="603D5BB3"/>
    <w:multiLevelType w:val="hybridMultilevel"/>
    <w:tmpl w:val="066E0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606C5CCC"/>
    <w:multiLevelType w:val="multilevel"/>
    <w:tmpl w:val="90382FE2"/>
    <w:lvl w:ilvl="0">
      <w:start w:val="3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9">
    <w:nsid w:val="60920FB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0">
    <w:nsid w:val="62941FB7"/>
    <w:multiLevelType w:val="multilevel"/>
    <w:tmpl w:val="E4E4ABD6"/>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1">
    <w:nsid w:val="63143230"/>
    <w:multiLevelType w:val="multilevel"/>
    <w:tmpl w:val="1F6E0680"/>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2">
    <w:nsid w:val="6361529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3">
    <w:nsid w:val="649E44DA"/>
    <w:multiLevelType w:val="multilevel"/>
    <w:tmpl w:val="666A798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4">
    <w:nsid w:val="64BE1BD9"/>
    <w:multiLevelType w:val="multilevel"/>
    <w:tmpl w:val="0E0AD9EC"/>
    <w:lvl w:ilvl="0">
      <w:start w:val="3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5">
    <w:nsid w:val="66A056C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6">
    <w:nsid w:val="66ED62BD"/>
    <w:multiLevelType w:val="multilevel"/>
    <w:tmpl w:val="6BC0FFC0"/>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7">
    <w:nsid w:val="67A16704"/>
    <w:multiLevelType w:val="multilevel"/>
    <w:tmpl w:val="8DAC9A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8">
    <w:nsid w:val="69814A41"/>
    <w:multiLevelType w:val="multilevel"/>
    <w:tmpl w:val="BB5EB1F4"/>
    <w:lvl w:ilvl="0">
      <w:start w:val="1"/>
      <w:numFmt w:val="decimal"/>
      <w:lvlText w:val="%1."/>
      <w:lvlJc w:val="left"/>
      <w:pPr>
        <w:ind w:left="720" w:hanging="360"/>
      </w:pPr>
      <w:rPr>
        <w:rFonts w:cs="Times New Roman"/>
      </w:rPr>
    </w:lvl>
    <w:lvl w:ilvl="1">
      <w:start w:val="1"/>
      <w:numFmt w:val="decimal"/>
      <w:lvlText w:val="%1.%2."/>
      <w:lvlJc w:val="left"/>
      <w:pPr>
        <w:ind w:left="1502" w:hanging="432"/>
      </w:pPr>
      <w:rPr>
        <w:rFonts w:cs="Times New Roman"/>
      </w:rPr>
    </w:lvl>
    <w:lvl w:ilvl="2">
      <w:start w:val="1"/>
      <w:numFmt w:val="decimal"/>
      <w:lvlText w:val="%1.%2.%3."/>
      <w:lvlJc w:val="left"/>
      <w:pPr>
        <w:ind w:left="1584" w:hanging="504"/>
      </w:pPr>
      <w:rPr>
        <w:rFonts w:ascii="Arial" w:hAnsi="Arial" w:cs="Arial" w:hint="default"/>
        <w:b/>
        <w:color w:val="auto"/>
      </w:rPr>
    </w:lvl>
    <w:lvl w:ilvl="3">
      <w:start w:val="1"/>
      <w:numFmt w:val="decimal"/>
      <w:lvlText w:val="%1.%2.%3.%4."/>
      <w:lvlJc w:val="left"/>
      <w:pPr>
        <w:ind w:left="256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39">
    <w:nsid w:val="6B8230DF"/>
    <w:multiLevelType w:val="hybridMultilevel"/>
    <w:tmpl w:val="39A861B6"/>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0">
    <w:nsid w:val="6CB536AA"/>
    <w:multiLevelType w:val="multilevel"/>
    <w:tmpl w:val="A53C707C"/>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1">
    <w:nsid w:val="6EDD6100"/>
    <w:multiLevelType w:val="hybridMultilevel"/>
    <w:tmpl w:val="08805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6F1B2977"/>
    <w:multiLevelType w:val="multilevel"/>
    <w:tmpl w:val="B9185940"/>
    <w:lvl w:ilvl="0">
      <w:start w:val="1"/>
      <w:numFmt w:val="decimal"/>
      <w:lvlText w:val="%1"/>
      <w:lvlJc w:val="left"/>
      <w:pPr>
        <w:ind w:left="432" w:hanging="432"/>
      </w:pPr>
      <w:rPr>
        <w:rFonts w:cs="Times New Roman"/>
      </w:rPr>
    </w:lvl>
    <w:lvl w:ilvl="1">
      <w:start w:val="1"/>
      <w:numFmt w:val="decimal"/>
      <w:pStyle w:val="Nagwek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3">
    <w:nsid w:val="6F8752CA"/>
    <w:multiLevelType w:val="multilevel"/>
    <w:tmpl w:val="9A16B014"/>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4">
    <w:nsid w:val="6FD338B1"/>
    <w:multiLevelType w:val="multilevel"/>
    <w:tmpl w:val="5E0C4FF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5">
    <w:nsid w:val="6FE5622F"/>
    <w:multiLevelType w:val="multilevel"/>
    <w:tmpl w:val="E37220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6">
    <w:nsid w:val="706234BD"/>
    <w:multiLevelType w:val="multilevel"/>
    <w:tmpl w:val="C344AEB4"/>
    <w:lvl w:ilvl="0">
      <w:start w:val="4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7">
    <w:nsid w:val="72271E99"/>
    <w:multiLevelType w:val="hybridMultilevel"/>
    <w:tmpl w:val="FAB6B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726A0DEA"/>
    <w:multiLevelType w:val="multilevel"/>
    <w:tmpl w:val="05DE7972"/>
    <w:lvl w:ilvl="0">
      <w:start w:val="4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9">
    <w:nsid w:val="72F20AFB"/>
    <w:multiLevelType w:val="hybridMultilevel"/>
    <w:tmpl w:val="29D64B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45F44C0"/>
    <w:multiLevelType w:val="multilevel"/>
    <w:tmpl w:val="7286091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1">
    <w:nsid w:val="74DB3571"/>
    <w:multiLevelType w:val="hybridMultilevel"/>
    <w:tmpl w:val="1464BE42"/>
    <w:lvl w:ilvl="0" w:tplc="1004CA36">
      <w:start w:val="1"/>
      <w:numFmt w:val="decimal"/>
      <w:lvlText w:val="INT%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nsid w:val="75CA0D3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3">
    <w:nsid w:val="774E2A70"/>
    <w:multiLevelType w:val="hybridMultilevel"/>
    <w:tmpl w:val="6C92ABF6"/>
    <w:lvl w:ilvl="0" w:tplc="04150017">
      <w:start w:val="1"/>
      <w:numFmt w:val="lowerLetter"/>
      <w:lvlText w:val="%1)"/>
      <w:lvlJc w:val="left"/>
      <w:pPr>
        <w:ind w:left="1440" w:hanging="360"/>
      </w:pPr>
      <w:rPr>
        <w:rFonts w:cs="Times New Roman"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54">
    <w:nsid w:val="79EA6B28"/>
    <w:multiLevelType w:val="multilevel"/>
    <w:tmpl w:val="5AF26B9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5">
    <w:nsid w:val="7A013961"/>
    <w:multiLevelType w:val="multilevel"/>
    <w:tmpl w:val="0FF22B7C"/>
    <w:lvl w:ilvl="0">
      <w:start w:val="4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6">
    <w:nsid w:val="7B360E73"/>
    <w:multiLevelType w:val="hybridMultilevel"/>
    <w:tmpl w:val="F79CBB8E"/>
    <w:lvl w:ilvl="0" w:tplc="04150017">
      <w:start w:val="1"/>
      <w:numFmt w:val="lowerLetter"/>
      <w:lvlText w:val="%1)"/>
      <w:lvlJc w:val="left"/>
      <w:pPr>
        <w:ind w:left="1352" w:hanging="360"/>
      </w:p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57">
    <w:nsid w:val="7BDA2A24"/>
    <w:multiLevelType w:val="multilevel"/>
    <w:tmpl w:val="A134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C2456EF"/>
    <w:multiLevelType w:val="multilevel"/>
    <w:tmpl w:val="9DCE75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9">
    <w:nsid w:val="7D14345E"/>
    <w:multiLevelType w:val="hybridMultilevel"/>
    <w:tmpl w:val="56C4366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nsid w:val="7D7E1DF2"/>
    <w:multiLevelType w:val="hybridMultilevel"/>
    <w:tmpl w:val="0F78BC66"/>
    <w:lvl w:ilvl="0" w:tplc="04150001">
      <w:start w:val="1"/>
      <w:numFmt w:val="bullet"/>
      <w:lvlText w:val=""/>
      <w:lvlJc w:val="left"/>
      <w:pPr>
        <w:ind w:left="1296" w:hanging="360"/>
      </w:pPr>
      <w:rPr>
        <w:rFonts w:ascii="Symbol" w:hAnsi="Symbol" w:hint="default"/>
      </w:rPr>
    </w:lvl>
    <w:lvl w:ilvl="1" w:tplc="04150003" w:tentative="1">
      <w:start w:val="1"/>
      <w:numFmt w:val="bullet"/>
      <w:lvlText w:val="o"/>
      <w:lvlJc w:val="left"/>
      <w:pPr>
        <w:ind w:left="2016" w:hanging="360"/>
      </w:pPr>
      <w:rPr>
        <w:rFonts w:ascii="Courier New" w:hAnsi="Courier New" w:cs="Courier New" w:hint="default"/>
      </w:rPr>
    </w:lvl>
    <w:lvl w:ilvl="2" w:tplc="04150005" w:tentative="1">
      <w:start w:val="1"/>
      <w:numFmt w:val="bullet"/>
      <w:lvlText w:val=""/>
      <w:lvlJc w:val="left"/>
      <w:pPr>
        <w:ind w:left="2736" w:hanging="360"/>
      </w:pPr>
      <w:rPr>
        <w:rFonts w:ascii="Wingdings" w:hAnsi="Wingdings" w:hint="default"/>
      </w:rPr>
    </w:lvl>
    <w:lvl w:ilvl="3" w:tplc="04150001" w:tentative="1">
      <w:start w:val="1"/>
      <w:numFmt w:val="bullet"/>
      <w:lvlText w:val=""/>
      <w:lvlJc w:val="left"/>
      <w:pPr>
        <w:ind w:left="3456" w:hanging="360"/>
      </w:pPr>
      <w:rPr>
        <w:rFonts w:ascii="Symbol" w:hAnsi="Symbol" w:hint="default"/>
      </w:rPr>
    </w:lvl>
    <w:lvl w:ilvl="4" w:tplc="04150003" w:tentative="1">
      <w:start w:val="1"/>
      <w:numFmt w:val="bullet"/>
      <w:lvlText w:val="o"/>
      <w:lvlJc w:val="left"/>
      <w:pPr>
        <w:ind w:left="4176" w:hanging="360"/>
      </w:pPr>
      <w:rPr>
        <w:rFonts w:ascii="Courier New" w:hAnsi="Courier New" w:cs="Courier New" w:hint="default"/>
      </w:rPr>
    </w:lvl>
    <w:lvl w:ilvl="5" w:tplc="04150005" w:tentative="1">
      <w:start w:val="1"/>
      <w:numFmt w:val="bullet"/>
      <w:lvlText w:val=""/>
      <w:lvlJc w:val="left"/>
      <w:pPr>
        <w:ind w:left="4896" w:hanging="360"/>
      </w:pPr>
      <w:rPr>
        <w:rFonts w:ascii="Wingdings" w:hAnsi="Wingdings" w:hint="default"/>
      </w:rPr>
    </w:lvl>
    <w:lvl w:ilvl="6" w:tplc="04150001" w:tentative="1">
      <w:start w:val="1"/>
      <w:numFmt w:val="bullet"/>
      <w:lvlText w:val=""/>
      <w:lvlJc w:val="left"/>
      <w:pPr>
        <w:ind w:left="5616" w:hanging="360"/>
      </w:pPr>
      <w:rPr>
        <w:rFonts w:ascii="Symbol" w:hAnsi="Symbol" w:hint="default"/>
      </w:rPr>
    </w:lvl>
    <w:lvl w:ilvl="7" w:tplc="04150003" w:tentative="1">
      <w:start w:val="1"/>
      <w:numFmt w:val="bullet"/>
      <w:lvlText w:val="o"/>
      <w:lvlJc w:val="left"/>
      <w:pPr>
        <w:ind w:left="6336" w:hanging="360"/>
      </w:pPr>
      <w:rPr>
        <w:rFonts w:ascii="Courier New" w:hAnsi="Courier New" w:cs="Courier New" w:hint="default"/>
      </w:rPr>
    </w:lvl>
    <w:lvl w:ilvl="8" w:tplc="04150005" w:tentative="1">
      <w:start w:val="1"/>
      <w:numFmt w:val="bullet"/>
      <w:lvlText w:val=""/>
      <w:lvlJc w:val="left"/>
      <w:pPr>
        <w:ind w:left="7056" w:hanging="360"/>
      </w:pPr>
      <w:rPr>
        <w:rFonts w:ascii="Wingdings" w:hAnsi="Wingdings" w:hint="default"/>
      </w:rPr>
    </w:lvl>
  </w:abstractNum>
  <w:abstractNum w:abstractNumId="161">
    <w:nsid w:val="7DB029F2"/>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2">
    <w:nsid w:val="7E973F25"/>
    <w:multiLevelType w:val="multilevel"/>
    <w:tmpl w:val="49F48ADA"/>
    <w:lvl w:ilvl="0">
      <w:start w:val="4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3">
    <w:nsid w:val="7F3A1781"/>
    <w:multiLevelType w:val="hybridMultilevel"/>
    <w:tmpl w:val="D0142270"/>
    <w:lvl w:ilvl="0" w:tplc="F530E382">
      <w:numFmt w:val="bullet"/>
      <w:lvlText w:val=""/>
      <w:lvlJc w:val="left"/>
      <w:pPr>
        <w:ind w:left="1298" w:hanging="360"/>
      </w:pPr>
      <w:rPr>
        <w:rFonts w:ascii="Symbol" w:eastAsia="Times New Roman" w:hAnsi="Symbol" w:hint="default"/>
      </w:rPr>
    </w:lvl>
    <w:lvl w:ilvl="1" w:tplc="04150003" w:tentative="1">
      <w:start w:val="1"/>
      <w:numFmt w:val="bullet"/>
      <w:lvlText w:val="o"/>
      <w:lvlJc w:val="left"/>
      <w:pPr>
        <w:ind w:left="2018" w:hanging="360"/>
      </w:pPr>
      <w:rPr>
        <w:rFonts w:ascii="Courier New" w:hAnsi="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hint="default"/>
      </w:rPr>
    </w:lvl>
    <w:lvl w:ilvl="8" w:tplc="04150005" w:tentative="1">
      <w:start w:val="1"/>
      <w:numFmt w:val="bullet"/>
      <w:lvlText w:val=""/>
      <w:lvlJc w:val="left"/>
      <w:pPr>
        <w:ind w:left="7058" w:hanging="360"/>
      </w:pPr>
      <w:rPr>
        <w:rFonts w:ascii="Wingdings" w:hAnsi="Wingdings" w:hint="default"/>
      </w:rPr>
    </w:lvl>
  </w:abstractNum>
  <w:num w:numId="1">
    <w:abstractNumId w:val="107"/>
  </w:num>
  <w:num w:numId="2">
    <w:abstractNumId w:val="163"/>
  </w:num>
  <w:num w:numId="3">
    <w:abstractNumId w:val="87"/>
  </w:num>
  <w:num w:numId="4">
    <w:abstractNumId w:val="68"/>
  </w:num>
  <w:num w:numId="5">
    <w:abstractNumId w:val="142"/>
  </w:num>
  <w:num w:numId="6">
    <w:abstractNumId w:val="113"/>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7">
    <w:abstractNumId w:val="26"/>
  </w:num>
  <w:num w:numId="8">
    <w:abstractNumId w:val="151"/>
  </w:num>
  <w:num w:numId="9">
    <w:abstractNumId w:val="3"/>
  </w:num>
  <w:num w:numId="10">
    <w:abstractNumId w:val="102"/>
  </w:num>
  <w:num w:numId="11">
    <w:abstractNumId w:val="1"/>
  </w:num>
  <w:num w:numId="12">
    <w:abstractNumId w:val="69"/>
  </w:num>
  <w:num w:numId="13">
    <w:abstractNumId w:val="123"/>
  </w:num>
  <w:num w:numId="14">
    <w:abstractNumId w:val="122"/>
    <w:lvlOverride w:ilvl="0">
      <w:lvl w:ilvl="0">
        <w:numFmt w:val="decimal"/>
        <w:lvlText w:val="%1."/>
        <w:lvlJc w:val="left"/>
        <w:rPr>
          <w:rFonts w:cs="Times New Roman"/>
        </w:rPr>
      </w:lvl>
    </w:lvlOverride>
  </w:num>
  <w:num w:numId="15">
    <w:abstractNumId w:val="24"/>
    <w:lvlOverride w:ilvl="0">
      <w:lvl w:ilvl="0">
        <w:numFmt w:val="decimal"/>
        <w:lvlText w:val="%1."/>
        <w:lvlJc w:val="left"/>
        <w:rPr>
          <w:rFonts w:cs="Times New Roman"/>
        </w:rPr>
      </w:lvl>
    </w:lvlOverride>
  </w:num>
  <w:num w:numId="16">
    <w:abstractNumId w:val="154"/>
    <w:lvlOverride w:ilvl="0">
      <w:lvl w:ilvl="0">
        <w:numFmt w:val="decimal"/>
        <w:lvlText w:val="%1."/>
        <w:lvlJc w:val="left"/>
        <w:rPr>
          <w:rFonts w:cs="Times New Roman"/>
        </w:rPr>
      </w:lvl>
    </w:lvlOverride>
  </w:num>
  <w:num w:numId="17">
    <w:abstractNumId w:val="144"/>
    <w:lvlOverride w:ilvl="0">
      <w:lvl w:ilvl="0">
        <w:numFmt w:val="decimal"/>
        <w:lvlText w:val="%1."/>
        <w:lvlJc w:val="left"/>
        <w:rPr>
          <w:rFonts w:cs="Times New Roman"/>
        </w:rPr>
      </w:lvl>
    </w:lvlOverride>
  </w:num>
  <w:num w:numId="18">
    <w:abstractNumId w:val="97"/>
    <w:lvlOverride w:ilvl="0">
      <w:lvl w:ilvl="0">
        <w:numFmt w:val="decimal"/>
        <w:lvlText w:val="%1."/>
        <w:lvlJc w:val="left"/>
        <w:rPr>
          <w:rFonts w:cs="Times New Roman"/>
        </w:rPr>
      </w:lvl>
    </w:lvlOverride>
  </w:num>
  <w:num w:numId="19">
    <w:abstractNumId w:val="21"/>
    <w:lvlOverride w:ilvl="0">
      <w:lvl w:ilvl="0">
        <w:numFmt w:val="decimal"/>
        <w:lvlText w:val="%1."/>
        <w:lvlJc w:val="left"/>
        <w:rPr>
          <w:rFonts w:cs="Times New Roman"/>
        </w:rPr>
      </w:lvl>
    </w:lvlOverride>
  </w:num>
  <w:num w:numId="20">
    <w:abstractNumId w:val="106"/>
    <w:lvlOverride w:ilvl="0">
      <w:lvl w:ilvl="0">
        <w:numFmt w:val="decimal"/>
        <w:lvlText w:val="%1."/>
        <w:lvlJc w:val="left"/>
        <w:rPr>
          <w:rFonts w:cs="Times New Roman"/>
        </w:rPr>
      </w:lvl>
    </w:lvlOverride>
  </w:num>
  <w:num w:numId="21">
    <w:abstractNumId w:val="116"/>
    <w:lvlOverride w:ilvl="0">
      <w:lvl w:ilvl="0">
        <w:numFmt w:val="decimal"/>
        <w:lvlText w:val="%1."/>
        <w:lvlJc w:val="left"/>
        <w:rPr>
          <w:rFonts w:cs="Times New Roman"/>
        </w:rPr>
      </w:lvl>
    </w:lvlOverride>
  </w:num>
  <w:num w:numId="22">
    <w:abstractNumId w:val="131"/>
    <w:lvlOverride w:ilvl="0">
      <w:lvl w:ilvl="0">
        <w:numFmt w:val="decimal"/>
        <w:lvlText w:val="%1."/>
        <w:lvlJc w:val="left"/>
        <w:rPr>
          <w:rFonts w:cs="Times New Roman"/>
        </w:rPr>
      </w:lvl>
    </w:lvlOverride>
  </w:num>
  <w:num w:numId="23">
    <w:abstractNumId w:val="114"/>
    <w:lvlOverride w:ilvl="0">
      <w:lvl w:ilvl="0">
        <w:numFmt w:val="decimal"/>
        <w:lvlText w:val="%1."/>
        <w:lvlJc w:val="left"/>
        <w:rPr>
          <w:rFonts w:cs="Times New Roman"/>
        </w:rPr>
      </w:lvl>
    </w:lvlOverride>
  </w:num>
  <w:num w:numId="24">
    <w:abstractNumId w:val="14"/>
    <w:lvlOverride w:ilvl="0">
      <w:lvl w:ilvl="0">
        <w:numFmt w:val="decimal"/>
        <w:lvlText w:val="%1."/>
        <w:lvlJc w:val="left"/>
        <w:rPr>
          <w:rFonts w:cs="Times New Roman"/>
        </w:rPr>
      </w:lvl>
    </w:lvlOverride>
  </w:num>
  <w:num w:numId="25">
    <w:abstractNumId w:val="17"/>
    <w:lvlOverride w:ilvl="0">
      <w:lvl w:ilvl="0">
        <w:numFmt w:val="decimal"/>
        <w:lvlText w:val="%1."/>
        <w:lvlJc w:val="left"/>
        <w:rPr>
          <w:rFonts w:cs="Times New Roman"/>
        </w:rPr>
      </w:lvl>
    </w:lvlOverride>
  </w:num>
  <w:num w:numId="26">
    <w:abstractNumId w:val="130"/>
    <w:lvlOverride w:ilvl="0">
      <w:lvl w:ilvl="0">
        <w:numFmt w:val="decimal"/>
        <w:lvlText w:val="%1."/>
        <w:lvlJc w:val="left"/>
        <w:rPr>
          <w:rFonts w:cs="Times New Roman"/>
        </w:rPr>
      </w:lvl>
    </w:lvlOverride>
  </w:num>
  <w:num w:numId="27">
    <w:abstractNumId w:val="136"/>
    <w:lvlOverride w:ilvl="0">
      <w:lvl w:ilvl="0">
        <w:numFmt w:val="decimal"/>
        <w:lvlText w:val="%1."/>
        <w:lvlJc w:val="left"/>
        <w:rPr>
          <w:rFonts w:cs="Times New Roman"/>
        </w:rPr>
      </w:lvl>
    </w:lvlOverride>
  </w:num>
  <w:num w:numId="28">
    <w:abstractNumId w:val="35"/>
    <w:lvlOverride w:ilvl="0">
      <w:lvl w:ilvl="0">
        <w:numFmt w:val="decimal"/>
        <w:lvlText w:val="%1."/>
        <w:lvlJc w:val="left"/>
        <w:rPr>
          <w:rFonts w:cs="Times New Roman"/>
        </w:rPr>
      </w:lvl>
    </w:lvlOverride>
  </w:num>
  <w:num w:numId="29">
    <w:abstractNumId w:val="67"/>
    <w:lvlOverride w:ilvl="0">
      <w:lvl w:ilvl="0">
        <w:numFmt w:val="decimal"/>
        <w:lvlText w:val="%1."/>
        <w:lvlJc w:val="left"/>
        <w:rPr>
          <w:rFonts w:cs="Times New Roman"/>
        </w:rPr>
      </w:lvl>
    </w:lvlOverride>
  </w:num>
  <w:num w:numId="30">
    <w:abstractNumId w:val="143"/>
    <w:lvlOverride w:ilvl="0">
      <w:lvl w:ilvl="0">
        <w:numFmt w:val="decimal"/>
        <w:lvlText w:val="%1."/>
        <w:lvlJc w:val="left"/>
        <w:rPr>
          <w:rFonts w:cs="Times New Roman"/>
        </w:rPr>
      </w:lvl>
    </w:lvlOverride>
  </w:num>
  <w:num w:numId="31">
    <w:abstractNumId w:val="93"/>
    <w:lvlOverride w:ilvl="0">
      <w:lvl w:ilvl="0">
        <w:numFmt w:val="decimal"/>
        <w:lvlText w:val="%1."/>
        <w:lvlJc w:val="left"/>
        <w:rPr>
          <w:rFonts w:cs="Times New Roman"/>
        </w:rPr>
      </w:lvl>
    </w:lvlOverride>
  </w:num>
  <w:num w:numId="32">
    <w:abstractNumId w:val="15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lowerLetter"/>
        <w:lvlText w:val="%3."/>
        <w:lvlJc w:val="left"/>
        <w:rPr>
          <w:rFonts w:cs="Times New Roman"/>
        </w:rPr>
      </w:lvl>
    </w:lvlOverride>
  </w:num>
  <w:num w:numId="33">
    <w:abstractNumId w:val="96"/>
    <w:lvlOverride w:ilvl="0">
      <w:lvl w:ilvl="0">
        <w:numFmt w:val="decimal"/>
        <w:lvlText w:val="%1."/>
        <w:lvlJc w:val="left"/>
        <w:rPr>
          <w:rFonts w:cs="Times New Roman"/>
        </w:rPr>
      </w:lvl>
    </w:lvlOverride>
  </w:num>
  <w:num w:numId="34">
    <w:abstractNumId w:val="140"/>
    <w:lvlOverride w:ilvl="0">
      <w:lvl w:ilvl="0">
        <w:numFmt w:val="decimal"/>
        <w:lvlText w:val="%1."/>
        <w:lvlJc w:val="left"/>
        <w:rPr>
          <w:rFonts w:cs="Times New Roman"/>
        </w:rPr>
      </w:lvl>
    </w:lvlOverride>
  </w:num>
  <w:num w:numId="35">
    <w:abstractNumId w:val="112"/>
    <w:lvlOverride w:ilvl="0">
      <w:lvl w:ilvl="0">
        <w:numFmt w:val="decimal"/>
        <w:lvlText w:val="%1."/>
        <w:lvlJc w:val="left"/>
        <w:rPr>
          <w:rFonts w:cs="Times New Roman"/>
        </w:rPr>
      </w:lvl>
    </w:lvlOverride>
  </w:num>
  <w:num w:numId="36">
    <w:abstractNumId w:val="9"/>
    <w:lvlOverride w:ilvl="0">
      <w:lvl w:ilvl="0">
        <w:numFmt w:val="decimal"/>
        <w:lvlText w:val="%1."/>
        <w:lvlJc w:val="left"/>
        <w:rPr>
          <w:rFonts w:cs="Times New Roman"/>
        </w:rPr>
      </w:lvl>
    </w:lvlOverride>
  </w:num>
  <w:num w:numId="37">
    <w:abstractNumId w:val="19"/>
    <w:lvlOverride w:ilvl="0">
      <w:lvl w:ilvl="0">
        <w:numFmt w:val="decimal"/>
        <w:lvlText w:val="%1."/>
        <w:lvlJc w:val="left"/>
        <w:rPr>
          <w:rFonts w:cs="Times New Roman"/>
        </w:rPr>
      </w:lvl>
    </w:lvlOverride>
  </w:num>
  <w:num w:numId="38">
    <w:abstractNumId w:val="85"/>
    <w:lvlOverride w:ilvl="0">
      <w:lvl w:ilvl="0">
        <w:numFmt w:val="decimal"/>
        <w:lvlText w:val="%1."/>
        <w:lvlJc w:val="left"/>
        <w:rPr>
          <w:rFonts w:cs="Times New Roman"/>
        </w:rPr>
      </w:lvl>
    </w:lvlOverride>
  </w:num>
  <w:num w:numId="39">
    <w:abstractNumId w:val="126"/>
    <w:lvlOverride w:ilvl="0">
      <w:lvl w:ilvl="0">
        <w:numFmt w:val="decimal"/>
        <w:lvlText w:val="%1."/>
        <w:lvlJc w:val="left"/>
        <w:rPr>
          <w:rFonts w:cs="Times New Roman"/>
        </w:rPr>
      </w:lvl>
    </w:lvlOverride>
  </w:num>
  <w:num w:numId="40">
    <w:abstractNumId w:val="99"/>
    <w:lvlOverride w:ilvl="0">
      <w:lvl w:ilvl="0">
        <w:numFmt w:val="decimal"/>
        <w:lvlText w:val="%1."/>
        <w:lvlJc w:val="left"/>
        <w:rPr>
          <w:rFonts w:cs="Times New Roman"/>
        </w:rPr>
      </w:lvl>
    </w:lvlOverride>
  </w:num>
  <w:num w:numId="41">
    <w:abstractNumId w:val="80"/>
    <w:lvlOverride w:ilvl="0">
      <w:lvl w:ilvl="0">
        <w:numFmt w:val="lowerLetter"/>
        <w:lvlText w:val="%1."/>
        <w:lvlJc w:val="left"/>
        <w:rPr>
          <w:rFonts w:cs="Times New Roman"/>
        </w:rPr>
      </w:lvl>
    </w:lvlOverride>
  </w:num>
  <w:num w:numId="42">
    <w:abstractNumId w:val="74"/>
    <w:lvlOverride w:ilvl="0">
      <w:lvl w:ilvl="0">
        <w:numFmt w:val="decimal"/>
        <w:lvlText w:val="%1."/>
        <w:lvlJc w:val="left"/>
        <w:rPr>
          <w:rFonts w:cs="Times New Roman"/>
        </w:rPr>
      </w:lvl>
    </w:lvlOverride>
  </w:num>
  <w:num w:numId="43">
    <w:abstractNumId w:val="77"/>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lowerLetter"/>
        <w:lvlText w:val="%3."/>
        <w:lvlJc w:val="left"/>
        <w:rPr>
          <w:rFonts w:cs="Times New Roman"/>
        </w:rPr>
      </w:lvl>
    </w:lvlOverride>
  </w:num>
  <w:num w:numId="44">
    <w:abstractNumId w:val="32"/>
    <w:lvlOverride w:ilvl="0">
      <w:lvl w:ilvl="0">
        <w:numFmt w:val="decimal"/>
        <w:lvlText w:val="%1."/>
        <w:lvlJc w:val="left"/>
        <w:rPr>
          <w:rFonts w:cs="Times New Roman"/>
        </w:rPr>
      </w:lvl>
    </w:lvlOverride>
  </w:num>
  <w:num w:numId="45">
    <w:abstractNumId w:val="134"/>
    <w:lvlOverride w:ilvl="0">
      <w:lvl w:ilvl="0">
        <w:numFmt w:val="decimal"/>
        <w:lvlText w:val="%1."/>
        <w:lvlJc w:val="left"/>
        <w:rPr>
          <w:rFonts w:cs="Times New Roman"/>
        </w:rPr>
      </w:lvl>
    </w:lvlOverride>
  </w:num>
  <w:num w:numId="46">
    <w:abstractNumId w:val="119"/>
    <w:lvlOverride w:ilvl="0">
      <w:lvl w:ilvl="0">
        <w:numFmt w:val="lowerLetter"/>
        <w:lvlText w:val="%1."/>
        <w:lvlJc w:val="left"/>
        <w:rPr>
          <w:rFonts w:cs="Times New Roman"/>
        </w:rPr>
      </w:lvl>
    </w:lvlOverride>
  </w:num>
  <w:num w:numId="47">
    <w:abstractNumId w:val="128"/>
    <w:lvlOverride w:ilvl="0">
      <w:lvl w:ilvl="0">
        <w:numFmt w:val="decimal"/>
        <w:lvlText w:val="%1."/>
        <w:lvlJc w:val="left"/>
        <w:rPr>
          <w:rFonts w:cs="Times New Roman"/>
        </w:rPr>
      </w:lvl>
    </w:lvlOverride>
  </w:num>
  <w:num w:numId="48">
    <w:abstractNumId w:val="34"/>
    <w:lvlOverride w:ilvl="0">
      <w:lvl w:ilvl="0">
        <w:numFmt w:val="decimal"/>
        <w:lvlText w:val="%1."/>
        <w:lvlJc w:val="left"/>
        <w:rPr>
          <w:rFonts w:cs="Times New Roman"/>
        </w:rPr>
      </w:lvl>
    </w:lvlOverride>
  </w:num>
  <w:num w:numId="49">
    <w:abstractNumId w:val="40"/>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50">
    <w:abstractNumId w:val="104"/>
    <w:lvlOverride w:ilvl="0">
      <w:lvl w:ilvl="0">
        <w:numFmt w:val="decimal"/>
        <w:lvlText w:val="%1."/>
        <w:lvlJc w:val="left"/>
        <w:rPr>
          <w:rFonts w:cs="Times New Roman"/>
        </w:rPr>
      </w:lvl>
    </w:lvlOverride>
  </w:num>
  <w:num w:numId="51">
    <w:abstractNumId w:val="31"/>
    <w:lvlOverride w:ilvl="0">
      <w:lvl w:ilvl="0">
        <w:numFmt w:val="lowerLetter"/>
        <w:lvlText w:val="%1."/>
        <w:lvlJc w:val="left"/>
        <w:rPr>
          <w:rFonts w:cs="Times New Roman"/>
        </w:rPr>
      </w:lvl>
    </w:lvlOverride>
  </w:num>
  <w:num w:numId="52">
    <w:abstractNumId w:val="78"/>
    <w:lvlOverride w:ilvl="0">
      <w:lvl w:ilvl="0">
        <w:numFmt w:val="decimal"/>
        <w:lvlText w:val="%1."/>
        <w:lvlJc w:val="left"/>
        <w:rPr>
          <w:rFonts w:cs="Times New Roman"/>
        </w:rPr>
      </w:lvl>
    </w:lvlOverride>
  </w:num>
  <w:num w:numId="53">
    <w:abstractNumId w:val="5"/>
    <w:lvlOverride w:ilvl="0">
      <w:lvl w:ilvl="0">
        <w:numFmt w:val="decimal"/>
        <w:lvlText w:val="%1."/>
        <w:lvlJc w:val="left"/>
        <w:rPr>
          <w:rFonts w:cs="Times New Roman"/>
        </w:rPr>
      </w:lvl>
    </w:lvlOverride>
  </w:num>
  <w:num w:numId="54">
    <w:abstractNumId w:val="61"/>
    <w:lvlOverride w:ilvl="0">
      <w:lvl w:ilvl="0">
        <w:numFmt w:val="decimal"/>
        <w:lvlText w:val="%1."/>
        <w:lvlJc w:val="left"/>
        <w:rPr>
          <w:rFonts w:cs="Times New Roman"/>
        </w:rPr>
      </w:lvl>
    </w:lvlOverride>
  </w:num>
  <w:num w:numId="55">
    <w:abstractNumId w:val="22"/>
    <w:lvlOverride w:ilvl="0">
      <w:lvl w:ilvl="0">
        <w:numFmt w:val="decimal"/>
        <w:lvlText w:val="%1."/>
        <w:lvlJc w:val="left"/>
        <w:rPr>
          <w:rFonts w:cs="Times New Roman"/>
        </w:rPr>
      </w:lvl>
    </w:lvlOverride>
  </w:num>
  <w:num w:numId="56">
    <w:abstractNumId w:val="15"/>
    <w:lvlOverride w:ilvl="0">
      <w:lvl w:ilvl="0">
        <w:numFmt w:val="decimal"/>
        <w:lvlText w:val="%1."/>
        <w:lvlJc w:val="left"/>
        <w:rPr>
          <w:rFonts w:cs="Times New Roman"/>
        </w:rPr>
      </w:lvl>
    </w:lvlOverride>
  </w:num>
  <w:num w:numId="57">
    <w:abstractNumId w:val="120"/>
    <w:lvlOverride w:ilvl="0">
      <w:lvl w:ilvl="0">
        <w:numFmt w:val="decimal"/>
        <w:lvlText w:val="%1."/>
        <w:lvlJc w:val="left"/>
        <w:rPr>
          <w:rFonts w:cs="Times New Roman"/>
        </w:rPr>
      </w:lvl>
    </w:lvlOverride>
  </w:num>
  <w:num w:numId="58">
    <w:abstractNumId w:val="39"/>
    <w:lvlOverride w:ilvl="0">
      <w:lvl w:ilvl="0">
        <w:numFmt w:val="decimal"/>
        <w:lvlText w:val="%1."/>
        <w:lvlJc w:val="left"/>
        <w:rPr>
          <w:rFonts w:cs="Times New Roman"/>
        </w:rPr>
      </w:lvl>
    </w:lvlOverride>
  </w:num>
  <w:num w:numId="59">
    <w:abstractNumId w:val="155"/>
    <w:lvlOverride w:ilvl="0">
      <w:lvl w:ilvl="0">
        <w:numFmt w:val="decimal"/>
        <w:lvlText w:val="%1."/>
        <w:lvlJc w:val="left"/>
        <w:rPr>
          <w:rFonts w:cs="Times New Roman"/>
        </w:rPr>
      </w:lvl>
    </w:lvlOverride>
  </w:num>
  <w:num w:numId="60">
    <w:abstractNumId w:val="94"/>
    <w:lvlOverride w:ilvl="0">
      <w:lvl w:ilvl="0">
        <w:numFmt w:val="decimal"/>
        <w:lvlText w:val="%1."/>
        <w:lvlJc w:val="left"/>
        <w:rPr>
          <w:rFonts w:cs="Times New Roman"/>
        </w:rPr>
      </w:lvl>
    </w:lvlOverride>
  </w:num>
  <w:num w:numId="61">
    <w:abstractNumId w:val="89"/>
    <w:lvlOverride w:ilvl="0">
      <w:lvl w:ilvl="0">
        <w:numFmt w:val="decimal"/>
        <w:lvlText w:val="%1."/>
        <w:lvlJc w:val="left"/>
        <w:rPr>
          <w:rFonts w:cs="Times New Roman"/>
        </w:rPr>
      </w:lvl>
    </w:lvlOverride>
  </w:num>
  <w:num w:numId="62">
    <w:abstractNumId w:val="146"/>
    <w:lvlOverride w:ilvl="0">
      <w:lvl w:ilvl="0">
        <w:numFmt w:val="decimal"/>
        <w:lvlText w:val="%1."/>
        <w:lvlJc w:val="left"/>
        <w:rPr>
          <w:rFonts w:cs="Times New Roman"/>
        </w:rPr>
      </w:lvl>
    </w:lvlOverride>
  </w:num>
  <w:num w:numId="63">
    <w:abstractNumId w:val="162"/>
    <w:lvlOverride w:ilvl="0">
      <w:lvl w:ilvl="0">
        <w:numFmt w:val="decimal"/>
        <w:lvlText w:val="%1."/>
        <w:lvlJc w:val="left"/>
        <w:rPr>
          <w:rFonts w:cs="Times New Roman"/>
        </w:rPr>
      </w:lvl>
    </w:lvlOverride>
  </w:num>
  <w:num w:numId="64">
    <w:abstractNumId w:val="57"/>
    <w:lvlOverride w:ilvl="0">
      <w:lvl w:ilvl="0">
        <w:numFmt w:val="lowerLetter"/>
        <w:lvlText w:val="%1."/>
        <w:lvlJc w:val="left"/>
        <w:rPr>
          <w:rFonts w:cs="Times New Roman"/>
        </w:rPr>
      </w:lvl>
    </w:lvlOverride>
  </w:num>
  <w:num w:numId="65">
    <w:abstractNumId w:val="148"/>
    <w:lvlOverride w:ilvl="0">
      <w:lvl w:ilvl="0">
        <w:numFmt w:val="decimal"/>
        <w:lvlText w:val="%1."/>
        <w:lvlJc w:val="left"/>
        <w:rPr>
          <w:rFonts w:cs="Times New Roman"/>
        </w:rPr>
      </w:lvl>
    </w:lvlOverride>
  </w:num>
  <w:num w:numId="66">
    <w:abstractNumId w:val="95"/>
    <w:lvlOverride w:ilvl="0">
      <w:lvl w:ilvl="0">
        <w:numFmt w:val="decimal"/>
        <w:lvlText w:val="%1."/>
        <w:lvlJc w:val="left"/>
        <w:rPr>
          <w:rFonts w:cs="Times New Roman"/>
        </w:rPr>
      </w:lvl>
    </w:lvlOverride>
  </w:num>
  <w:num w:numId="67">
    <w:abstractNumId w:val="25"/>
    <w:lvlOverride w:ilvl="0">
      <w:lvl w:ilvl="0">
        <w:numFmt w:val="decimal"/>
        <w:lvlText w:val="%1."/>
        <w:lvlJc w:val="left"/>
        <w:rPr>
          <w:rFonts w:cs="Times New Roman"/>
        </w:rPr>
      </w:lvl>
    </w:lvlOverride>
  </w:num>
  <w:num w:numId="68">
    <w:abstractNumId w:val="47"/>
    <w:lvlOverride w:ilvl="0">
      <w:lvl w:ilvl="0">
        <w:numFmt w:val="decimal"/>
        <w:lvlText w:val="%1."/>
        <w:lvlJc w:val="left"/>
        <w:rPr>
          <w:rFonts w:cs="Times New Roman"/>
        </w:rPr>
      </w:lvl>
    </w:lvlOverride>
  </w:num>
  <w:num w:numId="69">
    <w:abstractNumId w:val="100"/>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70">
    <w:abstractNumId w:val="6"/>
    <w:lvlOverride w:ilvl="0">
      <w:lvl w:ilvl="0">
        <w:numFmt w:val="decimal"/>
        <w:lvlText w:val="%1."/>
        <w:lvlJc w:val="left"/>
        <w:rPr>
          <w:rFonts w:cs="Times New Roman"/>
        </w:rPr>
      </w:lvl>
    </w:lvlOverride>
  </w:num>
  <w:num w:numId="71">
    <w:abstractNumId w:val="38"/>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72">
    <w:abstractNumId w:val="10"/>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73">
    <w:abstractNumId w:val="75"/>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74">
    <w:abstractNumId w:val="23"/>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75">
    <w:abstractNumId w:val="23"/>
    <w:lvlOverride w:ilvl="0">
      <w:lvl w:ilvl="0">
        <w:numFmt w:val="lowerLetter"/>
        <w:lvlText w:val="%1."/>
        <w:lvlJc w:val="left"/>
        <w:rPr>
          <w:rFonts w:cs="Times New Roman"/>
        </w:rPr>
      </w:lvl>
    </w:lvlOverride>
    <w:lvlOverride w:ilvl="1">
      <w:lvl w:ilvl="1">
        <w:numFmt w:val="lowerLetter"/>
        <w:lvlText w:val="%2."/>
        <w:lvlJc w:val="left"/>
        <w:rPr>
          <w:rFonts w:cs="Times New Roman"/>
        </w:rPr>
      </w:lvl>
    </w:lvlOverride>
  </w:num>
  <w:num w:numId="76">
    <w:abstractNumId w:val="137"/>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77">
    <w:abstractNumId w:val="86"/>
    <w:lvlOverride w:ilvl="0">
      <w:lvl w:ilvl="0">
        <w:numFmt w:val="decimal"/>
        <w:lvlText w:val="%1."/>
        <w:lvlJc w:val="left"/>
        <w:rPr>
          <w:rFonts w:cs="Times New Roman"/>
        </w:rPr>
      </w:lvl>
    </w:lvlOverride>
  </w:num>
  <w:num w:numId="78">
    <w:abstractNumId w:val="81"/>
    <w:lvlOverride w:ilvl="0">
      <w:lvl w:ilvl="0">
        <w:numFmt w:val="decimal"/>
        <w:lvlText w:val="%1."/>
        <w:lvlJc w:val="left"/>
        <w:rPr>
          <w:rFonts w:cs="Times New Roman"/>
        </w:rPr>
      </w:lvl>
    </w:lvlOverride>
  </w:num>
  <w:num w:numId="79">
    <w:abstractNumId w:val="52"/>
    <w:lvlOverride w:ilvl="0">
      <w:lvl w:ilvl="0">
        <w:numFmt w:val="decimal"/>
        <w:lvlText w:val="%1."/>
        <w:lvlJc w:val="left"/>
        <w:rPr>
          <w:rFonts w:cs="Times New Roman"/>
        </w:rPr>
      </w:lvl>
    </w:lvlOverride>
  </w:num>
  <w:num w:numId="80">
    <w:abstractNumId w:val="110"/>
    <w:lvlOverride w:ilvl="0">
      <w:lvl w:ilvl="0">
        <w:numFmt w:val="decimal"/>
        <w:lvlText w:val="%1."/>
        <w:lvlJc w:val="left"/>
        <w:rPr>
          <w:rFonts w:cs="Times New Roman"/>
        </w:rPr>
      </w:lvl>
    </w:lvlOverride>
  </w:num>
  <w:num w:numId="81">
    <w:abstractNumId w:val="133"/>
    <w:lvlOverride w:ilvl="0">
      <w:lvl w:ilvl="0">
        <w:numFmt w:val="decimal"/>
        <w:lvlText w:val="%1."/>
        <w:lvlJc w:val="left"/>
        <w:rPr>
          <w:rFonts w:cs="Times New Roman"/>
        </w:rPr>
      </w:lvl>
    </w:lvlOverride>
  </w:num>
  <w:num w:numId="82">
    <w:abstractNumId w:val="103"/>
    <w:lvlOverride w:ilvl="0">
      <w:lvl w:ilvl="0">
        <w:numFmt w:val="decimal"/>
        <w:lvlText w:val="%1."/>
        <w:lvlJc w:val="left"/>
        <w:rPr>
          <w:rFonts w:cs="Times New Roman"/>
        </w:rPr>
      </w:lvl>
    </w:lvlOverride>
  </w:num>
  <w:num w:numId="83">
    <w:abstractNumId w:val="63"/>
    <w:lvlOverride w:ilvl="0">
      <w:lvl w:ilvl="0">
        <w:numFmt w:val="decimal"/>
        <w:lvlText w:val="%1."/>
        <w:lvlJc w:val="left"/>
        <w:rPr>
          <w:rFonts w:cs="Times New Roman"/>
        </w:rPr>
      </w:lvl>
    </w:lvlOverride>
  </w:num>
  <w:num w:numId="84">
    <w:abstractNumId w:val="2"/>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85">
    <w:abstractNumId w:val="20"/>
    <w:lvlOverride w:ilvl="0">
      <w:lvl w:ilvl="0">
        <w:numFmt w:val="decimal"/>
        <w:lvlText w:val="%1."/>
        <w:lvlJc w:val="left"/>
        <w:rPr>
          <w:rFonts w:cs="Times New Roman"/>
        </w:rPr>
      </w:lvl>
    </w:lvlOverride>
  </w:num>
  <w:num w:numId="86">
    <w:abstractNumId w:val="91"/>
    <w:lvlOverride w:ilvl="0">
      <w:lvl w:ilvl="0">
        <w:numFmt w:val="decimal"/>
        <w:lvlText w:val="%1."/>
        <w:lvlJc w:val="left"/>
        <w:rPr>
          <w:rFonts w:cs="Times New Roman"/>
        </w:rPr>
      </w:lvl>
    </w:lvlOverride>
  </w:num>
  <w:num w:numId="87">
    <w:abstractNumId w:val="30"/>
    <w:lvlOverride w:ilvl="0">
      <w:lvl w:ilvl="0">
        <w:numFmt w:val="decimal"/>
        <w:lvlText w:val="%1."/>
        <w:lvlJc w:val="left"/>
        <w:rPr>
          <w:rFonts w:cs="Times New Roman"/>
        </w:rPr>
      </w:lvl>
    </w:lvlOverride>
  </w:num>
  <w:num w:numId="88">
    <w:abstractNumId w:val="58"/>
    <w:lvlOverride w:ilvl="0">
      <w:lvl w:ilvl="0">
        <w:numFmt w:val="decimal"/>
        <w:lvlText w:val="%1."/>
        <w:lvlJc w:val="left"/>
        <w:rPr>
          <w:rFonts w:cs="Times New Roman"/>
        </w:rPr>
      </w:lvl>
    </w:lvlOverride>
  </w:num>
  <w:num w:numId="89">
    <w:abstractNumId w:val="8"/>
    <w:lvlOverride w:ilvl="0">
      <w:lvl w:ilvl="0">
        <w:numFmt w:val="decimal"/>
        <w:lvlText w:val="%1."/>
        <w:lvlJc w:val="left"/>
        <w:rPr>
          <w:rFonts w:cs="Times New Roman"/>
        </w:rPr>
      </w:lvl>
    </w:lvlOverride>
  </w:num>
  <w:num w:numId="90">
    <w:abstractNumId w:val="108"/>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91">
    <w:abstractNumId w:val="7"/>
    <w:lvlOverride w:ilvl="0">
      <w:lvl w:ilvl="0">
        <w:numFmt w:val="decimal"/>
        <w:lvlText w:val="%1."/>
        <w:lvlJc w:val="left"/>
        <w:rPr>
          <w:rFonts w:cs="Times New Roman"/>
        </w:rPr>
      </w:lvl>
    </w:lvlOverride>
  </w:num>
  <w:num w:numId="92">
    <w:abstractNumId w:val="49"/>
    <w:lvlOverride w:ilvl="0">
      <w:lvl w:ilvl="0">
        <w:numFmt w:val="decimal"/>
        <w:lvlText w:val="%1."/>
        <w:lvlJc w:val="left"/>
        <w:rPr>
          <w:rFonts w:cs="Times New Roman"/>
        </w:rPr>
      </w:lvl>
    </w:lvlOverride>
  </w:num>
  <w:num w:numId="93">
    <w:abstractNumId w:val="56"/>
    <w:lvlOverride w:ilvl="0">
      <w:lvl w:ilvl="0">
        <w:numFmt w:val="decimal"/>
        <w:lvlText w:val="%1."/>
        <w:lvlJc w:val="left"/>
        <w:rPr>
          <w:rFonts w:cs="Times New Roman"/>
        </w:rPr>
      </w:lvl>
    </w:lvlOverride>
  </w:num>
  <w:num w:numId="94">
    <w:abstractNumId w:val="88"/>
    <w:lvlOverride w:ilvl="0">
      <w:lvl w:ilvl="0">
        <w:numFmt w:val="decimal"/>
        <w:lvlText w:val="%1."/>
        <w:lvlJc w:val="left"/>
        <w:rPr>
          <w:rFonts w:cs="Times New Roman"/>
        </w:rPr>
      </w:lvl>
    </w:lvlOverride>
  </w:num>
  <w:num w:numId="95">
    <w:abstractNumId w:val="66"/>
    <w:lvlOverride w:ilvl="0">
      <w:lvl w:ilvl="0">
        <w:numFmt w:val="lowerLetter"/>
        <w:lvlText w:val="%1."/>
        <w:lvlJc w:val="left"/>
        <w:rPr>
          <w:rFonts w:cs="Times New Roman"/>
        </w:rPr>
      </w:lvl>
    </w:lvlOverride>
  </w:num>
  <w:num w:numId="96">
    <w:abstractNumId w:val="65"/>
    <w:lvlOverride w:ilvl="0">
      <w:lvl w:ilvl="0">
        <w:numFmt w:val="lowerLetter"/>
        <w:lvlText w:val="%1."/>
        <w:lvlJc w:val="left"/>
        <w:rPr>
          <w:rFonts w:cs="Times New Roman"/>
        </w:rPr>
      </w:lvl>
    </w:lvlOverride>
  </w:num>
  <w:num w:numId="97">
    <w:abstractNumId w:val="59"/>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lowerLetter"/>
        <w:lvlText w:val="%3."/>
        <w:lvlJc w:val="left"/>
        <w:rPr>
          <w:rFonts w:cs="Times New Roman"/>
        </w:rPr>
      </w:lvl>
    </w:lvlOverride>
  </w:num>
  <w:num w:numId="98">
    <w:abstractNumId w:val="158"/>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lowerLetter"/>
        <w:lvlText w:val="%3."/>
        <w:lvlJc w:val="left"/>
        <w:rPr>
          <w:rFonts w:cs="Times New Roman"/>
        </w:rPr>
      </w:lvl>
    </w:lvlOverride>
  </w:num>
  <w:num w:numId="99">
    <w:abstractNumId w:val="145"/>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lowerLetter"/>
        <w:lvlText w:val="%5."/>
        <w:lvlJc w:val="left"/>
        <w:rPr>
          <w:rFonts w:cs="Times New Roman"/>
        </w:rPr>
      </w:lvl>
    </w:lvlOverride>
  </w:num>
  <w:num w:numId="100">
    <w:abstractNumId w:val="82"/>
    <w:lvlOverride w:ilvl="0">
      <w:lvl w:ilvl="0">
        <w:numFmt w:val="lowerLetter"/>
        <w:lvlText w:val="%1."/>
        <w:lvlJc w:val="left"/>
        <w:rPr>
          <w:rFonts w:cs="Times New Roman"/>
        </w:rPr>
      </w:lvl>
    </w:lvlOverride>
  </w:num>
  <w:num w:numId="101">
    <w:abstractNumId w:val="101"/>
    <w:lvlOverride w:ilvl="0">
      <w:lvl w:ilvl="0">
        <w:numFmt w:val="lowerLetter"/>
        <w:lvlText w:val="%1."/>
        <w:lvlJc w:val="left"/>
        <w:rPr>
          <w:rFonts w:cs="Times New Roman"/>
        </w:rPr>
      </w:lvl>
    </w:lvlOverride>
  </w:num>
  <w:num w:numId="102">
    <w:abstractNumId w:val="53"/>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lowerLetter"/>
        <w:lvlText w:val="%3."/>
        <w:lvlJc w:val="left"/>
        <w:rPr>
          <w:rFonts w:cs="Times New Roman"/>
        </w:rPr>
      </w:lvl>
    </w:lvlOverride>
  </w:num>
  <w:num w:numId="103">
    <w:abstractNumId w:val="70"/>
  </w:num>
  <w:num w:numId="104">
    <w:abstractNumId w:val="43"/>
  </w:num>
  <w:num w:numId="105">
    <w:abstractNumId w:val="117"/>
  </w:num>
  <w:num w:numId="106">
    <w:abstractNumId w:val="42"/>
  </w:num>
  <w:num w:numId="107">
    <w:abstractNumId w:val="125"/>
  </w:num>
  <w:num w:numId="108">
    <w:abstractNumId w:val="71"/>
  </w:num>
  <w:num w:numId="109">
    <w:abstractNumId w:val="11"/>
    <w:lvlOverride w:ilvl="0">
      <w:lvl w:ilvl="0">
        <w:numFmt w:val="decimal"/>
        <w:lvlText w:val="%1."/>
        <w:lvlJc w:val="left"/>
        <w:rPr>
          <w:rFonts w:cs="Times New Roman"/>
        </w:rPr>
      </w:lvl>
    </w:lvlOverride>
  </w:num>
  <w:num w:numId="110">
    <w:abstractNumId w:val="50"/>
  </w:num>
  <w:num w:numId="111">
    <w:abstractNumId w:val="73"/>
  </w:num>
  <w:num w:numId="112">
    <w:abstractNumId w:val="129"/>
  </w:num>
  <w:num w:numId="113">
    <w:abstractNumId w:val="152"/>
  </w:num>
  <w:num w:numId="114">
    <w:abstractNumId w:val="83"/>
  </w:num>
  <w:num w:numId="115">
    <w:abstractNumId w:val="41"/>
  </w:num>
  <w:num w:numId="116">
    <w:abstractNumId w:val="60"/>
  </w:num>
  <w:num w:numId="117">
    <w:abstractNumId w:val="33"/>
  </w:num>
  <w:num w:numId="118">
    <w:abstractNumId w:val="29"/>
  </w:num>
  <w:num w:numId="119">
    <w:abstractNumId w:val="12"/>
  </w:num>
  <w:num w:numId="120">
    <w:abstractNumId w:val="111"/>
  </w:num>
  <w:num w:numId="121">
    <w:abstractNumId w:val="118"/>
  </w:num>
  <w:num w:numId="122">
    <w:abstractNumId w:val="27"/>
  </w:num>
  <w:num w:numId="123">
    <w:abstractNumId w:val="37"/>
  </w:num>
  <w:num w:numId="124">
    <w:abstractNumId w:val="76"/>
  </w:num>
  <w:num w:numId="125">
    <w:abstractNumId w:val="135"/>
  </w:num>
  <w:num w:numId="126">
    <w:abstractNumId w:val="62"/>
  </w:num>
  <w:num w:numId="127">
    <w:abstractNumId w:val="90"/>
  </w:num>
  <w:num w:numId="128">
    <w:abstractNumId w:val="16"/>
  </w:num>
  <w:num w:numId="129">
    <w:abstractNumId w:val="132"/>
  </w:num>
  <w:num w:numId="130">
    <w:abstractNumId w:val="18"/>
  </w:num>
  <w:num w:numId="131">
    <w:abstractNumId w:val="105"/>
  </w:num>
  <w:num w:numId="132">
    <w:abstractNumId w:val="141"/>
  </w:num>
  <w:num w:numId="133">
    <w:abstractNumId w:val="161"/>
  </w:num>
  <w:num w:numId="134">
    <w:abstractNumId w:val="127"/>
  </w:num>
  <w:num w:numId="135">
    <w:abstractNumId w:val="147"/>
  </w:num>
  <w:num w:numId="136">
    <w:abstractNumId w:val="121"/>
  </w:num>
  <w:num w:numId="137">
    <w:abstractNumId w:val="115"/>
  </w:num>
  <w:num w:numId="138">
    <w:abstractNumId w:val="45"/>
  </w:num>
  <w:num w:numId="139">
    <w:abstractNumId w:val="138"/>
  </w:num>
  <w:num w:numId="140">
    <w:abstractNumId w:val="79"/>
  </w:num>
  <w:num w:numId="141">
    <w:abstractNumId w:val="13"/>
  </w:num>
  <w:num w:numId="142">
    <w:abstractNumId w:val="4"/>
  </w:num>
  <w:num w:numId="1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2"/>
  </w:num>
  <w:num w:numId="1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3"/>
  </w:num>
  <w:num w:numId="147">
    <w:abstractNumId w:val="159"/>
  </w:num>
  <w:num w:numId="148">
    <w:abstractNumId w:val="36"/>
  </w:num>
  <w:num w:numId="149">
    <w:abstractNumId w:val="109"/>
  </w:num>
  <w:num w:numId="150">
    <w:abstractNumId w:val="54"/>
  </w:num>
  <w:num w:numId="151">
    <w:abstractNumId w:val="0"/>
    <w:lvlOverride w:ilvl="0">
      <w:startOverride w:val="1"/>
    </w:lvlOverride>
  </w:num>
  <w:num w:numId="152">
    <w:abstractNumId w:val="157"/>
  </w:num>
  <w:num w:numId="153">
    <w:abstractNumId w:val="64"/>
  </w:num>
  <w:num w:numId="154">
    <w:abstractNumId w:val="55"/>
  </w:num>
  <w:num w:numId="155">
    <w:abstractNumId w:val="124"/>
  </w:num>
  <w:num w:numId="156">
    <w:abstractNumId w:val="156"/>
  </w:num>
  <w:num w:numId="157">
    <w:abstractNumId w:val="48"/>
  </w:num>
  <w:num w:numId="158">
    <w:abstractNumId w:val="139"/>
  </w:num>
  <w:num w:numId="159">
    <w:abstractNumId w:val="44"/>
  </w:num>
  <w:num w:numId="160">
    <w:abstractNumId w:val="160"/>
  </w:num>
  <w:num w:numId="161">
    <w:abstractNumId w:val="68"/>
  </w:num>
  <w:num w:numId="162">
    <w:abstractNumId w:val="68"/>
  </w:num>
  <w:num w:numId="163">
    <w:abstractNumId w:val="84"/>
  </w:num>
  <w:num w:numId="164">
    <w:abstractNumId w:val="28"/>
  </w:num>
  <w:num w:numId="165">
    <w:abstractNumId w:val="149"/>
  </w:num>
  <w:num w:numId="166">
    <w:abstractNumId w:val="72"/>
  </w:num>
  <w:num w:numId="167">
    <w:abstractNumId w:val="98"/>
  </w:num>
  <w:numIdMacAtCleanup w:val="1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ocumentProtection w:edit="trackedChange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315D0B"/>
    <w:rsid w:val="00005922"/>
    <w:rsid w:val="000140EB"/>
    <w:rsid w:val="000249EC"/>
    <w:rsid w:val="00033FB6"/>
    <w:rsid w:val="000401B6"/>
    <w:rsid w:val="00040C77"/>
    <w:rsid w:val="00044554"/>
    <w:rsid w:val="0005293F"/>
    <w:rsid w:val="00052BF1"/>
    <w:rsid w:val="000549E8"/>
    <w:rsid w:val="00061FAD"/>
    <w:rsid w:val="00065CF9"/>
    <w:rsid w:val="00076C67"/>
    <w:rsid w:val="00077F74"/>
    <w:rsid w:val="00084962"/>
    <w:rsid w:val="0008627A"/>
    <w:rsid w:val="0008720B"/>
    <w:rsid w:val="00090191"/>
    <w:rsid w:val="00090374"/>
    <w:rsid w:val="000B5ECB"/>
    <w:rsid w:val="000B7258"/>
    <w:rsid w:val="000C1884"/>
    <w:rsid w:val="000D40BF"/>
    <w:rsid w:val="000E11DB"/>
    <w:rsid w:val="000E564B"/>
    <w:rsid w:val="000E58F7"/>
    <w:rsid w:val="000F32E9"/>
    <w:rsid w:val="00104B2E"/>
    <w:rsid w:val="001114FE"/>
    <w:rsid w:val="00113A31"/>
    <w:rsid w:val="001170BE"/>
    <w:rsid w:val="0012081D"/>
    <w:rsid w:val="00122620"/>
    <w:rsid w:val="00126B90"/>
    <w:rsid w:val="001274FD"/>
    <w:rsid w:val="00135D23"/>
    <w:rsid w:val="00154BAD"/>
    <w:rsid w:val="00154C1D"/>
    <w:rsid w:val="00156B09"/>
    <w:rsid w:val="00163C29"/>
    <w:rsid w:val="0018086C"/>
    <w:rsid w:val="001830A7"/>
    <w:rsid w:val="001919DC"/>
    <w:rsid w:val="0019361F"/>
    <w:rsid w:val="001976DF"/>
    <w:rsid w:val="001A3D18"/>
    <w:rsid w:val="001B5913"/>
    <w:rsid w:val="001B7758"/>
    <w:rsid w:val="001C0311"/>
    <w:rsid w:val="001C1209"/>
    <w:rsid w:val="001C74C4"/>
    <w:rsid w:val="001D0266"/>
    <w:rsid w:val="001D1B22"/>
    <w:rsid w:val="001D5678"/>
    <w:rsid w:val="001D5EE5"/>
    <w:rsid w:val="001F3FB0"/>
    <w:rsid w:val="001F735D"/>
    <w:rsid w:val="002020C4"/>
    <w:rsid w:val="002122FC"/>
    <w:rsid w:val="002169F0"/>
    <w:rsid w:val="002177E0"/>
    <w:rsid w:val="002248A1"/>
    <w:rsid w:val="002250B6"/>
    <w:rsid w:val="0025292F"/>
    <w:rsid w:val="002553EF"/>
    <w:rsid w:val="00257785"/>
    <w:rsid w:val="00263727"/>
    <w:rsid w:val="002679A3"/>
    <w:rsid w:val="0027727B"/>
    <w:rsid w:val="002903F4"/>
    <w:rsid w:val="002904CB"/>
    <w:rsid w:val="002979F1"/>
    <w:rsid w:val="002A51C6"/>
    <w:rsid w:val="002C0F97"/>
    <w:rsid w:val="002C3307"/>
    <w:rsid w:val="002D6334"/>
    <w:rsid w:val="002E1EAD"/>
    <w:rsid w:val="002E3F72"/>
    <w:rsid w:val="002E58AD"/>
    <w:rsid w:val="002F4F47"/>
    <w:rsid w:val="002F622B"/>
    <w:rsid w:val="003002AE"/>
    <w:rsid w:val="00303F2E"/>
    <w:rsid w:val="00304910"/>
    <w:rsid w:val="00315D0B"/>
    <w:rsid w:val="0032681F"/>
    <w:rsid w:val="00327475"/>
    <w:rsid w:val="0033463F"/>
    <w:rsid w:val="0033639E"/>
    <w:rsid w:val="0034784C"/>
    <w:rsid w:val="0035701A"/>
    <w:rsid w:val="00361819"/>
    <w:rsid w:val="003624D8"/>
    <w:rsid w:val="003655D8"/>
    <w:rsid w:val="00366EEC"/>
    <w:rsid w:val="00373623"/>
    <w:rsid w:val="00374BB0"/>
    <w:rsid w:val="003757E9"/>
    <w:rsid w:val="00380C93"/>
    <w:rsid w:val="00385162"/>
    <w:rsid w:val="003A5F19"/>
    <w:rsid w:val="003B2BF3"/>
    <w:rsid w:val="003C2E60"/>
    <w:rsid w:val="003F74B2"/>
    <w:rsid w:val="00407398"/>
    <w:rsid w:val="00411F92"/>
    <w:rsid w:val="0041504E"/>
    <w:rsid w:val="00450393"/>
    <w:rsid w:val="00452E31"/>
    <w:rsid w:val="00460097"/>
    <w:rsid w:val="004654AC"/>
    <w:rsid w:val="0046589E"/>
    <w:rsid w:val="00466F4A"/>
    <w:rsid w:val="0048089D"/>
    <w:rsid w:val="00483618"/>
    <w:rsid w:val="004A5691"/>
    <w:rsid w:val="004B2A2A"/>
    <w:rsid w:val="004B35F1"/>
    <w:rsid w:val="004B468B"/>
    <w:rsid w:val="004B5BD2"/>
    <w:rsid w:val="004B6DEF"/>
    <w:rsid w:val="004C6E67"/>
    <w:rsid w:val="004D1EE3"/>
    <w:rsid w:val="004E2BE5"/>
    <w:rsid w:val="004E4173"/>
    <w:rsid w:val="004F2864"/>
    <w:rsid w:val="004F51B0"/>
    <w:rsid w:val="00506B0C"/>
    <w:rsid w:val="005123F6"/>
    <w:rsid w:val="0052287E"/>
    <w:rsid w:val="00531A24"/>
    <w:rsid w:val="00540BCA"/>
    <w:rsid w:val="005430A4"/>
    <w:rsid w:val="005453E1"/>
    <w:rsid w:val="00562CD7"/>
    <w:rsid w:val="00577F86"/>
    <w:rsid w:val="00583DB2"/>
    <w:rsid w:val="00584ED7"/>
    <w:rsid w:val="00594529"/>
    <w:rsid w:val="00595D8E"/>
    <w:rsid w:val="005A3666"/>
    <w:rsid w:val="005A51D5"/>
    <w:rsid w:val="005A79E6"/>
    <w:rsid w:val="005B40A3"/>
    <w:rsid w:val="005C700F"/>
    <w:rsid w:val="005E4F42"/>
    <w:rsid w:val="005E69C8"/>
    <w:rsid w:val="00600A2F"/>
    <w:rsid w:val="00604D8D"/>
    <w:rsid w:val="00610ED3"/>
    <w:rsid w:val="00621588"/>
    <w:rsid w:val="0063063D"/>
    <w:rsid w:val="006332C0"/>
    <w:rsid w:val="0063377D"/>
    <w:rsid w:val="00634B26"/>
    <w:rsid w:val="006400B0"/>
    <w:rsid w:val="00641020"/>
    <w:rsid w:val="00643549"/>
    <w:rsid w:val="00643828"/>
    <w:rsid w:val="00653359"/>
    <w:rsid w:val="0066717C"/>
    <w:rsid w:val="006833FA"/>
    <w:rsid w:val="00687174"/>
    <w:rsid w:val="00694204"/>
    <w:rsid w:val="006A47B7"/>
    <w:rsid w:val="006B09A2"/>
    <w:rsid w:val="006B54E3"/>
    <w:rsid w:val="006C542E"/>
    <w:rsid w:val="006C58AC"/>
    <w:rsid w:val="006D168B"/>
    <w:rsid w:val="006D7A42"/>
    <w:rsid w:val="006E52C7"/>
    <w:rsid w:val="006F6CF4"/>
    <w:rsid w:val="0070157A"/>
    <w:rsid w:val="00707D15"/>
    <w:rsid w:val="00712D45"/>
    <w:rsid w:val="00724B96"/>
    <w:rsid w:val="00735A40"/>
    <w:rsid w:val="0074401D"/>
    <w:rsid w:val="00746B52"/>
    <w:rsid w:val="00755EF1"/>
    <w:rsid w:val="00757310"/>
    <w:rsid w:val="00763973"/>
    <w:rsid w:val="00772641"/>
    <w:rsid w:val="00782BBD"/>
    <w:rsid w:val="00784722"/>
    <w:rsid w:val="00791F5E"/>
    <w:rsid w:val="00796DD3"/>
    <w:rsid w:val="0079703F"/>
    <w:rsid w:val="007A433D"/>
    <w:rsid w:val="007A445E"/>
    <w:rsid w:val="007A5215"/>
    <w:rsid w:val="007A7E08"/>
    <w:rsid w:val="007B151A"/>
    <w:rsid w:val="007C2790"/>
    <w:rsid w:val="007C2DD4"/>
    <w:rsid w:val="007C3B0F"/>
    <w:rsid w:val="007C5F4A"/>
    <w:rsid w:val="007D4537"/>
    <w:rsid w:val="007E5B87"/>
    <w:rsid w:val="007F3FD8"/>
    <w:rsid w:val="007F41B0"/>
    <w:rsid w:val="007F598A"/>
    <w:rsid w:val="008076AF"/>
    <w:rsid w:val="00811196"/>
    <w:rsid w:val="008329CB"/>
    <w:rsid w:val="0083354C"/>
    <w:rsid w:val="008356A1"/>
    <w:rsid w:val="008402F7"/>
    <w:rsid w:val="008408F2"/>
    <w:rsid w:val="00873F90"/>
    <w:rsid w:val="00882724"/>
    <w:rsid w:val="0089061A"/>
    <w:rsid w:val="00892792"/>
    <w:rsid w:val="00896ED1"/>
    <w:rsid w:val="00897222"/>
    <w:rsid w:val="008A6321"/>
    <w:rsid w:val="008B2D1E"/>
    <w:rsid w:val="008B65A6"/>
    <w:rsid w:val="008C46B0"/>
    <w:rsid w:val="008C6A25"/>
    <w:rsid w:val="008C7B86"/>
    <w:rsid w:val="008D6619"/>
    <w:rsid w:val="008F2AD8"/>
    <w:rsid w:val="008F3536"/>
    <w:rsid w:val="00917562"/>
    <w:rsid w:val="00921361"/>
    <w:rsid w:val="0092147F"/>
    <w:rsid w:val="0093198E"/>
    <w:rsid w:val="00937B41"/>
    <w:rsid w:val="0094422E"/>
    <w:rsid w:val="00945C73"/>
    <w:rsid w:val="00945E0C"/>
    <w:rsid w:val="009464B8"/>
    <w:rsid w:val="009517CE"/>
    <w:rsid w:val="009531FF"/>
    <w:rsid w:val="00954BDA"/>
    <w:rsid w:val="0095621A"/>
    <w:rsid w:val="00956587"/>
    <w:rsid w:val="0095669A"/>
    <w:rsid w:val="00957BBD"/>
    <w:rsid w:val="00961EEB"/>
    <w:rsid w:val="0097031C"/>
    <w:rsid w:val="009706DA"/>
    <w:rsid w:val="00975792"/>
    <w:rsid w:val="00976296"/>
    <w:rsid w:val="00987D1F"/>
    <w:rsid w:val="00987D34"/>
    <w:rsid w:val="00994EE4"/>
    <w:rsid w:val="00995380"/>
    <w:rsid w:val="009A080E"/>
    <w:rsid w:val="009A4DBE"/>
    <w:rsid w:val="009C40F2"/>
    <w:rsid w:val="009C7FA9"/>
    <w:rsid w:val="009D69C1"/>
    <w:rsid w:val="009D6B46"/>
    <w:rsid w:val="009E26D7"/>
    <w:rsid w:val="009E6D0A"/>
    <w:rsid w:val="009F00FA"/>
    <w:rsid w:val="009F29E5"/>
    <w:rsid w:val="00A11503"/>
    <w:rsid w:val="00A119CB"/>
    <w:rsid w:val="00A134F5"/>
    <w:rsid w:val="00A27853"/>
    <w:rsid w:val="00A350C8"/>
    <w:rsid w:val="00A35B84"/>
    <w:rsid w:val="00A36DFD"/>
    <w:rsid w:val="00A41C1F"/>
    <w:rsid w:val="00A44995"/>
    <w:rsid w:val="00A56CD8"/>
    <w:rsid w:val="00A7334C"/>
    <w:rsid w:val="00A7543C"/>
    <w:rsid w:val="00A91207"/>
    <w:rsid w:val="00A912E1"/>
    <w:rsid w:val="00A9235B"/>
    <w:rsid w:val="00A95515"/>
    <w:rsid w:val="00A96F60"/>
    <w:rsid w:val="00A97E42"/>
    <w:rsid w:val="00AA192F"/>
    <w:rsid w:val="00AA5538"/>
    <w:rsid w:val="00AB52ED"/>
    <w:rsid w:val="00AB6650"/>
    <w:rsid w:val="00AC38BB"/>
    <w:rsid w:val="00AC4872"/>
    <w:rsid w:val="00AC52DE"/>
    <w:rsid w:val="00AC578F"/>
    <w:rsid w:val="00AD0335"/>
    <w:rsid w:val="00AD0AE1"/>
    <w:rsid w:val="00AD21D1"/>
    <w:rsid w:val="00AD2328"/>
    <w:rsid w:val="00AE4285"/>
    <w:rsid w:val="00AE787A"/>
    <w:rsid w:val="00AF3DCE"/>
    <w:rsid w:val="00AF7892"/>
    <w:rsid w:val="00B013E1"/>
    <w:rsid w:val="00B03376"/>
    <w:rsid w:val="00B1274B"/>
    <w:rsid w:val="00B17070"/>
    <w:rsid w:val="00B17C57"/>
    <w:rsid w:val="00B17F93"/>
    <w:rsid w:val="00B20366"/>
    <w:rsid w:val="00B32674"/>
    <w:rsid w:val="00B37E29"/>
    <w:rsid w:val="00B41818"/>
    <w:rsid w:val="00B6286B"/>
    <w:rsid w:val="00B6377A"/>
    <w:rsid w:val="00B65F5E"/>
    <w:rsid w:val="00B82CC7"/>
    <w:rsid w:val="00B866C4"/>
    <w:rsid w:val="00B87A8D"/>
    <w:rsid w:val="00B93597"/>
    <w:rsid w:val="00B969AA"/>
    <w:rsid w:val="00BA0ED4"/>
    <w:rsid w:val="00BA33F4"/>
    <w:rsid w:val="00BA39C9"/>
    <w:rsid w:val="00BA486F"/>
    <w:rsid w:val="00BA68E5"/>
    <w:rsid w:val="00BB7F47"/>
    <w:rsid w:val="00BC5879"/>
    <w:rsid w:val="00BC5D42"/>
    <w:rsid w:val="00BD4B75"/>
    <w:rsid w:val="00BE2A28"/>
    <w:rsid w:val="00BE4BCC"/>
    <w:rsid w:val="00BF26C3"/>
    <w:rsid w:val="00BF2D5D"/>
    <w:rsid w:val="00C10C28"/>
    <w:rsid w:val="00C14E54"/>
    <w:rsid w:val="00C36D70"/>
    <w:rsid w:val="00C42E66"/>
    <w:rsid w:val="00C45BCC"/>
    <w:rsid w:val="00C46122"/>
    <w:rsid w:val="00C504FF"/>
    <w:rsid w:val="00C523AF"/>
    <w:rsid w:val="00C71E01"/>
    <w:rsid w:val="00C8482A"/>
    <w:rsid w:val="00CA31A8"/>
    <w:rsid w:val="00CA341D"/>
    <w:rsid w:val="00CB0F12"/>
    <w:rsid w:val="00CB2FC8"/>
    <w:rsid w:val="00CC0DB5"/>
    <w:rsid w:val="00CC1B6D"/>
    <w:rsid w:val="00CC40A2"/>
    <w:rsid w:val="00CC6EDD"/>
    <w:rsid w:val="00CC76A1"/>
    <w:rsid w:val="00CD2979"/>
    <w:rsid w:val="00CE0634"/>
    <w:rsid w:val="00CF2C69"/>
    <w:rsid w:val="00CF3B3B"/>
    <w:rsid w:val="00CF63A2"/>
    <w:rsid w:val="00D11BF4"/>
    <w:rsid w:val="00D1766E"/>
    <w:rsid w:val="00D27250"/>
    <w:rsid w:val="00D319A3"/>
    <w:rsid w:val="00D33312"/>
    <w:rsid w:val="00D341DA"/>
    <w:rsid w:val="00D444D8"/>
    <w:rsid w:val="00D55F61"/>
    <w:rsid w:val="00D576E6"/>
    <w:rsid w:val="00D656E2"/>
    <w:rsid w:val="00D7527A"/>
    <w:rsid w:val="00D80A0A"/>
    <w:rsid w:val="00D8544C"/>
    <w:rsid w:val="00D87BE7"/>
    <w:rsid w:val="00D95FEE"/>
    <w:rsid w:val="00DA4325"/>
    <w:rsid w:val="00DC4284"/>
    <w:rsid w:val="00DD021C"/>
    <w:rsid w:val="00DD0303"/>
    <w:rsid w:val="00DD1513"/>
    <w:rsid w:val="00DD32E2"/>
    <w:rsid w:val="00DD4227"/>
    <w:rsid w:val="00DD4610"/>
    <w:rsid w:val="00DD7325"/>
    <w:rsid w:val="00DE67BC"/>
    <w:rsid w:val="00DF298F"/>
    <w:rsid w:val="00E06764"/>
    <w:rsid w:val="00E15219"/>
    <w:rsid w:val="00E169D6"/>
    <w:rsid w:val="00E20A94"/>
    <w:rsid w:val="00E31D59"/>
    <w:rsid w:val="00E32552"/>
    <w:rsid w:val="00E40AEF"/>
    <w:rsid w:val="00E45927"/>
    <w:rsid w:val="00E6153B"/>
    <w:rsid w:val="00E63E3A"/>
    <w:rsid w:val="00E716B3"/>
    <w:rsid w:val="00E83362"/>
    <w:rsid w:val="00E916BB"/>
    <w:rsid w:val="00E952F6"/>
    <w:rsid w:val="00E958EF"/>
    <w:rsid w:val="00EA3296"/>
    <w:rsid w:val="00EA5B6B"/>
    <w:rsid w:val="00EB079B"/>
    <w:rsid w:val="00EB0946"/>
    <w:rsid w:val="00ED1816"/>
    <w:rsid w:val="00ED7A0C"/>
    <w:rsid w:val="00EE1F2B"/>
    <w:rsid w:val="00EE3553"/>
    <w:rsid w:val="00EF03E4"/>
    <w:rsid w:val="00F30FF0"/>
    <w:rsid w:val="00F3329A"/>
    <w:rsid w:val="00F33FA3"/>
    <w:rsid w:val="00F42808"/>
    <w:rsid w:val="00F43854"/>
    <w:rsid w:val="00F51EE6"/>
    <w:rsid w:val="00F606DC"/>
    <w:rsid w:val="00F66000"/>
    <w:rsid w:val="00F8206D"/>
    <w:rsid w:val="00F85037"/>
    <w:rsid w:val="00F90002"/>
    <w:rsid w:val="00F95A63"/>
    <w:rsid w:val="00F96C4D"/>
    <w:rsid w:val="00FA5E6C"/>
    <w:rsid w:val="00FB5C55"/>
    <w:rsid w:val="00FC5158"/>
    <w:rsid w:val="00FC5FDE"/>
    <w:rsid w:val="00FD288C"/>
    <w:rsid w:val="00FE10D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uiPriority="0" w:qFormat="1"/>
    <w:lsdException w:name="page number" w:locked="1" w:uiPriority="0"/>
    <w:lsdException w:name="List Bullet 3" w:locked="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1F2B"/>
    <w:pPr>
      <w:spacing w:after="160" w:line="259" w:lineRule="auto"/>
    </w:pPr>
    <w:rPr>
      <w:lang w:eastAsia="en-US"/>
    </w:rPr>
  </w:style>
  <w:style w:type="paragraph" w:styleId="Nagwek1">
    <w:name w:val="heading 1"/>
    <w:basedOn w:val="Normalny"/>
    <w:next w:val="Normalny"/>
    <w:link w:val="Nagwek1Znak"/>
    <w:autoRedefine/>
    <w:uiPriority w:val="99"/>
    <w:qFormat/>
    <w:rsid w:val="00DD4610"/>
    <w:pPr>
      <w:keepNext/>
      <w:keepLines/>
      <w:numPr>
        <w:numId w:val="4"/>
      </w:numPr>
      <w:spacing w:before="480" w:after="240" w:line="360" w:lineRule="auto"/>
      <w:ind w:left="432" w:hanging="432"/>
      <w:outlineLvl w:val="0"/>
    </w:pPr>
    <w:rPr>
      <w:rFonts w:ascii="Calibri Light" w:eastAsia="Times New Roman" w:hAnsi="Calibri Light"/>
      <w:b/>
      <w:bCs/>
      <w:color w:val="2E74B5"/>
      <w:sz w:val="32"/>
      <w:szCs w:val="28"/>
      <w:lang w:eastAsia="pl-PL"/>
    </w:rPr>
  </w:style>
  <w:style w:type="paragraph" w:styleId="Nagwek2">
    <w:name w:val="heading 2"/>
    <w:basedOn w:val="Normalny"/>
    <w:next w:val="Normalny"/>
    <w:link w:val="Nagwek2Znak"/>
    <w:autoRedefine/>
    <w:uiPriority w:val="99"/>
    <w:qFormat/>
    <w:rsid w:val="00C42E66"/>
    <w:pPr>
      <w:keepNext/>
      <w:keepLines/>
      <w:numPr>
        <w:ilvl w:val="1"/>
        <w:numId w:val="5"/>
      </w:numPr>
      <w:spacing w:before="240" w:after="240" w:line="360" w:lineRule="auto"/>
      <w:outlineLvl w:val="1"/>
    </w:pPr>
    <w:rPr>
      <w:rFonts w:ascii="Calibri Light" w:eastAsia="Times New Roman" w:hAnsi="Calibri Light"/>
      <w:b/>
      <w:bCs/>
      <w:color w:val="5B9BD5"/>
      <w:sz w:val="28"/>
      <w:szCs w:val="26"/>
    </w:rPr>
  </w:style>
  <w:style w:type="paragraph" w:styleId="Nagwek3">
    <w:name w:val="heading 3"/>
    <w:basedOn w:val="Normalny"/>
    <w:next w:val="Normalny"/>
    <w:link w:val="Nagwek3Znak"/>
    <w:uiPriority w:val="99"/>
    <w:qFormat/>
    <w:rsid w:val="008076AF"/>
    <w:pPr>
      <w:keepNext/>
      <w:keepLines/>
      <w:numPr>
        <w:ilvl w:val="2"/>
        <w:numId w:val="4"/>
      </w:numPr>
      <w:spacing w:before="40" w:after="0"/>
      <w:outlineLvl w:val="2"/>
    </w:pPr>
    <w:rPr>
      <w:rFonts w:ascii="Calibri Light" w:eastAsia="Times New Roman" w:hAnsi="Calibri Light"/>
      <w:b/>
      <w:color w:val="1F4D78"/>
      <w:sz w:val="24"/>
      <w:szCs w:val="24"/>
    </w:rPr>
  </w:style>
  <w:style w:type="paragraph" w:styleId="Nagwek4">
    <w:name w:val="heading 4"/>
    <w:basedOn w:val="Nagwek3"/>
    <w:next w:val="Normalny"/>
    <w:link w:val="Nagwek4Znak"/>
    <w:uiPriority w:val="99"/>
    <w:qFormat/>
    <w:rsid w:val="00C42E66"/>
    <w:pPr>
      <w:numPr>
        <w:ilvl w:val="3"/>
        <w:numId w:val="5"/>
      </w:numPr>
      <w:outlineLvl w:val="3"/>
    </w:pPr>
    <w:rPr>
      <w:sz w:val="22"/>
    </w:rPr>
  </w:style>
  <w:style w:type="paragraph" w:styleId="Nagwek5">
    <w:name w:val="heading 5"/>
    <w:basedOn w:val="Normalny"/>
    <w:next w:val="Normalny"/>
    <w:link w:val="Nagwek5Znak"/>
    <w:uiPriority w:val="99"/>
    <w:qFormat/>
    <w:rsid w:val="00AF7892"/>
    <w:pPr>
      <w:keepNext/>
      <w:keepLines/>
      <w:numPr>
        <w:ilvl w:val="4"/>
        <w:numId w:val="4"/>
      </w:numPr>
      <w:spacing w:before="40" w:after="0"/>
      <w:ind w:left="1008" w:hanging="1008"/>
      <w:outlineLvl w:val="4"/>
    </w:pPr>
    <w:rPr>
      <w:rFonts w:ascii="Calibri Light" w:eastAsia="Times New Roman" w:hAnsi="Calibri Light"/>
      <w:color w:val="2E74B5"/>
    </w:rPr>
  </w:style>
  <w:style w:type="paragraph" w:styleId="Nagwek6">
    <w:name w:val="heading 6"/>
    <w:basedOn w:val="Normalny"/>
    <w:next w:val="Normalny"/>
    <w:link w:val="Nagwek6Znak"/>
    <w:uiPriority w:val="99"/>
    <w:qFormat/>
    <w:rsid w:val="00AF7892"/>
    <w:pPr>
      <w:keepNext/>
      <w:keepLines/>
      <w:numPr>
        <w:ilvl w:val="5"/>
        <w:numId w:val="4"/>
      </w:numPr>
      <w:spacing w:before="40" w:after="0"/>
      <w:ind w:left="1152" w:hanging="1152"/>
      <w:outlineLvl w:val="5"/>
    </w:pPr>
    <w:rPr>
      <w:rFonts w:ascii="Calibri Light" w:eastAsia="Times New Roman" w:hAnsi="Calibri Light"/>
      <w:color w:val="1F4D78"/>
    </w:rPr>
  </w:style>
  <w:style w:type="paragraph" w:styleId="Nagwek7">
    <w:name w:val="heading 7"/>
    <w:basedOn w:val="Normalny"/>
    <w:next w:val="Normalny"/>
    <w:link w:val="Nagwek7Znak"/>
    <w:uiPriority w:val="99"/>
    <w:qFormat/>
    <w:rsid w:val="00AF7892"/>
    <w:pPr>
      <w:keepNext/>
      <w:keepLines/>
      <w:numPr>
        <w:ilvl w:val="6"/>
        <w:numId w:val="4"/>
      </w:numPr>
      <w:spacing w:before="40" w:after="0"/>
      <w:ind w:left="1296" w:hanging="1296"/>
      <w:outlineLvl w:val="6"/>
    </w:pPr>
    <w:rPr>
      <w:rFonts w:ascii="Calibri Light" w:eastAsia="Times New Roman" w:hAnsi="Calibri Light"/>
      <w:i/>
      <w:iCs/>
      <w:color w:val="1F4D78"/>
    </w:rPr>
  </w:style>
  <w:style w:type="paragraph" w:styleId="Nagwek8">
    <w:name w:val="heading 8"/>
    <w:basedOn w:val="Normalny"/>
    <w:next w:val="Normalny"/>
    <w:link w:val="Nagwek8Znak"/>
    <w:uiPriority w:val="99"/>
    <w:qFormat/>
    <w:rsid w:val="00AF7892"/>
    <w:pPr>
      <w:keepNext/>
      <w:keepLines/>
      <w:numPr>
        <w:ilvl w:val="7"/>
        <w:numId w:val="4"/>
      </w:numPr>
      <w:spacing w:before="40" w:after="0"/>
      <w:ind w:left="1440" w:hanging="144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9"/>
    <w:qFormat/>
    <w:rsid w:val="00AF7892"/>
    <w:pPr>
      <w:keepNext/>
      <w:keepLines/>
      <w:numPr>
        <w:ilvl w:val="8"/>
        <w:numId w:val="4"/>
      </w:numPr>
      <w:spacing w:before="40" w:after="0"/>
      <w:ind w:left="1584" w:hanging="1584"/>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D4610"/>
    <w:rPr>
      <w:rFonts w:ascii="Calibri Light" w:eastAsia="Times New Roman" w:hAnsi="Calibri Light"/>
      <w:b/>
      <w:bCs/>
      <w:color w:val="2E74B5"/>
      <w:sz w:val="32"/>
      <w:szCs w:val="28"/>
    </w:rPr>
  </w:style>
  <w:style w:type="character" w:customStyle="1" w:styleId="Nagwek2Znak">
    <w:name w:val="Nagłówek 2 Znak"/>
    <w:basedOn w:val="Domylnaczcionkaakapitu"/>
    <w:link w:val="Nagwek2"/>
    <w:uiPriority w:val="99"/>
    <w:locked/>
    <w:rsid w:val="00C42E66"/>
    <w:rPr>
      <w:rFonts w:ascii="Calibri Light" w:eastAsia="Times New Roman" w:hAnsi="Calibri Light"/>
      <w:b/>
      <w:bCs/>
      <w:color w:val="5B9BD5"/>
      <w:sz w:val="28"/>
      <w:szCs w:val="26"/>
      <w:lang w:eastAsia="en-US"/>
    </w:rPr>
  </w:style>
  <w:style w:type="character" w:customStyle="1" w:styleId="Nagwek3Znak">
    <w:name w:val="Nagłówek 3 Znak"/>
    <w:basedOn w:val="Domylnaczcionkaakapitu"/>
    <w:link w:val="Nagwek3"/>
    <w:uiPriority w:val="99"/>
    <w:locked/>
    <w:rsid w:val="008076AF"/>
    <w:rPr>
      <w:rFonts w:ascii="Calibri Light" w:eastAsia="Times New Roman" w:hAnsi="Calibri Light"/>
      <w:b/>
      <w:color w:val="1F4D78"/>
      <w:sz w:val="24"/>
      <w:szCs w:val="24"/>
      <w:lang w:eastAsia="en-US"/>
    </w:rPr>
  </w:style>
  <w:style w:type="character" w:customStyle="1" w:styleId="Nagwek4Znak">
    <w:name w:val="Nagłówek 4 Znak"/>
    <w:basedOn w:val="Domylnaczcionkaakapitu"/>
    <w:link w:val="Nagwek4"/>
    <w:uiPriority w:val="99"/>
    <w:locked/>
    <w:rsid w:val="00C42E66"/>
    <w:rPr>
      <w:rFonts w:ascii="Calibri Light" w:eastAsia="Times New Roman" w:hAnsi="Calibri Light"/>
      <w:b/>
      <w:color w:val="1F4D78"/>
      <w:szCs w:val="24"/>
      <w:lang w:eastAsia="en-US"/>
    </w:rPr>
  </w:style>
  <w:style w:type="character" w:customStyle="1" w:styleId="Nagwek5Znak">
    <w:name w:val="Nagłówek 5 Znak"/>
    <w:basedOn w:val="Domylnaczcionkaakapitu"/>
    <w:link w:val="Nagwek5"/>
    <w:uiPriority w:val="99"/>
    <w:locked/>
    <w:rsid w:val="00AF7892"/>
    <w:rPr>
      <w:rFonts w:ascii="Calibri Light" w:eastAsia="Times New Roman" w:hAnsi="Calibri Light"/>
      <w:color w:val="2E74B5"/>
      <w:lang w:eastAsia="en-US"/>
    </w:rPr>
  </w:style>
  <w:style w:type="character" w:customStyle="1" w:styleId="Nagwek6Znak">
    <w:name w:val="Nagłówek 6 Znak"/>
    <w:basedOn w:val="Domylnaczcionkaakapitu"/>
    <w:link w:val="Nagwek6"/>
    <w:uiPriority w:val="99"/>
    <w:locked/>
    <w:rsid w:val="00AF7892"/>
    <w:rPr>
      <w:rFonts w:ascii="Calibri Light" w:eastAsia="Times New Roman" w:hAnsi="Calibri Light"/>
      <w:color w:val="1F4D78"/>
      <w:lang w:eastAsia="en-US"/>
    </w:rPr>
  </w:style>
  <w:style w:type="character" w:customStyle="1" w:styleId="Nagwek7Znak">
    <w:name w:val="Nagłówek 7 Znak"/>
    <w:basedOn w:val="Domylnaczcionkaakapitu"/>
    <w:link w:val="Nagwek7"/>
    <w:uiPriority w:val="99"/>
    <w:locked/>
    <w:rsid w:val="00AF7892"/>
    <w:rPr>
      <w:rFonts w:ascii="Calibri Light" w:eastAsia="Times New Roman" w:hAnsi="Calibri Light"/>
      <w:i/>
      <w:iCs/>
      <w:color w:val="1F4D78"/>
      <w:lang w:eastAsia="en-US"/>
    </w:rPr>
  </w:style>
  <w:style w:type="character" w:customStyle="1" w:styleId="Nagwek8Znak">
    <w:name w:val="Nagłówek 8 Znak"/>
    <w:basedOn w:val="Domylnaczcionkaakapitu"/>
    <w:link w:val="Nagwek8"/>
    <w:uiPriority w:val="99"/>
    <w:locked/>
    <w:rsid w:val="00AF7892"/>
    <w:rPr>
      <w:rFonts w:ascii="Calibri Light" w:eastAsia="Times New Roman" w:hAnsi="Calibri Light"/>
      <w:color w:val="272727"/>
      <w:sz w:val="21"/>
      <w:szCs w:val="21"/>
      <w:lang w:eastAsia="en-US"/>
    </w:rPr>
  </w:style>
  <w:style w:type="character" w:customStyle="1" w:styleId="Nagwek9Znak">
    <w:name w:val="Nagłówek 9 Znak"/>
    <w:basedOn w:val="Domylnaczcionkaakapitu"/>
    <w:link w:val="Nagwek9"/>
    <w:uiPriority w:val="99"/>
    <w:locked/>
    <w:rsid w:val="00AF7892"/>
    <w:rPr>
      <w:rFonts w:ascii="Calibri Light" w:eastAsia="Times New Roman" w:hAnsi="Calibri Light"/>
      <w:i/>
      <w:iCs/>
      <w:color w:val="272727"/>
      <w:sz w:val="21"/>
      <w:szCs w:val="21"/>
      <w:lang w:eastAsia="en-US"/>
    </w:rPr>
  </w:style>
  <w:style w:type="paragraph" w:styleId="Nagwek">
    <w:name w:val="header"/>
    <w:basedOn w:val="Normalny"/>
    <w:link w:val="NagwekZnak"/>
    <w:uiPriority w:val="99"/>
    <w:rsid w:val="00315D0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315D0B"/>
    <w:rPr>
      <w:rFonts w:cs="Times New Roman"/>
    </w:rPr>
  </w:style>
  <w:style w:type="paragraph" w:styleId="Stopka">
    <w:name w:val="footer"/>
    <w:basedOn w:val="Normalny"/>
    <w:link w:val="StopkaZnak"/>
    <w:uiPriority w:val="99"/>
    <w:rsid w:val="00315D0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15D0B"/>
    <w:rPr>
      <w:rFonts w:cs="Times New Roman"/>
    </w:rPr>
  </w:style>
  <w:style w:type="character" w:styleId="Odwoaniedokomentarza">
    <w:name w:val="annotation reference"/>
    <w:basedOn w:val="Domylnaczcionkaakapitu"/>
    <w:uiPriority w:val="99"/>
    <w:rsid w:val="00EE1F2B"/>
    <w:rPr>
      <w:rFonts w:cs="Times New Roman"/>
      <w:sz w:val="16"/>
      <w:szCs w:val="16"/>
    </w:rPr>
  </w:style>
  <w:style w:type="paragraph" w:styleId="Tekstkomentarza">
    <w:name w:val="annotation text"/>
    <w:basedOn w:val="Normalny"/>
    <w:link w:val="TekstkomentarzaZnak"/>
    <w:uiPriority w:val="99"/>
    <w:rsid w:val="00EE1F2B"/>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EE1F2B"/>
    <w:rPr>
      <w:rFonts w:cs="Times New Roman"/>
      <w:sz w:val="20"/>
      <w:szCs w:val="20"/>
    </w:rPr>
  </w:style>
  <w:style w:type="paragraph" w:styleId="Nagwekspisutreci">
    <w:name w:val="TOC Heading"/>
    <w:basedOn w:val="Nagwek1"/>
    <w:next w:val="Normalny"/>
    <w:uiPriority w:val="99"/>
    <w:qFormat/>
    <w:rsid w:val="00EE1F2B"/>
    <w:pPr>
      <w:numPr>
        <w:numId w:val="0"/>
      </w:numPr>
      <w:spacing w:before="240" w:after="0" w:line="259" w:lineRule="auto"/>
      <w:outlineLvl w:val="9"/>
    </w:pPr>
    <w:rPr>
      <w:b w:val="0"/>
      <w:bCs w:val="0"/>
      <w:szCs w:val="32"/>
    </w:rPr>
  </w:style>
  <w:style w:type="paragraph" w:styleId="Spistreci1">
    <w:name w:val="toc 1"/>
    <w:basedOn w:val="Normalny"/>
    <w:next w:val="Normalny"/>
    <w:autoRedefine/>
    <w:uiPriority w:val="39"/>
    <w:rsid w:val="008076AF"/>
    <w:pPr>
      <w:tabs>
        <w:tab w:val="left" w:pos="440"/>
        <w:tab w:val="right" w:leader="dot" w:pos="9060"/>
      </w:tabs>
      <w:spacing w:after="100"/>
    </w:pPr>
  </w:style>
  <w:style w:type="character" w:styleId="Hipercze">
    <w:name w:val="Hyperlink"/>
    <w:basedOn w:val="Domylnaczcionkaakapitu"/>
    <w:uiPriority w:val="99"/>
    <w:rsid w:val="00EE1F2B"/>
    <w:rPr>
      <w:rFonts w:cs="Times New Roman"/>
      <w:color w:val="0563C1"/>
      <w:u w:val="single"/>
    </w:rPr>
  </w:style>
  <w:style w:type="paragraph" w:styleId="Tekstdymka">
    <w:name w:val="Balloon Text"/>
    <w:basedOn w:val="Normalny"/>
    <w:link w:val="TekstdymkaZnak"/>
    <w:uiPriority w:val="99"/>
    <w:semiHidden/>
    <w:rsid w:val="00EE1F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E1F2B"/>
    <w:rPr>
      <w:rFonts w:ascii="Segoe UI" w:hAnsi="Segoe UI" w:cs="Segoe UI"/>
      <w:sz w:val="18"/>
      <w:szCs w:val="18"/>
    </w:rPr>
  </w:style>
  <w:style w:type="paragraph" w:styleId="Akapitzlist">
    <w:name w:val="List Paragraph"/>
    <w:aliases w:val="Numerowanie,Akapit z listą BS,Kolorowa lista — akcent 11,L1,Akapit z listą5,List Paragraph"/>
    <w:basedOn w:val="Normalny"/>
    <w:link w:val="AkapitzlistZnak"/>
    <w:uiPriority w:val="34"/>
    <w:qFormat/>
    <w:rsid w:val="00AC52DE"/>
    <w:pPr>
      <w:ind w:left="720"/>
      <w:contextualSpacing/>
    </w:pPr>
  </w:style>
  <w:style w:type="paragraph" w:styleId="Tekstprzypisudolnego">
    <w:name w:val="footnote text"/>
    <w:basedOn w:val="Normalny"/>
    <w:link w:val="TekstprzypisudolnegoZnak"/>
    <w:uiPriority w:val="99"/>
    <w:rsid w:val="00CC0DB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locked/>
    <w:rsid w:val="00CC0DB5"/>
    <w:rPr>
      <w:rFonts w:cs="Times New Roman"/>
      <w:sz w:val="20"/>
      <w:szCs w:val="20"/>
    </w:rPr>
  </w:style>
  <w:style w:type="character" w:styleId="Odwoanieprzypisudolnego">
    <w:name w:val="footnote reference"/>
    <w:basedOn w:val="Domylnaczcionkaakapitu"/>
    <w:uiPriority w:val="99"/>
    <w:rsid w:val="00CC0DB5"/>
    <w:rPr>
      <w:rFonts w:cs="Times New Roman"/>
      <w:vertAlign w:val="superscript"/>
    </w:rPr>
  </w:style>
  <w:style w:type="table" w:customStyle="1" w:styleId="Zwykatabela11">
    <w:name w:val="Zwykła tabela 11"/>
    <w:uiPriority w:val="99"/>
    <w:rsid w:val="00CC0DB5"/>
    <w:pPr>
      <w:spacing w:line="360" w:lineRule="auto"/>
    </w:pPr>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Spistreci2">
    <w:name w:val="toc 2"/>
    <w:basedOn w:val="Normalny"/>
    <w:next w:val="Normalny"/>
    <w:autoRedefine/>
    <w:uiPriority w:val="39"/>
    <w:rsid w:val="003A5F19"/>
    <w:pPr>
      <w:spacing w:after="100"/>
      <w:ind w:left="220"/>
    </w:pPr>
  </w:style>
  <w:style w:type="character" w:customStyle="1" w:styleId="Nagweklubstopka2">
    <w:name w:val="Nagłówek lub stopka (2)_"/>
    <w:basedOn w:val="Domylnaczcionkaakapitu"/>
    <w:link w:val="Nagweklubstopka20"/>
    <w:uiPriority w:val="99"/>
    <w:locked/>
    <w:rsid w:val="00C523AF"/>
    <w:rPr>
      <w:rFonts w:ascii="Calibri" w:eastAsia="Times New Roman" w:hAnsi="Calibri" w:cs="Calibri"/>
      <w:b/>
      <w:bCs/>
      <w:sz w:val="26"/>
      <w:szCs w:val="26"/>
      <w:shd w:val="clear" w:color="auto" w:fill="FFFFFF"/>
    </w:rPr>
  </w:style>
  <w:style w:type="paragraph" w:customStyle="1" w:styleId="Nagweklubstopka20">
    <w:name w:val="Nagłówek lub stopka (2)"/>
    <w:basedOn w:val="Normalny"/>
    <w:link w:val="Nagweklubstopka2"/>
    <w:uiPriority w:val="99"/>
    <w:rsid w:val="00C523AF"/>
    <w:pPr>
      <w:widowControl w:val="0"/>
      <w:shd w:val="clear" w:color="auto" w:fill="FFFFFF"/>
      <w:spacing w:after="0" w:line="240" w:lineRule="atLeast"/>
    </w:pPr>
    <w:rPr>
      <w:rFonts w:cs="Calibri"/>
      <w:b/>
      <w:bCs/>
      <w:sz w:val="26"/>
      <w:szCs w:val="26"/>
    </w:rPr>
  </w:style>
  <w:style w:type="character" w:customStyle="1" w:styleId="Nagwek30">
    <w:name w:val="Nagłówek #3_"/>
    <w:basedOn w:val="Domylnaczcionkaakapitu"/>
    <w:link w:val="Nagwek31"/>
    <w:uiPriority w:val="99"/>
    <w:locked/>
    <w:rsid w:val="003655D8"/>
    <w:rPr>
      <w:rFonts w:ascii="Calibri" w:eastAsia="Times New Roman" w:hAnsi="Calibri" w:cs="Calibri"/>
      <w:b/>
      <w:bCs/>
      <w:sz w:val="26"/>
      <w:szCs w:val="26"/>
      <w:shd w:val="clear" w:color="auto" w:fill="FFFFFF"/>
    </w:rPr>
  </w:style>
  <w:style w:type="paragraph" w:customStyle="1" w:styleId="Nagwek31">
    <w:name w:val="Nagłówek #3"/>
    <w:basedOn w:val="Normalny"/>
    <w:link w:val="Nagwek30"/>
    <w:uiPriority w:val="99"/>
    <w:rsid w:val="003655D8"/>
    <w:pPr>
      <w:widowControl w:val="0"/>
      <w:shd w:val="clear" w:color="auto" w:fill="FFFFFF"/>
      <w:spacing w:after="180" w:line="365" w:lineRule="exact"/>
      <w:ind w:hanging="1180"/>
      <w:outlineLvl w:val="2"/>
    </w:pPr>
    <w:rPr>
      <w:rFonts w:cs="Calibri"/>
      <w:b/>
      <w:bCs/>
      <w:sz w:val="26"/>
      <w:szCs w:val="26"/>
    </w:rPr>
  </w:style>
  <w:style w:type="character" w:customStyle="1" w:styleId="AkapitzlistZnak">
    <w:name w:val="Akapit z listą Znak"/>
    <w:aliases w:val="Numerowanie Znak,Akapit z listą BS Znak,Kolorowa lista — akcent 11 Znak,L1 Znak,Akapit z listą5 Znak,List Paragraph Znak"/>
    <w:link w:val="Akapitzlist"/>
    <w:uiPriority w:val="34"/>
    <w:qFormat/>
    <w:locked/>
    <w:rsid w:val="00D7527A"/>
  </w:style>
  <w:style w:type="paragraph" w:styleId="Tematkomentarza">
    <w:name w:val="annotation subject"/>
    <w:basedOn w:val="Tekstkomentarza"/>
    <w:next w:val="Tekstkomentarza"/>
    <w:link w:val="TematkomentarzaZnak"/>
    <w:uiPriority w:val="99"/>
    <w:semiHidden/>
    <w:rsid w:val="00811196"/>
    <w:rPr>
      <w:b/>
      <w:bCs/>
    </w:rPr>
  </w:style>
  <w:style w:type="character" w:customStyle="1" w:styleId="TematkomentarzaZnak">
    <w:name w:val="Temat komentarza Znak"/>
    <w:basedOn w:val="TekstkomentarzaZnak"/>
    <w:link w:val="Tematkomentarza"/>
    <w:uiPriority w:val="99"/>
    <w:semiHidden/>
    <w:locked/>
    <w:rsid w:val="00811196"/>
    <w:rPr>
      <w:rFonts w:cs="Times New Roman"/>
      <w:b/>
      <w:bCs/>
      <w:sz w:val="20"/>
      <w:szCs w:val="20"/>
    </w:rPr>
  </w:style>
  <w:style w:type="paragraph" w:styleId="Zwykytekst">
    <w:name w:val="Plain Text"/>
    <w:basedOn w:val="Normalny"/>
    <w:link w:val="ZwykytekstZnak"/>
    <w:uiPriority w:val="99"/>
    <w:qFormat/>
    <w:rsid w:val="00BC5D42"/>
    <w:pPr>
      <w:suppressAutoHyphens/>
      <w:autoSpaceDE w:val="0"/>
      <w:autoSpaceDN w:val="0"/>
      <w:adjustRightInd w:val="0"/>
      <w:spacing w:after="0" w:line="240" w:lineRule="auto"/>
      <w:textAlignment w:val="baseline"/>
    </w:pPr>
    <w:rPr>
      <w:rFonts w:ascii="Verdana" w:eastAsia="SimSun" w:hAnsi="Verdana" w:cs="Verdana"/>
      <w:color w:val="000000"/>
      <w:kern w:val="1"/>
      <w:sz w:val="20"/>
      <w:szCs w:val="20"/>
      <w:lang w:eastAsia="hi-IN" w:bidi="hi-IN"/>
    </w:rPr>
  </w:style>
  <w:style w:type="character" w:customStyle="1" w:styleId="ZwykytekstZnak">
    <w:name w:val="Zwykły tekst Znak"/>
    <w:basedOn w:val="Domylnaczcionkaakapitu"/>
    <w:link w:val="Zwykytekst"/>
    <w:uiPriority w:val="99"/>
    <w:locked/>
    <w:rsid w:val="00BC5D42"/>
    <w:rPr>
      <w:rFonts w:ascii="Verdana" w:eastAsia="SimSun" w:hAnsi="Verdana" w:cs="Verdana"/>
      <w:color w:val="000000"/>
      <w:kern w:val="1"/>
      <w:sz w:val="20"/>
      <w:szCs w:val="20"/>
      <w:lang w:eastAsia="hi-IN" w:bidi="hi-IN"/>
    </w:rPr>
  </w:style>
  <w:style w:type="paragraph" w:styleId="Tekstpodstawowy">
    <w:name w:val="Body Text"/>
    <w:basedOn w:val="Normalny"/>
    <w:link w:val="TekstpodstawowyZnak"/>
    <w:uiPriority w:val="99"/>
    <w:rsid w:val="00BC5D42"/>
    <w:pPr>
      <w:widowControl w:val="0"/>
      <w:suppressAutoHyphens/>
      <w:autoSpaceDE w:val="0"/>
      <w:autoSpaceDN w:val="0"/>
      <w:adjustRightInd w:val="0"/>
      <w:spacing w:after="0" w:line="240" w:lineRule="auto"/>
      <w:textAlignment w:val="baseline"/>
    </w:pPr>
    <w:rPr>
      <w:rFonts w:ascii="Times New Roman" w:eastAsia="SimSun" w:hAnsi="Times New Roman"/>
      <w:color w:val="000000"/>
      <w:kern w:val="1"/>
      <w:sz w:val="24"/>
      <w:szCs w:val="24"/>
      <w:lang w:eastAsia="zh-CN"/>
    </w:rPr>
  </w:style>
  <w:style w:type="character" w:customStyle="1" w:styleId="TekstpodstawowyZnak">
    <w:name w:val="Tekst podstawowy Znak"/>
    <w:basedOn w:val="Domylnaczcionkaakapitu"/>
    <w:link w:val="Tekstpodstawowy"/>
    <w:uiPriority w:val="99"/>
    <w:locked/>
    <w:rsid w:val="00BC5D42"/>
    <w:rPr>
      <w:rFonts w:ascii="Times New Roman" w:eastAsia="SimSun" w:hAnsi="Times New Roman" w:cs="Times New Roman"/>
      <w:color w:val="000000"/>
      <w:kern w:val="1"/>
      <w:sz w:val="24"/>
      <w:szCs w:val="24"/>
      <w:lang w:eastAsia="zh-CN"/>
    </w:rPr>
  </w:style>
  <w:style w:type="paragraph" w:customStyle="1" w:styleId="Style1">
    <w:name w:val="_Style 1"/>
    <w:basedOn w:val="Normalny"/>
    <w:uiPriority w:val="99"/>
    <w:rsid w:val="00BC5D42"/>
    <w:pPr>
      <w:suppressAutoHyphens/>
      <w:autoSpaceDE w:val="0"/>
      <w:autoSpaceDN w:val="0"/>
      <w:adjustRightInd w:val="0"/>
      <w:ind w:left="720"/>
      <w:textAlignment w:val="baseline"/>
    </w:pPr>
    <w:rPr>
      <w:rFonts w:eastAsia="Times New Roman" w:hAnsi="Times New Roman" w:cs="Calibri"/>
      <w:color w:val="000000"/>
      <w:kern w:val="1"/>
      <w:lang w:eastAsia="hi-IN" w:bidi="hi-IN"/>
    </w:rPr>
  </w:style>
  <w:style w:type="paragraph" w:customStyle="1" w:styleId="Default">
    <w:name w:val="Default"/>
    <w:qFormat/>
    <w:rsid w:val="00BC5D42"/>
    <w:pPr>
      <w:autoSpaceDE w:val="0"/>
      <w:autoSpaceDN w:val="0"/>
      <w:adjustRightInd w:val="0"/>
    </w:pPr>
    <w:rPr>
      <w:rFonts w:ascii="EUAlbertina" w:eastAsia="SimSun" w:hAnsi="EUAlbertina" w:cs="EUAlbertina"/>
      <w:color w:val="000000"/>
      <w:sz w:val="24"/>
      <w:szCs w:val="24"/>
    </w:rPr>
  </w:style>
  <w:style w:type="paragraph" w:customStyle="1" w:styleId="StandardowyStandardowy1">
    <w:name w:val="Standardowy.Standardowy1"/>
    <w:uiPriority w:val="99"/>
    <w:rsid w:val="00BA0ED4"/>
    <w:pPr>
      <w:autoSpaceDE w:val="0"/>
      <w:autoSpaceDN w:val="0"/>
    </w:pPr>
    <w:rPr>
      <w:rFonts w:ascii="Verdana" w:eastAsia="Times New Roman" w:hAnsi="Verdana" w:cs="Verdana"/>
      <w:sz w:val="24"/>
      <w:szCs w:val="24"/>
    </w:rPr>
  </w:style>
  <w:style w:type="table" w:styleId="Tabela-Siatka">
    <w:name w:val="Table Grid"/>
    <w:basedOn w:val="Standardowy"/>
    <w:uiPriority w:val="59"/>
    <w:rsid w:val="008076AF"/>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pistreci3">
    <w:name w:val="toc 3"/>
    <w:basedOn w:val="Normalny"/>
    <w:next w:val="Normalny"/>
    <w:autoRedefine/>
    <w:uiPriority w:val="39"/>
    <w:rsid w:val="008076AF"/>
    <w:pPr>
      <w:spacing w:after="100"/>
      <w:ind w:left="440"/>
    </w:pPr>
  </w:style>
  <w:style w:type="paragraph" w:styleId="Spistreci4">
    <w:name w:val="toc 4"/>
    <w:basedOn w:val="Normalny"/>
    <w:next w:val="Normalny"/>
    <w:autoRedefine/>
    <w:uiPriority w:val="39"/>
    <w:rsid w:val="00FB5C55"/>
    <w:pPr>
      <w:spacing w:after="100"/>
      <w:ind w:left="660"/>
    </w:pPr>
  </w:style>
  <w:style w:type="character" w:styleId="Uwydatnienie">
    <w:name w:val="Emphasis"/>
    <w:basedOn w:val="Domylnaczcionkaakapitu"/>
    <w:uiPriority w:val="99"/>
    <w:qFormat/>
    <w:rsid w:val="00FB5C55"/>
    <w:rPr>
      <w:rFonts w:cs="Times New Roman"/>
      <w:i/>
    </w:rPr>
  </w:style>
  <w:style w:type="paragraph" w:customStyle="1" w:styleId="Akapitzlist1">
    <w:name w:val="Akapit z listą1"/>
    <w:basedOn w:val="Normalny"/>
    <w:uiPriority w:val="99"/>
    <w:rsid w:val="00FB5C55"/>
    <w:pPr>
      <w:spacing w:after="200" w:line="276" w:lineRule="auto"/>
      <w:ind w:left="720"/>
      <w:contextualSpacing/>
    </w:pPr>
    <w:rPr>
      <w:rFonts w:eastAsia="Times New Roman"/>
      <w:lang w:eastAsia="pl-PL"/>
    </w:rPr>
  </w:style>
  <w:style w:type="paragraph" w:customStyle="1" w:styleId="Tekst">
    <w:name w:val="Tekst"/>
    <w:basedOn w:val="Normalny"/>
    <w:uiPriority w:val="99"/>
    <w:rsid w:val="00FB5C55"/>
    <w:pPr>
      <w:spacing w:before="240" w:after="0" w:line="240" w:lineRule="auto"/>
      <w:jc w:val="both"/>
    </w:pPr>
    <w:rPr>
      <w:rFonts w:ascii="Arial" w:eastAsia="Times New Roman" w:hAnsi="Arial"/>
      <w:sz w:val="20"/>
      <w:szCs w:val="20"/>
      <w:lang w:eastAsia="pl-PL"/>
    </w:rPr>
  </w:style>
  <w:style w:type="paragraph" w:customStyle="1" w:styleId="podpis">
    <w:name w:val="podpis"/>
    <w:basedOn w:val="Normalny"/>
    <w:next w:val="Normalny"/>
    <w:uiPriority w:val="99"/>
    <w:rsid w:val="00FB5C55"/>
    <w:pPr>
      <w:spacing w:before="120" w:after="120" w:line="240" w:lineRule="auto"/>
      <w:jc w:val="both"/>
    </w:pPr>
    <w:rPr>
      <w:rFonts w:ascii="Times New Roman" w:hAnsi="Times New Roman"/>
      <w:b/>
      <w:bCs/>
      <w:sz w:val="20"/>
      <w:szCs w:val="20"/>
      <w:lang w:eastAsia="pl-PL"/>
    </w:rPr>
  </w:style>
  <w:style w:type="paragraph" w:styleId="Plandokumentu">
    <w:name w:val="Document Map"/>
    <w:basedOn w:val="Normalny"/>
    <w:link w:val="PlandokumentuZnak"/>
    <w:uiPriority w:val="99"/>
    <w:semiHidden/>
    <w:rsid w:val="00FB5C55"/>
    <w:pPr>
      <w:shd w:val="clear" w:color="auto" w:fill="000080"/>
      <w:spacing w:after="200" w:line="276" w:lineRule="auto"/>
    </w:pPr>
    <w:rPr>
      <w:rFonts w:ascii="Tahoma" w:eastAsia="Times New Roman" w:hAnsi="Tahoma" w:cs="Tahoma"/>
      <w:sz w:val="20"/>
      <w:szCs w:val="20"/>
      <w:lang w:eastAsia="pl-PL"/>
    </w:rPr>
  </w:style>
  <w:style w:type="character" w:customStyle="1" w:styleId="PlandokumentuZnak">
    <w:name w:val="Plan dokumentu Znak"/>
    <w:basedOn w:val="Domylnaczcionkaakapitu"/>
    <w:link w:val="Plandokumentu"/>
    <w:uiPriority w:val="99"/>
    <w:semiHidden/>
    <w:locked/>
    <w:rsid w:val="00FB5C55"/>
    <w:rPr>
      <w:rFonts w:ascii="Tahoma" w:hAnsi="Tahoma" w:cs="Tahoma"/>
      <w:sz w:val="20"/>
      <w:szCs w:val="20"/>
      <w:shd w:val="clear" w:color="auto" w:fill="000080"/>
      <w:lang w:eastAsia="pl-PL"/>
    </w:rPr>
  </w:style>
  <w:style w:type="character" w:customStyle="1" w:styleId="Znak1">
    <w:name w:val="Znak1"/>
    <w:uiPriority w:val="99"/>
    <w:semiHidden/>
    <w:locked/>
    <w:rsid w:val="00FB5C55"/>
    <w:rPr>
      <w:sz w:val="20"/>
    </w:rPr>
  </w:style>
  <w:style w:type="character" w:customStyle="1" w:styleId="Znak3">
    <w:name w:val="Znak3"/>
    <w:uiPriority w:val="99"/>
    <w:semiHidden/>
    <w:rsid w:val="00FB5C55"/>
    <w:rPr>
      <w:rFonts w:ascii="Calibri" w:hAnsi="Calibri"/>
      <w:lang w:val="pl-PL" w:eastAsia="pl-PL"/>
    </w:rPr>
  </w:style>
  <w:style w:type="paragraph" w:styleId="NormalnyWeb">
    <w:name w:val="Normal (Web)"/>
    <w:basedOn w:val="Normalny"/>
    <w:uiPriority w:val="99"/>
    <w:rsid w:val="00FB5C55"/>
    <w:pPr>
      <w:spacing w:before="280" w:after="280" w:line="240" w:lineRule="auto"/>
    </w:pPr>
    <w:rPr>
      <w:rFonts w:ascii="Times New Roman" w:eastAsia="Times New Roman" w:hAnsi="Times New Roman"/>
      <w:kern w:val="1"/>
      <w:sz w:val="24"/>
      <w:szCs w:val="24"/>
      <w:lang w:eastAsia="ar-SA"/>
    </w:rPr>
  </w:style>
  <w:style w:type="character" w:styleId="Numerstrony">
    <w:name w:val="page number"/>
    <w:basedOn w:val="Domylnaczcionkaakapitu"/>
    <w:uiPriority w:val="99"/>
    <w:rsid w:val="00FB5C55"/>
    <w:rPr>
      <w:rFonts w:cs="Times New Roman"/>
    </w:rPr>
  </w:style>
  <w:style w:type="paragraph" w:styleId="Legenda">
    <w:name w:val="caption"/>
    <w:basedOn w:val="Normalny"/>
    <w:next w:val="Normalny"/>
    <w:uiPriority w:val="99"/>
    <w:qFormat/>
    <w:rsid w:val="00FB5C55"/>
    <w:pPr>
      <w:spacing w:after="200" w:line="276" w:lineRule="auto"/>
    </w:pPr>
    <w:rPr>
      <w:rFonts w:eastAsia="Times New Roman"/>
      <w:b/>
      <w:bCs/>
      <w:sz w:val="20"/>
      <w:szCs w:val="20"/>
      <w:lang w:eastAsia="pl-PL"/>
    </w:rPr>
  </w:style>
  <w:style w:type="character" w:styleId="UyteHipercze">
    <w:name w:val="FollowedHyperlink"/>
    <w:basedOn w:val="Domylnaczcionkaakapitu"/>
    <w:uiPriority w:val="99"/>
    <w:rsid w:val="00FB5C55"/>
    <w:rPr>
      <w:rFonts w:cs="Times New Roman"/>
      <w:color w:val="800080"/>
      <w:u w:val="single"/>
    </w:rPr>
  </w:style>
  <w:style w:type="paragraph" w:customStyle="1" w:styleId="ListParagraph1">
    <w:name w:val="List Paragraph1"/>
    <w:basedOn w:val="Normalny"/>
    <w:uiPriority w:val="99"/>
    <w:rsid w:val="00FB5C55"/>
    <w:pPr>
      <w:spacing w:after="200" w:line="276" w:lineRule="auto"/>
      <w:ind w:left="720"/>
      <w:contextualSpacing/>
    </w:pPr>
    <w:rPr>
      <w:lang w:eastAsia="pl-PL"/>
    </w:rPr>
  </w:style>
  <w:style w:type="paragraph" w:customStyle="1" w:styleId="Listapunktowana1">
    <w:name w:val="Lista punktowana1"/>
    <w:basedOn w:val="Normalny"/>
    <w:uiPriority w:val="99"/>
    <w:rsid w:val="00FB5C55"/>
    <w:pPr>
      <w:suppressAutoHyphens/>
      <w:spacing w:after="0" w:line="240" w:lineRule="auto"/>
      <w:jc w:val="both"/>
    </w:pPr>
    <w:rPr>
      <w:rFonts w:ascii="Arial Narrow" w:eastAsia="Times New Roman" w:hAnsi="Arial Narrow" w:cs="Arial Narrow"/>
      <w:sz w:val="24"/>
      <w:szCs w:val="24"/>
      <w:lang w:eastAsia="ar-SA"/>
    </w:rPr>
  </w:style>
  <w:style w:type="paragraph" w:styleId="Tytu">
    <w:name w:val="Title"/>
    <w:basedOn w:val="Normalny"/>
    <w:next w:val="Normalny"/>
    <w:link w:val="TytuZnak"/>
    <w:uiPriority w:val="99"/>
    <w:qFormat/>
    <w:rsid w:val="00FB5C55"/>
    <w:pPr>
      <w:spacing w:before="720" w:after="200" w:line="276" w:lineRule="auto"/>
    </w:pPr>
    <w:rPr>
      <w:rFonts w:eastAsia="Times New Roman"/>
      <w:caps/>
      <w:color w:val="5B9BD5"/>
      <w:spacing w:val="10"/>
      <w:kern w:val="28"/>
      <w:sz w:val="52"/>
      <w:szCs w:val="52"/>
    </w:rPr>
  </w:style>
  <w:style w:type="character" w:customStyle="1" w:styleId="TytuZnak">
    <w:name w:val="Tytuł Znak"/>
    <w:basedOn w:val="Domylnaczcionkaakapitu"/>
    <w:link w:val="Tytu"/>
    <w:uiPriority w:val="99"/>
    <w:locked/>
    <w:rsid w:val="00FB5C55"/>
    <w:rPr>
      <w:rFonts w:eastAsia="Times New Roman" w:cs="Times New Roman"/>
      <w:caps/>
      <w:color w:val="5B9BD5"/>
      <w:spacing w:val="10"/>
      <w:kern w:val="28"/>
      <w:sz w:val="52"/>
      <w:szCs w:val="52"/>
    </w:rPr>
  </w:style>
  <w:style w:type="paragraph" w:styleId="Podtytu">
    <w:name w:val="Subtitle"/>
    <w:basedOn w:val="Normalny"/>
    <w:next w:val="Normalny"/>
    <w:link w:val="PodtytuZnak"/>
    <w:uiPriority w:val="99"/>
    <w:qFormat/>
    <w:rsid w:val="00FB5C55"/>
    <w:pPr>
      <w:spacing w:before="200" w:after="1000" w:line="240" w:lineRule="auto"/>
    </w:pPr>
    <w:rPr>
      <w:rFonts w:eastAsia="Times New Roman"/>
      <w:caps/>
      <w:color w:val="595959"/>
      <w:spacing w:val="10"/>
      <w:sz w:val="24"/>
      <w:szCs w:val="24"/>
    </w:rPr>
  </w:style>
  <w:style w:type="character" w:customStyle="1" w:styleId="PodtytuZnak">
    <w:name w:val="Podtytuł Znak"/>
    <w:basedOn w:val="Domylnaczcionkaakapitu"/>
    <w:link w:val="Podtytu"/>
    <w:uiPriority w:val="99"/>
    <w:locked/>
    <w:rsid w:val="00FB5C55"/>
    <w:rPr>
      <w:rFonts w:eastAsia="Times New Roman" w:cs="Times New Roman"/>
      <w:caps/>
      <w:color w:val="595959"/>
      <w:spacing w:val="10"/>
      <w:sz w:val="24"/>
      <w:szCs w:val="24"/>
    </w:rPr>
  </w:style>
  <w:style w:type="paragraph" w:styleId="Bezodstpw">
    <w:name w:val="No Spacing"/>
    <w:basedOn w:val="Normalny"/>
    <w:link w:val="BezodstpwZnak"/>
    <w:uiPriority w:val="99"/>
    <w:qFormat/>
    <w:rsid w:val="00FB5C55"/>
    <w:pPr>
      <w:spacing w:after="0" w:line="240" w:lineRule="auto"/>
    </w:pPr>
    <w:rPr>
      <w:rFonts w:eastAsia="Times New Roman"/>
      <w:sz w:val="20"/>
      <w:szCs w:val="20"/>
    </w:rPr>
  </w:style>
  <w:style w:type="character" w:customStyle="1" w:styleId="BezodstpwZnak">
    <w:name w:val="Bez odstępów Znak"/>
    <w:basedOn w:val="Domylnaczcionkaakapitu"/>
    <w:link w:val="Bezodstpw"/>
    <w:uiPriority w:val="99"/>
    <w:locked/>
    <w:rsid w:val="00FB5C55"/>
    <w:rPr>
      <w:rFonts w:eastAsia="Times New Roman" w:cs="Times New Roman"/>
      <w:sz w:val="20"/>
      <w:szCs w:val="20"/>
    </w:rPr>
  </w:style>
  <w:style w:type="paragraph" w:styleId="Spistreci5">
    <w:name w:val="toc 5"/>
    <w:basedOn w:val="Normalny"/>
    <w:next w:val="Normalny"/>
    <w:autoRedefine/>
    <w:uiPriority w:val="39"/>
    <w:rsid w:val="00FB5C55"/>
    <w:pPr>
      <w:spacing w:after="0" w:line="276" w:lineRule="auto"/>
      <w:ind w:left="879"/>
    </w:pPr>
    <w:rPr>
      <w:rFonts w:eastAsia="Times New Roman"/>
      <w:sz w:val="18"/>
      <w:szCs w:val="18"/>
    </w:rPr>
  </w:style>
  <w:style w:type="paragraph" w:styleId="Spistreci6">
    <w:name w:val="toc 6"/>
    <w:basedOn w:val="Normalny"/>
    <w:next w:val="Normalny"/>
    <w:autoRedefine/>
    <w:uiPriority w:val="39"/>
    <w:rsid w:val="00FB5C55"/>
    <w:pPr>
      <w:spacing w:after="0" w:line="276" w:lineRule="auto"/>
      <w:ind w:left="1100"/>
    </w:pPr>
    <w:rPr>
      <w:rFonts w:eastAsia="Times New Roman"/>
      <w:sz w:val="18"/>
      <w:szCs w:val="18"/>
    </w:rPr>
  </w:style>
  <w:style w:type="paragraph" w:styleId="Spistreci7">
    <w:name w:val="toc 7"/>
    <w:basedOn w:val="Normalny"/>
    <w:next w:val="Normalny"/>
    <w:autoRedefine/>
    <w:uiPriority w:val="39"/>
    <w:rsid w:val="00FB5C55"/>
    <w:pPr>
      <w:spacing w:after="0" w:line="276" w:lineRule="auto"/>
      <w:ind w:left="1321"/>
    </w:pPr>
    <w:rPr>
      <w:rFonts w:eastAsia="Times New Roman"/>
      <w:sz w:val="18"/>
      <w:szCs w:val="18"/>
    </w:rPr>
  </w:style>
  <w:style w:type="paragraph" w:styleId="Spistreci8">
    <w:name w:val="toc 8"/>
    <w:basedOn w:val="Normalny"/>
    <w:next w:val="Normalny"/>
    <w:autoRedefine/>
    <w:uiPriority w:val="39"/>
    <w:rsid w:val="00FB5C55"/>
    <w:pPr>
      <w:spacing w:after="0" w:line="276" w:lineRule="auto"/>
      <w:ind w:left="1542"/>
    </w:pPr>
    <w:rPr>
      <w:rFonts w:eastAsia="Times New Roman"/>
      <w:sz w:val="18"/>
      <w:szCs w:val="18"/>
    </w:rPr>
  </w:style>
  <w:style w:type="paragraph" w:styleId="Spistreci9">
    <w:name w:val="toc 9"/>
    <w:basedOn w:val="Normalny"/>
    <w:next w:val="Normalny"/>
    <w:autoRedefine/>
    <w:uiPriority w:val="39"/>
    <w:rsid w:val="00FB5C55"/>
    <w:pPr>
      <w:spacing w:after="0" w:line="276" w:lineRule="auto"/>
      <w:ind w:left="1758"/>
    </w:pPr>
    <w:rPr>
      <w:rFonts w:eastAsia="Times New Roman"/>
      <w:sz w:val="18"/>
      <w:szCs w:val="18"/>
    </w:rPr>
  </w:style>
  <w:style w:type="character" w:styleId="Numerwiersza">
    <w:name w:val="line number"/>
    <w:basedOn w:val="Domylnaczcionkaakapitu"/>
    <w:uiPriority w:val="99"/>
    <w:rsid w:val="00FB5C55"/>
    <w:rPr>
      <w:rFonts w:cs="Times New Roman"/>
    </w:rPr>
  </w:style>
  <w:style w:type="table" w:customStyle="1" w:styleId="PSEWiersze">
    <w:name w:val="PSEWiersze"/>
    <w:uiPriority w:val="99"/>
    <w:rsid w:val="00FB5C55"/>
    <w:rPr>
      <w:rFonts w:eastAsia="Times New Roman"/>
      <w:sz w:val="18"/>
      <w:szCs w:val="20"/>
    </w:rPr>
    <w:tblPr>
      <w:tblStyleRowBandSize w:val="1"/>
      <w:tblInd w:w="0" w:type="dxa"/>
      <w:tblBorders>
        <w:insideH w:val="dotted" w:sz="4" w:space="0" w:color="auto"/>
      </w:tblBorders>
      <w:tblCellMar>
        <w:top w:w="0" w:type="dxa"/>
        <w:left w:w="108" w:type="dxa"/>
        <w:bottom w:w="0" w:type="dxa"/>
        <w:right w:w="108" w:type="dxa"/>
      </w:tblCellMar>
    </w:tblPr>
    <w:tblStylePr w:type="firstRow">
      <w:pPr>
        <w:jc w:val="left"/>
      </w:pPr>
      <w:rPr>
        <w:rFonts w:cs="Times New Roman"/>
        <w:b/>
      </w:rPr>
      <w:tblPr/>
      <w:tcPr>
        <w:tcBorders>
          <w:top w:val="nil"/>
          <w:left w:val="nil"/>
          <w:bottom w:val="single" w:sz="4" w:space="0" w:color="auto"/>
          <w:right w:val="nil"/>
          <w:insideH w:val="nil"/>
          <w:insideV w:val="nil"/>
          <w:tl2br w:val="nil"/>
          <w:tr2bl w:val="nil"/>
        </w:tcBorders>
      </w:tcPr>
    </w:tblStylePr>
    <w:tblStylePr w:type="firstCol">
      <w:rPr>
        <w:rFonts w:cs="Times New Roman"/>
        <w:b/>
      </w:rPr>
      <w:tblPr/>
      <w:tcPr>
        <w:tcBorders>
          <w:right w:val="nil"/>
        </w:tcBorders>
      </w:tcPr>
    </w:tblStylePr>
    <w:tblStylePr w:type="band1Horz">
      <w:rPr>
        <w:rFonts w:cs="Times New Roman"/>
      </w:rPr>
      <w:tblPr/>
      <w:tcPr>
        <w:tcBorders>
          <w:top w:val="nil"/>
          <w:left w:val="nil"/>
          <w:bottom w:val="nil"/>
          <w:right w:val="nil"/>
          <w:insideH w:val="nil"/>
          <w:insideV w:val="nil"/>
          <w:tl2br w:val="nil"/>
          <w:tr2bl w:val="nil"/>
        </w:tcBorders>
      </w:tcPr>
    </w:tblStylePr>
  </w:style>
  <w:style w:type="paragraph" w:styleId="Tekstprzypisukocowego">
    <w:name w:val="endnote text"/>
    <w:basedOn w:val="Normalny"/>
    <w:link w:val="TekstprzypisukocowegoZnak"/>
    <w:uiPriority w:val="99"/>
    <w:rsid w:val="00FB5C55"/>
    <w:pPr>
      <w:spacing w:before="200" w:after="0" w:line="240" w:lineRule="auto"/>
    </w:pPr>
    <w:rPr>
      <w:rFonts w:eastAsia="Times New Roman"/>
      <w:sz w:val="20"/>
      <w:szCs w:val="20"/>
    </w:rPr>
  </w:style>
  <w:style w:type="character" w:customStyle="1" w:styleId="TekstprzypisukocowegoZnak">
    <w:name w:val="Tekst przypisu końcowego Znak"/>
    <w:basedOn w:val="Domylnaczcionkaakapitu"/>
    <w:link w:val="Tekstprzypisukocowego"/>
    <w:uiPriority w:val="99"/>
    <w:locked/>
    <w:rsid w:val="00FB5C55"/>
    <w:rPr>
      <w:rFonts w:eastAsia="Times New Roman" w:cs="Times New Roman"/>
      <w:sz w:val="20"/>
      <w:szCs w:val="20"/>
    </w:rPr>
  </w:style>
  <w:style w:type="character" w:styleId="Odwoanieprzypisukocowego">
    <w:name w:val="endnote reference"/>
    <w:basedOn w:val="Domylnaczcionkaakapitu"/>
    <w:uiPriority w:val="99"/>
    <w:rsid w:val="00FB5C55"/>
    <w:rPr>
      <w:rFonts w:cs="Times New Roman"/>
      <w:vertAlign w:val="superscript"/>
    </w:rPr>
  </w:style>
  <w:style w:type="paragraph" w:styleId="Spisilustracji">
    <w:name w:val="table of figures"/>
    <w:basedOn w:val="Normalny"/>
    <w:next w:val="Normalny"/>
    <w:uiPriority w:val="99"/>
    <w:rsid w:val="00FB5C55"/>
    <w:pPr>
      <w:spacing w:after="0" w:line="276" w:lineRule="auto"/>
      <w:ind w:left="442" w:hanging="442"/>
    </w:pPr>
    <w:rPr>
      <w:rFonts w:eastAsia="Times New Roman"/>
      <w:smallCaps/>
      <w:sz w:val="20"/>
      <w:szCs w:val="20"/>
    </w:rPr>
  </w:style>
  <w:style w:type="table" w:customStyle="1" w:styleId="Siatkatabelijasna1">
    <w:name w:val="Siatka tabeli — jasna1"/>
    <w:uiPriority w:val="99"/>
    <w:rsid w:val="00FB5C55"/>
    <w:pPr>
      <w:spacing w:before="200"/>
    </w:pPr>
    <w:rPr>
      <w:rFonts w:eastAsia="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Zwykatabela31">
    <w:name w:val="Zwykła tabela 31"/>
    <w:uiPriority w:val="99"/>
    <w:rsid w:val="00FB5C55"/>
    <w:pPr>
      <w:spacing w:before="200"/>
    </w:pPr>
    <w:rPr>
      <w:rFonts w:eastAsia="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Bibliografia">
    <w:name w:val="Bibliography"/>
    <w:basedOn w:val="Normalny"/>
    <w:next w:val="Normalny"/>
    <w:uiPriority w:val="99"/>
    <w:rsid w:val="00FB5C55"/>
    <w:pPr>
      <w:spacing w:after="0" w:line="276" w:lineRule="auto"/>
    </w:pPr>
    <w:rPr>
      <w:rFonts w:eastAsia="Times New Roman"/>
      <w:sz w:val="20"/>
      <w:szCs w:val="20"/>
    </w:rPr>
  </w:style>
  <w:style w:type="character" w:styleId="Pogrubienie">
    <w:name w:val="Strong"/>
    <w:basedOn w:val="Domylnaczcionkaakapitu"/>
    <w:uiPriority w:val="99"/>
    <w:qFormat/>
    <w:rsid w:val="00FB5C55"/>
    <w:rPr>
      <w:rFonts w:cs="Times New Roman"/>
      <w:b/>
    </w:rPr>
  </w:style>
  <w:style w:type="paragraph" w:styleId="Cytat">
    <w:name w:val="Quote"/>
    <w:basedOn w:val="Normalny"/>
    <w:next w:val="Normalny"/>
    <w:link w:val="CytatZnak"/>
    <w:uiPriority w:val="99"/>
    <w:qFormat/>
    <w:rsid w:val="00FB5C55"/>
    <w:pPr>
      <w:spacing w:before="200" w:after="200" w:line="276" w:lineRule="auto"/>
    </w:pPr>
    <w:rPr>
      <w:rFonts w:eastAsia="Times New Roman"/>
      <w:i/>
      <w:iCs/>
      <w:sz w:val="20"/>
      <w:szCs w:val="20"/>
    </w:rPr>
  </w:style>
  <w:style w:type="character" w:customStyle="1" w:styleId="CytatZnak">
    <w:name w:val="Cytat Znak"/>
    <w:basedOn w:val="Domylnaczcionkaakapitu"/>
    <w:link w:val="Cytat"/>
    <w:uiPriority w:val="99"/>
    <w:locked/>
    <w:rsid w:val="00FB5C55"/>
    <w:rPr>
      <w:rFonts w:eastAsia="Times New Roman" w:cs="Times New Roman"/>
      <w:i/>
      <w:iCs/>
      <w:sz w:val="20"/>
      <w:szCs w:val="20"/>
    </w:rPr>
  </w:style>
  <w:style w:type="paragraph" w:styleId="Cytatintensywny">
    <w:name w:val="Intense Quote"/>
    <w:basedOn w:val="Normalny"/>
    <w:next w:val="Normalny"/>
    <w:link w:val="CytatintensywnyZnak"/>
    <w:uiPriority w:val="99"/>
    <w:qFormat/>
    <w:rsid w:val="00FB5C55"/>
    <w:pPr>
      <w:pBdr>
        <w:top w:val="single" w:sz="4" w:space="10" w:color="5B9BD5"/>
        <w:left w:val="single" w:sz="4" w:space="10" w:color="5B9BD5"/>
      </w:pBdr>
      <w:spacing w:before="200" w:after="0" w:line="276" w:lineRule="auto"/>
      <w:ind w:left="1296" w:right="1152"/>
      <w:jc w:val="both"/>
    </w:pPr>
    <w:rPr>
      <w:rFonts w:eastAsia="Times New Roman"/>
      <w:i/>
      <w:iCs/>
      <w:color w:val="5B9BD5"/>
      <w:sz w:val="20"/>
      <w:szCs w:val="20"/>
    </w:rPr>
  </w:style>
  <w:style w:type="character" w:customStyle="1" w:styleId="CytatintensywnyZnak">
    <w:name w:val="Cytat intensywny Znak"/>
    <w:basedOn w:val="Domylnaczcionkaakapitu"/>
    <w:link w:val="Cytatintensywny"/>
    <w:uiPriority w:val="99"/>
    <w:locked/>
    <w:rsid w:val="00FB5C55"/>
    <w:rPr>
      <w:rFonts w:eastAsia="Times New Roman" w:cs="Times New Roman"/>
      <w:i/>
      <w:iCs/>
      <w:color w:val="5B9BD5"/>
      <w:sz w:val="20"/>
      <w:szCs w:val="20"/>
    </w:rPr>
  </w:style>
  <w:style w:type="character" w:styleId="Wyrnieniedelikatne">
    <w:name w:val="Subtle Emphasis"/>
    <w:basedOn w:val="Domylnaczcionkaakapitu"/>
    <w:uiPriority w:val="99"/>
    <w:qFormat/>
    <w:rsid w:val="00FB5C55"/>
    <w:rPr>
      <w:i/>
      <w:color w:val="1F4D78"/>
    </w:rPr>
  </w:style>
  <w:style w:type="character" w:styleId="Wyrnienieintensywne">
    <w:name w:val="Intense Emphasis"/>
    <w:basedOn w:val="Domylnaczcionkaakapitu"/>
    <w:uiPriority w:val="99"/>
    <w:qFormat/>
    <w:rsid w:val="00FB5C55"/>
    <w:rPr>
      <w:b/>
      <w:caps/>
      <w:color w:val="1F4D78"/>
      <w:spacing w:val="10"/>
    </w:rPr>
  </w:style>
  <w:style w:type="character" w:styleId="Odwoaniedelikatne">
    <w:name w:val="Subtle Reference"/>
    <w:basedOn w:val="Domylnaczcionkaakapitu"/>
    <w:uiPriority w:val="99"/>
    <w:qFormat/>
    <w:rsid w:val="00FB5C55"/>
    <w:rPr>
      <w:b/>
      <w:color w:val="5B9BD5"/>
    </w:rPr>
  </w:style>
  <w:style w:type="character" w:styleId="Odwoanieintensywne">
    <w:name w:val="Intense Reference"/>
    <w:basedOn w:val="Domylnaczcionkaakapitu"/>
    <w:uiPriority w:val="99"/>
    <w:qFormat/>
    <w:rsid w:val="00FB5C55"/>
    <w:rPr>
      <w:b/>
      <w:i/>
      <w:caps/>
      <w:color w:val="5B9BD5"/>
    </w:rPr>
  </w:style>
  <w:style w:type="character" w:styleId="Tytuksiki">
    <w:name w:val="Book Title"/>
    <w:basedOn w:val="Domylnaczcionkaakapitu"/>
    <w:uiPriority w:val="99"/>
    <w:qFormat/>
    <w:rsid w:val="00FB5C55"/>
    <w:rPr>
      <w:b/>
      <w:i/>
      <w:spacing w:val="9"/>
    </w:rPr>
  </w:style>
  <w:style w:type="character" w:customStyle="1" w:styleId="TODO">
    <w:name w:val="TODO"/>
    <w:basedOn w:val="Domylnaczcionkaakapitu"/>
    <w:uiPriority w:val="99"/>
    <w:rsid w:val="00FB5C55"/>
    <w:rPr>
      <w:rFonts w:cs="Times New Roman"/>
      <w:color w:val="C00000"/>
      <w:sz w:val="18"/>
      <w:szCs w:val="18"/>
    </w:rPr>
  </w:style>
  <w:style w:type="paragraph" w:customStyle="1" w:styleId="Akapittabeli">
    <w:name w:val="Akapit tabeli"/>
    <w:basedOn w:val="Normalny"/>
    <w:uiPriority w:val="99"/>
    <w:rsid w:val="00FB5C55"/>
    <w:pPr>
      <w:spacing w:before="40" w:after="40" w:line="240" w:lineRule="auto"/>
    </w:pPr>
    <w:rPr>
      <w:rFonts w:eastAsia="Times New Roman"/>
      <w:sz w:val="18"/>
      <w:szCs w:val="18"/>
    </w:rPr>
  </w:style>
  <w:style w:type="paragraph" w:styleId="HTML-wstpniesformatowany">
    <w:name w:val="HTML Preformatted"/>
    <w:basedOn w:val="Normalny"/>
    <w:link w:val="HTML-wstpniesformatowanyZnak"/>
    <w:uiPriority w:val="99"/>
    <w:rsid w:val="00FB5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wstpniesformatowanyZnak">
    <w:name w:val="HTML - wstępnie sformatowany Znak"/>
    <w:basedOn w:val="Domylnaczcionkaakapitu"/>
    <w:link w:val="HTML-wstpniesformatowany"/>
    <w:uiPriority w:val="99"/>
    <w:locked/>
    <w:rsid w:val="00FB5C55"/>
    <w:rPr>
      <w:rFonts w:ascii="Courier New" w:hAnsi="Courier New" w:cs="Courier New"/>
      <w:sz w:val="20"/>
      <w:szCs w:val="20"/>
      <w:lang w:val="en-GB" w:eastAsia="en-GB"/>
    </w:rPr>
  </w:style>
  <w:style w:type="character" w:customStyle="1" w:styleId="Kod">
    <w:name w:val="Kod"/>
    <w:basedOn w:val="Domylnaczcionkaakapitu"/>
    <w:uiPriority w:val="99"/>
    <w:rsid w:val="00FB5C55"/>
    <w:rPr>
      <w:rFonts w:ascii="Courier New" w:hAnsi="Courier New" w:cs="Times New Roman"/>
    </w:rPr>
  </w:style>
  <w:style w:type="paragraph" w:customStyle="1" w:styleId="Table-body">
    <w:name w:val="Table-body"/>
    <w:basedOn w:val="Normalny"/>
    <w:uiPriority w:val="99"/>
    <w:rsid w:val="00FB5C55"/>
    <w:pPr>
      <w:spacing w:before="60" w:after="60" w:line="240" w:lineRule="auto"/>
    </w:pPr>
    <w:rPr>
      <w:sz w:val="20"/>
    </w:rPr>
  </w:style>
  <w:style w:type="paragraph" w:customStyle="1" w:styleId="Table-left-header">
    <w:name w:val="Table-left-header"/>
    <w:basedOn w:val="Normalny"/>
    <w:uiPriority w:val="99"/>
    <w:rsid w:val="00FB5C55"/>
    <w:pPr>
      <w:spacing w:before="60" w:after="60" w:line="240" w:lineRule="auto"/>
    </w:pPr>
    <w:rPr>
      <w:rFonts w:eastAsia="Times New Roman"/>
      <w:b/>
      <w:bCs/>
      <w:sz w:val="20"/>
      <w:szCs w:val="20"/>
    </w:rPr>
  </w:style>
  <w:style w:type="paragraph" w:customStyle="1" w:styleId="Table-header">
    <w:name w:val="Table-header"/>
    <w:basedOn w:val="Normalny"/>
    <w:uiPriority w:val="99"/>
    <w:rsid w:val="00FB5C55"/>
    <w:pPr>
      <w:spacing w:before="60" w:after="60" w:line="240" w:lineRule="auto"/>
      <w:jc w:val="center"/>
    </w:pPr>
    <w:rPr>
      <w:rFonts w:eastAsia="Times New Roman"/>
      <w:b/>
      <w:color w:val="000000"/>
      <w:sz w:val="20"/>
      <w:szCs w:val="18"/>
    </w:rPr>
  </w:style>
  <w:style w:type="character" w:customStyle="1" w:styleId="apple-converted-space">
    <w:name w:val="apple-converted-space"/>
    <w:basedOn w:val="Domylnaczcionkaakapitu"/>
    <w:uiPriority w:val="99"/>
    <w:rsid w:val="00FB5C55"/>
    <w:rPr>
      <w:rFonts w:cs="Times New Roman"/>
    </w:rPr>
  </w:style>
  <w:style w:type="character" w:customStyle="1" w:styleId="TekstpodstawowyZnak1">
    <w:name w:val="Tekst podstawowy Znak1"/>
    <w:basedOn w:val="Domylnaczcionkaakapitu"/>
    <w:uiPriority w:val="99"/>
    <w:rsid w:val="00FB5C55"/>
    <w:rPr>
      <w:rFonts w:cs="Times New Roman"/>
    </w:rPr>
  </w:style>
  <w:style w:type="character" w:customStyle="1" w:styleId="Tekstpodstawowy2Znak">
    <w:name w:val="Tekst podstawowy 2 Znak"/>
    <w:basedOn w:val="Domylnaczcionkaakapitu"/>
    <w:link w:val="Tekstpodstawowy2"/>
    <w:uiPriority w:val="99"/>
    <w:locked/>
    <w:rsid w:val="00FB5C55"/>
    <w:rPr>
      <w:rFonts w:ascii="Times New Roman" w:hAnsi="Times New Roman" w:cs="Times New Roman"/>
      <w:sz w:val="18"/>
      <w:szCs w:val="18"/>
    </w:rPr>
  </w:style>
  <w:style w:type="paragraph" w:styleId="Tekstpodstawowy2">
    <w:name w:val="Body Text 2"/>
    <w:basedOn w:val="Normalny"/>
    <w:link w:val="Tekstpodstawowy2Znak"/>
    <w:uiPriority w:val="99"/>
    <w:rsid w:val="00FB5C55"/>
    <w:pPr>
      <w:widowControl w:val="0"/>
      <w:autoSpaceDE w:val="0"/>
      <w:autoSpaceDN w:val="0"/>
      <w:adjustRightInd w:val="0"/>
      <w:spacing w:after="120" w:line="480" w:lineRule="auto"/>
    </w:pPr>
    <w:rPr>
      <w:rFonts w:ascii="Times New Roman" w:hAnsi="Times New Roman"/>
      <w:sz w:val="18"/>
      <w:szCs w:val="18"/>
    </w:rPr>
  </w:style>
  <w:style w:type="character" w:customStyle="1" w:styleId="BodyText2Char1">
    <w:name w:val="Body Text 2 Char1"/>
    <w:basedOn w:val="Domylnaczcionkaakapitu"/>
    <w:uiPriority w:val="99"/>
    <w:semiHidden/>
    <w:rsid w:val="00DB7935"/>
    <w:rPr>
      <w:lang w:eastAsia="en-US"/>
    </w:rPr>
  </w:style>
  <w:style w:type="character" w:customStyle="1" w:styleId="Tekstpodstawowy2Znak1">
    <w:name w:val="Tekst podstawowy 2 Znak1"/>
    <w:basedOn w:val="Domylnaczcionkaakapitu"/>
    <w:uiPriority w:val="99"/>
    <w:rsid w:val="00FB5C55"/>
    <w:rPr>
      <w:rFonts w:cs="Times New Roman"/>
    </w:rPr>
  </w:style>
  <w:style w:type="character" w:customStyle="1" w:styleId="Tekstpodstawowy3Znak">
    <w:name w:val="Tekst podstawowy 3 Znak"/>
    <w:basedOn w:val="Domylnaczcionkaakapitu"/>
    <w:link w:val="Tekstpodstawowy3"/>
    <w:uiPriority w:val="99"/>
    <w:locked/>
    <w:rsid w:val="00FB5C55"/>
    <w:rPr>
      <w:rFonts w:ascii="Times New Roman" w:hAnsi="Times New Roman" w:cs="Times New Roman"/>
      <w:sz w:val="16"/>
      <w:szCs w:val="16"/>
    </w:rPr>
  </w:style>
  <w:style w:type="paragraph" w:styleId="Tekstpodstawowy3">
    <w:name w:val="Body Text 3"/>
    <w:basedOn w:val="Normalny"/>
    <w:link w:val="Tekstpodstawowy3Znak"/>
    <w:uiPriority w:val="99"/>
    <w:rsid w:val="00FB5C55"/>
    <w:pPr>
      <w:widowControl w:val="0"/>
      <w:autoSpaceDE w:val="0"/>
      <w:autoSpaceDN w:val="0"/>
      <w:adjustRightInd w:val="0"/>
      <w:spacing w:after="120" w:line="240" w:lineRule="auto"/>
    </w:pPr>
    <w:rPr>
      <w:rFonts w:ascii="Times New Roman" w:hAnsi="Times New Roman"/>
      <w:sz w:val="16"/>
      <w:szCs w:val="16"/>
    </w:rPr>
  </w:style>
  <w:style w:type="character" w:customStyle="1" w:styleId="BodyText3Char1">
    <w:name w:val="Body Text 3 Char1"/>
    <w:basedOn w:val="Domylnaczcionkaakapitu"/>
    <w:uiPriority w:val="99"/>
    <w:semiHidden/>
    <w:rsid w:val="00DB7935"/>
    <w:rPr>
      <w:sz w:val="16"/>
      <w:szCs w:val="16"/>
      <w:lang w:eastAsia="en-US"/>
    </w:rPr>
  </w:style>
  <w:style w:type="character" w:customStyle="1" w:styleId="Tekstpodstawowy3Znak1">
    <w:name w:val="Tekst podstawowy 3 Znak1"/>
    <w:basedOn w:val="Domylnaczcionkaakapitu"/>
    <w:uiPriority w:val="99"/>
    <w:rsid w:val="00FB5C55"/>
    <w:rPr>
      <w:rFonts w:cs="Times New Roman"/>
      <w:sz w:val="16"/>
      <w:szCs w:val="16"/>
    </w:rPr>
  </w:style>
  <w:style w:type="character" w:customStyle="1" w:styleId="NagweknotatkiZnak">
    <w:name w:val="Nagłówek notatki Znak"/>
    <w:basedOn w:val="Domylnaczcionkaakapitu"/>
    <w:link w:val="Nagweknotatki"/>
    <w:uiPriority w:val="99"/>
    <w:locked/>
    <w:rsid w:val="00FB5C55"/>
    <w:rPr>
      <w:rFonts w:ascii="Times New Roman" w:hAnsi="Times New Roman" w:cs="Times New Roman"/>
    </w:rPr>
  </w:style>
  <w:style w:type="paragraph" w:styleId="Nagweknotatki">
    <w:name w:val="Note Heading"/>
    <w:basedOn w:val="Normalny"/>
    <w:next w:val="Normalny"/>
    <w:link w:val="NagweknotatkiZnak"/>
    <w:uiPriority w:val="99"/>
    <w:rsid w:val="00FB5C55"/>
    <w:pPr>
      <w:widowControl w:val="0"/>
      <w:autoSpaceDE w:val="0"/>
      <w:autoSpaceDN w:val="0"/>
      <w:adjustRightInd w:val="0"/>
      <w:spacing w:after="0" w:line="240" w:lineRule="auto"/>
    </w:pPr>
    <w:rPr>
      <w:rFonts w:ascii="Times New Roman" w:hAnsi="Times New Roman"/>
    </w:rPr>
  </w:style>
  <w:style w:type="character" w:customStyle="1" w:styleId="NoteHeadingChar1">
    <w:name w:val="Note Heading Char1"/>
    <w:basedOn w:val="Domylnaczcionkaakapitu"/>
    <w:uiPriority w:val="99"/>
    <w:semiHidden/>
    <w:rsid w:val="00DB7935"/>
    <w:rPr>
      <w:lang w:eastAsia="en-US"/>
    </w:rPr>
  </w:style>
  <w:style w:type="character" w:customStyle="1" w:styleId="NagweknotatkiZnak1">
    <w:name w:val="Nagłówek notatki Znak1"/>
    <w:basedOn w:val="Domylnaczcionkaakapitu"/>
    <w:uiPriority w:val="99"/>
    <w:rsid w:val="00FB5C55"/>
    <w:rPr>
      <w:rFonts w:cs="Times New Roman"/>
    </w:rPr>
  </w:style>
  <w:style w:type="character" w:customStyle="1" w:styleId="ZwykytekstZnak1">
    <w:name w:val="Zwykły tekst Znak1"/>
    <w:basedOn w:val="Domylnaczcionkaakapitu"/>
    <w:uiPriority w:val="99"/>
    <w:rsid w:val="00FB5C55"/>
    <w:rPr>
      <w:rFonts w:ascii="Consolas" w:hAnsi="Consolas" w:cs="Consolas"/>
      <w:sz w:val="21"/>
      <w:szCs w:val="21"/>
    </w:rPr>
  </w:style>
  <w:style w:type="character" w:customStyle="1" w:styleId="FieldLabel">
    <w:name w:val="Field Label"/>
    <w:uiPriority w:val="99"/>
    <w:rsid w:val="00FB5C55"/>
    <w:rPr>
      <w:rFonts w:ascii="Times New Roman" w:hAnsi="Times New Roman"/>
      <w:i/>
      <w:color w:val="004080"/>
      <w:sz w:val="20"/>
      <w:u w:color="000000"/>
    </w:rPr>
  </w:style>
  <w:style w:type="character" w:customStyle="1" w:styleId="Objecttype">
    <w:name w:val="Object type"/>
    <w:uiPriority w:val="99"/>
    <w:rsid w:val="00FB5C55"/>
    <w:rPr>
      <w:rFonts w:ascii="Times New Roman" w:hAnsi="Times New Roman"/>
      <w:b/>
      <w:sz w:val="20"/>
      <w:u w:val="single"/>
    </w:rPr>
  </w:style>
  <w:style w:type="paragraph" w:customStyle="1" w:styleId="ListHeader">
    <w:name w:val="List Header"/>
    <w:uiPriority w:val="99"/>
    <w:rsid w:val="00FB5C55"/>
    <w:pPr>
      <w:widowControl w:val="0"/>
      <w:autoSpaceDE w:val="0"/>
      <w:autoSpaceDN w:val="0"/>
      <w:adjustRightInd w:val="0"/>
    </w:pPr>
    <w:rPr>
      <w:rFonts w:ascii="Times New Roman" w:eastAsia="Times New Roman" w:hAnsi="Times New Roman"/>
      <w:b/>
      <w:bCs/>
      <w:i/>
      <w:iCs/>
      <w:color w:val="0000A0"/>
      <w:sz w:val="20"/>
      <w:szCs w:val="20"/>
    </w:rPr>
  </w:style>
  <w:style w:type="paragraph" w:styleId="Listapunktowana3">
    <w:name w:val="List Bullet 3"/>
    <w:basedOn w:val="Normalny"/>
    <w:uiPriority w:val="99"/>
    <w:rsid w:val="00FB5C55"/>
    <w:pPr>
      <w:numPr>
        <w:numId w:val="11"/>
      </w:numPr>
      <w:tabs>
        <w:tab w:val="num" w:pos="926"/>
      </w:tabs>
      <w:spacing w:before="120" w:after="120" w:line="276" w:lineRule="auto"/>
      <w:ind w:left="926"/>
      <w:contextualSpacing/>
    </w:pPr>
    <w:rPr>
      <w:rFonts w:ascii="Arial" w:hAnsi="Arial" w:cs="Arial"/>
    </w:rPr>
  </w:style>
  <w:style w:type="paragraph" w:customStyle="1" w:styleId="Tabelatekst">
    <w:name w:val="Tabela tekst"/>
    <w:basedOn w:val="Normalny"/>
    <w:uiPriority w:val="99"/>
    <w:rsid w:val="00FB5C55"/>
    <w:pPr>
      <w:keepLines/>
      <w:spacing w:before="120" w:after="120" w:line="240" w:lineRule="auto"/>
    </w:pPr>
    <w:rPr>
      <w:rFonts w:ascii="Arial" w:eastAsia="Times New Roman" w:hAnsi="Arial"/>
      <w:sz w:val="20"/>
      <w:szCs w:val="20"/>
      <w:lang w:eastAsia="es-ES"/>
    </w:rPr>
  </w:style>
  <w:style w:type="paragraph" w:customStyle="1" w:styleId="Tabelanagwek">
    <w:name w:val="Tabela nagłówek"/>
    <w:basedOn w:val="Tabelatekst"/>
    <w:uiPriority w:val="99"/>
    <w:rsid w:val="00FB5C55"/>
    <w:rPr>
      <w:b/>
    </w:rPr>
  </w:style>
  <w:style w:type="character" w:customStyle="1" w:styleId="apple-tab-span">
    <w:name w:val="apple-tab-span"/>
    <w:basedOn w:val="Domylnaczcionkaakapitu"/>
    <w:uiPriority w:val="99"/>
    <w:rsid w:val="00FB5C55"/>
    <w:rPr>
      <w:rFonts w:cs="Times New Roman"/>
    </w:rPr>
  </w:style>
  <w:style w:type="character" w:customStyle="1" w:styleId="FontStyle40">
    <w:name w:val="Font Style40"/>
    <w:uiPriority w:val="99"/>
    <w:rsid w:val="00FB5C55"/>
    <w:rPr>
      <w:rFonts w:ascii="Calibri" w:hAnsi="Calibri"/>
      <w:color w:val="000000"/>
      <w:sz w:val="18"/>
    </w:rPr>
  </w:style>
  <w:style w:type="paragraph" w:customStyle="1" w:styleId="Akapitzlist2">
    <w:name w:val="Akapit z listą2"/>
    <w:basedOn w:val="Normalny"/>
    <w:uiPriority w:val="99"/>
    <w:rsid w:val="00FB5C55"/>
    <w:pPr>
      <w:spacing w:after="200" w:line="276" w:lineRule="auto"/>
      <w:ind w:left="720"/>
      <w:contextualSpacing/>
    </w:pPr>
  </w:style>
  <w:style w:type="paragraph" w:customStyle="1" w:styleId="Style17">
    <w:name w:val="Style17"/>
    <w:basedOn w:val="Normalny"/>
    <w:uiPriority w:val="99"/>
    <w:rsid w:val="00FB5C55"/>
    <w:pPr>
      <w:widowControl w:val="0"/>
      <w:autoSpaceDE w:val="0"/>
      <w:autoSpaceDN w:val="0"/>
      <w:adjustRightInd w:val="0"/>
      <w:spacing w:after="0" w:line="269" w:lineRule="exact"/>
    </w:pPr>
    <w:rPr>
      <w:sz w:val="24"/>
      <w:szCs w:val="24"/>
      <w:lang w:eastAsia="pl-PL"/>
    </w:rPr>
  </w:style>
  <w:style w:type="character" w:customStyle="1" w:styleId="FontStyle41">
    <w:name w:val="Font Style41"/>
    <w:uiPriority w:val="99"/>
    <w:rsid w:val="00FB5C55"/>
    <w:rPr>
      <w:rFonts w:ascii="Calibri" w:hAnsi="Calibri"/>
      <w:b/>
      <w:color w:val="000000"/>
      <w:sz w:val="18"/>
    </w:rPr>
  </w:style>
  <w:style w:type="character" w:customStyle="1" w:styleId="ColorfulList-Accent1Char">
    <w:name w:val="Colorful List - Accent 1 Char"/>
    <w:uiPriority w:val="99"/>
    <w:locked/>
    <w:rsid w:val="00FB5C55"/>
    <w:rPr>
      <w:rFonts w:ascii="Calibri" w:hAnsi="Calibri"/>
    </w:rPr>
  </w:style>
  <w:style w:type="paragraph" w:customStyle="1" w:styleId="CM3">
    <w:name w:val="CM3"/>
    <w:basedOn w:val="Default"/>
    <w:next w:val="Default"/>
    <w:uiPriority w:val="99"/>
    <w:rsid w:val="00FB5C55"/>
    <w:pPr>
      <w:widowControl w:val="0"/>
      <w:spacing w:line="276" w:lineRule="atLeast"/>
    </w:pPr>
    <w:rPr>
      <w:rFonts w:ascii="Book-Antiqua" w:eastAsia="Times New Roman" w:hAnsi="Book-Antiqua" w:cs="Times New Roman"/>
      <w:color w:val="auto"/>
    </w:rPr>
  </w:style>
  <w:style w:type="table" w:customStyle="1" w:styleId="Tabelasiatki5ciemnaakcent32">
    <w:name w:val="Tabela siatki 5 — ciemna — akcent 32"/>
    <w:uiPriority w:val="99"/>
    <w:rsid w:val="00FB5C5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style>
  <w:style w:type="paragraph" w:styleId="Poprawka">
    <w:name w:val="Revision"/>
    <w:hidden/>
    <w:uiPriority w:val="99"/>
    <w:semiHidden/>
    <w:rsid w:val="0032681F"/>
    <w:rPr>
      <w:lang w:eastAsia="en-US"/>
    </w:rPr>
  </w:style>
  <w:style w:type="character" w:customStyle="1" w:styleId="Odwoaniedokomentarza2">
    <w:name w:val="Odwołanie do komentarza2"/>
    <w:basedOn w:val="Domylnaczcionkaakapitu"/>
    <w:uiPriority w:val="99"/>
    <w:rsid w:val="002904CB"/>
    <w:rPr>
      <w:rFonts w:cs="Times New Roman"/>
    </w:rPr>
  </w:style>
  <w:style w:type="character" w:customStyle="1" w:styleId="Bodytext11">
    <w:name w:val="Body text + 11"/>
    <w:basedOn w:val="Bodytext"/>
    <w:uiPriority w:val="99"/>
    <w:rsid w:val="008356A1"/>
    <w:rPr>
      <w:rFonts w:eastAsia="Times New Roman" w:cs="Times New Roman"/>
      <w:b/>
      <w:bCs/>
      <w:color w:val="000000"/>
      <w:sz w:val="23"/>
      <w:szCs w:val="23"/>
      <w:shd w:val="clear" w:color="auto" w:fill="FFFFFF"/>
    </w:rPr>
  </w:style>
  <w:style w:type="character" w:customStyle="1" w:styleId="Bodytext111">
    <w:name w:val="Body text + 111"/>
    <w:basedOn w:val="Bodytext"/>
    <w:uiPriority w:val="99"/>
    <w:rsid w:val="008356A1"/>
    <w:rPr>
      <w:rFonts w:eastAsia="Times New Roman" w:cs="Times New Roman"/>
      <w:color w:val="000000"/>
      <w:sz w:val="23"/>
      <w:szCs w:val="23"/>
      <w:shd w:val="clear" w:color="auto" w:fill="FFFFFF"/>
    </w:rPr>
  </w:style>
  <w:style w:type="character" w:customStyle="1" w:styleId="Bodytext">
    <w:name w:val="Body text_"/>
    <w:basedOn w:val="Domylnaczcionkaakapitu"/>
    <w:link w:val="Tekstpodstawowy1"/>
    <w:uiPriority w:val="99"/>
    <w:locked/>
    <w:rsid w:val="008356A1"/>
    <w:rPr>
      <w:rFonts w:eastAsia="Times New Roman" w:cs="Times New Roman"/>
      <w:sz w:val="20"/>
      <w:szCs w:val="20"/>
      <w:shd w:val="clear" w:color="auto" w:fill="FFFFFF"/>
    </w:rPr>
  </w:style>
  <w:style w:type="paragraph" w:customStyle="1" w:styleId="Tekstpodstawowy1">
    <w:name w:val="Tekst podstawowy1"/>
    <w:basedOn w:val="Normalny"/>
    <w:link w:val="Bodytext"/>
    <w:uiPriority w:val="99"/>
    <w:rsid w:val="008356A1"/>
    <w:pPr>
      <w:widowControl w:val="0"/>
      <w:shd w:val="clear" w:color="auto" w:fill="FFFFFF"/>
    </w:pPr>
    <w:rPr>
      <w:rFonts w:eastAsia="Times New Roman"/>
      <w:sz w:val="20"/>
      <w:szCs w:val="20"/>
    </w:rPr>
  </w:style>
  <w:style w:type="character" w:customStyle="1" w:styleId="m5875606917127279551strong">
    <w:name w:val="m_5875606917127279551strong"/>
    <w:basedOn w:val="Domylnaczcionkaakapitu"/>
    <w:uiPriority w:val="99"/>
    <w:rsid w:val="00757310"/>
    <w:rPr>
      <w:rFonts w:cs="Times New Roman"/>
    </w:rPr>
  </w:style>
  <w:style w:type="paragraph" w:customStyle="1" w:styleId="PSDBTabelaNormalny">
    <w:name w:val="PSDB Tabela Normalny"/>
    <w:basedOn w:val="Normalny"/>
    <w:rsid w:val="00E916BB"/>
    <w:pPr>
      <w:tabs>
        <w:tab w:val="left" w:pos="567"/>
      </w:tabs>
      <w:spacing w:before="20" w:after="20" w:line="240" w:lineRule="auto"/>
    </w:pPr>
    <w:rPr>
      <w:rFonts w:ascii="Verdana" w:eastAsia="Times New Roman" w:hAnsi="Verdana"/>
      <w:sz w:val="14"/>
      <w:szCs w:val="20"/>
      <w:lang w:eastAsia="pl-PL"/>
    </w:rPr>
  </w:style>
  <w:style w:type="paragraph" w:styleId="Tekstblokowy">
    <w:name w:val="Block Text"/>
    <w:basedOn w:val="Normalny"/>
    <w:rsid w:val="00E916BB"/>
    <w:pPr>
      <w:shd w:val="clear" w:color="auto" w:fill="FFFFFF"/>
      <w:tabs>
        <w:tab w:val="left" w:pos="600"/>
        <w:tab w:val="left" w:pos="5861"/>
      </w:tabs>
      <w:spacing w:after="0" w:line="254" w:lineRule="exact"/>
      <w:ind w:left="14" w:right="39"/>
      <w:jc w:val="both"/>
    </w:pPr>
    <w:rPr>
      <w:rFonts w:ascii="Arial" w:eastAsia="Times New Roman" w:hAnsi="Arial" w:cs="Arial"/>
      <w:sz w:val="20"/>
      <w:szCs w:val="20"/>
      <w:lang w:eastAsia="pl-PL"/>
    </w:rPr>
  </w:style>
  <w:style w:type="paragraph" w:customStyle="1" w:styleId="Normalny1">
    <w:name w:val="Normalny1"/>
    <w:uiPriority w:val="99"/>
    <w:qFormat/>
    <w:rsid w:val="00B17F93"/>
    <w:pPr>
      <w:suppressAutoHyphens/>
      <w:spacing w:after="160" w:line="252" w:lineRule="auto"/>
    </w:pPr>
    <w:rPr>
      <w:rFonts w:asciiTheme="minorHAnsi" w:eastAsiaTheme="minorHAnsi" w:hAnsiTheme="minorHAnsi"/>
      <w:lang w:eastAsia="ar-SA"/>
    </w:rPr>
  </w:style>
</w:styles>
</file>

<file path=word/webSettings.xml><?xml version="1.0" encoding="utf-8"?>
<w:webSettings xmlns:r="http://schemas.openxmlformats.org/officeDocument/2006/relationships" xmlns:w="http://schemas.openxmlformats.org/wordprocessingml/2006/main">
  <w:divs>
    <w:div w:id="857309064">
      <w:marLeft w:val="0"/>
      <w:marRight w:val="0"/>
      <w:marTop w:val="0"/>
      <w:marBottom w:val="0"/>
      <w:divBdr>
        <w:top w:val="none" w:sz="0" w:space="0" w:color="auto"/>
        <w:left w:val="none" w:sz="0" w:space="0" w:color="auto"/>
        <w:bottom w:val="none" w:sz="0" w:space="0" w:color="auto"/>
        <w:right w:val="none" w:sz="0" w:space="0" w:color="auto"/>
      </w:divBdr>
    </w:div>
    <w:div w:id="857309065">
      <w:marLeft w:val="0"/>
      <w:marRight w:val="0"/>
      <w:marTop w:val="0"/>
      <w:marBottom w:val="0"/>
      <w:divBdr>
        <w:top w:val="none" w:sz="0" w:space="0" w:color="auto"/>
        <w:left w:val="none" w:sz="0" w:space="0" w:color="auto"/>
        <w:bottom w:val="none" w:sz="0" w:space="0" w:color="auto"/>
        <w:right w:val="none" w:sz="0" w:space="0" w:color="auto"/>
      </w:divBdr>
    </w:div>
    <w:div w:id="857309066">
      <w:marLeft w:val="0"/>
      <w:marRight w:val="0"/>
      <w:marTop w:val="0"/>
      <w:marBottom w:val="0"/>
      <w:divBdr>
        <w:top w:val="none" w:sz="0" w:space="0" w:color="auto"/>
        <w:left w:val="none" w:sz="0" w:space="0" w:color="auto"/>
        <w:bottom w:val="none" w:sz="0" w:space="0" w:color="auto"/>
        <w:right w:val="none" w:sz="0" w:space="0" w:color="auto"/>
      </w:divBdr>
    </w:div>
    <w:div w:id="1285387462">
      <w:bodyDiv w:val="1"/>
      <w:marLeft w:val="0"/>
      <w:marRight w:val="0"/>
      <w:marTop w:val="0"/>
      <w:marBottom w:val="0"/>
      <w:divBdr>
        <w:top w:val="none" w:sz="0" w:space="0" w:color="auto"/>
        <w:left w:val="none" w:sz="0" w:space="0" w:color="auto"/>
        <w:bottom w:val="none" w:sz="0" w:space="0" w:color="auto"/>
        <w:right w:val="none" w:sz="0" w:space="0" w:color="auto"/>
      </w:divBdr>
    </w:div>
    <w:div w:id="210668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m-gostyn.eboi.pl/Eform/EformLink/17c596bb-b455-487c-ae13-9562d120be1b" TargetMode="External"/><Relationship Id="rId18" Type="http://schemas.openxmlformats.org/officeDocument/2006/relationships/hyperlink" Target="https://um-gostyn.eboi.pl/Eform/EformLink/d52c39a5-c5cb-492d-9cf9-ddbf09a12926" TargetMode="External"/><Relationship Id="rId26" Type="http://schemas.openxmlformats.org/officeDocument/2006/relationships/hyperlink" Target="https://um-gostyn.eboi.pl/Eform/EformLink/83986b4f-bf70-497e-85e9-e4ff97785dc6" TargetMode="External"/><Relationship Id="rId3" Type="http://schemas.openxmlformats.org/officeDocument/2006/relationships/styles" Target="styles.xml"/><Relationship Id="rId21" Type="http://schemas.openxmlformats.org/officeDocument/2006/relationships/hyperlink" Target="https://um-gostyn.eboi.pl/Eform/EformLink/89bffaff-7641-420a-b89a-37eb6d2320d1" TargetMode="External"/><Relationship Id="rId7" Type="http://schemas.openxmlformats.org/officeDocument/2006/relationships/endnotes" Target="endnotes.xml"/><Relationship Id="rId12" Type="http://schemas.openxmlformats.org/officeDocument/2006/relationships/hyperlink" Target="https://um-gostyn.eboi.pl/Eform/EformLink/59452217-aef1-4956-8670-9a236af080bd" TargetMode="External"/><Relationship Id="rId17" Type="http://schemas.openxmlformats.org/officeDocument/2006/relationships/hyperlink" Target="https://um-gostyn.eboi.pl/Eform/EformLink/07b11e5d-d88d-4cff-ae31-29d4ce609ed4" TargetMode="External"/><Relationship Id="rId25" Type="http://schemas.openxmlformats.org/officeDocument/2006/relationships/hyperlink" Target="https://um-gostyn.eboi.pl/Eform/EformLink/79c053d4-2c6c-4088-a139-e6cca966d0ee" TargetMode="External"/><Relationship Id="rId2" Type="http://schemas.openxmlformats.org/officeDocument/2006/relationships/numbering" Target="numbering.xml"/><Relationship Id="rId16" Type="http://schemas.openxmlformats.org/officeDocument/2006/relationships/hyperlink" Target="https://um-gostyn.eboi.pl/Eform/EformLink/6fcdc51d-0c97-461f-92db-10e43e36fcd0" TargetMode="External"/><Relationship Id="rId20" Type="http://schemas.openxmlformats.org/officeDocument/2006/relationships/hyperlink" Target="https://um-gostyn.eboi.pl/Eform/EformLink/54774cab-8560-4c17-a193-c6b1a0308437" TargetMode="External"/><Relationship Id="rId29" Type="http://schemas.openxmlformats.org/officeDocument/2006/relationships/hyperlink" Target="https://um-gostyn.eboi.pl/Eform/EformLink/be3fe8fb-8d59-4002-b2ec-c1031bf577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gostyn.eboi.pl/Eform/EformLink/8242510e-e504-42e3-a7bd-a4791ff86160" TargetMode="External"/><Relationship Id="rId24" Type="http://schemas.openxmlformats.org/officeDocument/2006/relationships/hyperlink" Target="https://um-gostyn.eboi.pl/Eform/EformLink/1b3b665e-a658-4790-aef1-e2960e04203a" TargetMode="External"/><Relationship Id="rId5" Type="http://schemas.openxmlformats.org/officeDocument/2006/relationships/webSettings" Target="webSettings.xml"/><Relationship Id="rId15" Type="http://schemas.openxmlformats.org/officeDocument/2006/relationships/hyperlink" Target="https://um-gostyn.eboi.pl/Eform/EformLink/80c8ee23-4a52-4cde-af03-da43ad725f87" TargetMode="External"/><Relationship Id="rId23" Type="http://schemas.openxmlformats.org/officeDocument/2006/relationships/hyperlink" Target="https://um-gostyn.eboi.pl/Eform/EformLink/8143c6ea-fcee-477f-9f82-f4b69a42e5d1" TargetMode="External"/><Relationship Id="rId28" Type="http://schemas.openxmlformats.org/officeDocument/2006/relationships/hyperlink" Target="https://um-gostyn.eboi.pl/Eform/EformLink/45bb2c6b-3860-4dac-b192-54d0fe04e78b" TargetMode="External"/><Relationship Id="rId10" Type="http://schemas.openxmlformats.org/officeDocument/2006/relationships/hyperlink" Target="https://um-gostyn.eboi.pl/Eform/EformLink/2fafd9db-f28e-4c27-8ed5-2a8c96e484a4" TargetMode="External"/><Relationship Id="rId19" Type="http://schemas.openxmlformats.org/officeDocument/2006/relationships/hyperlink" Target="https://um-gostyn.eboi.pl/Eform/EformLink/06f53866-33c4-4ff6-9177-820d3056647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m-gostyn.eboi.pl/Eform/EformLink/f80eb0ab-1544-40cf-88a5-94063b7bbf97" TargetMode="External"/><Relationship Id="rId22" Type="http://schemas.openxmlformats.org/officeDocument/2006/relationships/hyperlink" Target="https://um-gostyn.eboi.pl/Eform/EformLink/cd610edc-8063-41f1-9e04-f4b90ad8f7f3" TargetMode="External"/><Relationship Id="rId27" Type="http://schemas.openxmlformats.org/officeDocument/2006/relationships/hyperlink" Target="https://um-gostyn.eboi.pl/Eform/EformLink/0548b52a-05bd-493a-b6b6-00b9b5bfa060"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D5E8D-B823-42D4-8C32-3F8E08B8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80</Pages>
  <Words>26175</Words>
  <Characters>182363</Characters>
  <Application>Microsoft Office Word</Application>
  <DocSecurity>0</DocSecurity>
  <Lines>1519</Lines>
  <Paragraphs>416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mszymanska</cp:lastModifiedBy>
  <cp:revision>19</cp:revision>
  <cp:lastPrinted>2017-07-13T10:58:00Z</cp:lastPrinted>
  <dcterms:created xsi:type="dcterms:W3CDTF">2018-06-11T08:54:00Z</dcterms:created>
  <dcterms:modified xsi:type="dcterms:W3CDTF">2018-06-15T12:31:00Z</dcterms:modified>
</cp:coreProperties>
</file>