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62B" w:rsidRDefault="00DA1574" w:rsidP="00EE2CC6">
      <w:pPr>
        <w:jc w:val="center"/>
        <w:rPr>
          <w:rFonts w:asciiTheme="majorHAnsi" w:hAnsiTheme="majorHAnsi" w:cstheme="majorHAnsi"/>
          <w:b/>
          <w:sz w:val="36"/>
        </w:rPr>
      </w:pPr>
      <w:r>
        <w:rPr>
          <w:noProof/>
          <w:lang w:eastAsia="pl-PL"/>
        </w:rPr>
        <w:drawing>
          <wp:inline distT="0" distB="0" distL="0" distR="0">
            <wp:extent cx="1066800" cy="463080"/>
            <wp:effectExtent l="0" t="0" r="0" b="0"/>
            <wp:docPr id="20" name="Obraz 20" descr="http://rewitalizacja.jawor.pl/uploads/jawor/images/fundusze-europejskie-pomoc-techni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witalizacja.jawor.pl/uploads/jawor/images/fundusze-europejskie-pomoc-techniczna.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792" cy="465247"/>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extent cx="1451148" cy="464820"/>
            <wp:effectExtent l="0" t="0" r="0" b="0"/>
            <wp:docPr id="41" name="Obraz 41" descr="C:\Users\Marci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in\AppData\Local\Microsoft\Windows\INetCacheContent.Word\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9777" cy="470787"/>
                    </a:xfrm>
                    <a:prstGeom prst="rect">
                      <a:avLst/>
                    </a:prstGeom>
                    <a:noFill/>
                    <a:ln>
                      <a:noFill/>
                    </a:ln>
                  </pic:spPr>
                </pic:pic>
              </a:graphicData>
            </a:graphic>
          </wp:inline>
        </w:drawing>
      </w:r>
      <w:r>
        <w:rPr>
          <w:noProof/>
          <w:lang w:eastAsia="pl-PL"/>
        </w:rPr>
        <w:t xml:space="preserve"> </w:t>
      </w:r>
      <w:r w:rsidR="006817A0">
        <w:rPr>
          <w:noProof/>
          <w:lang w:eastAsia="pl-PL"/>
        </w:rPr>
        <w:t xml:space="preserve"> </w:t>
      </w:r>
      <w:r>
        <w:rPr>
          <w:noProof/>
          <w:lang w:eastAsia="pl-PL"/>
        </w:rPr>
        <w:drawing>
          <wp:inline distT="0" distB="0" distL="0" distR="0">
            <wp:extent cx="1373948" cy="428625"/>
            <wp:effectExtent l="0" t="0" r="0" b="0"/>
            <wp:docPr id="8" name="Obraz 8" descr="http://wrk.org.pl/wp-content/uploads/2016/08/logo_samorzad-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rk.org.pl/wp-content/uploads/2016/08/logo_samorzad-kolor.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7534" cy="432863"/>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extent cx="1638300" cy="495345"/>
            <wp:effectExtent l="0" t="0" r="0" b="0"/>
            <wp:docPr id="38" name="Obraz 38" descr="C:\Users\Marci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AppData\Local\Microsoft\Windows\INetCacheContent.Word\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3559" cy="496935"/>
                    </a:xfrm>
                    <a:prstGeom prst="rect">
                      <a:avLst/>
                    </a:prstGeom>
                    <a:noFill/>
                    <a:ln>
                      <a:noFill/>
                    </a:ln>
                  </pic:spPr>
                </pic:pic>
              </a:graphicData>
            </a:graphic>
          </wp:inline>
        </w:drawing>
      </w:r>
    </w:p>
    <w:p w:rsidR="00EE2CC6" w:rsidRPr="00EE2CC6" w:rsidRDefault="00EE2CC6" w:rsidP="00EE2CC6">
      <w:pPr>
        <w:jc w:val="center"/>
        <w:rPr>
          <w:rFonts w:asciiTheme="majorHAnsi" w:hAnsiTheme="majorHAnsi" w:cstheme="majorHAnsi"/>
          <w:b/>
          <w:sz w:val="36"/>
        </w:rPr>
      </w:pPr>
    </w:p>
    <w:p w:rsidR="00743E01" w:rsidRPr="006A3150" w:rsidRDefault="00B668CF" w:rsidP="00FC63F8">
      <w:pPr>
        <w:spacing w:line="240" w:lineRule="auto"/>
        <w:jc w:val="center"/>
        <w:rPr>
          <w:rFonts w:ascii="Stencil" w:hAnsi="Stencil" w:cstheme="majorHAnsi"/>
          <w:b/>
          <w:color w:val="1F4E79" w:themeColor="accent5" w:themeShade="80"/>
          <w:sz w:val="56"/>
          <w:szCs w:val="56"/>
        </w:rPr>
      </w:pPr>
      <w:r w:rsidRPr="006A3150">
        <w:rPr>
          <w:rFonts w:ascii="Stencil" w:hAnsi="Stencil" w:cstheme="majorHAnsi"/>
          <w:b/>
          <w:color w:val="1F4E79" w:themeColor="accent5" w:themeShade="80"/>
          <w:sz w:val="56"/>
          <w:szCs w:val="56"/>
        </w:rPr>
        <w:t>PROGRAM REWITALIZACJI</w:t>
      </w:r>
    </w:p>
    <w:p w:rsidR="00743E01" w:rsidRPr="006A3150" w:rsidRDefault="00EA69D1" w:rsidP="00FC63F8">
      <w:pPr>
        <w:spacing w:line="240" w:lineRule="auto"/>
        <w:jc w:val="center"/>
        <w:rPr>
          <w:rFonts w:ascii="Stencil" w:hAnsi="Stencil" w:cstheme="majorHAnsi"/>
          <w:b/>
          <w:color w:val="1F4E79" w:themeColor="accent5" w:themeShade="80"/>
          <w:sz w:val="56"/>
          <w:szCs w:val="56"/>
        </w:rPr>
      </w:pPr>
      <w:r w:rsidRPr="006A3150">
        <w:rPr>
          <w:rFonts w:ascii="Stencil" w:hAnsi="Stencil" w:cstheme="majorHAnsi"/>
          <w:b/>
          <w:color w:val="1F4E79" w:themeColor="accent5" w:themeShade="80"/>
          <w:sz w:val="56"/>
          <w:szCs w:val="56"/>
        </w:rPr>
        <w:t xml:space="preserve">DLA </w:t>
      </w:r>
      <w:r w:rsidR="00A310F7" w:rsidRPr="006A3150">
        <w:rPr>
          <w:rFonts w:ascii="Stencil" w:hAnsi="Stencil" w:cstheme="majorHAnsi"/>
          <w:b/>
          <w:color w:val="1F4E79" w:themeColor="accent5" w:themeShade="80"/>
          <w:sz w:val="56"/>
          <w:szCs w:val="56"/>
        </w:rPr>
        <w:t>GOSTYNIA</w:t>
      </w:r>
    </w:p>
    <w:p w:rsidR="00F56991" w:rsidRDefault="00F56991" w:rsidP="00FC63F8">
      <w:pPr>
        <w:jc w:val="center"/>
        <w:rPr>
          <w:rFonts w:asciiTheme="majorHAnsi" w:eastAsiaTheme="majorEastAsia" w:hAnsiTheme="majorHAnsi" w:cstheme="majorBidi"/>
          <w:b/>
          <w:caps/>
          <w:color w:val="595959" w:themeColor="text1" w:themeTint="A6"/>
          <w:sz w:val="28"/>
          <w:szCs w:val="32"/>
        </w:rPr>
      </w:pPr>
    </w:p>
    <w:p w:rsidR="00FC63F8" w:rsidRDefault="008A29F2" w:rsidP="00EE2CC6">
      <w:pPr>
        <w:jc w:val="center"/>
        <w:rPr>
          <w:rFonts w:ascii="Trebuchet MS" w:hAnsi="Trebuchet MS"/>
          <w:noProof/>
          <w:lang w:eastAsia="pl-PL"/>
        </w:rPr>
      </w:pPr>
      <w:r>
        <w:rPr>
          <w:noProof/>
          <w:lang w:eastAsia="pl-PL"/>
        </w:rPr>
        <w:drawing>
          <wp:inline distT="0" distB="0" distL="0" distR="0">
            <wp:extent cx="5603755" cy="3638550"/>
            <wp:effectExtent l="76200" t="76200" r="73660" b="76200"/>
            <wp:docPr id="10" name="Obraz 10" descr="C:\Users\Marcin\AppData\Local\Microsoft\Windows\INetCache\Content.Word\Rynek_w_Gostyni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Rynek_w_Gostyniu_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1222" cy="3643398"/>
                    </a:xfrm>
                    <a:prstGeom prst="ellipse">
                      <a:avLst/>
                    </a:prstGeom>
                    <a:ln w="63500" cap="rnd">
                      <a:solidFill>
                        <a:schemeClr val="accent5">
                          <a:lumMod val="5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EE2CC6" w:rsidRDefault="00EE2CC6" w:rsidP="00A310F7">
      <w:pPr>
        <w:jc w:val="center"/>
        <w:rPr>
          <w:noProof/>
          <w:lang w:eastAsia="pl-PL"/>
        </w:rPr>
      </w:pPr>
    </w:p>
    <w:p w:rsidR="0069162B" w:rsidRPr="00A310F7" w:rsidRDefault="008A29F2" w:rsidP="00A310F7">
      <w:pPr>
        <w:jc w:val="center"/>
        <w:rPr>
          <w:rFonts w:ascii="Trebuchet MS" w:hAnsi="Trebuchet MS"/>
          <w:noProof/>
          <w:lang w:eastAsia="pl-PL"/>
        </w:rPr>
      </w:pPr>
      <w:r w:rsidRPr="00637406">
        <w:rPr>
          <w:rFonts w:cs="Calibri Light"/>
          <w:noProof/>
          <w:lang w:eastAsia="pl-PL"/>
        </w:rPr>
        <w:drawing>
          <wp:inline distT="0" distB="0" distL="0" distR="0">
            <wp:extent cx="3581232" cy="1360868"/>
            <wp:effectExtent l="0" t="0" r="635" b="0"/>
            <wp:docPr id="9" name="Obraz 9" descr="Konkursy na dyrektorów szkół i przedszk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kursy na dyrektorów szkół i przedszkoli"/>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2349" cy="1365093"/>
                    </a:xfrm>
                    <a:prstGeom prst="rect">
                      <a:avLst/>
                    </a:prstGeom>
                    <a:noFill/>
                    <a:ln>
                      <a:noFill/>
                    </a:ln>
                  </pic:spPr>
                </pic:pic>
              </a:graphicData>
            </a:graphic>
          </wp:inline>
        </w:drawing>
      </w:r>
      <w:r w:rsidR="00A310F7">
        <w:rPr>
          <w:noProof/>
          <w:lang w:eastAsia="pl-PL"/>
        </w:rPr>
        <w:br w:type="column"/>
      </w:r>
    </w:p>
    <w:p w:rsidR="00DA1574" w:rsidRPr="002C5990" w:rsidRDefault="00DA1574" w:rsidP="00DA1574">
      <w:pPr>
        <w:spacing w:after="120"/>
        <w:jc w:val="center"/>
        <w:rPr>
          <w:rFonts w:cs="Calibri Light"/>
          <w:b/>
        </w:rPr>
      </w:pPr>
      <w:r w:rsidRPr="002C5990">
        <w:rPr>
          <w:rFonts w:cs="Calibri Light"/>
          <w:b/>
        </w:rPr>
        <w:t>Opracowanie:</w:t>
      </w:r>
    </w:p>
    <w:p w:rsidR="00DA1574" w:rsidRPr="0083672C" w:rsidRDefault="00DA1574" w:rsidP="00DA1574">
      <w:pPr>
        <w:spacing w:after="120"/>
        <w:jc w:val="center"/>
        <w:rPr>
          <w:rFonts w:cs="Calibri Light"/>
        </w:rPr>
      </w:pPr>
      <w:r>
        <w:rPr>
          <w:noProof/>
          <w:lang w:eastAsia="pl-PL"/>
        </w:rPr>
        <w:drawing>
          <wp:inline distT="0" distB="0" distL="0" distR="0">
            <wp:extent cx="2585357" cy="1238250"/>
            <wp:effectExtent l="0" t="0" r="5715" b="0"/>
            <wp:docPr id="28" name="Obraz 28" descr="C:\Users\Marcin\AppData\Local\Microsoft\Windows\INetCacheContent.Word\grupa 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grupa CD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658" cy="1245578"/>
                    </a:xfrm>
                    <a:prstGeom prst="rect">
                      <a:avLst/>
                    </a:prstGeom>
                    <a:noFill/>
                    <a:ln>
                      <a:noFill/>
                    </a:ln>
                  </pic:spPr>
                </pic:pic>
              </a:graphicData>
            </a:graphic>
          </wp:inline>
        </w:drawing>
      </w:r>
    </w:p>
    <w:p w:rsidR="00DA1574" w:rsidRPr="0083672C" w:rsidRDefault="00587A64" w:rsidP="00DA1574">
      <w:pPr>
        <w:spacing w:after="120"/>
        <w:rPr>
          <w:rFonts w:cs="Calibri Light"/>
          <w:b/>
          <w:sz w:val="24"/>
        </w:rPr>
      </w:pPr>
      <w:r w:rsidRPr="00587A64">
        <w:rPr>
          <w:rFonts w:cs="Calibri Light"/>
          <w:noProof/>
          <w:lang w:eastAsia="pl-PL"/>
        </w:rPr>
        <w:pict>
          <v:shapetype id="_x0000_t32" coordsize="21600,21600" o:spt="32" o:oned="t" path="m,l21600,21600e" filled="f">
            <v:path arrowok="t" fillok="f" o:connecttype="none"/>
            <o:lock v:ext="edit" shapetype="t"/>
          </v:shapetype>
          <v:shape id="AutoShape 10" o:spid="_x0000_s1026" type="#_x0000_t32" style="position:absolute;left:0;text-align:left;margin-left:108.75pt;margin-top:.85pt;width:251.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" strokecolor="#1f4d78 [1608]" strokeweight="1.5pt"/>
        </w:pict>
      </w:r>
    </w:p>
    <w:p w:rsidR="00DA1574" w:rsidRPr="0083672C" w:rsidRDefault="00DA1574" w:rsidP="00DB5EAF">
      <w:pPr>
        <w:spacing w:after="120"/>
        <w:jc w:val="center"/>
        <w:rPr>
          <w:rFonts w:cs="Calibri Light"/>
          <w:b/>
          <w:sz w:val="24"/>
        </w:rPr>
      </w:pPr>
      <w:r>
        <w:rPr>
          <w:rFonts w:cs="Calibri Light"/>
          <w:b/>
          <w:sz w:val="24"/>
        </w:rPr>
        <w:t>Grupa CDE</w:t>
      </w:r>
      <w:r w:rsidRPr="0083672C">
        <w:rPr>
          <w:rFonts w:cs="Calibri Light"/>
          <w:b/>
          <w:sz w:val="24"/>
        </w:rPr>
        <w:t xml:space="preserve"> Sp. z o.o.</w:t>
      </w:r>
    </w:p>
    <w:p w:rsidR="00DA1574" w:rsidRPr="0083672C" w:rsidRDefault="00DA1574" w:rsidP="00DB5EAF">
      <w:pPr>
        <w:spacing w:after="120"/>
        <w:jc w:val="center"/>
        <w:rPr>
          <w:rFonts w:cs="Calibri Light"/>
          <w:b/>
        </w:rPr>
      </w:pPr>
      <w:r w:rsidRPr="0083672C">
        <w:rPr>
          <w:rFonts w:cs="Calibri Light"/>
          <w:b/>
        </w:rPr>
        <w:t>Biuro:</w:t>
      </w:r>
    </w:p>
    <w:p w:rsidR="00DA1574" w:rsidRPr="0083672C" w:rsidRDefault="00DA1574" w:rsidP="00DB5EAF">
      <w:pPr>
        <w:spacing w:after="120"/>
        <w:jc w:val="center"/>
        <w:rPr>
          <w:rFonts w:cs="Calibri Light"/>
        </w:rPr>
      </w:pPr>
      <w:r w:rsidRPr="0083672C">
        <w:rPr>
          <w:rFonts w:cs="Calibri Light"/>
        </w:rPr>
        <w:t>ul. Krakowska 11</w:t>
      </w:r>
    </w:p>
    <w:p w:rsidR="00DA1574" w:rsidRPr="0083672C" w:rsidRDefault="00DA1574" w:rsidP="00DB5EAF">
      <w:pPr>
        <w:spacing w:after="120"/>
        <w:jc w:val="center"/>
        <w:rPr>
          <w:rFonts w:cs="Calibri Light"/>
        </w:rPr>
      </w:pPr>
      <w:r w:rsidRPr="0083672C">
        <w:rPr>
          <w:rFonts w:cs="Calibri Light"/>
        </w:rPr>
        <w:t>43-190 Mikołów</w:t>
      </w:r>
    </w:p>
    <w:p w:rsidR="00DA1574" w:rsidRPr="0083672C" w:rsidRDefault="00DA1574" w:rsidP="00DB5EAF">
      <w:pPr>
        <w:spacing w:after="120"/>
        <w:jc w:val="center"/>
        <w:rPr>
          <w:rFonts w:cs="Calibri Light"/>
          <w:b/>
        </w:rPr>
      </w:pPr>
      <w:r w:rsidRPr="0083672C">
        <w:rPr>
          <w:rFonts w:cs="Calibri Light"/>
          <w:b/>
        </w:rPr>
        <w:t>Tel/</w:t>
      </w:r>
      <w:proofErr w:type="spellStart"/>
      <w:r w:rsidRPr="0083672C">
        <w:rPr>
          <w:rFonts w:cs="Calibri Light"/>
          <w:b/>
        </w:rPr>
        <w:t>fax</w:t>
      </w:r>
      <w:proofErr w:type="spellEnd"/>
      <w:r w:rsidRPr="0083672C">
        <w:rPr>
          <w:rFonts w:cs="Calibri Light"/>
          <w:b/>
        </w:rPr>
        <w:t>: 32 326 78 16</w:t>
      </w:r>
    </w:p>
    <w:p w:rsidR="00DA1574" w:rsidRPr="0083672C" w:rsidRDefault="00DA1574" w:rsidP="00DB5EAF">
      <w:pPr>
        <w:spacing w:after="120"/>
        <w:jc w:val="center"/>
        <w:rPr>
          <w:rFonts w:cs="Calibri Light"/>
          <w:lang w:val="en-US"/>
        </w:rPr>
      </w:pPr>
      <w:r w:rsidRPr="0083672C">
        <w:rPr>
          <w:rFonts w:cs="Calibri Light"/>
          <w:lang w:val="en-US"/>
        </w:rPr>
        <w:t>e-mail: biuro@ekocde.pl</w:t>
      </w:r>
    </w:p>
    <w:p w:rsidR="00DA1574" w:rsidRPr="0083672C" w:rsidRDefault="00DA1574" w:rsidP="00DA1574">
      <w:pPr>
        <w:spacing w:after="120"/>
        <w:ind w:left="426"/>
        <w:jc w:val="center"/>
        <w:rPr>
          <w:rFonts w:cs="Calibri Light"/>
          <w:lang w:val="en-US"/>
        </w:rPr>
      </w:pPr>
    </w:p>
    <w:p w:rsidR="00DB5EAF" w:rsidRPr="00C92786" w:rsidRDefault="00DB5EAF" w:rsidP="00DB5EAF">
      <w:pPr>
        <w:spacing w:line="240" w:lineRule="auto"/>
        <w:jc w:val="center"/>
        <w:rPr>
          <w:rFonts w:cs="Calibri Light"/>
          <w:b/>
          <w:lang w:val="en-GB"/>
        </w:rPr>
      </w:pPr>
      <w:proofErr w:type="spellStart"/>
      <w:r w:rsidRPr="00C92786">
        <w:rPr>
          <w:rFonts w:cs="Calibri Light"/>
          <w:b/>
          <w:lang w:val="en-GB"/>
        </w:rPr>
        <w:t>Zespół</w:t>
      </w:r>
      <w:proofErr w:type="spellEnd"/>
      <w:r w:rsidRPr="00C92786">
        <w:rPr>
          <w:rFonts w:cs="Calibri Light"/>
          <w:b/>
          <w:lang w:val="en-GB"/>
        </w:rPr>
        <w:t xml:space="preserve"> </w:t>
      </w:r>
      <w:proofErr w:type="spellStart"/>
      <w:r w:rsidRPr="00C92786">
        <w:rPr>
          <w:rFonts w:cs="Calibri Light"/>
          <w:b/>
          <w:lang w:val="en-GB"/>
        </w:rPr>
        <w:t>autorów</w:t>
      </w:r>
      <w:proofErr w:type="spellEnd"/>
      <w:r w:rsidRPr="00C92786">
        <w:rPr>
          <w:rFonts w:cs="Calibri Light"/>
          <w:b/>
          <w:lang w:val="en-GB"/>
        </w:rPr>
        <w:t>:</w:t>
      </w:r>
    </w:p>
    <w:p w:rsidR="00DB5EAF" w:rsidRDefault="00DB5EAF" w:rsidP="00DB5EAF">
      <w:pPr>
        <w:tabs>
          <w:tab w:val="left" w:pos="5220"/>
        </w:tabs>
        <w:spacing w:line="240" w:lineRule="auto"/>
        <w:jc w:val="center"/>
        <w:rPr>
          <w:rFonts w:cs="Calibri Light"/>
        </w:rPr>
      </w:pPr>
      <w:r>
        <w:rPr>
          <w:rFonts w:cs="Calibri Light"/>
        </w:rPr>
        <w:t>Martyna Gajda</w:t>
      </w:r>
    </w:p>
    <w:p w:rsidR="00DB5EAF" w:rsidRDefault="00DB5EAF" w:rsidP="00DB5EAF">
      <w:pPr>
        <w:spacing w:line="240" w:lineRule="auto"/>
        <w:jc w:val="center"/>
        <w:rPr>
          <w:rFonts w:cs="Calibri Light"/>
        </w:rPr>
      </w:pPr>
      <w:r>
        <w:rPr>
          <w:rFonts w:cs="Calibri Light"/>
        </w:rPr>
        <w:t xml:space="preserve">Michał </w:t>
      </w:r>
      <w:proofErr w:type="spellStart"/>
      <w:r>
        <w:rPr>
          <w:rFonts w:cs="Calibri Light"/>
        </w:rPr>
        <w:t>Mroskowiak</w:t>
      </w:r>
      <w:proofErr w:type="spellEnd"/>
    </w:p>
    <w:p w:rsidR="00DB5EAF" w:rsidRDefault="00DB5EAF" w:rsidP="00DB5EAF">
      <w:pPr>
        <w:tabs>
          <w:tab w:val="left" w:pos="5220"/>
        </w:tabs>
        <w:spacing w:line="240" w:lineRule="auto"/>
        <w:jc w:val="center"/>
        <w:rPr>
          <w:rFonts w:cs="Calibri Light"/>
        </w:rPr>
      </w:pPr>
      <w:r>
        <w:rPr>
          <w:rFonts w:cs="Calibri Light"/>
        </w:rPr>
        <w:t>Anna Piotrowska</w:t>
      </w:r>
    </w:p>
    <w:p w:rsidR="00DB5EAF" w:rsidRDefault="00DB5EAF" w:rsidP="00DB5EAF">
      <w:pPr>
        <w:spacing w:line="240" w:lineRule="auto"/>
        <w:jc w:val="center"/>
        <w:rPr>
          <w:rFonts w:cs="Calibri Light"/>
        </w:rPr>
      </w:pPr>
      <w:r>
        <w:rPr>
          <w:rFonts w:cs="Calibri Light"/>
        </w:rPr>
        <w:t>Wojciech Płachetka</w:t>
      </w:r>
    </w:p>
    <w:p w:rsidR="00DB5EAF" w:rsidRDefault="00DB5EAF" w:rsidP="00DB5EAF">
      <w:pPr>
        <w:spacing w:line="240" w:lineRule="auto"/>
        <w:jc w:val="center"/>
        <w:rPr>
          <w:rFonts w:cs="Calibri Light"/>
        </w:rPr>
      </w:pPr>
      <w:r>
        <w:rPr>
          <w:rFonts w:cs="Calibri Light"/>
        </w:rPr>
        <w:t>Tomasz Pilch</w:t>
      </w:r>
    </w:p>
    <w:p w:rsidR="00DB5EAF" w:rsidRDefault="00DB5EAF" w:rsidP="00DB5EAF">
      <w:pPr>
        <w:spacing w:line="240" w:lineRule="auto"/>
        <w:jc w:val="center"/>
        <w:rPr>
          <w:rFonts w:cs="Calibri Light"/>
        </w:rPr>
      </w:pPr>
      <w:r>
        <w:rPr>
          <w:rFonts w:cs="Calibri Light"/>
        </w:rPr>
        <w:t>Aleksandra Szlachta</w:t>
      </w:r>
    </w:p>
    <w:p w:rsidR="00DB5EAF" w:rsidRDefault="00DB5EAF" w:rsidP="00DB5EAF">
      <w:pPr>
        <w:spacing w:line="240" w:lineRule="auto"/>
        <w:jc w:val="center"/>
        <w:rPr>
          <w:rFonts w:cs="Calibri Light"/>
          <w:b/>
        </w:rPr>
      </w:pPr>
    </w:p>
    <w:p w:rsidR="00DB5EAF" w:rsidRDefault="00DB5EAF" w:rsidP="00DB5EAF">
      <w:pPr>
        <w:spacing w:line="240" w:lineRule="auto"/>
        <w:jc w:val="center"/>
        <w:rPr>
          <w:rFonts w:cs="Calibri Light"/>
          <w:b/>
        </w:rPr>
      </w:pPr>
      <w:r>
        <w:rPr>
          <w:rFonts w:cs="Calibri Light"/>
          <w:b/>
        </w:rPr>
        <w:t>Kierownik projektu:</w:t>
      </w:r>
    </w:p>
    <w:p w:rsidR="00DB5EAF" w:rsidRDefault="00DB5EAF" w:rsidP="00DB5EAF">
      <w:pPr>
        <w:spacing w:line="240" w:lineRule="auto"/>
        <w:jc w:val="center"/>
        <w:rPr>
          <w:rFonts w:cs="Calibri Light"/>
        </w:rPr>
      </w:pPr>
      <w:r>
        <w:rPr>
          <w:rFonts w:cs="Calibri Light"/>
        </w:rPr>
        <w:t>Agnieszka Kopańska</w:t>
      </w:r>
    </w:p>
    <w:p w:rsidR="00DB5EAF" w:rsidRDefault="00DB5EAF" w:rsidP="00DA1574">
      <w:pPr>
        <w:rPr>
          <w:rFonts w:asciiTheme="majorHAnsi" w:eastAsiaTheme="majorEastAsia" w:hAnsiTheme="majorHAnsi" w:cstheme="majorBidi"/>
          <w:b/>
          <w:caps/>
          <w:color w:val="595959" w:themeColor="text1" w:themeTint="A6"/>
          <w:sz w:val="28"/>
          <w:szCs w:val="32"/>
        </w:rPr>
      </w:pPr>
    </w:p>
    <w:p w:rsidR="008E3FEB" w:rsidRDefault="008E3FEB" w:rsidP="00DA1574">
      <w:pPr>
        <w:rPr>
          <w:rFonts w:asciiTheme="majorHAnsi" w:eastAsiaTheme="majorEastAsia" w:hAnsiTheme="majorHAnsi" w:cstheme="majorBidi"/>
          <w:b/>
          <w:caps/>
          <w:color w:val="595959" w:themeColor="text1" w:themeTint="A6"/>
          <w:sz w:val="28"/>
          <w:szCs w:val="32"/>
        </w:rPr>
      </w:pPr>
    </w:p>
    <w:sdt>
      <w:sdtPr>
        <w:rPr>
          <w:rFonts w:ascii="Calibri Light" w:eastAsiaTheme="minorHAnsi" w:hAnsi="Calibri Light" w:cstheme="minorBidi"/>
          <w:color w:val="auto"/>
          <w:sz w:val="22"/>
          <w:szCs w:val="22"/>
          <w:lang w:eastAsia="en-US"/>
        </w:rPr>
        <w:id w:val="-280029249"/>
        <w:docPartObj>
          <w:docPartGallery w:val="Table of Contents"/>
          <w:docPartUnique/>
        </w:docPartObj>
      </w:sdtPr>
      <w:sdtEndPr>
        <w:rPr>
          <w:b/>
          <w:bCs/>
        </w:rPr>
      </w:sdtEndPr>
      <w:sdtContent>
        <w:p w:rsidR="00E902E4" w:rsidRPr="008E3FEB" w:rsidRDefault="00E902E4" w:rsidP="008E3FEB">
          <w:pPr>
            <w:pStyle w:val="Nagwekspisutreci"/>
            <w:spacing w:before="0" w:line="240" w:lineRule="auto"/>
            <w:rPr>
              <w:rFonts w:ascii="Calibri Light" w:eastAsiaTheme="minorHAnsi" w:hAnsi="Calibri Light" w:cstheme="minorBidi"/>
              <w:color w:val="auto"/>
              <w:sz w:val="2"/>
              <w:szCs w:val="2"/>
              <w:lang w:eastAsia="en-US"/>
            </w:rPr>
          </w:pPr>
        </w:p>
        <w:p w:rsidR="00F56991" w:rsidRPr="00976E3D" w:rsidRDefault="00F56991" w:rsidP="008E3FEB">
          <w:pPr>
            <w:pStyle w:val="Nagwekspisutreci"/>
            <w:spacing w:before="0"/>
            <w:rPr>
              <w:b/>
              <w:color w:val="595959" w:themeColor="text1" w:themeTint="A6"/>
            </w:rPr>
          </w:pPr>
          <w:r w:rsidRPr="00976E3D">
            <w:rPr>
              <w:b/>
              <w:color w:val="595959" w:themeColor="text1" w:themeTint="A6"/>
            </w:rPr>
            <w:t>Spis treści</w:t>
          </w:r>
        </w:p>
        <w:p w:rsidR="006A2D05" w:rsidRDefault="00587A64">
          <w:pPr>
            <w:pStyle w:val="Spistreci1"/>
            <w:tabs>
              <w:tab w:val="left" w:pos="440"/>
              <w:tab w:val="right" w:leader="dot" w:pos="9062"/>
            </w:tabs>
            <w:rPr>
              <w:rFonts w:asciiTheme="minorHAnsi" w:eastAsiaTheme="minorEastAsia" w:hAnsiTheme="minorHAnsi"/>
              <w:noProof/>
              <w:lang w:eastAsia="pl-PL"/>
            </w:rPr>
          </w:pPr>
          <w:r w:rsidRPr="00587A64">
            <w:fldChar w:fldCharType="begin"/>
          </w:r>
          <w:r w:rsidR="00F56991">
            <w:instrText xml:space="preserve"> TOC \o "1-3" \h \z \u </w:instrText>
          </w:r>
          <w:r w:rsidRPr="00587A64">
            <w:fldChar w:fldCharType="separate"/>
          </w:r>
          <w:hyperlink w:anchor="_Toc484760425" w:history="1">
            <w:r w:rsidR="006A2D05" w:rsidRPr="00E26D9E">
              <w:rPr>
                <w:rStyle w:val="Hipercze"/>
                <w:noProof/>
              </w:rPr>
              <w:t>1.</w:t>
            </w:r>
            <w:r w:rsidR="006A2D05">
              <w:rPr>
                <w:rFonts w:asciiTheme="minorHAnsi" w:eastAsiaTheme="minorEastAsia" w:hAnsiTheme="minorHAnsi"/>
                <w:noProof/>
                <w:lang w:eastAsia="pl-PL"/>
              </w:rPr>
              <w:tab/>
            </w:r>
            <w:r w:rsidR="006A2D05" w:rsidRPr="00E26D9E">
              <w:rPr>
                <w:rStyle w:val="Hipercze"/>
                <w:noProof/>
              </w:rPr>
              <w:t>Wstęp</w:t>
            </w:r>
            <w:r w:rsidR="006A2D05">
              <w:rPr>
                <w:noProof/>
                <w:webHidden/>
              </w:rPr>
              <w:tab/>
            </w:r>
            <w:r>
              <w:rPr>
                <w:noProof/>
                <w:webHidden/>
              </w:rPr>
              <w:fldChar w:fldCharType="begin"/>
            </w:r>
            <w:r w:rsidR="006A2D05">
              <w:rPr>
                <w:noProof/>
                <w:webHidden/>
              </w:rPr>
              <w:instrText xml:space="preserve"> PAGEREF _Toc484760425 \h </w:instrText>
            </w:r>
            <w:r>
              <w:rPr>
                <w:noProof/>
                <w:webHidden/>
              </w:rPr>
            </w:r>
            <w:r>
              <w:rPr>
                <w:noProof/>
                <w:webHidden/>
              </w:rPr>
              <w:fldChar w:fldCharType="separate"/>
            </w:r>
            <w:r w:rsidR="006A2D05">
              <w:rPr>
                <w:noProof/>
                <w:webHidden/>
              </w:rPr>
              <w:t>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26" w:history="1">
            <w:r w:rsidR="006A2D05" w:rsidRPr="00E26D9E">
              <w:rPr>
                <w:rStyle w:val="Hipercze"/>
                <w:noProof/>
              </w:rPr>
              <w:t>1.1</w:t>
            </w:r>
            <w:r w:rsidR="006A2D05">
              <w:rPr>
                <w:rFonts w:asciiTheme="minorHAnsi" w:eastAsiaTheme="minorEastAsia" w:hAnsiTheme="minorHAnsi"/>
                <w:noProof/>
                <w:lang w:eastAsia="pl-PL"/>
              </w:rPr>
              <w:tab/>
            </w:r>
            <w:r w:rsidR="006A2D05" w:rsidRPr="00E26D9E">
              <w:rPr>
                <w:rStyle w:val="Hipercze"/>
                <w:noProof/>
              </w:rPr>
              <w:t>Słownik pojęć</w:t>
            </w:r>
            <w:r w:rsidR="006A2D05">
              <w:rPr>
                <w:noProof/>
                <w:webHidden/>
              </w:rPr>
              <w:tab/>
            </w:r>
            <w:r>
              <w:rPr>
                <w:noProof/>
                <w:webHidden/>
              </w:rPr>
              <w:fldChar w:fldCharType="begin"/>
            </w:r>
            <w:r w:rsidR="006A2D05">
              <w:rPr>
                <w:noProof/>
                <w:webHidden/>
              </w:rPr>
              <w:instrText xml:space="preserve"> PAGEREF _Toc484760426 \h </w:instrText>
            </w:r>
            <w:r>
              <w:rPr>
                <w:noProof/>
                <w:webHidden/>
              </w:rPr>
            </w:r>
            <w:r>
              <w:rPr>
                <w:noProof/>
                <w:webHidden/>
              </w:rPr>
              <w:fldChar w:fldCharType="separate"/>
            </w:r>
            <w:r w:rsidR="006A2D05">
              <w:rPr>
                <w:noProof/>
                <w:webHidden/>
              </w:rPr>
              <w:t>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27" w:history="1">
            <w:r w:rsidR="006A2D05" w:rsidRPr="00E26D9E">
              <w:rPr>
                <w:rStyle w:val="Hipercze"/>
                <w:noProof/>
              </w:rPr>
              <w:t>1.2</w:t>
            </w:r>
            <w:r w:rsidR="006A2D05">
              <w:rPr>
                <w:rFonts w:asciiTheme="minorHAnsi" w:eastAsiaTheme="minorEastAsia" w:hAnsiTheme="minorHAnsi"/>
                <w:noProof/>
                <w:lang w:eastAsia="pl-PL"/>
              </w:rPr>
              <w:tab/>
            </w:r>
            <w:r w:rsidR="006A2D05" w:rsidRPr="00E26D9E">
              <w:rPr>
                <w:rStyle w:val="Hipercze"/>
                <w:noProof/>
              </w:rPr>
              <w:t>Podstawa opracowania</w:t>
            </w:r>
            <w:r w:rsidR="006A2D05">
              <w:rPr>
                <w:noProof/>
                <w:webHidden/>
              </w:rPr>
              <w:tab/>
            </w:r>
            <w:r>
              <w:rPr>
                <w:noProof/>
                <w:webHidden/>
              </w:rPr>
              <w:fldChar w:fldCharType="begin"/>
            </w:r>
            <w:r w:rsidR="006A2D05">
              <w:rPr>
                <w:noProof/>
                <w:webHidden/>
              </w:rPr>
              <w:instrText xml:space="preserve"> PAGEREF _Toc484760427 \h </w:instrText>
            </w:r>
            <w:r>
              <w:rPr>
                <w:noProof/>
                <w:webHidden/>
              </w:rPr>
            </w:r>
            <w:r>
              <w:rPr>
                <w:noProof/>
                <w:webHidden/>
              </w:rPr>
              <w:fldChar w:fldCharType="separate"/>
            </w:r>
            <w:r w:rsidR="006A2D05">
              <w:rPr>
                <w:noProof/>
                <w:webHidden/>
              </w:rPr>
              <w:t>7</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28" w:history="1">
            <w:r w:rsidR="006A2D05" w:rsidRPr="00E26D9E">
              <w:rPr>
                <w:rStyle w:val="Hipercze"/>
                <w:noProof/>
              </w:rPr>
              <w:t>1.3</w:t>
            </w:r>
            <w:r w:rsidR="006A2D05">
              <w:rPr>
                <w:rFonts w:asciiTheme="minorHAnsi" w:eastAsiaTheme="minorEastAsia" w:hAnsiTheme="minorHAnsi"/>
                <w:noProof/>
                <w:lang w:eastAsia="pl-PL"/>
              </w:rPr>
              <w:tab/>
            </w:r>
            <w:r w:rsidR="006A2D05" w:rsidRPr="00E26D9E">
              <w:rPr>
                <w:rStyle w:val="Hipercze"/>
                <w:noProof/>
              </w:rPr>
              <w:t>Metodologia</w:t>
            </w:r>
            <w:r w:rsidR="006A2D05">
              <w:rPr>
                <w:noProof/>
                <w:webHidden/>
              </w:rPr>
              <w:tab/>
            </w:r>
            <w:r>
              <w:rPr>
                <w:noProof/>
                <w:webHidden/>
              </w:rPr>
              <w:fldChar w:fldCharType="begin"/>
            </w:r>
            <w:r w:rsidR="006A2D05">
              <w:rPr>
                <w:noProof/>
                <w:webHidden/>
              </w:rPr>
              <w:instrText xml:space="preserve"> PAGEREF _Toc484760428 \h </w:instrText>
            </w:r>
            <w:r>
              <w:rPr>
                <w:noProof/>
                <w:webHidden/>
              </w:rPr>
            </w:r>
            <w:r>
              <w:rPr>
                <w:noProof/>
                <w:webHidden/>
              </w:rPr>
              <w:fldChar w:fldCharType="separate"/>
            </w:r>
            <w:r w:rsidR="006A2D05">
              <w:rPr>
                <w:noProof/>
                <w:webHidden/>
              </w:rPr>
              <w:t>8</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29" w:history="1">
            <w:r w:rsidR="006A2D05" w:rsidRPr="00E26D9E">
              <w:rPr>
                <w:rStyle w:val="Hipercze"/>
                <w:noProof/>
              </w:rPr>
              <w:t>2.</w:t>
            </w:r>
            <w:r w:rsidR="006A2D05">
              <w:rPr>
                <w:rFonts w:asciiTheme="minorHAnsi" w:eastAsiaTheme="minorEastAsia" w:hAnsiTheme="minorHAnsi"/>
                <w:noProof/>
                <w:lang w:eastAsia="pl-PL"/>
              </w:rPr>
              <w:tab/>
            </w:r>
            <w:r w:rsidR="006A2D05" w:rsidRPr="00E26D9E">
              <w:rPr>
                <w:rStyle w:val="Hipercze"/>
                <w:noProof/>
              </w:rPr>
              <w:t>Charakterystyka ogólna i sytuacja społeczno-gospodarcza Gminy i Miasta</w:t>
            </w:r>
            <w:r w:rsidR="006A2D05">
              <w:rPr>
                <w:noProof/>
                <w:webHidden/>
              </w:rPr>
              <w:tab/>
            </w:r>
            <w:r>
              <w:rPr>
                <w:noProof/>
                <w:webHidden/>
              </w:rPr>
              <w:fldChar w:fldCharType="begin"/>
            </w:r>
            <w:r w:rsidR="006A2D05">
              <w:rPr>
                <w:noProof/>
                <w:webHidden/>
              </w:rPr>
              <w:instrText xml:space="preserve"> PAGEREF _Toc484760429 \h </w:instrText>
            </w:r>
            <w:r>
              <w:rPr>
                <w:noProof/>
                <w:webHidden/>
              </w:rPr>
            </w:r>
            <w:r>
              <w:rPr>
                <w:noProof/>
                <w:webHidden/>
              </w:rPr>
              <w:fldChar w:fldCharType="separate"/>
            </w:r>
            <w:r w:rsidR="006A2D05">
              <w:rPr>
                <w:noProof/>
                <w:webHidden/>
              </w:rPr>
              <w:t>12</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0" w:history="1">
            <w:r w:rsidR="006A2D05" w:rsidRPr="00E26D9E">
              <w:rPr>
                <w:rStyle w:val="Hipercze"/>
                <w:noProof/>
              </w:rPr>
              <w:t>2.1</w:t>
            </w:r>
            <w:r w:rsidR="006A2D05">
              <w:rPr>
                <w:rFonts w:asciiTheme="minorHAnsi" w:eastAsiaTheme="minorEastAsia" w:hAnsiTheme="minorHAnsi"/>
                <w:noProof/>
                <w:lang w:eastAsia="pl-PL"/>
              </w:rPr>
              <w:tab/>
            </w:r>
            <w:r w:rsidR="006A2D05" w:rsidRPr="00E26D9E">
              <w:rPr>
                <w:rStyle w:val="Hipercze"/>
                <w:noProof/>
              </w:rPr>
              <w:t>Położenie</w:t>
            </w:r>
            <w:r w:rsidR="006A2D05">
              <w:rPr>
                <w:noProof/>
                <w:webHidden/>
              </w:rPr>
              <w:tab/>
            </w:r>
            <w:r>
              <w:rPr>
                <w:noProof/>
                <w:webHidden/>
              </w:rPr>
              <w:fldChar w:fldCharType="begin"/>
            </w:r>
            <w:r w:rsidR="006A2D05">
              <w:rPr>
                <w:noProof/>
                <w:webHidden/>
              </w:rPr>
              <w:instrText xml:space="preserve"> PAGEREF _Toc484760430 \h </w:instrText>
            </w:r>
            <w:r>
              <w:rPr>
                <w:noProof/>
                <w:webHidden/>
              </w:rPr>
            </w:r>
            <w:r>
              <w:rPr>
                <w:noProof/>
                <w:webHidden/>
              </w:rPr>
              <w:fldChar w:fldCharType="separate"/>
            </w:r>
            <w:r w:rsidR="006A2D05">
              <w:rPr>
                <w:noProof/>
                <w:webHidden/>
              </w:rPr>
              <w:t>12</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1" w:history="1">
            <w:r w:rsidR="006A2D05" w:rsidRPr="00E26D9E">
              <w:rPr>
                <w:rStyle w:val="Hipercze"/>
                <w:noProof/>
              </w:rPr>
              <w:t>2.2</w:t>
            </w:r>
            <w:r w:rsidR="006A2D05">
              <w:rPr>
                <w:rFonts w:asciiTheme="minorHAnsi" w:eastAsiaTheme="minorEastAsia" w:hAnsiTheme="minorHAnsi"/>
                <w:noProof/>
                <w:lang w:eastAsia="pl-PL"/>
              </w:rPr>
              <w:tab/>
            </w:r>
            <w:r w:rsidR="006A2D05" w:rsidRPr="00E26D9E">
              <w:rPr>
                <w:rStyle w:val="Hipercze"/>
                <w:noProof/>
              </w:rPr>
              <w:t>Demografia</w:t>
            </w:r>
            <w:r w:rsidR="006A2D05">
              <w:rPr>
                <w:noProof/>
                <w:webHidden/>
              </w:rPr>
              <w:tab/>
            </w:r>
            <w:r>
              <w:rPr>
                <w:noProof/>
                <w:webHidden/>
              </w:rPr>
              <w:fldChar w:fldCharType="begin"/>
            </w:r>
            <w:r w:rsidR="006A2D05">
              <w:rPr>
                <w:noProof/>
                <w:webHidden/>
              </w:rPr>
              <w:instrText xml:space="preserve"> PAGEREF _Toc484760431 \h </w:instrText>
            </w:r>
            <w:r>
              <w:rPr>
                <w:noProof/>
                <w:webHidden/>
              </w:rPr>
            </w:r>
            <w:r>
              <w:rPr>
                <w:noProof/>
                <w:webHidden/>
              </w:rPr>
              <w:fldChar w:fldCharType="separate"/>
            </w:r>
            <w:r w:rsidR="006A2D05">
              <w:rPr>
                <w:noProof/>
                <w:webHidden/>
              </w:rPr>
              <w:t>15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2" w:history="1">
            <w:r w:rsidR="006A2D05" w:rsidRPr="00E26D9E">
              <w:rPr>
                <w:rStyle w:val="Hipercze"/>
                <w:noProof/>
              </w:rPr>
              <w:t>2.3</w:t>
            </w:r>
            <w:r w:rsidR="006A2D05">
              <w:rPr>
                <w:rFonts w:asciiTheme="minorHAnsi" w:eastAsiaTheme="minorEastAsia" w:hAnsiTheme="minorHAnsi"/>
                <w:noProof/>
                <w:lang w:eastAsia="pl-PL"/>
              </w:rPr>
              <w:tab/>
            </w:r>
            <w:r w:rsidR="006A2D05" w:rsidRPr="00E26D9E">
              <w:rPr>
                <w:rStyle w:val="Hipercze"/>
                <w:noProof/>
              </w:rPr>
              <w:t>Bezrobocie</w:t>
            </w:r>
            <w:r w:rsidR="006A2D05">
              <w:rPr>
                <w:noProof/>
                <w:webHidden/>
              </w:rPr>
              <w:tab/>
            </w:r>
            <w:r>
              <w:rPr>
                <w:noProof/>
                <w:webHidden/>
              </w:rPr>
              <w:fldChar w:fldCharType="begin"/>
            </w:r>
            <w:r w:rsidR="006A2D05">
              <w:rPr>
                <w:noProof/>
                <w:webHidden/>
              </w:rPr>
              <w:instrText xml:space="preserve"> PAGEREF _Toc484760432 \h </w:instrText>
            </w:r>
            <w:r>
              <w:rPr>
                <w:noProof/>
                <w:webHidden/>
              </w:rPr>
            </w:r>
            <w:r>
              <w:rPr>
                <w:noProof/>
                <w:webHidden/>
              </w:rPr>
              <w:fldChar w:fldCharType="separate"/>
            </w:r>
            <w:r w:rsidR="006A2D05">
              <w:rPr>
                <w:noProof/>
                <w:webHidden/>
              </w:rPr>
              <w:t>17</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3" w:history="1">
            <w:r w:rsidR="006A2D05" w:rsidRPr="00E26D9E">
              <w:rPr>
                <w:rStyle w:val="Hipercze"/>
                <w:noProof/>
              </w:rPr>
              <w:t>2.4</w:t>
            </w:r>
            <w:r w:rsidR="006A2D05">
              <w:rPr>
                <w:rFonts w:asciiTheme="minorHAnsi" w:eastAsiaTheme="minorEastAsia" w:hAnsiTheme="minorHAnsi"/>
                <w:noProof/>
                <w:lang w:eastAsia="pl-PL"/>
              </w:rPr>
              <w:tab/>
            </w:r>
            <w:r w:rsidR="006A2D05" w:rsidRPr="00E26D9E">
              <w:rPr>
                <w:rStyle w:val="Hipercze"/>
                <w:noProof/>
              </w:rPr>
              <w:t>Pomoc społeczna</w:t>
            </w:r>
            <w:r w:rsidR="006A2D05">
              <w:rPr>
                <w:noProof/>
                <w:webHidden/>
              </w:rPr>
              <w:tab/>
            </w:r>
            <w:r>
              <w:rPr>
                <w:noProof/>
                <w:webHidden/>
              </w:rPr>
              <w:fldChar w:fldCharType="begin"/>
            </w:r>
            <w:r w:rsidR="006A2D05">
              <w:rPr>
                <w:noProof/>
                <w:webHidden/>
              </w:rPr>
              <w:instrText xml:space="preserve"> PAGEREF _Toc484760433 \h </w:instrText>
            </w:r>
            <w:r>
              <w:rPr>
                <w:noProof/>
                <w:webHidden/>
              </w:rPr>
            </w:r>
            <w:r>
              <w:rPr>
                <w:noProof/>
                <w:webHidden/>
              </w:rPr>
              <w:fldChar w:fldCharType="separate"/>
            </w:r>
            <w:r w:rsidR="006A2D05">
              <w:rPr>
                <w:noProof/>
                <w:webHidden/>
              </w:rPr>
              <w:t>20</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4" w:history="1">
            <w:r w:rsidR="006A2D05" w:rsidRPr="00E26D9E">
              <w:rPr>
                <w:rStyle w:val="Hipercze"/>
                <w:noProof/>
              </w:rPr>
              <w:t>2.5</w:t>
            </w:r>
            <w:r w:rsidR="006A2D05">
              <w:rPr>
                <w:rFonts w:asciiTheme="minorHAnsi" w:eastAsiaTheme="minorEastAsia" w:hAnsiTheme="minorHAnsi"/>
                <w:noProof/>
                <w:lang w:eastAsia="pl-PL"/>
              </w:rPr>
              <w:tab/>
            </w:r>
            <w:r w:rsidR="006A2D05" w:rsidRPr="00E26D9E">
              <w:rPr>
                <w:rStyle w:val="Hipercze"/>
                <w:noProof/>
              </w:rPr>
              <w:t>Aktywność społeczna</w:t>
            </w:r>
            <w:r w:rsidR="006A2D05">
              <w:rPr>
                <w:noProof/>
                <w:webHidden/>
              </w:rPr>
              <w:tab/>
            </w:r>
            <w:r>
              <w:rPr>
                <w:noProof/>
                <w:webHidden/>
              </w:rPr>
              <w:fldChar w:fldCharType="begin"/>
            </w:r>
            <w:r w:rsidR="006A2D05">
              <w:rPr>
                <w:noProof/>
                <w:webHidden/>
              </w:rPr>
              <w:instrText xml:space="preserve"> PAGEREF _Toc484760434 \h </w:instrText>
            </w:r>
            <w:r>
              <w:rPr>
                <w:noProof/>
                <w:webHidden/>
              </w:rPr>
            </w:r>
            <w:r>
              <w:rPr>
                <w:noProof/>
                <w:webHidden/>
              </w:rPr>
              <w:fldChar w:fldCharType="separate"/>
            </w:r>
            <w:r w:rsidR="006A2D05">
              <w:rPr>
                <w:noProof/>
                <w:webHidden/>
              </w:rPr>
              <w:t>23</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5" w:history="1">
            <w:r w:rsidR="006A2D05" w:rsidRPr="00E26D9E">
              <w:rPr>
                <w:rStyle w:val="Hipercze"/>
                <w:noProof/>
              </w:rPr>
              <w:t>2.6</w:t>
            </w:r>
            <w:r w:rsidR="006A2D05">
              <w:rPr>
                <w:rFonts w:asciiTheme="minorHAnsi" w:eastAsiaTheme="minorEastAsia" w:hAnsiTheme="minorHAnsi"/>
                <w:noProof/>
                <w:lang w:eastAsia="pl-PL"/>
              </w:rPr>
              <w:tab/>
            </w:r>
            <w:r w:rsidR="006A2D05" w:rsidRPr="00E26D9E">
              <w:rPr>
                <w:rStyle w:val="Hipercze"/>
                <w:noProof/>
              </w:rPr>
              <w:t>Sport i ochrona zdrowia</w:t>
            </w:r>
            <w:r w:rsidR="006A2D05">
              <w:rPr>
                <w:noProof/>
                <w:webHidden/>
              </w:rPr>
              <w:tab/>
            </w:r>
            <w:r>
              <w:rPr>
                <w:noProof/>
                <w:webHidden/>
              </w:rPr>
              <w:fldChar w:fldCharType="begin"/>
            </w:r>
            <w:r w:rsidR="006A2D05">
              <w:rPr>
                <w:noProof/>
                <w:webHidden/>
              </w:rPr>
              <w:instrText xml:space="preserve"> PAGEREF _Toc484760435 \h </w:instrText>
            </w:r>
            <w:r>
              <w:rPr>
                <w:noProof/>
                <w:webHidden/>
              </w:rPr>
            </w:r>
            <w:r>
              <w:rPr>
                <w:noProof/>
                <w:webHidden/>
              </w:rPr>
              <w:fldChar w:fldCharType="separate"/>
            </w:r>
            <w:r w:rsidR="006A2D05">
              <w:rPr>
                <w:noProof/>
                <w:webHidden/>
              </w:rPr>
              <w:t>25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6" w:history="1">
            <w:r w:rsidR="006A2D05" w:rsidRPr="00E26D9E">
              <w:rPr>
                <w:rStyle w:val="Hipercze"/>
                <w:noProof/>
              </w:rPr>
              <w:t>2.7</w:t>
            </w:r>
            <w:r w:rsidR="006A2D05">
              <w:rPr>
                <w:rFonts w:asciiTheme="minorHAnsi" w:eastAsiaTheme="minorEastAsia" w:hAnsiTheme="minorHAnsi"/>
                <w:noProof/>
                <w:lang w:eastAsia="pl-PL"/>
              </w:rPr>
              <w:tab/>
            </w:r>
            <w:r w:rsidR="006A2D05" w:rsidRPr="00E26D9E">
              <w:rPr>
                <w:rStyle w:val="Hipercze"/>
                <w:noProof/>
              </w:rPr>
              <w:t>Bezpieczeństwo</w:t>
            </w:r>
            <w:r w:rsidR="006A2D05">
              <w:rPr>
                <w:noProof/>
                <w:webHidden/>
              </w:rPr>
              <w:tab/>
            </w:r>
            <w:r>
              <w:rPr>
                <w:noProof/>
                <w:webHidden/>
              </w:rPr>
              <w:fldChar w:fldCharType="begin"/>
            </w:r>
            <w:r w:rsidR="006A2D05">
              <w:rPr>
                <w:noProof/>
                <w:webHidden/>
              </w:rPr>
              <w:instrText xml:space="preserve"> PAGEREF _Toc484760436 \h </w:instrText>
            </w:r>
            <w:r>
              <w:rPr>
                <w:noProof/>
                <w:webHidden/>
              </w:rPr>
            </w:r>
            <w:r>
              <w:rPr>
                <w:noProof/>
                <w:webHidden/>
              </w:rPr>
              <w:fldChar w:fldCharType="separate"/>
            </w:r>
            <w:r w:rsidR="006A2D05">
              <w:rPr>
                <w:noProof/>
                <w:webHidden/>
              </w:rPr>
              <w:t>27</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7" w:history="1">
            <w:r w:rsidR="006A2D05" w:rsidRPr="00E26D9E">
              <w:rPr>
                <w:rStyle w:val="Hipercze"/>
                <w:noProof/>
              </w:rPr>
              <w:t>2.8</w:t>
            </w:r>
            <w:r w:rsidR="006A2D05">
              <w:rPr>
                <w:rFonts w:asciiTheme="minorHAnsi" w:eastAsiaTheme="minorEastAsia" w:hAnsiTheme="minorHAnsi"/>
                <w:noProof/>
                <w:lang w:eastAsia="pl-PL"/>
              </w:rPr>
              <w:tab/>
            </w:r>
            <w:r w:rsidR="006A2D05" w:rsidRPr="00E26D9E">
              <w:rPr>
                <w:rStyle w:val="Hipercze"/>
                <w:noProof/>
              </w:rPr>
              <w:t>Działalność gospodarcza i rolnicza</w:t>
            </w:r>
            <w:r w:rsidR="006A2D05">
              <w:rPr>
                <w:noProof/>
                <w:webHidden/>
              </w:rPr>
              <w:tab/>
            </w:r>
            <w:r>
              <w:rPr>
                <w:noProof/>
                <w:webHidden/>
              </w:rPr>
              <w:fldChar w:fldCharType="begin"/>
            </w:r>
            <w:r w:rsidR="006A2D05">
              <w:rPr>
                <w:noProof/>
                <w:webHidden/>
              </w:rPr>
              <w:instrText xml:space="preserve"> PAGEREF _Toc484760437 \h </w:instrText>
            </w:r>
            <w:r>
              <w:rPr>
                <w:noProof/>
                <w:webHidden/>
              </w:rPr>
            </w:r>
            <w:r>
              <w:rPr>
                <w:noProof/>
                <w:webHidden/>
              </w:rPr>
              <w:fldChar w:fldCharType="separate"/>
            </w:r>
            <w:r w:rsidR="006A2D05">
              <w:rPr>
                <w:noProof/>
                <w:webHidden/>
              </w:rPr>
              <w:t>30</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8" w:history="1">
            <w:r w:rsidR="006A2D05" w:rsidRPr="00E26D9E">
              <w:rPr>
                <w:rStyle w:val="Hipercze"/>
                <w:noProof/>
              </w:rPr>
              <w:t>2.9</w:t>
            </w:r>
            <w:r w:rsidR="006A2D05">
              <w:rPr>
                <w:rFonts w:asciiTheme="minorHAnsi" w:eastAsiaTheme="minorEastAsia" w:hAnsiTheme="minorHAnsi"/>
                <w:noProof/>
                <w:lang w:eastAsia="pl-PL"/>
              </w:rPr>
              <w:tab/>
            </w:r>
            <w:r w:rsidR="006A2D05" w:rsidRPr="00E26D9E">
              <w:rPr>
                <w:rStyle w:val="Hipercze"/>
                <w:noProof/>
              </w:rPr>
              <w:t>Edukacja</w:t>
            </w:r>
            <w:r w:rsidR="006A2D05">
              <w:rPr>
                <w:noProof/>
                <w:webHidden/>
              </w:rPr>
              <w:tab/>
            </w:r>
            <w:r>
              <w:rPr>
                <w:noProof/>
                <w:webHidden/>
              </w:rPr>
              <w:fldChar w:fldCharType="begin"/>
            </w:r>
            <w:r w:rsidR="006A2D05">
              <w:rPr>
                <w:noProof/>
                <w:webHidden/>
              </w:rPr>
              <w:instrText xml:space="preserve"> PAGEREF _Toc484760438 \h </w:instrText>
            </w:r>
            <w:r>
              <w:rPr>
                <w:noProof/>
                <w:webHidden/>
              </w:rPr>
            </w:r>
            <w:r>
              <w:rPr>
                <w:noProof/>
                <w:webHidden/>
              </w:rPr>
              <w:fldChar w:fldCharType="separate"/>
            </w:r>
            <w:r w:rsidR="006A2D05">
              <w:rPr>
                <w:noProof/>
                <w:webHidden/>
              </w:rPr>
              <w:t>33</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39" w:history="1">
            <w:r w:rsidR="006A2D05" w:rsidRPr="00E26D9E">
              <w:rPr>
                <w:rStyle w:val="Hipercze"/>
                <w:noProof/>
              </w:rPr>
              <w:t>2.1</w:t>
            </w:r>
            <w:r w:rsidR="006A2D05">
              <w:rPr>
                <w:rFonts w:asciiTheme="minorHAnsi" w:eastAsiaTheme="minorEastAsia" w:hAnsiTheme="minorHAnsi"/>
                <w:noProof/>
                <w:lang w:eastAsia="pl-PL"/>
              </w:rPr>
              <w:tab/>
            </w:r>
            <w:r w:rsidR="006A2D05" w:rsidRPr="00E26D9E">
              <w:rPr>
                <w:rStyle w:val="Hipercze"/>
                <w:noProof/>
              </w:rPr>
              <w:t>Kultura</w:t>
            </w:r>
            <w:r w:rsidR="006A2D05">
              <w:rPr>
                <w:noProof/>
                <w:webHidden/>
              </w:rPr>
              <w:tab/>
            </w:r>
            <w:r>
              <w:rPr>
                <w:noProof/>
                <w:webHidden/>
              </w:rPr>
              <w:fldChar w:fldCharType="begin"/>
            </w:r>
            <w:r w:rsidR="006A2D05">
              <w:rPr>
                <w:noProof/>
                <w:webHidden/>
              </w:rPr>
              <w:instrText xml:space="preserve"> PAGEREF _Toc484760439 \h </w:instrText>
            </w:r>
            <w:r>
              <w:rPr>
                <w:noProof/>
                <w:webHidden/>
              </w:rPr>
            </w:r>
            <w:r>
              <w:rPr>
                <w:noProof/>
                <w:webHidden/>
              </w:rPr>
              <w:fldChar w:fldCharType="separate"/>
            </w:r>
            <w:r w:rsidR="006A2D05">
              <w:rPr>
                <w:noProof/>
                <w:webHidden/>
              </w:rPr>
              <w:t>34</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0" w:history="1">
            <w:r w:rsidR="006A2D05" w:rsidRPr="00E26D9E">
              <w:rPr>
                <w:rStyle w:val="Hipercze"/>
                <w:noProof/>
              </w:rPr>
              <w:t>2.1</w:t>
            </w:r>
            <w:r w:rsidR="006A2D05">
              <w:rPr>
                <w:rFonts w:asciiTheme="minorHAnsi" w:eastAsiaTheme="minorEastAsia" w:hAnsiTheme="minorHAnsi"/>
                <w:noProof/>
                <w:lang w:eastAsia="pl-PL"/>
              </w:rPr>
              <w:tab/>
            </w:r>
            <w:r w:rsidR="006A2D05" w:rsidRPr="00E26D9E">
              <w:rPr>
                <w:rStyle w:val="Hipercze"/>
                <w:noProof/>
              </w:rPr>
              <w:t>Stan dziedzictwa kulturowego i turystyka</w:t>
            </w:r>
            <w:r w:rsidR="006A2D05">
              <w:rPr>
                <w:noProof/>
                <w:webHidden/>
              </w:rPr>
              <w:tab/>
            </w:r>
            <w:r>
              <w:rPr>
                <w:noProof/>
                <w:webHidden/>
              </w:rPr>
              <w:fldChar w:fldCharType="begin"/>
            </w:r>
            <w:r w:rsidR="006A2D05">
              <w:rPr>
                <w:noProof/>
                <w:webHidden/>
              </w:rPr>
              <w:instrText xml:space="preserve"> PAGEREF _Toc484760440 \h </w:instrText>
            </w:r>
            <w:r>
              <w:rPr>
                <w:noProof/>
                <w:webHidden/>
              </w:rPr>
            </w:r>
            <w:r>
              <w:rPr>
                <w:noProof/>
                <w:webHidden/>
              </w:rPr>
              <w:fldChar w:fldCharType="separate"/>
            </w:r>
            <w:r w:rsidR="006A2D05">
              <w:rPr>
                <w:noProof/>
                <w:webHidden/>
              </w:rPr>
              <w:t>36</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1" w:history="1">
            <w:r w:rsidR="006A2D05" w:rsidRPr="00E26D9E">
              <w:rPr>
                <w:rStyle w:val="Hipercze"/>
                <w:noProof/>
              </w:rPr>
              <w:t>2.2</w:t>
            </w:r>
            <w:r w:rsidR="006A2D05">
              <w:rPr>
                <w:rFonts w:asciiTheme="minorHAnsi" w:eastAsiaTheme="minorEastAsia" w:hAnsiTheme="minorHAnsi"/>
                <w:noProof/>
                <w:lang w:eastAsia="pl-PL"/>
              </w:rPr>
              <w:tab/>
            </w:r>
            <w:r w:rsidR="006A2D05" w:rsidRPr="00E26D9E">
              <w:rPr>
                <w:rStyle w:val="Hipercze"/>
                <w:noProof/>
              </w:rPr>
              <w:t>Infrastruktura techniczna</w:t>
            </w:r>
            <w:r w:rsidR="006A2D05">
              <w:rPr>
                <w:noProof/>
                <w:webHidden/>
              </w:rPr>
              <w:tab/>
            </w:r>
            <w:r>
              <w:rPr>
                <w:noProof/>
                <w:webHidden/>
              </w:rPr>
              <w:fldChar w:fldCharType="begin"/>
            </w:r>
            <w:r w:rsidR="006A2D05">
              <w:rPr>
                <w:noProof/>
                <w:webHidden/>
              </w:rPr>
              <w:instrText xml:space="preserve"> PAGEREF _Toc484760441 \h </w:instrText>
            </w:r>
            <w:r>
              <w:rPr>
                <w:noProof/>
                <w:webHidden/>
              </w:rPr>
            </w:r>
            <w:r>
              <w:rPr>
                <w:noProof/>
                <w:webHidden/>
              </w:rPr>
              <w:fldChar w:fldCharType="separate"/>
            </w:r>
            <w:r w:rsidR="006A2D05">
              <w:rPr>
                <w:noProof/>
                <w:webHidden/>
              </w:rPr>
              <w:t>37</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2" w:history="1">
            <w:r w:rsidR="006A2D05" w:rsidRPr="00E26D9E">
              <w:rPr>
                <w:rStyle w:val="Hipercze"/>
                <w:noProof/>
              </w:rPr>
              <w:t>2.3</w:t>
            </w:r>
            <w:r w:rsidR="006A2D05">
              <w:rPr>
                <w:rFonts w:asciiTheme="minorHAnsi" w:eastAsiaTheme="minorEastAsia" w:hAnsiTheme="minorHAnsi"/>
                <w:noProof/>
                <w:lang w:eastAsia="pl-PL"/>
              </w:rPr>
              <w:tab/>
            </w:r>
            <w:r w:rsidR="006A2D05" w:rsidRPr="00E26D9E">
              <w:rPr>
                <w:rStyle w:val="Hipercze"/>
                <w:noProof/>
              </w:rPr>
              <w:t>Gospodarka odpadami i wyroby azbestowe</w:t>
            </w:r>
            <w:r w:rsidR="006A2D05">
              <w:rPr>
                <w:noProof/>
                <w:webHidden/>
              </w:rPr>
              <w:tab/>
            </w:r>
            <w:r>
              <w:rPr>
                <w:noProof/>
                <w:webHidden/>
              </w:rPr>
              <w:fldChar w:fldCharType="begin"/>
            </w:r>
            <w:r w:rsidR="006A2D05">
              <w:rPr>
                <w:noProof/>
                <w:webHidden/>
              </w:rPr>
              <w:instrText xml:space="preserve"> PAGEREF _Toc484760442 \h </w:instrText>
            </w:r>
            <w:r>
              <w:rPr>
                <w:noProof/>
                <w:webHidden/>
              </w:rPr>
            </w:r>
            <w:r>
              <w:rPr>
                <w:noProof/>
                <w:webHidden/>
              </w:rPr>
              <w:fldChar w:fldCharType="separate"/>
            </w:r>
            <w:r w:rsidR="006A2D05">
              <w:rPr>
                <w:noProof/>
                <w:webHidden/>
              </w:rPr>
              <w:t>40</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3" w:history="1">
            <w:r w:rsidR="006A2D05" w:rsidRPr="00E26D9E">
              <w:rPr>
                <w:rStyle w:val="Hipercze"/>
                <w:noProof/>
              </w:rPr>
              <w:t>2.4</w:t>
            </w:r>
            <w:r w:rsidR="006A2D05">
              <w:rPr>
                <w:rFonts w:asciiTheme="minorHAnsi" w:eastAsiaTheme="minorEastAsia" w:hAnsiTheme="minorHAnsi"/>
                <w:noProof/>
                <w:lang w:eastAsia="pl-PL"/>
              </w:rPr>
              <w:tab/>
            </w:r>
            <w:r w:rsidR="006A2D05" w:rsidRPr="00E26D9E">
              <w:rPr>
                <w:rStyle w:val="Hipercze"/>
                <w:noProof/>
              </w:rPr>
              <w:t>Środowisko naturalne</w:t>
            </w:r>
            <w:r w:rsidR="006A2D05">
              <w:rPr>
                <w:noProof/>
                <w:webHidden/>
              </w:rPr>
              <w:tab/>
            </w:r>
            <w:r>
              <w:rPr>
                <w:noProof/>
                <w:webHidden/>
              </w:rPr>
              <w:fldChar w:fldCharType="begin"/>
            </w:r>
            <w:r w:rsidR="006A2D05">
              <w:rPr>
                <w:noProof/>
                <w:webHidden/>
              </w:rPr>
              <w:instrText xml:space="preserve"> PAGEREF _Toc484760443 \h </w:instrText>
            </w:r>
            <w:r>
              <w:rPr>
                <w:noProof/>
                <w:webHidden/>
              </w:rPr>
            </w:r>
            <w:r>
              <w:rPr>
                <w:noProof/>
                <w:webHidden/>
              </w:rPr>
              <w:fldChar w:fldCharType="separate"/>
            </w:r>
            <w:r w:rsidR="006A2D05">
              <w:rPr>
                <w:noProof/>
                <w:webHidden/>
              </w:rPr>
              <w:t>42</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44" w:history="1">
            <w:r w:rsidR="006A2D05" w:rsidRPr="00E26D9E">
              <w:rPr>
                <w:rStyle w:val="Hipercze"/>
                <w:noProof/>
              </w:rPr>
              <w:t>3.</w:t>
            </w:r>
            <w:r w:rsidR="006A2D05">
              <w:rPr>
                <w:rFonts w:asciiTheme="minorHAnsi" w:eastAsiaTheme="minorEastAsia" w:hAnsiTheme="minorHAnsi"/>
                <w:noProof/>
                <w:lang w:eastAsia="pl-PL"/>
              </w:rPr>
              <w:tab/>
            </w:r>
            <w:r w:rsidR="006A2D05" w:rsidRPr="00E26D9E">
              <w:rPr>
                <w:rStyle w:val="Hipercze"/>
                <w:noProof/>
              </w:rPr>
              <w:t>Diagnoza zjawisk występujących na terenie Gminy</w:t>
            </w:r>
            <w:r w:rsidR="006A2D05">
              <w:rPr>
                <w:noProof/>
                <w:webHidden/>
              </w:rPr>
              <w:tab/>
            </w:r>
            <w:r>
              <w:rPr>
                <w:noProof/>
                <w:webHidden/>
              </w:rPr>
              <w:fldChar w:fldCharType="begin"/>
            </w:r>
            <w:r w:rsidR="006A2D05">
              <w:rPr>
                <w:noProof/>
                <w:webHidden/>
              </w:rPr>
              <w:instrText xml:space="preserve"> PAGEREF _Toc484760444 \h </w:instrText>
            </w:r>
            <w:r>
              <w:rPr>
                <w:noProof/>
                <w:webHidden/>
              </w:rPr>
            </w:r>
            <w:r>
              <w:rPr>
                <w:noProof/>
                <w:webHidden/>
              </w:rPr>
              <w:fldChar w:fldCharType="separate"/>
            </w:r>
            <w:r w:rsidR="006A2D05">
              <w:rPr>
                <w:noProof/>
                <w:webHidden/>
              </w:rPr>
              <w:t>45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5" w:history="1">
            <w:r w:rsidR="006A2D05" w:rsidRPr="00E26D9E">
              <w:rPr>
                <w:rStyle w:val="Hipercze"/>
                <w:noProof/>
              </w:rPr>
              <w:t>3.1</w:t>
            </w:r>
            <w:r w:rsidR="006A2D05">
              <w:rPr>
                <w:rFonts w:asciiTheme="minorHAnsi" w:eastAsiaTheme="minorEastAsia" w:hAnsiTheme="minorHAnsi"/>
                <w:noProof/>
                <w:lang w:eastAsia="pl-PL"/>
              </w:rPr>
              <w:tab/>
            </w:r>
            <w:r w:rsidR="006A2D05" w:rsidRPr="00E26D9E">
              <w:rPr>
                <w:rStyle w:val="Hipercze"/>
                <w:noProof/>
              </w:rPr>
              <w:t>Diagnoza zjawisk negatywnych</w:t>
            </w:r>
            <w:r w:rsidR="006A2D05">
              <w:rPr>
                <w:noProof/>
                <w:webHidden/>
              </w:rPr>
              <w:tab/>
            </w:r>
            <w:r>
              <w:rPr>
                <w:noProof/>
                <w:webHidden/>
              </w:rPr>
              <w:fldChar w:fldCharType="begin"/>
            </w:r>
            <w:r w:rsidR="006A2D05">
              <w:rPr>
                <w:noProof/>
                <w:webHidden/>
              </w:rPr>
              <w:instrText xml:space="preserve"> PAGEREF _Toc484760445 \h </w:instrText>
            </w:r>
            <w:r>
              <w:rPr>
                <w:noProof/>
                <w:webHidden/>
              </w:rPr>
            </w:r>
            <w:r>
              <w:rPr>
                <w:noProof/>
                <w:webHidden/>
              </w:rPr>
              <w:fldChar w:fldCharType="separate"/>
            </w:r>
            <w:r w:rsidR="006A2D05">
              <w:rPr>
                <w:noProof/>
                <w:webHidden/>
              </w:rPr>
              <w:t>45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6" w:history="1">
            <w:r w:rsidR="006A2D05" w:rsidRPr="00E26D9E">
              <w:rPr>
                <w:rStyle w:val="Hipercze"/>
                <w:noProof/>
              </w:rPr>
              <w:t>3.2</w:t>
            </w:r>
            <w:r w:rsidR="006A2D05">
              <w:rPr>
                <w:rFonts w:asciiTheme="minorHAnsi" w:eastAsiaTheme="minorEastAsia" w:hAnsiTheme="minorHAnsi"/>
                <w:noProof/>
                <w:lang w:eastAsia="pl-PL"/>
              </w:rPr>
              <w:tab/>
            </w:r>
            <w:r w:rsidR="006A2D05" w:rsidRPr="00E26D9E">
              <w:rPr>
                <w:rStyle w:val="Hipercze"/>
                <w:noProof/>
              </w:rPr>
              <w:t>Wyznaczenie obszarów zdegradowanych</w:t>
            </w:r>
            <w:r w:rsidR="006A2D05">
              <w:rPr>
                <w:noProof/>
                <w:webHidden/>
              </w:rPr>
              <w:tab/>
            </w:r>
            <w:r>
              <w:rPr>
                <w:noProof/>
                <w:webHidden/>
              </w:rPr>
              <w:fldChar w:fldCharType="begin"/>
            </w:r>
            <w:r w:rsidR="006A2D05">
              <w:rPr>
                <w:noProof/>
                <w:webHidden/>
              </w:rPr>
              <w:instrText xml:space="preserve"> PAGEREF _Toc484760446 \h </w:instrText>
            </w:r>
            <w:r>
              <w:rPr>
                <w:noProof/>
                <w:webHidden/>
              </w:rPr>
            </w:r>
            <w:r>
              <w:rPr>
                <w:noProof/>
                <w:webHidden/>
              </w:rPr>
              <w:fldChar w:fldCharType="separate"/>
            </w:r>
            <w:r w:rsidR="006A2D05">
              <w:rPr>
                <w:noProof/>
                <w:webHidden/>
              </w:rPr>
              <w:t>63</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47" w:history="1">
            <w:r w:rsidR="006A2D05" w:rsidRPr="00E26D9E">
              <w:rPr>
                <w:rStyle w:val="Hipercze"/>
                <w:noProof/>
              </w:rPr>
              <w:t>4.</w:t>
            </w:r>
            <w:r w:rsidR="006A2D05">
              <w:rPr>
                <w:rFonts w:asciiTheme="minorHAnsi" w:eastAsiaTheme="minorEastAsia" w:hAnsiTheme="minorHAnsi"/>
                <w:noProof/>
                <w:lang w:eastAsia="pl-PL"/>
              </w:rPr>
              <w:tab/>
            </w:r>
            <w:r w:rsidR="006A2D05" w:rsidRPr="00E26D9E">
              <w:rPr>
                <w:rStyle w:val="Hipercze"/>
                <w:noProof/>
              </w:rPr>
              <w:t>Pogłębiona diagnoza zjawisk występujących na terenie Miasta</w:t>
            </w:r>
            <w:r w:rsidR="006A2D05">
              <w:rPr>
                <w:noProof/>
                <w:webHidden/>
              </w:rPr>
              <w:tab/>
            </w:r>
            <w:r>
              <w:rPr>
                <w:noProof/>
                <w:webHidden/>
              </w:rPr>
              <w:fldChar w:fldCharType="begin"/>
            </w:r>
            <w:r w:rsidR="006A2D05">
              <w:rPr>
                <w:noProof/>
                <w:webHidden/>
              </w:rPr>
              <w:instrText xml:space="preserve"> PAGEREF _Toc484760447 \h </w:instrText>
            </w:r>
            <w:r>
              <w:rPr>
                <w:noProof/>
                <w:webHidden/>
              </w:rPr>
            </w:r>
            <w:r>
              <w:rPr>
                <w:noProof/>
                <w:webHidden/>
              </w:rPr>
              <w:fldChar w:fldCharType="separate"/>
            </w:r>
            <w:r w:rsidR="006A2D05">
              <w:rPr>
                <w:noProof/>
                <w:webHidden/>
              </w:rPr>
              <w:t>65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48" w:history="1">
            <w:r w:rsidR="006A2D05" w:rsidRPr="00E26D9E">
              <w:rPr>
                <w:rStyle w:val="Hipercze"/>
                <w:noProof/>
              </w:rPr>
              <w:t>4.1</w:t>
            </w:r>
            <w:r w:rsidR="006A2D05">
              <w:rPr>
                <w:rFonts w:asciiTheme="minorHAnsi" w:eastAsiaTheme="minorEastAsia" w:hAnsiTheme="minorHAnsi"/>
                <w:noProof/>
                <w:lang w:eastAsia="pl-PL"/>
              </w:rPr>
              <w:tab/>
            </w:r>
            <w:r w:rsidR="006A2D05" w:rsidRPr="00E26D9E">
              <w:rPr>
                <w:rStyle w:val="Hipercze"/>
                <w:noProof/>
              </w:rPr>
              <w:t>Analiza SWOT</w:t>
            </w:r>
            <w:r w:rsidR="006A2D05">
              <w:rPr>
                <w:noProof/>
                <w:webHidden/>
              </w:rPr>
              <w:tab/>
            </w:r>
            <w:r>
              <w:rPr>
                <w:noProof/>
                <w:webHidden/>
              </w:rPr>
              <w:fldChar w:fldCharType="begin"/>
            </w:r>
            <w:r w:rsidR="006A2D05">
              <w:rPr>
                <w:noProof/>
                <w:webHidden/>
              </w:rPr>
              <w:instrText xml:space="preserve"> PAGEREF _Toc484760448 \h </w:instrText>
            </w:r>
            <w:r>
              <w:rPr>
                <w:noProof/>
                <w:webHidden/>
              </w:rPr>
            </w:r>
            <w:r>
              <w:rPr>
                <w:noProof/>
                <w:webHidden/>
              </w:rPr>
              <w:fldChar w:fldCharType="separate"/>
            </w:r>
            <w:r w:rsidR="006A2D05">
              <w:rPr>
                <w:noProof/>
                <w:webHidden/>
              </w:rPr>
              <w:t>66</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49" w:history="1">
            <w:r w:rsidR="006A2D05" w:rsidRPr="00E26D9E">
              <w:rPr>
                <w:rStyle w:val="Hipercze"/>
                <w:noProof/>
              </w:rPr>
              <w:t>5.</w:t>
            </w:r>
            <w:r w:rsidR="006A2D05">
              <w:rPr>
                <w:rFonts w:asciiTheme="minorHAnsi" w:eastAsiaTheme="minorEastAsia" w:hAnsiTheme="minorHAnsi"/>
                <w:noProof/>
                <w:lang w:eastAsia="pl-PL"/>
              </w:rPr>
              <w:tab/>
            </w:r>
            <w:r w:rsidR="006A2D05" w:rsidRPr="00E26D9E">
              <w:rPr>
                <w:rStyle w:val="Hipercze"/>
                <w:noProof/>
              </w:rPr>
              <w:t>Delimitacja obszarów rewitalizacji</w:t>
            </w:r>
            <w:r w:rsidR="006A2D05">
              <w:rPr>
                <w:noProof/>
                <w:webHidden/>
              </w:rPr>
              <w:tab/>
            </w:r>
            <w:r>
              <w:rPr>
                <w:noProof/>
                <w:webHidden/>
              </w:rPr>
              <w:fldChar w:fldCharType="begin"/>
            </w:r>
            <w:r w:rsidR="006A2D05">
              <w:rPr>
                <w:noProof/>
                <w:webHidden/>
              </w:rPr>
              <w:instrText xml:space="preserve"> PAGEREF _Toc484760449 \h </w:instrText>
            </w:r>
            <w:r>
              <w:rPr>
                <w:noProof/>
                <w:webHidden/>
              </w:rPr>
            </w:r>
            <w:r>
              <w:rPr>
                <w:noProof/>
                <w:webHidden/>
              </w:rPr>
              <w:fldChar w:fldCharType="separate"/>
            </w:r>
            <w:r w:rsidR="006A2D05">
              <w:rPr>
                <w:noProof/>
                <w:webHidden/>
              </w:rPr>
              <w:t>69</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0" w:history="1">
            <w:r w:rsidR="006A2D05" w:rsidRPr="00E26D9E">
              <w:rPr>
                <w:rStyle w:val="Hipercze"/>
                <w:noProof/>
              </w:rPr>
              <w:t>5.1</w:t>
            </w:r>
            <w:r w:rsidR="006A2D05">
              <w:rPr>
                <w:rFonts w:asciiTheme="minorHAnsi" w:eastAsiaTheme="minorEastAsia" w:hAnsiTheme="minorHAnsi"/>
                <w:noProof/>
                <w:lang w:eastAsia="pl-PL"/>
              </w:rPr>
              <w:tab/>
            </w:r>
            <w:r w:rsidR="006A2D05" w:rsidRPr="00E26D9E">
              <w:rPr>
                <w:rStyle w:val="Hipercze"/>
                <w:noProof/>
              </w:rPr>
              <w:t>I podobszar rewitalizacji - CENTRUM</w:t>
            </w:r>
            <w:r w:rsidR="006A2D05">
              <w:rPr>
                <w:noProof/>
                <w:webHidden/>
              </w:rPr>
              <w:tab/>
            </w:r>
            <w:r>
              <w:rPr>
                <w:noProof/>
                <w:webHidden/>
              </w:rPr>
              <w:fldChar w:fldCharType="begin"/>
            </w:r>
            <w:r w:rsidR="006A2D05">
              <w:rPr>
                <w:noProof/>
                <w:webHidden/>
              </w:rPr>
              <w:instrText xml:space="preserve"> PAGEREF _Toc484760450 \h </w:instrText>
            </w:r>
            <w:r>
              <w:rPr>
                <w:noProof/>
                <w:webHidden/>
              </w:rPr>
            </w:r>
            <w:r>
              <w:rPr>
                <w:noProof/>
                <w:webHidden/>
              </w:rPr>
              <w:fldChar w:fldCharType="separate"/>
            </w:r>
            <w:r w:rsidR="006A2D05">
              <w:rPr>
                <w:noProof/>
                <w:webHidden/>
              </w:rPr>
              <w:t>72</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1" w:history="1">
            <w:r w:rsidR="006A2D05" w:rsidRPr="00E26D9E">
              <w:rPr>
                <w:rStyle w:val="Hipercze"/>
                <w:noProof/>
              </w:rPr>
              <w:t>5.2</w:t>
            </w:r>
            <w:r w:rsidR="006A2D05">
              <w:rPr>
                <w:rFonts w:asciiTheme="minorHAnsi" w:eastAsiaTheme="minorEastAsia" w:hAnsiTheme="minorHAnsi"/>
                <w:noProof/>
                <w:lang w:eastAsia="pl-PL"/>
              </w:rPr>
              <w:tab/>
            </w:r>
            <w:r w:rsidR="006A2D05" w:rsidRPr="00E26D9E">
              <w:rPr>
                <w:rStyle w:val="Hipercze"/>
                <w:noProof/>
              </w:rPr>
              <w:t>II podobszar rewitalizacji - PKP</w:t>
            </w:r>
            <w:r w:rsidR="006A2D05">
              <w:rPr>
                <w:noProof/>
                <w:webHidden/>
              </w:rPr>
              <w:tab/>
            </w:r>
            <w:r>
              <w:rPr>
                <w:noProof/>
                <w:webHidden/>
              </w:rPr>
              <w:fldChar w:fldCharType="begin"/>
            </w:r>
            <w:r w:rsidR="006A2D05">
              <w:rPr>
                <w:noProof/>
                <w:webHidden/>
              </w:rPr>
              <w:instrText xml:space="preserve"> PAGEREF _Toc484760451 \h </w:instrText>
            </w:r>
            <w:r>
              <w:rPr>
                <w:noProof/>
                <w:webHidden/>
              </w:rPr>
            </w:r>
            <w:r>
              <w:rPr>
                <w:noProof/>
                <w:webHidden/>
              </w:rPr>
              <w:fldChar w:fldCharType="separate"/>
            </w:r>
            <w:r w:rsidR="006A2D05">
              <w:rPr>
                <w:noProof/>
                <w:webHidden/>
              </w:rPr>
              <w:t>73</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52" w:history="1">
            <w:r w:rsidR="006A2D05" w:rsidRPr="00E26D9E">
              <w:rPr>
                <w:rStyle w:val="Hipercze"/>
                <w:noProof/>
              </w:rPr>
              <w:t>6.</w:t>
            </w:r>
            <w:r w:rsidR="006A2D05">
              <w:rPr>
                <w:rFonts w:asciiTheme="minorHAnsi" w:eastAsiaTheme="minorEastAsia" w:hAnsiTheme="minorHAnsi"/>
                <w:noProof/>
                <w:lang w:eastAsia="pl-PL"/>
              </w:rPr>
              <w:tab/>
            </w:r>
            <w:r w:rsidR="006A2D05" w:rsidRPr="00E26D9E">
              <w:rPr>
                <w:rStyle w:val="Hipercze"/>
                <w:noProof/>
              </w:rPr>
              <w:t>Wizja, cele, działania</w:t>
            </w:r>
            <w:r w:rsidR="006A2D05">
              <w:rPr>
                <w:noProof/>
                <w:webHidden/>
              </w:rPr>
              <w:tab/>
            </w:r>
            <w:r>
              <w:rPr>
                <w:noProof/>
                <w:webHidden/>
              </w:rPr>
              <w:fldChar w:fldCharType="begin"/>
            </w:r>
            <w:r w:rsidR="006A2D05">
              <w:rPr>
                <w:noProof/>
                <w:webHidden/>
              </w:rPr>
              <w:instrText xml:space="preserve"> PAGEREF _Toc484760452 \h </w:instrText>
            </w:r>
            <w:r>
              <w:rPr>
                <w:noProof/>
                <w:webHidden/>
              </w:rPr>
            </w:r>
            <w:r>
              <w:rPr>
                <w:noProof/>
                <w:webHidden/>
              </w:rPr>
              <w:fldChar w:fldCharType="separate"/>
            </w:r>
            <w:r w:rsidR="006A2D05">
              <w:rPr>
                <w:noProof/>
                <w:webHidden/>
              </w:rPr>
              <w:t>75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3" w:history="1">
            <w:r w:rsidR="006A2D05" w:rsidRPr="00E26D9E">
              <w:rPr>
                <w:rStyle w:val="Hipercze"/>
                <w:noProof/>
              </w:rPr>
              <w:t>6.1</w:t>
            </w:r>
            <w:r w:rsidR="006A2D05">
              <w:rPr>
                <w:rFonts w:asciiTheme="minorHAnsi" w:eastAsiaTheme="minorEastAsia" w:hAnsiTheme="minorHAnsi"/>
                <w:noProof/>
                <w:lang w:eastAsia="pl-PL"/>
              </w:rPr>
              <w:tab/>
            </w:r>
            <w:r w:rsidR="006A2D05" w:rsidRPr="00E26D9E">
              <w:rPr>
                <w:rStyle w:val="Hipercze"/>
                <w:noProof/>
              </w:rPr>
              <w:t>Wizja</w:t>
            </w:r>
            <w:r w:rsidR="006A2D05">
              <w:rPr>
                <w:noProof/>
                <w:webHidden/>
              </w:rPr>
              <w:tab/>
            </w:r>
            <w:r>
              <w:rPr>
                <w:noProof/>
                <w:webHidden/>
              </w:rPr>
              <w:fldChar w:fldCharType="begin"/>
            </w:r>
            <w:r w:rsidR="006A2D05">
              <w:rPr>
                <w:noProof/>
                <w:webHidden/>
              </w:rPr>
              <w:instrText xml:space="preserve"> PAGEREF _Toc484760453 \h </w:instrText>
            </w:r>
            <w:r>
              <w:rPr>
                <w:noProof/>
                <w:webHidden/>
              </w:rPr>
            </w:r>
            <w:r>
              <w:rPr>
                <w:noProof/>
                <w:webHidden/>
              </w:rPr>
              <w:fldChar w:fldCharType="separate"/>
            </w:r>
            <w:r w:rsidR="006A2D05">
              <w:rPr>
                <w:noProof/>
                <w:webHidden/>
              </w:rPr>
              <w:t>75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4" w:history="1">
            <w:r w:rsidR="006A2D05" w:rsidRPr="00E26D9E">
              <w:rPr>
                <w:rStyle w:val="Hipercze"/>
                <w:noProof/>
              </w:rPr>
              <w:t>6.2</w:t>
            </w:r>
            <w:r w:rsidR="006A2D05">
              <w:rPr>
                <w:rFonts w:asciiTheme="minorHAnsi" w:eastAsiaTheme="minorEastAsia" w:hAnsiTheme="minorHAnsi"/>
                <w:noProof/>
                <w:lang w:eastAsia="pl-PL"/>
              </w:rPr>
              <w:tab/>
            </w:r>
            <w:r w:rsidR="006A2D05" w:rsidRPr="00E26D9E">
              <w:rPr>
                <w:rStyle w:val="Hipercze"/>
                <w:noProof/>
              </w:rPr>
              <w:t>Cele</w:t>
            </w:r>
            <w:r w:rsidR="006A2D05">
              <w:rPr>
                <w:noProof/>
                <w:webHidden/>
              </w:rPr>
              <w:tab/>
            </w:r>
            <w:r>
              <w:rPr>
                <w:noProof/>
                <w:webHidden/>
              </w:rPr>
              <w:fldChar w:fldCharType="begin"/>
            </w:r>
            <w:r w:rsidR="006A2D05">
              <w:rPr>
                <w:noProof/>
                <w:webHidden/>
              </w:rPr>
              <w:instrText xml:space="preserve"> PAGEREF _Toc484760454 \h </w:instrText>
            </w:r>
            <w:r>
              <w:rPr>
                <w:noProof/>
                <w:webHidden/>
              </w:rPr>
            </w:r>
            <w:r>
              <w:rPr>
                <w:noProof/>
                <w:webHidden/>
              </w:rPr>
              <w:fldChar w:fldCharType="separate"/>
            </w:r>
            <w:r w:rsidR="006A2D05">
              <w:rPr>
                <w:noProof/>
                <w:webHidden/>
              </w:rPr>
              <w:t>76</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5" w:history="1">
            <w:r w:rsidR="006A2D05" w:rsidRPr="00E26D9E">
              <w:rPr>
                <w:rStyle w:val="Hipercze"/>
                <w:noProof/>
              </w:rPr>
              <w:t>6.3</w:t>
            </w:r>
            <w:r w:rsidR="006A2D05">
              <w:rPr>
                <w:rFonts w:asciiTheme="minorHAnsi" w:eastAsiaTheme="minorEastAsia" w:hAnsiTheme="minorHAnsi"/>
                <w:noProof/>
                <w:lang w:eastAsia="pl-PL"/>
              </w:rPr>
              <w:tab/>
            </w:r>
            <w:r w:rsidR="006A2D05" w:rsidRPr="00E26D9E">
              <w:rPr>
                <w:rStyle w:val="Hipercze"/>
                <w:noProof/>
              </w:rPr>
              <w:t>Działania</w:t>
            </w:r>
            <w:r w:rsidR="006A2D05">
              <w:rPr>
                <w:noProof/>
                <w:webHidden/>
              </w:rPr>
              <w:tab/>
            </w:r>
            <w:r>
              <w:rPr>
                <w:noProof/>
                <w:webHidden/>
              </w:rPr>
              <w:fldChar w:fldCharType="begin"/>
            </w:r>
            <w:r w:rsidR="006A2D05">
              <w:rPr>
                <w:noProof/>
                <w:webHidden/>
              </w:rPr>
              <w:instrText xml:space="preserve"> PAGEREF _Toc484760455 \h </w:instrText>
            </w:r>
            <w:r>
              <w:rPr>
                <w:noProof/>
                <w:webHidden/>
              </w:rPr>
            </w:r>
            <w:r>
              <w:rPr>
                <w:noProof/>
                <w:webHidden/>
              </w:rPr>
              <w:fldChar w:fldCharType="separate"/>
            </w:r>
            <w:r w:rsidR="006A2D05">
              <w:rPr>
                <w:noProof/>
                <w:webHidden/>
              </w:rPr>
              <w:t>77</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6" w:history="1">
            <w:r w:rsidR="006A2D05" w:rsidRPr="00E26D9E">
              <w:rPr>
                <w:rStyle w:val="Hipercze"/>
                <w:noProof/>
              </w:rPr>
              <w:t>6.4</w:t>
            </w:r>
            <w:r w:rsidR="006A2D05">
              <w:rPr>
                <w:rFonts w:asciiTheme="minorHAnsi" w:eastAsiaTheme="minorEastAsia" w:hAnsiTheme="minorHAnsi"/>
                <w:noProof/>
                <w:lang w:eastAsia="pl-PL"/>
              </w:rPr>
              <w:tab/>
            </w:r>
            <w:r w:rsidR="006A2D05" w:rsidRPr="00E26D9E">
              <w:rPr>
                <w:rStyle w:val="Hipercze"/>
                <w:noProof/>
              </w:rPr>
              <w:t>Kierunki zmian funkcjonalno-przestrzennych obszaru rewitalizacji</w:t>
            </w:r>
            <w:r w:rsidR="006A2D05">
              <w:rPr>
                <w:noProof/>
                <w:webHidden/>
              </w:rPr>
              <w:tab/>
            </w:r>
            <w:r>
              <w:rPr>
                <w:noProof/>
                <w:webHidden/>
              </w:rPr>
              <w:fldChar w:fldCharType="begin"/>
            </w:r>
            <w:r w:rsidR="006A2D05">
              <w:rPr>
                <w:noProof/>
                <w:webHidden/>
              </w:rPr>
              <w:instrText xml:space="preserve"> PAGEREF _Toc484760456 \h </w:instrText>
            </w:r>
            <w:r>
              <w:rPr>
                <w:noProof/>
                <w:webHidden/>
              </w:rPr>
            </w:r>
            <w:r>
              <w:rPr>
                <w:noProof/>
                <w:webHidden/>
              </w:rPr>
              <w:fldChar w:fldCharType="separate"/>
            </w:r>
            <w:r w:rsidR="006A2D05">
              <w:rPr>
                <w:noProof/>
                <w:webHidden/>
              </w:rPr>
              <w:t>86</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57" w:history="1">
            <w:r w:rsidR="006A2D05" w:rsidRPr="00E26D9E">
              <w:rPr>
                <w:rStyle w:val="Hipercze"/>
                <w:noProof/>
              </w:rPr>
              <w:t>7.</w:t>
            </w:r>
            <w:r w:rsidR="006A2D05">
              <w:rPr>
                <w:rFonts w:asciiTheme="minorHAnsi" w:eastAsiaTheme="minorEastAsia" w:hAnsiTheme="minorHAnsi"/>
                <w:noProof/>
                <w:lang w:eastAsia="pl-PL"/>
              </w:rPr>
              <w:tab/>
            </w:r>
            <w:r w:rsidR="006A2D05" w:rsidRPr="00E26D9E">
              <w:rPr>
                <w:rStyle w:val="Hipercze"/>
                <w:noProof/>
              </w:rPr>
              <w:t>Mechanizmy integrowania działań rewitalizacyjnych</w:t>
            </w:r>
            <w:r w:rsidR="006A2D05">
              <w:rPr>
                <w:noProof/>
                <w:webHidden/>
              </w:rPr>
              <w:tab/>
            </w:r>
            <w:r>
              <w:rPr>
                <w:noProof/>
                <w:webHidden/>
              </w:rPr>
              <w:fldChar w:fldCharType="begin"/>
            </w:r>
            <w:r w:rsidR="006A2D05">
              <w:rPr>
                <w:noProof/>
                <w:webHidden/>
              </w:rPr>
              <w:instrText xml:space="preserve"> PAGEREF _Toc484760457 \h </w:instrText>
            </w:r>
            <w:r>
              <w:rPr>
                <w:noProof/>
                <w:webHidden/>
              </w:rPr>
            </w:r>
            <w:r>
              <w:rPr>
                <w:noProof/>
                <w:webHidden/>
              </w:rPr>
              <w:fldChar w:fldCharType="separate"/>
            </w:r>
            <w:r w:rsidR="006A2D05">
              <w:rPr>
                <w:noProof/>
                <w:webHidden/>
              </w:rPr>
              <w:t>89</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8" w:history="1">
            <w:r w:rsidR="006A2D05" w:rsidRPr="00E26D9E">
              <w:rPr>
                <w:rStyle w:val="Hipercze"/>
                <w:noProof/>
              </w:rPr>
              <w:t>7.1</w:t>
            </w:r>
            <w:r w:rsidR="006A2D05">
              <w:rPr>
                <w:rFonts w:asciiTheme="minorHAnsi" w:eastAsiaTheme="minorEastAsia" w:hAnsiTheme="minorHAnsi"/>
                <w:noProof/>
                <w:lang w:eastAsia="pl-PL"/>
              </w:rPr>
              <w:tab/>
            </w:r>
            <w:r w:rsidR="006A2D05" w:rsidRPr="00E26D9E">
              <w:rPr>
                <w:rStyle w:val="Hipercze"/>
                <w:noProof/>
              </w:rPr>
              <w:t>Komplementarność przestrzenna</w:t>
            </w:r>
            <w:r w:rsidR="006A2D05">
              <w:rPr>
                <w:noProof/>
                <w:webHidden/>
              </w:rPr>
              <w:tab/>
            </w:r>
            <w:r>
              <w:rPr>
                <w:noProof/>
                <w:webHidden/>
              </w:rPr>
              <w:fldChar w:fldCharType="begin"/>
            </w:r>
            <w:r w:rsidR="006A2D05">
              <w:rPr>
                <w:noProof/>
                <w:webHidden/>
              </w:rPr>
              <w:instrText xml:space="preserve"> PAGEREF _Toc484760458 \h </w:instrText>
            </w:r>
            <w:r>
              <w:rPr>
                <w:noProof/>
                <w:webHidden/>
              </w:rPr>
            </w:r>
            <w:r>
              <w:rPr>
                <w:noProof/>
                <w:webHidden/>
              </w:rPr>
              <w:fldChar w:fldCharType="separate"/>
            </w:r>
            <w:r w:rsidR="006A2D05">
              <w:rPr>
                <w:noProof/>
                <w:webHidden/>
              </w:rPr>
              <w:t>89</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59" w:history="1">
            <w:r w:rsidR="006A2D05" w:rsidRPr="00E26D9E">
              <w:rPr>
                <w:rStyle w:val="Hipercze"/>
                <w:noProof/>
              </w:rPr>
              <w:t>7.2</w:t>
            </w:r>
            <w:r w:rsidR="006A2D05">
              <w:rPr>
                <w:rFonts w:asciiTheme="minorHAnsi" w:eastAsiaTheme="minorEastAsia" w:hAnsiTheme="minorHAnsi"/>
                <w:noProof/>
                <w:lang w:eastAsia="pl-PL"/>
              </w:rPr>
              <w:tab/>
            </w:r>
            <w:r w:rsidR="006A2D05" w:rsidRPr="00E26D9E">
              <w:rPr>
                <w:rStyle w:val="Hipercze"/>
                <w:noProof/>
              </w:rPr>
              <w:t>Komplementarność problemowa</w:t>
            </w:r>
            <w:r w:rsidR="006A2D05">
              <w:rPr>
                <w:noProof/>
                <w:webHidden/>
              </w:rPr>
              <w:tab/>
            </w:r>
            <w:r>
              <w:rPr>
                <w:noProof/>
                <w:webHidden/>
              </w:rPr>
              <w:fldChar w:fldCharType="begin"/>
            </w:r>
            <w:r w:rsidR="006A2D05">
              <w:rPr>
                <w:noProof/>
                <w:webHidden/>
              </w:rPr>
              <w:instrText xml:space="preserve"> PAGEREF _Toc484760459 \h </w:instrText>
            </w:r>
            <w:r>
              <w:rPr>
                <w:noProof/>
                <w:webHidden/>
              </w:rPr>
            </w:r>
            <w:r>
              <w:rPr>
                <w:noProof/>
                <w:webHidden/>
              </w:rPr>
              <w:fldChar w:fldCharType="separate"/>
            </w:r>
            <w:r w:rsidR="006A2D05">
              <w:rPr>
                <w:noProof/>
                <w:webHidden/>
              </w:rPr>
              <w:t>89</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60" w:history="1">
            <w:r w:rsidR="006A2D05" w:rsidRPr="00E26D9E">
              <w:rPr>
                <w:rStyle w:val="Hipercze"/>
                <w:noProof/>
              </w:rPr>
              <w:t>7.3</w:t>
            </w:r>
            <w:r w:rsidR="006A2D05">
              <w:rPr>
                <w:rFonts w:asciiTheme="minorHAnsi" w:eastAsiaTheme="minorEastAsia" w:hAnsiTheme="minorHAnsi"/>
                <w:noProof/>
                <w:lang w:eastAsia="pl-PL"/>
              </w:rPr>
              <w:tab/>
            </w:r>
            <w:r w:rsidR="006A2D05" w:rsidRPr="00E26D9E">
              <w:rPr>
                <w:rStyle w:val="Hipercze"/>
                <w:noProof/>
              </w:rPr>
              <w:t>Komplementarność proceduralno-instytucjonalna</w:t>
            </w:r>
            <w:r w:rsidR="006A2D05">
              <w:rPr>
                <w:noProof/>
                <w:webHidden/>
              </w:rPr>
              <w:tab/>
            </w:r>
            <w:r>
              <w:rPr>
                <w:noProof/>
                <w:webHidden/>
              </w:rPr>
              <w:fldChar w:fldCharType="begin"/>
            </w:r>
            <w:r w:rsidR="006A2D05">
              <w:rPr>
                <w:noProof/>
                <w:webHidden/>
              </w:rPr>
              <w:instrText xml:space="preserve"> PAGEREF _Toc484760460 \h </w:instrText>
            </w:r>
            <w:r>
              <w:rPr>
                <w:noProof/>
                <w:webHidden/>
              </w:rPr>
            </w:r>
            <w:r>
              <w:rPr>
                <w:noProof/>
                <w:webHidden/>
              </w:rPr>
              <w:fldChar w:fldCharType="separate"/>
            </w:r>
            <w:r w:rsidR="006A2D05">
              <w:rPr>
                <w:noProof/>
                <w:webHidden/>
              </w:rPr>
              <w:t>91</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61" w:history="1">
            <w:r w:rsidR="006A2D05" w:rsidRPr="00E26D9E">
              <w:rPr>
                <w:rStyle w:val="Hipercze"/>
                <w:noProof/>
              </w:rPr>
              <w:t>7.4</w:t>
            </w:r>
            <w:r w:rsidR="006A2D05">
              <w:rPr>
                <w:rFonts w:asciiTheme="minorHAnsi" w:eastAsiaTheme="minorEastAsia" w:hAnsiTheme="minorHAnsi"/>
                <w:noProof/>
                <w:lang w:eastAsia="pl-PL"/>
              </w:rPr>
              <w:tab/>
            </w:r>
            <w:r w:rsidR="006A2D05" w:rsidRPr="00E26D9E">
              <w:rPr>
                <w:rStyle w:val="Hipercze"/>
                <w:noProof/>
              </w:rPr>
              <w:t>Komplementarność międzyokresowa</w:t>
            </w:r>
            <w:r w:rsidR="006A2D05">
              <w:rPr>
                <w:noProof/>
                <w:webHidden/>
              </w:rPr>
              <w:tab/>
            </w:r>
            <w:r>
              <w:rPr>
                <w:noProof/>
                <w:webHidden/>
              </w:rPr>
              <w:fldChar w:fldCharType="begin"/>
            </w:r>
            <w:r w:rsidR="006A2D05">
              <w:rPr>
                <w:noProof/>
                <w:webHidden/>
              </w:rPr>
              <w:instrText xml:space="preserve"> PAGEREF _Toc484760461 \h </w:instrText>
            </w:r>
            <w:r>
              <w:rPr>
                <w:noProof/>
                <w:webHidden/>
              </w:rPr>
            </w:r>
            <w:r>
              <w:rPr>
                <w:noProof/>
                <w:webHidden/>
              </w:rPr>
              <w:fldChar w:fldCharType="separate"/>
            </w:r>
            <w:r w:rsidR="006A2D05">
              <w:rPr>
                <w:noProof/>
                <w:webHidden/>
              </w:rPr>
              <w:t>91</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62" w:history="1">
            <w:r w:rsidR="006A2D05" w:rsidRPr="00E26D9E">
              <w:rPr>
                <w:rStyle w:val="Hipercze"/>
                <w:noProof/>
              </w:rPr>
              <w:t>7.5</w:t>
            </w:r>
            <w:r w:rsidR="006A2D05">
              <w:rPr>
                <w:rFonts w:asciiTheme="minorHAnsi" w:eastAsiaTheme="minorEastAsia" w:hAnsiTheme="minorHAnsi"/>
                <w:noProof/>
                <w:lang w:eastAsia="pl-PL"/>
              </w:rPr>
              <w:tab/>
            </w:r>
            <w:r w:rsidR="006A2D05" w:rsidRPr="00E26D9E">
              <w:rPr>
                <w:rStyle w:val="Hipercze"/>
                <w:noProof/>
              </w:rPr>
              <w:t>Komplementarność źródeł finansowania</w:t>
            </w:r>
            <w:r w:rsidR="006A2D05">
              <w:rPr>
                <w:noProof/>
                <w:webHidden/>
              </w:rPr>
              <w:tab/>
            </w:r>
            <w:r>
              <w:rPr>
                <w:noProof/>
                <w:webHidden/>
              </w:rPr>
              <w:fldChar w:fldCharType="begin"/>
            </w:r>
            <w:r w:rsidR="006A2D05">
              <w:rPr>
                <w:noProof/>
                <w:webHidden/>
              </w:rPr>
              <w:instrText xml:space="preserve"> PAGEREF _Toc484760462 \h </w:instrText>
            </w:r>
            <w:r>
              <w:rPr>
                <w:noProof/>
                <w:webHidden/>
              </w:rPr>
            </w:r>
            <w:r>
              <w:rPr>
                <w:noProof/>
                <w:webHidden/>
              </w:rPr>
              <w:fldChar w:fldCharType="separate"/>
            </w:r>
            <w:r w:rsidR="006A2D05">
              <w:rPr>
                <w:noProof/>
                <w:webHidden/>
              </w:rPr>
              <w:t>91</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63" w:history="1">
            <w:r w:rsidR="006A2D05" w:rsidRPr="00E26D9E">
              <w:rPr>
                <w:rStyle w:val="Hipercze"/>
                <w:noProof/>
              </w:rPr>
              <w:t>8.</w:t>
            </w:r>
            <w:r w:rsidR="006A2D05">
              <w:rPr>
                <w:rFonts w:asciiTheme="minorHAnsi" w:eastAsiaTheme="minorEastAsia" w:hAnsiTheme="minorHAnsi"/>
                <w:noProof/>
                <w:lang w:eastAsia="pl-PL"/>
              </w:rPr>
              <w:tab/>
            </w:r>
            <w:r w:rsidR="006A2D05" w:rsidRPr="00E26D9E">
              <w:rPr>
                <w:rStyle w:val="Hipercze"/>
                <w:noProof/>
              </w:rPr>
              <w:t>Indykatywne ramy finansowe</w:t>
            </w:r>
            <w:r w:rsidR="006A2D05">
              <w:rPr>
                <w:noProof/>
                <w:webHidden/>
              </w:rPr>
              <w:tab/>
            </w:r>
            <w:r>
              <w:rPr>
                <w:noProof/>
                <w:webHidden/>
              </w:rPr>
              <w:fldChar w:fldCharType="begin"/>
            </w:r>
            <w:r w:rsidR="006A2D05">
              <w:rPr>
                <w:noProof/>
                <w:webHidden/>
              </w:rPr>
              <w:instrText xml:space="preserve"> PAGEREF _Toc484760463 \h </w:instrText>
            </w:r>
            <w:r>
              <w:rPr>
                <w:noProof/>
                <w:webHidden/>
              </w:rPr>
            </w:r>
            <w:r>
              <w:rPr>
                <w:noProof/>
                <w:webHidden/>
              </w:rPr>
              <w:fldChar w:fldCharType="separate"/>
            </w:r>
            <w:r w:rsidR="006A2D05">
              <w:rPr>
                <w:noProof/>
                <w:webHidden/>
              </w:rPr>
              <w:t>92</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64" w:history="1">
            <w:r w:rsidR="006A2D05" w:rsidRPr="00E26D9E">
              <w:rPr>
                <w:rStyle w:val="Hipercze"/>
                <w:noProof/>
              </w:rPr>
              <w:t>8.1</w:t>
            </w:r>
            <w:r w:rsidR="006A2D05">
              <w:rPr>
                <w:rFonts w:asciiTheme="minorHAnsi" w:eastAsiaTheme="minorEastAsia" w:hAnsiTheme="minorHAnsi"/>
                <w:noProof/>
                <w:lang w:eastAsia="pl-PL"/>
              </w:rPr>
              <w:tab/>
            </w:r>
            <w:r w:rsidR="006A2D05" w:rsidRPr="00E26D9E">
              <w:rPr>
                <w:rStyle w:val="Hipercze"/>
                <w:noProof/>
              </w:rPr>
              <w:t>Instrumenty finansowania</w:t>
            </w:r>
            <w:r w:rsidR="006A2D05">
              <w:rPr>
                <w:noProof/>
                <w:webHidden/>
              </w:rPr>
              <w:tab/>
            </w:r>
            <w:r>
              <w:rPr>
                <w:noProof/>
                <w:webHidden/>
              </w:rPr>
              <w:fldChar w:fldCharType="begin"/>
            </w:r>
            <w:r w:rsidR="006A2D05">
              <w:rPr>
                <w:noProof/>
                <w:webHidden/>
              </w:rPr>
              <w:instrText xml:space="preserve"> PAGEREF _Toc484760464 \h </w:instrText>
            </w:r>
            <w:r>
              <w:rPr>
                <w:noProof/>
                <w:webHidden/>
              </w:rPr>
            </w:r>
            <w:r>
              <w:rPr>
                <w:noProof/>
                <w:webHidden/>
              </w:rPr>
              <w:fldChar w:fldCharType="separate"/>
            </w:r>
            <w:r w:rsidR="006A2D05">
              <w:rPr>
                <w:noProof/>
                <w:webHidden/>
              </w:rPr>
              <w:t>92</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65" w:history="1">
            <w:r w:rsidR="006A2D05" w:rsidRPr="00E26D9E">
              <w:rPr>
                <w:rStyle w:val="Hipercze"/>
                <w:noProof/>
              </w:rPr>
              <w:t>8.2</w:t>
            </w:r>
            <w:r w:rsidR="006A2D05">
              <w:rPr>
                <w:rFonts w:asciiTheme="minorHAnsi" w:eastAsiaTheme="minorEastAsia" w:hAnsiTheme="minorHAnsi"/>
                <w:noProof/>
                <w:lang w:eastAsia="pl-PL"/>
              </w:rPr>
              <w:tab/>
            </w:r>
            <w:r w:rsidR="006A2D05" w:rsidRPr="00E26D9E">
              <w:rPr>
                <w:rStyle w:val="Hipercze"/>
                <w:noProof/>
              </w:rPr>
              <w:t>Szacunkowe ramy finansowe</w:t>
            </w:r>
            <w:r w:rsidR="006A2D05">
              <w:rPr>
                <w:noProof/>
                <w:webHidden/>
              </w:rPr>
              <w:tab/>
            </w:r>
            <w:r>
              <w:rPr>
                <w:noProof/>
                <w:webHidden/>
              </w:rPr>
              <w:fldChar w:fldCharType="begin"/>
            </w:r>
            <w:r w:rsidR="006A2D05">
              <w:rPr>
                <w:noProof/>
                <w:webHidden/>
              </w:rPr>
              <w:instrText xml:space="preserve"> PAGEREF _Toc484760465 \h </w:instrText>
            </w:r>
            <w:r>
              <w:rPr>
                <w:noProof/>
                <w:webHidden/>
              </w:rPr>
            </w:r>
            <w:r>
              <w:rPr>
                <w:noProof/>
                <w:webHidden/>
              </w:rPr>
              <w:fldChar w:fldCharType="separate"/>
            </w:r>
            <w:r w:rsidR="006A2D05">
              <w:rPr>
                <w:noProof/>
                <w:webHidden/>
              </w:rPr>
              <w:t>97</w:t>
            </w:r>
            <w:r>
              <w:rPr>
                <w:noProof/>
                <w:webHidden/>
              </w:rPr>
              <w:fldChar w:fldCharType="end"/>
            </w:r>
          </w:hyperlink>
        </w:p>
        <w:p w:rsidR="006A2D05" w:rsidRDefault="00587A64">
          <w:pPr>
            <w:pStyle w:val="Spistreci1"/>
            <w:tabs>
              <w:tab w:val="left" w:pos="440"/>
              <w:tab w:val="right" w:leader="dot" w:pos="9062"/>
            </w:tabs>
            <w:rPr>
              <w:rFonts w:asciiTheme="minorHAnsi" w:eastAsiaTheme="minorEastAsia" w:hAnsiTheme="minorHAnsi"/>
              <w:noProof/>
              <w:lang w:eastAsia="pl-PL"/>
            </w:rPr>
          </w:pPr>
          <w:hyperlink w:anchor="_Toc484760466" w:history="1">
            <w:r w:rsidR="006A2D05" w:rsidRPr="00E26D9E">
              <w:rPr>
                <w:rStyle w:val="Hipercze"/>
                <w:noProof/>
              </w:rPr>
              <w:t>9.</w:t>
            </w:r>
            <w:r w:rsidR="006A2D05">
              <w:rPr>
                <w:rFonts w:asciiTheme="minorHAnsi" w:eastAsiaTheme="minorEastAsia" w:hAnsiTheme="minorHAnsi"/>
                <w:noProof/>
                <w:lang w:eastAsia="pl-PL"/>
              </w:rPr>
              <w:tab/>
            </w:r>
            <w:r w:rsidR="006A2D05" w:rsidRPr="00E26D9E">
              <w:rPr>
                <w:rStyle w:val="Hipercze"/>
                <w:noProof/>
              </w:rPr>
              <w:t>Mechanizmy włączania interesariuszy w proces rewitalizacji</w:t>
            </w:r>
            <w:r w:rsidR="006A2D05">
              <w:rPr>
                <w:noProof/>
                <w:webHidden/>
              </w:rPr>
              <w:tab/>
            </w:r>
            <w:r>
              <w:rPr>
                <w:noProof/>
                <w:webHidden/>
              </w:rPr>
              <w:fldChar w:fldCharType="begin"/>
            </w:r>
            <w:r w:rsidR="006A2D05">
              <w:rPr>
                <w:noProof/>
                <w:webHidden/>
              </w:rPr>
              <w:instrText xml:space="preserve"> PAGEREF _Toc484760466 \h </w:instrText>
            </w:r>
            <w:r>
              <w:rPr>
                <w:noProof/>
                <w:webHidden/>
              </w:rPr>
            </w:r>
            <w:r>
              <w:rPr>
                <w:noProof/>
                <w:webHidden/>
              </w:rPr>
              <w:fldChar w:fldCharType="separate"/>
            </w:r>
            <w:r w:rsidR="006A2D05">
              <w:rPr>
                <w:noProof/>
                <w:webHidden/>
              </w:rPr>
              <w:t>98</w:t>
            </w:r>
            <w:r>
              <w:rPr>
                <w:noProof/>
                <w:webHidden/>
              </w:rPr>
              <w:fldChar w:fldCharType="end"/>
            </w:r>
          </w:hyperlink>
        </w:p>
        <w:p w:rsidR="006A2D05" w:rsidRDefault="00587A64">
          <w:pPr>
            <w:pStyle w:val="Spistreci1"/>
            <w:tabs>
              <w:tab w:val="left" w:pos="660"/>
              <w:tab w:val="right" w:leader="dot" w:pos="9062"/>
            </w:tabs>
            <w:rPr>
              <w:rFonts w:asciiTheme="minorHAnsi" w:eastAsiaTheme="minorEastAsia" w:hAnsiTheme="minorHAnsi"/>
              <w:noProof/>
              <w:lang w:eastAsia="pl-PL"/>
            </w:rPr>
          </w:pPr>
          <w:hyperlink w:anchor="_Toc484760467" w:history="1">
            <w:r w:rsidR="006A2D05" w:rsidRPr="00E26D9E">
              <w:rPr>
                <w:rStyle w:val="Hipercze"/>
                <w:noProof/>
              </w:rPr>
              <w:t>10.</w:t>
            </w:r>
            <w:r w:rsidR="006A2D05">
              <w:rPr>
                <w:rFonts w:asciiTheme="minorHAnsi" w:eastAsiaTheme="minorEastAsia" w:hAnsiTheme="minorHAnsi"/>
                <w:noProof/>
                <w:lang w:eastAsia="pl-PL"/>
              </w:rPr>
              <w:tab/>
            </w:r>
            <w:r w:rsidR="006A2D05" w:rsidRPr="00E26D9E">
              <w:rPr>
                <w:rStyle w:val="Hipercze"/>
                <w:noProof/>
              </w:rPr>
              <w:t>System realizacji Programu Rewitalizacji</w:t>
            </w:r>
            <w:r w:rsidR="006A2D05">
              <w:rPr>
                <w:noProof/>
                <w:webHidden/>
              </w:rPr>
              <w:tab/>
            </w:r>
            <w:r>
              <w:rPr>
                <w:noProof/>
                <w:webHidden/>
              </w:rPr>
              <w:fldChar w:fldCharType="begin"/>
            </w:r>
            <w:r w:rsidR="006A2D05">
              <w:rPr>
                <w:noProof/>
                <w:webHidden/>
              </w:rPr>
              <w:instrText xml:space="preserve"> PAGEREF _Toc484760467 \h </w:instrText>
            </w:r>
            <w:r>
              <w:rPr>
                <w:noProof/>
                <w:webHidden/>
              </w:rPr>
            </w:r>
            <w:r>
              <w:rPr>
                <w:noProof/>
                <w:webHidden/>
              </w:rPr>
              <w:fldChar w:fldCharType="separate"/>
            </w:r>
            <w:r w:rsidR="006A2D05">
              <w:rPr>
                <w:noProof/>
                <w:webHidden/>
              </w:rPr>
              <w:t>99</w:t>
            </w:r>
            <w:r>
              <w:rPr>
                <w:noProof/>
                <w:webHidden/>
              </w:rPr>
              <w:fldChar w:fldCharType="end"/>
            </w:r>
          </w:hyperlink>
        </w:p>
        <w:p w:rsidR="006A2D05" w:rsidRDefault="00587A64">
          <w:pPr>
            <w:pStyle w:val="Spistreci1"/>
            <w:tabs>
              <w:tab w:val="left" w:pos="660"/>
              <w:tab w:val="right" w:leader="dot" w:pos="9062"/>
            </w:tabs>
            <w:rPr>
              <w:rFonts w:asciiTheme="minorHAnsi" w:eastAsiaTheme="minorEastAsia" w:hAnsiTheme="minorHAnsi"/>
              <w:noProof/>
              <w:lang w:eastAsia="pl-PL"/>
            </w:rPr>
          </w:pPr>
          <w:hyperlink w:anchor="_Toc484760468" w:history="1">
            <w:r w:rsidR="006A2D05" w:rsidRPr="00E26D9E">
              <w:rPr>
                <w:rStyle w:val="Hipercze"/>
                <w:noProof/>
              </w:rPr>
              <w:t>11.</w:t>
            </w:r>
            <w:r w:rsidR="006A2D05">
              <w:rPr>
                <w:rFonts w:asciiTheme="minorHAnsi" w:eastAsiaTheme="minorEastAsia" w:hAnsiTheme="minorHAnsi"/>
                <w:noProof/>
                <w:lang w:eastAsia="pl-PL"/>
              </w:rPr>
              <w:tab/>
            </w:r>
            <w:r w:rsidR="006A2D05" w:rsidRPr="00E26D9E">
              <w:rPr>
                <w:rStyle w:val="Hipercze"/>
                <w:noProof/>
              </w:rPr>
              <w:t>System monitoringu Programu Rewitalizacji</w:t>
            </w:r>
            <w:r w:rsidR="006A2D05">
              <w:rPr>
                <w:noProof/>
                <w:webHidden/>
              </w:rPr>
              <w:tab/>
            </w:r>
            <w:r>
              <w:rPr>
                <w:noProof/>
                <w:webHidden/>
              </w:rPr>
              <w:fldChar w:fldCharType="begin"/>
            </w:r>
            <w:r w:rsidR="006A2D05">
              <w:rPr>
                <w:noProof/>
                <w:webHidden/>
              </w:rPr>
              <w:instrText xml:space="preserve"> PAGEREF _Toc484760468 \h </w:instrText>
            </w:r>
            <w:r>
              <w:rPr>
                <w:noProof/>
                <w:webHidden/>
              </w:rPr>
            </w:r>
            <w:r>
              <w:rPr>
                <w:noProof/>
                <w:webHidden/>
              </w:rPr>
              <w:fldChar w:fldCharType="separate"/>
            </w:r>
            <w:r w:rsidR="006A2D05">
              <w:rPr>
                <w:noProof/>
                <w:webHidden/>
              </w:rPr>
              <w:t>101</w:t>
            </w:r>
            <w:r>
              <w:rPr>
                <w:noProof/>
                <w:webHidden/>
              </w:rPr>
              <w:fldChar w:fldCharType="end"/>
            </w:r>
          </w:hyperlink>
        </w:p>
        <w:p w:rsidR="006A2D05" w:rsidRDefault="00587A64">
          <w:pPr>
            <w:pStyle w:val="Spistreci1"/>
            <w:tabs>
              <w:tab w:val="left" w:pos="660"/>
              <w:tab w:val="right" w:leader="dot" w:pos="9062"/>
            </w:tabs>
            <w:rPr>
              <w:rFonts w:asciiTheme="minorHAnsi" w:eastAsiaTheme="minorEastAsia" w:hAnsiTheme="minorHAnsi"/>
              <w:noProof/>
              <w:lang w:eastAsia="pl-PL"/>
            </w:rPr>
          </w:pPr>
          <w:hyperlink w:anchor="_Toc484760469" w:history="1">
            <w:r w:rsidR="006A2D05" w:rsidRPr="00E26D9E">
              <w:rPr>
                <w:rStyle w:val="Hipercze"/>
                <w:noProof/>
              </w:rPr>
              <w:t>12.</w:t>
            </w:r>
            <w:r w:rsidR="006A2D05">
              <w:rPr>
                <w:rFonts w:asciiTheme="minorHAnsi" w:eastAsiaTheme="minorEastAsia" w:hAnsiTheme="minorHAnsi"/>
                <w:noProof/>
                <w:lang w:eastAsia="pl-PL"/>
              </w:rPr>
              <w:tab/>
            </w:r>
            <w:r w:rsidR="006A2D05" w:rsidRPr="00E26D9E">
              <w:rPr>
                <w:rStyle w:val="Hipercze"/>
                <w:noProof/>
              </w:rPr>
              <w:t>Powiązania Programu Rewitalizacji z dokumentami strategicznymi</w:t>
            </w:r>
            <w:r w:rsidR="006A2D05">
              <w:rPr>
                <w:noProof/>
                <w:webHidden/>
              </w:rPr>
              <w:tab/>
            </w:r>
            <w:r>
              <w:rPr>
                <w:noProof/>
                <w:webHidden/>
              </w:rPr>
              <w:fldChar w:fldCharType="begin"/>
            </w:r>
            <w:r w:rsidR="006A2D05">
              <w:rPr>
                <w:noProof/>
                <w:webHidden/>
              </w:rPr>
              <w:instrText xml:space="preserve"> PAGEREF _Toc484760469 \h </w:instrText>
            </w:r>
            <w:r>
              <w:rPr>
                <w:noProof/>
                <w:webHidden/>
              </w:rPr>
            </w:r>
            <w:r>
              <w:rPr>
                <w:noProof/>
                <w:webHidden/>
              </w:rPr>
              <w:fldChar w:fldCharType="separate"/>
            </w:r>
            <w:r w:rsidR="006A2D05">
              <w:rPr>
                <w:noProof/>
                <w:webHidden/>
              </w:rPr>
              <w:t>104</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70" w:history="1">
            <w:r w:rsidR="006A2D05" w:rsidRPr="00E26D9E">
              <w:rPr>
                <w:rStyle w:val="Hipercze"/>
                <w:noProof/>
              </w:rPr>
              <w:t>12.1</w:t>
            </w:r>
            <w:r w:rsidR="006A2D05">
              <w:rPr>
                <w:rFonts w:asciiTheme="minorHAnsi" w:eastAsiaTheme="minorEastAsia" w:hAnsiTheme="minorHAnsi"/>
                <w:noProof/>
                <w:lang w:eastAsia="pl-PL"/>
              </w:rPr>
              <w:tab/>
            </w:r>
            <w:r w:rsidR="006A2D05" w:rsidRPr="00E26D9E">
              <w:rPr>
                <w:rStyle w:val="Hipercze"/>
                <w:noProof/>
              </w:rPr>
              <w:t>Dokumenty strategiczne na szczeblu międzynarodowym oraz Unii Europejskiej</w:t>
            </w:r>
            <w:r w:rsidR="006A2D05">
              <w:rPr>
                <w:noProof/>
                <w:webHidden/>
              </w:rPr>
              <w:tab/>
            </w:r>
            <w:r>
              <w:rPr>
                <w:noProof/>
                <w:webHidden/>
              </w:rPr>
              <w:fldChar w:fldCharType="begin"/>
            </w:r>
            <w:r w:rsidR="006A2D05">
              <w:rPr>
                <w:noProof/>
                <w:webHidden/>
              </w:rPr>
              <w:instrText xml:space="preserve"> PAGEREF _Toc484760470 \h </w:instrText>
            </w:r>
            <w:r>
              <w:rPr>
                <w:noProof/>
                <w:webHidden/>
              </w:rPr>
            </w:r>
            <w:r>
              <w:rPr>
                <w:noProof/>
                <w:webHidden/>
              </w:rPr>
              <w:fldChar w:fldCharType="separate"/>
            </w:r>
            <w:r w:rsidR="006A2D05">
              <w:rPr>
                <w:noProof/>
                <w:webHidden/>
              </w:rPr>
              <w:t>104</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71" w:history="1">
            <w:r w:rsidR="006A2D05" w:rsidRPr="00E26D9E">
              <w:rPr>
                <w:rStyle w:val="Hipercze"/>
                <w:noProof/>
              </w:rPr>
              <w:t>12.2</w:t>
            </w:r>
            <w:r w:rsidR="006A2D05">
              <w:rPr>
                <w:rFonts w:asciiTheme="minorHAnsi" w:eastAsiaTheme="minorEastAsia" w:hAnsiTheme="minorHAnsi"/>
                <w:noProof/>
                <w:lang w:eastAsia="pl-PL"/>
              </w:rPr>
              <w:tab/>
            </w:r>
            <w:r w:rsidR="006A2D05" w:rsidRPr="00E26D9E">
              <w:rPr>
                <w:rStyle w:val="Hipercze"/>
                <w:noProof/>
              </w:rPr>
              <w:t>Dokumenty strategiczne na szczeblu krajowym</w:t>
            </w:r>
            <w:r w:rsidR="006A2D05">
              <w:rPr>
                <w:noProof/>
                <w:webHidden/>
              </w:rPr>
              <w:tab/>
            </w:r>
            <w:r>
              <w:rPr>
                <w:noProof/>
                <w:webHidden/>
              </w:rPr>
              <w:fldChar w:fldCharType="begin"/>
            </w:r>
            <w:r w:rsidR="006A2D05">
              <w:rPr>
                <w:noProof/>
                <w:webHidden/>
              </w:rPr>
              <w:instrText xml:space="preserve"> PAGEREF _Toc484760471 \h </w:instrText>
            </w:r>
            <w:r>
              <w:rPr>
                <w:noProof/>
                <w:webHidden/>
              </w:rPr>
            </w:r>
            <w:r>
              <w:rPr>
                <w:noProof/>
                <w:webHidden/>
              </w:rPr>
              <w:fldChar w:fldCharType="separate"/>
            </w:r>
            <w:r w:rsidR="006A2D05">
              <w:rPr>
                <w:noProof/>
                <w:webHidden/>
              </w:rPr>
              <w:t>105</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72" w:history="1">
            <w:r w:rsidR="006A2D05" w:rsidRPr="00E26D9E">
              <w:rPr>
                <w:rStyle w:val="Hipercze"/>
                <w:noProof/>
              </w:rPr>
              <w:t>12.3</w:t>
            </w:r>
            <w:r w:rsidR="006A2D05">
              <w:rPr>
                <w:rFonts w:asciiTheme="minorHAnsi" w:eastAsiaTheme="minorEastAsia" w:hAnsiTheme="minorHAnsi"/>
                <w:noProof/>
                <w:lang w:eastAsia="pl-PL"/>
              </w:rPr>
              <w:tab/>
            </w:r>
            <w:r w:rsidR="006A2D05" w:rsidRPr="00E26D9E">
              <w:rPr>
                <w:rStyle w:val="Hipercze"/>
                <w:noProof/>
              </w:rPr>
              <w:t>Dokumenty strategiczne na szczeblu regionalnym</w:t>
            </w:r>
            <w:r w:rsidR="006A2D05">
              <w:rPr>
                <w:noProof/>
                <w:webHidden/>
              </w:rPr>
              <w:tab/>
            </w:r>
            <w:r>
              <w:rPr>
                <w:noProof/>
                <w:webHidden/>
              </w:rPr>
              <w:fldChar w:fldCharType="begin"/>
            </w:r>
            <w:r w:rsidR="006A2D05">
              <w:rPr>
                <w:noProof/>
                <w:webHidden/>
              </w:rPr>
              <w:instrText xml:space="preserve"> PAGEREF _Toc484760472 \h </w:instrText>
            </w:r>
            <w:r>
              <w:rPr>
                <w:noProof/>
                <w:webHidden/>
              </w:rPr>
            </w:r>
            <w:r>
              <w:rPr>
                <w:noProof/>
                <w:webHidden/>
              </w:rPr>
              <w:fldChar w:fldCharType="separate"/>
            </w:r>
            <w:r w:rsidR="006A2D05">
              <w:rPr>
                <w:noProof/>
                <w:webHidden/>
              </w:rPr>
              <w:t>109</w:t>
            </w:r>
            <w:r>
              <w:rPr>
                <w:noProof/>
                <w:webHidden/>
              </w:rPr>
              <w:fldChar w:fldCharType="end"/>
            </w:r>
          </w:hyperlink>
        </w:p>
        <w:p w:rsidR="006A2D05" w:rsidRDefault="00587A64">
          <w:pPr>
            <w:pStyle w:val="Spistreci2"/>
            <w:tabs>
              <w:tab w:val="left" w:pos="880"/>
              <w:tab w:val="right" w:leader="dot" w:pos="9062"/>
            </w:tabs>
            <w:rPr>
              <w:rFonts w:asciiTheme="minorHAnsi" w:eastAsiaTheme="minorEastAsia" w:hAnsiTheme="minorHAnsi"/>
              <w:noProof/>
              <w:lang w:eastAsia="pl-PL"/>
            </w:rPr>
          </w:pPr>
          <w:hyperlink w:anchor="_Toc484760473" w:history="1">
            <w:r w:rsidR="006A2D05" w:rsidRPr="00E26D9E">
              <w:rPr>
                <w:rStyle w:val="Hipercze"/>
                <w:noProof/>
              </w:rPr>
              <w:t>12.4</w:t>
            </w:r>
            <w:r w:rsidR="006A2D05">
              <w:rPr>
                <w:rFonts w:asciiTheme="minorHAnsi" w:eastAsiaTheme="minorEastAsia" w:hAnsiTheme="minorHAnsi"/>
                <w:noProof/>
                <w:lang w:eastAsia="pl-PL"/>
              </w:rPr>
              <w:tab/>
            </w:r>
            <w:r w:rsidR="006A2D05" w:rsidRPr="00E26D9E">
              <w:rPr>
                <w:rStyle w:val="Hipercze"/>
                <w:noProof/>
              </w:rPr>
              <w:t>Dokumenty strategiczne na szczeblu lokalnym</w:t>
            </w:r>
            <w:r w:rsidR="006A2D05">
              <w:rPr>
                <w:noProof/>
                <w:webHidden/>
              </w:rPr>
              <w:tab/>
            </w:r>
            <w:r>
              <w:rPr>
                <w:noProof/>
                <w:webHidden/>
              </w:rPr>
              <w:fldChar w:fldCharType="begin"/>
            </w:r>
            <w:r w:rsidR="006A2D05">
              <w:rPr>
                <w:noProof/>
                <w:webHidden/>
              </w:rPr>
              <w:instrText xml:space="preserve"> PAGEREF _Toc484760473 \h </w:instrText>
            </w:r>
            <w:r>
              <w:rPr>
                <w:noProof/>
                <w:webHidden/>
              </w:rPr>
            </w:r>
            <w:r>
              <w:rPr>
                <w:noProof/>
                <w:webHidden/>
              </w:rPr>
              <w:fldChar w:fldCharType="separate"/>
            </w:r>
            <w:r w:rsidR="006A2D05">
              <w:rPr>
                <w:noProof/>
                <w:webHidden/>
              </w:rPr>
              <w:t>111</w:t>
            </w:r>
            <w:r>
              <w:rPr>
                <w:noProof/>
                <w:webHidden/>
              </w:rPr>
              <w:fldChar w:fldCharType="end"/>
            </w:r>
          </w:hyperlink>
        </w:p>
        <w:p w:rsidR="006A2D05" w:rsidRDefault="00587A64">
          <w:pPr>
            <w:pStyle w:val="Spistreci1"/>
            <w:tabs>
              <w:tab w:val="left" w:pos="660"/>
              <w:tab w:val="right" w:leader="dot" w:pos="9062"/>
            </w:tabs>
            <w:rPr>
              <w:rFonts w:asciiTheme="minorHAnsi" w:eastAsiaTheme="minorEastAsia" w:hAnsiTheme="minorHAnsi"/>
              <w:noProof/>
              <w:lang w:eastAsia="pl-PL"/>
            </w:rPr>
          </w:pPr>
          <w:hyperlink w:anchor="_Toc484760474" w:history="1">
            <w:r w:rsidR="006A2D05" w:rsidRPr="00E26D9E">
              <w:rPr>
                <w:rStyle w:val="Hipercze"/>
                <w:noProof/>
              </w:rPr>
              <w:t>13.</w:t>
            </w:r>
            <w:r w:rsidR="006A2D05">
              <w:rPr>
                <w:rFonts w:asciiTheme="minorHAnsi" w:eastAsiaTheme="minorEastAsia" w:hAnsiTheme="minorHAnsi"/>
                <w:noProof/>
                <w:lang w:eastAsia="pl-PL"/>
              </w:rPr>
              <w:tab/>
            </w:r>
            <w:r w:rsidR="006A2D05" w:rsidRPr="00E26D9E">
              <w:rPr>
                <w:rStyle w:val="Hipercze"/>
                <w:noProof/>
              </w:rPr>
              <w:t>Nietechniczne streszczenie oceny oddziaływania na środowisko</w:t>
            </w:r>
            <w:r w:rsidR="006A2D05">
              <w:rPr>
                <w:noProof/>
                <w:webHidden/>
              </w:rPr>
              <w:tab/>
            </w:r>
            <w:r>
              <w:rPr>
                <w:noProof/>
                <w:webHidden/>
              </w:rPr>
              <w:fldChar w:fldCharType="begin"/>
            </w:r>
            <w:r w:rsidR="006A2D05">
              <w:rPr>
                <w:noProof/>
                <w:webHidden/>
              </w:rPr>
              <w:instrText xml:space="preserve"> PAGEREF _Toc484760474 \h </w:instrText>
            </w:r>
            <w:r>
              <w:rPr>
                <w:noProof/>
                <w:webHidden/>
              </w:rPr>
            </w:r>
            <w:r>
              <w:rPr>
                <w:noProof/>
                <w:webHidden/>
              </w:rPr>
              <w:fldChar w:fldCharType="separate"/>
            </w:r>
            <w:r w:rsidR="006A2D05">
              <w:rPr>
                <w:noProof/>
                <w:webHidden/>
              </w:rPr>
              <w:t>117</w:t>
            </w:r>
            <w:r>
              <w:rPr>
                <w:noProof/>
                <w:webHidden/>
              </w:rPr>
              <w:fldChar w:fldCharType="end"/>
            </w:r>
          </w:hyperlink>
        </w:p>
        <w:p w:rsidR="0057696C" w:rsidRDefault="00587A64" w:rsidP="00FF4022">
          <w:pPr>
            <w:spacing w:line="240" w:lineRule="auto"/>
          </w:pPr>
          <w:r>
            <w:rPr>
              <w:b/>
              <w:bCs/>
            </w:rPr>
            <w:fldChar w:fldCharType="end"/>
          </w:r>
        </w:p>
      </w:sdtContent>
    </w:sdt>
    <w:p w:rsidR="000E4C5C" w:rsidRPr="00D1455B" w:rsidRDefault="00D1455B" w:rsidP="00D1455B">
      <w:pPr>
        <w:spacing w:after="0" w:line="240" w:lineRule="auto"/>
        <w:rPr>
          <w:sz w:val="2"/>
          <w:szCs w:val="2"/>
        </w:rPr>
      </w:pPr>
      <w:r>
        <w:br w:type="column"/>
      </w:r>
    </w:p>
    <w:p w:rsidR="000E4C5C" w:rsidRDefault="000E4C5C" w:rsidP="00D1455B">
      <w:pPr>
        <w:pStyle w:val="Nagwek1"/>
        <w:spacing w:before="0"/>
        <w:ind w:left="714" w:hanging="357"/>
      </w:pPr>
      <w:bookmarkStart w:id="0" w:name="_Toc484760425"/>
      <w:r>
        <w:t>Wstęp</w:t>
      </w:r>
      <w:bookmarkEnd w:id="0"/>
    </w:p>
    <w:p w:rsidR="008175E1" w:rsidRDefault="00CD4476" w:rsidP="00CD4476">
      <w:r>
        <w:t xml:space="preserve">Program Rewitalizacji dla </w:t>
      </w:r>
      <w:r w:rsidR="00EE2CC6">
        <w:t>Gostynia</w:t>
      </w:r>
      <w:r w:rsidR="00571942">
        <w:t xml:space="preserve"> </w:t>
      </w:r>
      <w:r>
        <w:t xml:space="preserve">stanowi istotny instrument wspierający zarządzanie rozwojem </w:t>
      </w:r>
      <w:r w:rsidR="00CB3DDD">
        <w:t>miasta</w:t>
      </w:r>
      <w:r>
        <w:t xml:space="preserve"> w zakresie wyprowadzania ze stanu kryzysowego obszarów zdegradowanych poprzez powiązane ze sobą działania społeczne, gospodarcze, środowiskowe, przestrzenno-funkcjonalne i techniczne. Pozwala on na prowadzenie wieloletniego procesu rewitalizacji w sposób skoordynowany, zintegrowany, zgodny z potrzebami i oczekiwaniami </w:t>
      </w:r>
      <w:proofErr w:type="spellStart"/>
      <w:r>
        <w:t>interesariuszy</w:t>
      </w:r>
      <w:proofErr w:type="spellEnd"/>
      <w:r>
        <w:t>.</w:t>
      </w:r>
      <w:r w:rsidR="00100648">
        <w:t xml:space="preserve"> </w:t>
      </w:r>
      <w:r w:rsidR="00100648" w:rsidRPr="00100648">
        <w:t xml:space="preserve">Dokument formalnie jest </w:t>
      </w:r>
      <w:r w:rsidR="00100648" w:rsidRPr="00A8483A">
        <w:rPr>
          <w:b/>
        </w:rPr>
        <w:t>Lokalnym Programem Rewitalizacji</w:t>
      </w:r>
      <w:r w:rsidR="00100648" w:rsidRPr="00100648">
        <w:t xml:space="preserve">, lecz nazwano go technicznie </w:t>
      </w:r>
      <w:r w:rsidR="00100648" w:rsidRPr="00A8483A">
        <w:rPr>
          <w:u w:val="single"/>
        </w:rPr>
        <w:t>Programem Rewitalizacji</w:t>
      </w:r>
      <w:r w:rsidR="00B10719">
        <w:t>.</w:t>
      </w:r>
    </w:p>
    <w:p w:rsidR="00763B8E" w:rsidRDefault="00571942" w:rsidP="00CD4476">
      <w:pPr>
        <w:rPr>
          <w:color w:val="000000" w:themeColor="text1"/>
        </w:rPr>
      </w:pPr>
      <w:r>
        <w:rPr>
          <w:color w:val="000000" w:themeColor="text1"/>
        </w:rPr>
        <w:t>Program</w:t>
      </w:r>
      <w:r w:rsidR="00CD4476" w:rsidRPr="006017BA">
        <w:rPr>
          <w:color w:val="000000" w:themeColor="text1"/>
        </w:rPr>
        <w:t xml:space="preserve"> został opracowany zgodnie z Ustawą z dnia 9 października 2015 r. o rewitalizacji</w:t>
      </w:r>
      <w:r w:rsidR="00D749E8" w:rsidRPr="00E3337B">
        <w:t>.</w:t>
      </w:r>
      <w:r w:rsidR="005D6E20" w:rsidRPr="00E3337B">
        <w:t xml:space="preserve"> </w:t>
      </w:r>
      <w:r w:rsidR="00CD4476" w:rsidRPr="00E3337B">
        <w:t xml:space="preserve">Dokument uwzględnia zasadę partnerstwa i partycypacji na każdym etapie jego wdrażania oraz zapewnienia komplementarności pomiędzy poszczególnymi przedsięwzięciami. </w:t>
      </w:r>
      <w:r w:rsidR="00CD4476" w:rsidRPr="006017BA">
        <w:rPr>
          <w:color w:val="000000" w:themeColor="text1"/>
        </w:rPr>
        <w:t xml:space="preserve">Kompleksowość i spójność zaproponowanych kierunków działań koresponduje ze zdiagnozowanymi potrzebami rewitalizacyjnymi, umożliwiając optymalne wykorzystanie potencjału endogenicznego </w:t>
      </w:r>
      <w:r w:rsidR="00CB3DDD">
        <w:rPr>
          <w:color w:val="000000" w:themeColor="text1"/>
        </w:rPr>
        <w:t>miasta</w:t>
      </w:r>
      <w:r w:rsidR="00CD4476" w:rsidRPr="006017BA">
        <w:rPr>
          <w:color w:val="000000" w:themeColor="text1"/>
        </w:rPr>
        <w:t xml:space="preserve"> na rzecz podniesienia jakości życia i aktywności społecznej mieszkańców, popraw</w:t>
      </w:r>
      <w:r w:rsidR="00E902E4" w:rsidRPr="006017BA">
        <w:rPr>
          <w:color w:val="000000" w:themeColor="text1"/>
        </w:rPr>
        <w:t>ę</w:t>
      </w:r>
      <w:r w:rsidR="00CD4476" w:rsidRPr="006017BA">
        <w:rPr>
          <w:color w:val="000000" w:themeColor="text1"/>
        </w:rPr>
        <w:t xml:space="preserve"> ładu przestrzennego przestrzeni publicznych i stanu środowiska naturalnego oraz popraw</w:t>
      </w:r>
      <w:r w:rsidR="00E902E4" w:rsidRPr="006017BA">
        <w:rPr>
          <w:color w:val="000000" w:themeColor="text1"/>
        </w:rPr>
        <w:t>ę</w:t>
      </w:r>
      <w:r w:rsidR="00CD4476" w:rsidRPr="006017BA">
        <w:rPr>
          <w:color w:val="000000" w:themeColor="text1"/>
        </w:rPr>
        <w:t xml:space="preserve"> dostępności komunikacyjnej i wzrostu atrakcyjności inwestycyjnej. Programowanie działań rewitalizacyjnych uwzględniło również konieczność zapewnienia kompleksowości interwencji infrastrukturalnej (</w:t>
      </w:r>
      <w:r w:rsidR="00F01487" w:rsidRPr="00F01487">
        <w:rPr>
          <w:color w:val="000000" w:themeColor="text1"/>
        </w:rPr>
        <w:t>Europejski Fundusz Rozwoju Regionalnego</w:t>
      </w:r>
      <w:r w:rsidR="00CD4476" w:rsidRPr="006017BA">
        <w:rPr>
          <w:color w:val="000000" w:themeColor="text1"/>
        </w:rPr>
        <w:t>) ze wsparciem realizowanym w ramach funduszy ukierunkowanych na rozwój kapitału społecznego (</w:t>
      </w:r>
      <w:r w:rsidR="00F01487" w:rsidRPr="00F01487">
        <w:rPr>
          <w:color w:val="000000" w:themeColor="text1"/>
        </w:rPr>
        <w:t>Europejski Fundusz Społeczny</w:t>
      </w:r>
      <w:r w:rsidR="00CD4476" w:rsidRPr="006017BA">
        <w:rPr>
          <w:color w:val="000000" w:themeColor="text1"/>
        </w:rPr>
        <w:t>).</w:t>
      </w:r>
    </w:p>
    <w:p w:rsidR="000E4C5C" w:rsidRPr="000E4C5C" w:rsidRDefault="000E4C5C" w:rsidP="00F01487">
      <w:pPr>
        <w:pStyle w:val="Nagwek2"/>
        <w:numPr>
          <w:ilvl w:val="1"/>
          <w:numId w:val="2"/>
        </w:numPr>
      </w:pPr>
      <w:bookmarkStart w:id="1" w:name="_Toc484760426"/>
      <w:r>
        <w:t>Słownik pojęć</w:t>
      </w:r>
      <w:bookmarkEnd w:id="1"/>
    </w:p>
    <w:p w:rsidR="00F01487" w:rsidRPr="00F01487" w:rsidRDefault="00F01487" w:rsidP="00F01487">
      <w:pPr>
        <w:rPr>
          <w:color w:val="000000" w:themeColor="text1"/>
        </w:rPr>
      </w:pPr>
      <w:r w:rsidRPr="00F01487">
        <w:rPr>
          <w:b/>
          <w:color w:val="000000" w:themeColor="text1"/>
        </w:rPr>
        <w:t>Rewitalizacja</w:t>
      </w:r>
      <w:r w:rsidRPr="00F01487">
        <w:rPr>
          <w:color w:val="000000" w:themeColor="text1"/>
        </w:rPr>
        <w:t xml:space="preserve"> – jest to proces wyprowadzania ze stanu kryzysowego obszarów zdegradowanych, prowadzony w sposób kompleksowy, poprzez zintegrowane działania na rzecz lokalnej społeczności, przestrzeni i gospodarki, skoncentrowane terytorialnie, prowadzone przez </w:t>
      </w:r>
      <w:proofErr w:type="spellStart"/>
      <w:r w:rsidRPr="00F01487">
        <w:rPr>
          <w:color w:val="000000" w:themeColor="text1"/>
        </w:rPr>
        <w:t>interesariuszy</w:t>
      </w:r>
      <w:proofErr w:type="spellEnd"/>
      <w:r w:rsidRPr="00F01487">
        <w:rPr>
          <w:color w:val="000000" w:themeColor="text1"/>
        </w:rPr>
        <w:t xml:space="preserve"> rewitalizacji na podstawie gminnego programu rewitalizacji.</w:t>
      </w:r>
    </w:p>
    <w:p w:rsidR="00F01487" w:rsidRPr="00F01487" w:rsidRDefault="00F01487" w:rsidP="00F01487">
      <w:pPr>
        <w:rPr>
          <w:color w:val="000000" w:themeColor="text1"/>
        </w:rPr>
      </w:pPr>
      <w:proofErr w:type="spellStart"/>
      <w:r w:rsidRPr="00F01487">
        <w:rPr>
          <w:b/>
          <w:color w:val="000000" w:themeColor="text1"/>
        </w:rPr>
        <w:t>Interesariusze</w:t>
      </w:r>
      <w:proofErr w:type="spellEnd"/>
      <w:r w:rsidRPr="00F01487">
        <w:rPr>
          <w:b/>
          <w:color w:val="000000" w:themeColor="text1"/>
        </w:rPr>
        <w:t xml:space="preserve"> rewitalizacji</w:t>
      </w:r>
      <w:r>
        <w:rPr>
          <w:color w:val="000000" w:themeColor="text1"/>
        </w:rPr>
        <w:t xml:space="preserve"> </w:t>
      </w:r>
      <w:r w:rsidRPr="00F01487">
        <w:rPr>
          <w:color w:val="000000" w:themeColor="text1"/>
        </w:rPr>
        <w:t>– to w szczególności:</w:t>
      </w:r>
    </w:p>
    <w:p w:rsidR="00F01487" w:rsidRPr="00F01487" w:rsidRDefault="00F01487" w:rsidP="00F01487">
      <w:pPr>
        <w:spacing w:line="240" w:lineRule="auto"/>
        <w:rPr>
          <w:color w:val="000000" w:themeColor="text1"/>
        </w:rPr>
      </w:pPr>
      <w:r w:rsidRPr="00F01487">
        <w:rPr>
          <w:color w:val="000000" w:themeColor="text1"/>
        </w:rPr>
        <w:t>1) mieszkańcy obszaru rewitalizacji oraz właściciele, użytkownicy wieczyści nieruchomości i podmioty zarządzające nieruchomościami znajdującymi się na tym obszarze, w tym spółdzielnie mieszkaniowe, wspólnoty mieszkaniowe i towarzystwa budownictwa społecznego;</w:t>
      </w:r>
    </w:p>
    <w:p w:rsidR="00F01487" w:rsidRPr="00F01487" w:rsidRDefault="00F01487" w:rsidP="00F01487">
      <w:pPr>
        <w:spacing w:line="240" w:lineRule="auto"/>
        <w:rPr>
          <w:color w:val="000000" w:themeColor="text1"/>
        </w:rPr>
      </w:pPr>
      <w:r w:rsidRPr="00F01487">
        <w:rPr>
          <w:color w:val="000000" w:themeColor="text1"/>
        </w:rPr>
        <w:t xml:space="preserve">2) mieszkańcy gminy inni niż wymienieni w </w:t>
      </w:r>
      <w:proofErr w:type="spellStart"/>
      <w:r w:rsidRPr="00F01487">
        <w:rPr>
          <w:color w:val="000000" w:themeColor="text1"/>
        </w:rPr>
        <w:t>pkt</w:t>
      </w:r>
      <w:proofErr w:type="spellEnd"/>
      <w:r w:rsidRPr="00F01487">
        <w:rPr>
          <w:color w:val="000000" w:themeColor="text1"/>
        </w:rPr>
        <w:t xml:space="preserve"> 1;</w:t>
      </w:r>
    </w:p>
    <w:p w:rsidR="00F01487" w:rsidRPr="00F01487" w:rsidRDefault="00F01487" w:rsidP="00F01487">
      <w:pPr>
        <w:spacing w:line="240" w:lineRule="auto"/>
        <w:rPr>
          <w:color w:val="000000" w:themeColor="text1"/>
        </w:rPr>
      </w:pPr>
      <w:r w:rsidRPr="00F01487">
        <w:rPr>
          <w:color w:val="000000" w:themeColor="text1"/>
        </w:rPr>
        <w:t>3)podmioty prowadzące lub zamierzające prowadzić na obszarze gminy działalność gospodarczą;</w:t>
      </w:r>
    </w:p>
    <w:p w:rsidR="00F01487" w:rsidRPr="00F01487" w:rsidRDefault="00F01487" w:rsidP="00F01487">
      <w:pPr>
        <w:spacing w:line="240" w:lineRule="auto"/>
        <w:rPr>
          <w:color w:val="000000" w:themeColor="text1"/>
        </w:rPr>
      </w:pPr>
      <w:r w:rsidRPr="00F01487">
        <w:rPr>
          <w:color w:val="000000" w:themeColor="text1"/>
        </w:rPr>
        <w:t>4) podmioty prowadzące lub zamierzające prowadzić na obszarze gminy działalność społeczną, w tym organizacje pozarządowe i grupy nieformalne;</w:t>
      </w:r>
    </w:p>
    <w:p w:rsidR="00F01487" w:rsidRPr="00F01487" w:rsidRDefault="00F01487" w:rsidP="00F01487">
      <w:pPr>
        <w:spacing w:line="240" w:lineRule="auto"/>
        <w:rPr>
          <w:color w:val="000000" w:themeColor="text1"/>
        </w:rPr>
      </w:pPr>
      <w:r w:rsidRPr="00F01487">
        <w:rPr>
          <w:color w:val="000000" w:themeColor="text1"/>
        </w:rPr>
        <w:t>5) jednostki samorządu terytorialnego i ich jednostki organizacyjne;</w:t>
      </w:r>
    </w:p>
    <w:p w:rsidR="00F01487" w:rsidRPr="00F01487" w:rsidRDefault="00F01487" w:rsidP="00F01487">
      <w:pPr>
        <w:spacing w:line="240" w:lineRule="auto"/>
        <w:rPr>
          <w:color w:val="000000" w:themeColor="text1"/>
        </w:rPr>
      </w:pPr>
      <w:r w:rsidRPr="00F01487">
        <w:rPr>
          <w:color w:val="000000" w:themeColor="text1"/>
        </w:rPr>
        <w:t>6) organy władzy publicznej;</w:t>
      </w:r>
    </w:p>
    <w:p w:rsidR="00F01487" w:rsidRPr="00F01487" w:rsidRDefault="00F01487" w:rsidP="00F01487">
      <w:pPr>
        <w:spacing w:line="240" w:lineRule="auto"/>
        <w:rPr>
          <w:color w:val="000000" w:themeColor="text1"/>
        </w:rPr>
      </w:pPr>
      <w:r w:rsidRPr="00F01487">
        <w:rPr>
          <w:color w:val="000000" w:themeColor="text1"/>
        </w:rPr>
        <w:lastRenderedPageBreak/>
        <w:t xml:space="preserve">7) podmioty, inne niż wymienione w </w:t>
      </w:r>
      <w:proofErr w:type="spellStart"/>
      <w:r w:rsidRPr="00F01487">
        <w:rPr>
          <w:color w:val="000000" w:themeColor="text1"/>
        </w:rPr>
        <w:t>pkt</w:t>
      </w:r>
      <w:proofErr w:type="spellEnd"/>
      <w:r w:rsidRPr="00F01487">
        <w:rPr>
          <w:color w:val="000000" w:themeColor="text1"/>
        </w:rPr>
        <w:t xml:space="preserve"> 6, realizujące na obszarze rewitalizacji uprawnienia Skarbu Państwa.</w:t>
      </w:r>
    </w:p>
    <w:p w:rsidR="00F01487" w:rsidRPr="00F01487" w:rsidRDefault="00F01487" w:rsidP="00F01487">
      <w:pPr>
        <w:rPr>
          <w:color w:val="000000" w:themeColor="text1"/>
        </w:rPr>
      </w:pPr>
      <w:r w:rsidRPr="00F01487">
        <w:rPr>
          <w:b/>
          <w:color w:val="000000" w:themeColor="text1"/>
        </w:rPr>
        <w:t>Obszar zdegradowany</w:t>
      </w:r>
      <w:r w:rsidRPr="00F01487">
        <w:rPr>
          <w:color w:val="000000" w:themeColor="text1"/>
        </w:rPr>
        <w:t xml:space="preserve"> – obszar gminy znajdujący się w stanie k</w:t>
      </w:r>
      <w:r>
        <w:rPr>
          <w:color w:val="000000" w:themeColor="text1"/>
        </w:rPr>
        <w:t xml:space="preserve">ryzysowym z powodu koncentracji </w:t>
      </w:r>
      <w:r w:rsidRPr="00F01487">
        <w:rPr>
          <w:color w:val="000000" w:themeColor="text1"/>
        </w:rPr>
        <w:t>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F01487" w:rsidRPr="00F01487" w:rsidRDefault="00F01487" w:rsidP="00F01487">
      <w:pPr>
        <w:spacing w:line="240" w:lineRule="auto"/>
        <w:rPr>
          <w:color w:val="000000" w:themeColor="text1"/>
        </w:rPr>
      </w:pPr>
      <w:r w:rsidRPr="00F01487">
        <w:rPr>
          <w:color w:val="000000" w:themeColor="text1"/>
        </w:rPr>
        <w:t>1) gospodarczych - w szczególności niskiego stopnia przedsiębiorczości, słabej kondycji lokalnych przedsiębiorstw</w:t>
      </w:r>
      <w:r>
        <w:rPr>
          <w:color w:val="000000" w:themeColor="text1"/>
        </w:rPr>
        <w:t>,</w:t>
      </w:r>
      <w:r w:rsidRPr="00F01487">
        <w:rPr>
          <w:color w:val="000000" w:themeColor="text1"/>
        </w:rPr>
        <w:t xml:space="preserve"> lub</w:t>
      </w:r>
    </w:p>
    <w:p w:rsidR="00F01487" w:rsidRPr="00F01487" w:rsidRDefault="00F01487" w:rsidP="00F01487">
      <w:pPr>
        <w:spacing w:line="240" w:lineRule="auto"/>
        <w:rPr>
          <w:color w:val="000000" w:themeColor="text1"/>
        </w:rPr>
      </w:pPr>
      <w:r w:rsidRPr="00F01487">
        <w:rPr>
          <w:color w:val="000000" w:themeColor="text1"/>
        </w:rPr>
        <w:t>2) środowiskowych - w szczególności przekroczenia standardów jakości środowiska, obecności odpadów stwarzających zagrożenie dla życia, zdrowia ludzi, stanu środowiska, lub</w:t>
      </w:r>
    </w:p>
    <w:p w:rsidR="00F01487" w:rsidRPr="00F01487" w:rsidRDefault="00F01487" w:rsidP="00F01487">
      <w:pPr>
        <w:spacing w:line="240" w:lineRule="auto"/>
        <w:rPr>
          <w:color w:val="000000" w:themeColor="text1"/>
        </w:rPr>
      </w:pPr>
      <w:r w:rsidRPr="00F01487">
        <w:rPr>
          <w:color w:val="000000" w:themeColor="text1"/>
        </w:rPr>
        <w:t xml:space="preserve">3) przestrzenno-funkcjonalnych - w szczególności </w:t>
      </w:r>
      <w:r>
        <w:rPr>
          <w:color w:val="000000" w:themeColor="text1"/>
        </w:rPr>
        <w:t xml:space="preserve">niewystarczającego wyposażenia </w:t>
      </w:r>
      <w:r w:rsidRPr="00F01487">
        <w:rPr>
          <w:color w:val="000000" w:themeColor="text1"/>
        </w:rPr>
        <w:t>w infrastrukturę techniczną i społeczną lub jej złego sta</w:t>
      </w:r>
      <w:r>
        <w:rPr>
          <w:color w:val="000000" w:themeColor="text1"/>
        </w:rPr>
        <w:t xml:space="preserve">nu technicznego, braku dostępu </w:t>
      </w:r>
      <w:r w:rsidRPr="00F01487">
        <w:rPr>
          <w:color w:val="000000" w:themeColor="text1"/>
        </w:rPr>
        <w:t>do podstawowych usług lub ich niskiej jakości, niedostosow</w:t>
      </w:r>
      <w:r>
        <w:rPr>
          <w:color w:val="000000" w:themeColor="text1"/>
        </w:rPr>
        <w:t xml:space="preserve">ania rozwiązań urbanistycznych </w:t>
      </w:r>
      <w:r w:rsidRPr="00F01487">
        <w:rPr>
          <w:color w:val="000000" w:themeColor="text1"/>
        </w:rPr>
        <w:t>do zmieniających się funkcji obszaru, niskiego poziomu obsługi komunikacyjnej, niedoboru lub niskiej jakości terenów publicznych, lub</w:t>
      </w:r>
    </w:p>
    <w:p w:rsidR="00F01487" w:rsidRPr="00F01487" w:rsidRDefault="00F01487" w:rsidP="00F01487">
      <w:pPr>
        <w:spacing w:line="240" w:lineRule="auto"/>
        <w:rPr>
          <w:color w:val="000000" w:themeColor="text1"/>
        </w:rPr>
      </w:pPr>
      <w:r w:rsidRPr="00F01487">
        <w:rPr>
          <w:color w:val="000000" w:themeColor="text1"/>
        </w:rPr>
        <w:t>4) technicznych - w szczególności degradacji stanu tech</w:t>
      </w:r>
      <w:r>
        <w:rPr>
          <w:color w:val="000000" w:themeColor="text1"/>
        </w:rPr>
        <w:t xml:space="preserve">nicznego obiektów budowlanych, </w:t>
      </w:r>
      <w:r w:rsidRPr="00F01487">
        <w:rPr>
          <w:color w:val="000000" w:themeColor="text1"/>
        </w:rPr>
        <w:t>w tym o przeznaczeniu mieszkaniowym, oraz niefunkcjonowaniu rozwiązań technicznych umożliwiających efektywne korzystanie z obiektów budowlanych, w szczególności w zakresie energooszczędności i ochrony środowiska.</w:t>
      </w:r>
    </w:p>
    <w:p w:rsidR="00F01487" w:rsidRPr="00F01487" w:rsidRDefault="00F01487" w:rsidP="00F01487">
      <w:pPr>
        <w:rPr>
          <w:color w:val="000000" w:themeColor="text1"/>
        </w:rPr>
      </w:pPr>
      <w:r w:rsidRPr="00F01487">
        <w:rPr>
          <w:b/>
          <w:color w:val="000000" w:themeColor="text1"/>
        </w:rPr>
        <w:t>Obszar rewitalizacji</w:t>
      </w:r>
      <w:r w:rsidRPr="00F01487">
        <w:rPr>
          <w:color w:val="000000" w:themeColor="text1"/>
        </w:rPr>
        <w:t xml:space="preserve"> – obszar obejmujący całość lub część obs</w:t>
      </w:r>
      <w:r>
        <w:rPr>
          <w:color w:val="000000" w:themeColor="text1"/>
        </w:rPr>
        <w:t xml:space="preserve">zaru zdegradowanego, cechujący </w:t>
      </w:r>
      <w:r w:rsidRPr="00F01487">
        <w:rPr>
          <w:color w:val="000000" w:themeColor="text1"/>
        </w:rPr>
        <w:t>się szczególną koncentracją negatywnych zjawisk, na który</w:t>
      </w:r>
      <w:r>
        <w:rPr>
          <w:color w:val="000000" w:themeColor="text1"/>
        </w:rPr>
        <w:t xml:space="preserve">m z uwagi na istotne znaczenie </w:t>
      </w:r>
      <w:r w:rsidRPr="00F01487">
        <w:rPr>
          <w:color w:val="000000" w:themeColor="text1"/>
        </w:rPr>
        <w:t>dla rozwoju lokalnego gmina zamierza prowadzić rewitalizację, wyznacza się jako obszar rewitalizacji. Obszar rewitalizacji nie może być większy niż 20% powierzchni gminy oraz zamieszkały przez więcej niż 30% liczby mieszkańców gminy. Obszar rewitalizacji może być podzielony na podobszary, w tym podobszary nieposiadające ze sobą wspólnych granic.</w:t>
      </w:r>
    </w:p>
    <w:p w:rsidR="00F01487" w:rsidRPr="00F01487" w:rsidRDefault="00F01487" w:rsidP="00F01487">
      <w:pPr>
        <w:rPr>
          <w:color w:val="000000" w:themeColor="text1"/>
        </w:rPr>
      </w:pPr>
      <w:r w:rsidRPr="00F01487">
        <w:rPr>
          <w:b/>
          <w:color w:val="000000" w:themeColor="text1"/>
        </w:rPr>
        <w:t>Diagnoza służąca wyznaczeniu obszaru zdegradowanego i obszaru rewitalizacji</w:t>
      </w:r>
      <w:r w:rsidRPr="00F01487">
        <w:rPr>
          <w:color w:val="000000" w:themeColor="text1"/>
        </w:rPr>
        <w:t xml:space="preserve"> –</w:t>
      </w:r>
      <w:r w:rsidR="00CC571B">
        <w:rPr>
          <w:color w:val="000000" w:themeColor="text1"/>
        </w:rPr>
        <w:t xml:space="preserve"> analiza</w:t>
      </w:r>
      <w:r w:rsidRPr="00F01487">
        <w:rPr>
          <w:color w:val="000000" w:themeColor="text1"/>
        </w:rPr>
        <w:t xml:space="preserve"> szczegółowych danych dotyczących sytuacji społecznej oraz w zależności od uwarunkowań lokalnych sytuacji gospodarczej, środowiskowej, przestrzenno-funkcjonalnej i technicznej w podziale na jednostki analityczne, wyróżnienie obszaru zdegradowanego i obszaru rewitalizacji wraz z przedstawieniem zastosowanej metody ich wyznaczenia. </w:t>
      </w:r>
    </w:p>
    <w:p w:rsidR="005D522B" w:rsidRDefault="00F01487" w:rsidP="00CD4476">
      <w:pPr>
        <w:rPr>
          <w:color w:val="000000" w:themeColor="text1"/>
        </w:rPr>
      </w:pPr>
      <w:r w:rsidRPr="00F01487">
        <w:rPr>
          <w:b/>
          <w:color w:val="000000" w:themeColor="text1"/>
        </w:rPr>
        <w:t>Program Rewitalizacji</w:t>
      </w:r>
      <w:r w:rsidRPr="00F01487">
        <w:rPr>
          <w:color w:val="000000" w:themeColor="text1"/>
        </w:rPr>
        <w:t xml:space="preserve"> – podstawowe narzędzie prowadzenia rewitalizacji, zapewniające jej kompleksowość oraz działania w ścisłej współpracy ze społecznością lokalną (a także realizowanych przez nią samą). Jego podstawą powinno być wyznaczenie obszarów wymagających działań oraz przedstawienie całościowej strategii ich prowadzenia.</w:t>
      </w:r>
    </w:p>
    <w:p w:rsidR="005D522B" w:rsidRPr="005D522B" w:rsidRDefault="005D522B" w:rsidP="00C77D39">
      <w:pPr>
        <w:pStyle w:val="Nagwek2"/>
        <w:numPr>
          <w:ilvl w:val="1"/>
          <w:numId w:val="2"/>
        </w:numPr>
      </w:pPr>
      <w:bookmarkStart w:id="2" w:name="_Toc484760427"/>
      <w:r>
        <w:lastRenderedPageBreak/>
        <w:t>Podstawa opracowania</w:t>
      </w:r>
      <w:bookmarkEnd w:id="2"/>
    </w:p>
    <w:p w:rsidR="007C0B3F" w:rsidRDefault="007C0B3F" w:rsidP="007C0B3F">
      <w:r>
        <w:t>Zgodnie z zapisami Ustawy z dnia 9 października 2015 r. o rewitalizacji pod pojęciem rewitalizacji należy rozumieć: „</w:t>
      </w:r>
      <w:r>
        <w:rPr>
          <w:i/>
        </w:rPr>
        <w:t xml:space="preserve">proces wyprowadzania ze stanu kryzysowego obszarów zdegradowanych, prowadzony </w:t>
      </w:r>
      <w:r>
        <w:rPr>
          <w:i/>
        </w:rPr>
        <w:br/>
        <w:t xml:space="preserve">w sposób kompleksowy, poprzez zintegrowane działania na rzecz lokalnej społeczności, przestrzeni </w:t>
      </w:r>
      <w:r>
        <w:rPr>
          <w:i/>
        </w:rPr>
        <w:br/>
        <w:t xml:space="preserve">i gospodarki, skoncentrowane terytorialnie, prowadzone przez </w:t>
      </w:r>
      <w:proofErr w:type="spellStart"/>
      <w:r>
        <w:rPr>
          <w:i/>
        </w:rPr>
        <w:t>interesariuszy</w:t>
      </w:r>
      <w:proofErr w:type="spellEnd"/>
      <w:r>
        <w:rPr>
          <w:i/>
        </w:rPr>
        <w:t xml:space="preserve"> rewitalizacji na podstawie gminnego programu rewitalizacji” (art. 2.1.).</w:t>
      </w:r>
    </w:p>
    <w:p w:rsidR="007C0B3F" w:rsidRDefault="007C0B3F" w:rsidP="007C0B3F">
      <w:r>
        <w:t>Definicja rewitalizacji podkreśla kilka istotnych zagadnień i wyzwań, które związane są z procesem wychodzenia ze stanu kryzysowego obszarów zdegradowanych.</w:t>
      </w:r>
    </w:p>
    <w:p w:rsidR="007C0B3F" w:rsidRDefault="007C0B3F" w:rsidP="00033B82">
      <w:pPr>
        <w:pStyle w:val="Akapitzlist"/>
        <w:numPr>
          <w:ilvl w:val="0"/>
          <w:numId w:val="15"/>
        </w:numPr>
      </w:pPr>
      <w:r w:rsidRPr="00F56991">
        <w:rPr>
          <w:b/>
        </w:rPr>
        <w:t>Po pierwsze</w:t>
      </w:r>
      <w:r>
        <w:t xml:space="preserve"> proces rewitalizacji powinien być realizowany w sposób kompleksowy. Powinien nie tylko rozwiązywać lub eliminować wybrane zagrożenia i problemy, al</w:t>
      </w:r>
      <w:r w:rsidR="00CB3DDD">
        <w:t>e także wykorzystywać potencjał</w:t>
      </w:r>
      <w:r>
        <w:t xml:space="preserve"> rozwoju</w:t>
      </w:r>
      <w:r w:rsidR="00CB3DDD">
        <w:t xml:space="preserve"> obszaru </w:t>
      </w:r>
      <w:proofErr w:type="spellStart"/>
      <w:r w:rsidR="00CB3DDD">
        <w:t>rewitalizowanego</w:t>
      </w:r>
      <w:proofErr w:type="spellEnd"/>
      <w:r w:rsidR="00CB3DDD">
        <w:t>, całego</w:t>
      </w:r>
      <w:r>
        <w:t xml:space="preserve"> </w:t>
      </w:r>
      <w:r w:rsidR="00CB3DDD">
        <w:t>miasta</w:t>
      </w:r>
      <w:r>
        <w:t xml:space="preserve"> jak i otoczenia zewnętrznego. Program rewitalizacji powinien również zapewnić komplementarność</w:t>
      </w:r>
      <w:r>
        <w:rPr>
          <w:lang w:eastAsia="pl-PL"/>
        </w:rPr>
        <w:t xml:space="preserve"> w pięciu aspektach: przestrzennym, problemowym, proceduralno-instytucjonalnym, międzyokresowym oraz źródeł finansowania.</w:t>
      </w:r>
    </w:p>
    <w:p w:rsidR="007C0B3F" w:rsidRDefault="008912A3" w:rsidP="00033B82">
      <w:pPr>
        <w:pStyle w:val="Akapitzlist"/>
        <w:numPr>
          <w:ilvl w:val="0"/>
          <w:numId w:val="15"/>
        </w:numPr>
      </w:pPr>
      <w:r>
        <w:rPr>
          <w:b/>
        </w:rPr>
        <w:t>P</w:t>
      </w:r>
      <w:r w:rsidR="007C0B3F" w:rsidRPr="00F56991">
        <w:rPr>
          <w:b/>
        </w:rPr>
        <w:t>o drugie</w:t>
      </w:r>
      <w:r w:rsidR="007C0B3F">
        <w:t xml:space="preserve"> </w:t>
      </w:r>
      <w:r>
        <w:t xml:space="preserve">proces rewitalizacji powinien być </w:t>
      </w:r>
      <w:r w:rsidR="007C0B3F">
        <w:t xml:space="preserve">prowadzony w sferze społecznej, przestrzennej oraz gospodarczej. Wybór kluczowych obszarów do rewitalizacji powinien być poprzedzony rzetelną diagnozą. Analiza </w:t>
      </w:r>
      <w:r w:rsidR="007C0B3F" w:rsidRPr="007C6A23">
        <w:t xml:space="preserve">zagadnień społecznych, </w:t>
      </w:r>
      <w:r w:rsidR="007C6A23" w:rsidRPr="007C6A23">
        <w:t xml:space="preserve">gospodarczych, technicznych, </w:t>
      </w:r>
      <w:r w:rsidR="007C0B3F" w:rsidRPr="007C6A23">
        <w:t xml:space="preserve">przestrzenno-funkcjonalnych </w:t>
      </w:r>
      <w:r w:rsidR="007C6A23" w:rsidRPr="007C6A23">
        <w:t xml:space="preserve">i środowiskowych </w:t>
      </w:r>
      <w:r w:rsidR="007C0B3F" w:rsidRPr="007C6A23">
        <w:t xml:space="preserve">pozwoli dokonać </w:t>
      </w:r>
      <w:r w:rsidR="007C0B3F">
        <w:t>pełnej diagnozy problemów i zagrożeń oraz wskazać obszary o największej koncentracji zjawisk kryzysowych, a w konsekwencji wyznaczyć obszary zdegradowane i obszary rewitalizacji. Ostateczny wybór obszarów do rewitalizacji powinien być wyborem najefektywniejszej ścieżki działań, w kontekście oczekiwanych rezultatów.</w:t>
      </w:r>
    </w:p>
    <w:p w:rsidR="007C0B3F" w:rsidRDefault="007C0B3F" w:rsidP="00033B82">
      <w:pPr>
        <w:pStyle w:val="Akapitzlist"/>
        <w:numPr>
          <w:ilvl w:val="0"/>
          <w:numId w:val="15"/>
        </w:numPr>
      </w:pPr>
      <w:r w:rsidRPr="00F56991">
        <w:rPr>
          <w:b/>
        </w:rPr>
        <w:t>Po trzecie</w:t>
      </w:r>
      <w:r>
        <w:t xml:space="preserve">, istotną rolę w procesie tworzenia i realizacji programu rewitalizacji odgrywa partycypacja społeczna, która obejmuje przygotowanie, prowadzenie i ocenę rewitalizacji w sposób zapewniający aktywny udział </w:t>
      </w:r>
      <w:proofErr w:type="spellStart"/>
      <w:r>
        <w:t>interesariuszy</w:t>
      </w:r>
      <w:proofErr w:type="spellEnd"/>
      <w:r>
        <w:t xml:space="preserve">. </w:t>
      </w:r>
      <w:r w:rsidRPr="006017BA">
        <w:t>Aktyw</w:t>
      </w:r>
      <w:r w:rsidR="00FC4084" w:rsidRPr="006017BA">
        <w:t>ność</w:t>
      </w:r>
      <w:r w:rsidRPr="00FC4084">
        <w:rPr>
          <w:color w:val="FF0000"/>
        </w:rPr>
        <w:t xml:space="preserve"> </w:t>
      </w:r>
      <w:r>
        <w:t xml:space="preserve">i udział mieszkańców oraz włączenie, organizacja i formowanie miejscowej sieci </w:t>
      </w:r>
      <w:proofErr w:type="spellStart"/>
      <w:r>
        <w:t>interesariuszy</w:t>
      </w:r>
      <w:proofErr w:type="spellEnd"/>
      <w:r>
        <w:t xml:space="preserve"> w danym obszarze są warunkami koniecznymi powodzenia długofalowego rozwoju obszarów kryzysowych oraz wyprowadzenia ich z tego stanu.</w:t>
      </w:r>
    </w:p>
    <w:p w:rsidR="007C0B3F" w:rsidRDefault="00B10719" w:rsidP="00B10719">
      <w:r>
        <w:t xml:space="preserve">Program został przygotowany i opracowany zgodnie z Ustawą z dnia 9 października 2015 r. o rewitalizacji (Dz. U. z 2015 r. poz. 1777 z </w:t>
      </w:r>
      <w:proofErr w:type="spellStart"/>
      <w:r>
        <w:t>późn</w:t>
      </w:r>
      <w:proofErr w:type="spellEnd"/>
      <w:r>
        <w:t xml:space="preserve">. zm.). Przy tworzeniu dokumentu opierano się również na Zasadach programowania i wsparcia rewitalizacji w ramach WRPO 2014+. Tym samym zarówno </w:t>
      </w:r>
      <w:r>
        <w:lastRenderedPageBreak/>
        <w:t>jego struktura, jak i zawartość merytoryczna koresponduje wprost z zaleceniami dla tego typu opracowań.</w:t>
      </w:r>
    </w:p>
    <w:p w:rsidR="00716474" w:rsidRDefault="00571942" w:rsidP="007C0B3F">
      <w:r>
        <w:rPr>
          <w:color w:val="000000" w:themeColor="text1"/>
        </w:rPr>
        <w:t>Program</w:t>
      </w:r>
      <w:r w:rsidR="007C0B3F">
        <w:t xml:space="preserve"> stanowi spójny dokument strategiczny mający na celu wyprowadzenie ze stanu kryzysowego najbardziej zdegradowan</w:t>
      </w:r>
      <w:r w:rsidR="00FC4084">
        <w:t>ych</w:t>
      </w:r>
      <w:r w:rsidR="007C0B3F">
        <w:t xml:space="preserve"> </w:t>
      </w:r>
      <w:r w:rsidR="007C0B3F" w:rsidRPr="007C6A23">
        <w:t>obszar</w:t>
      </w:r>
      <w:r w:rsidR="00FC4084" w:rsidRPr="007C6A23">
        <w:t>ów</w:t>
      </w:r>
      <w:r w:rsidR="007C0B3F" w:rsidRPr="007C6A23">
        <w:t xml:space="preserve"> </w:t>
      </w:r>
      <w:r w:rsidR="008467B9" w:rsidRPr="007C6A23">
        <w:t>miasta</w:t>
      </w:r>
      <w:r w:rsidR="007C0B3F" w:rsidRPr="007C6A23">
        <w:t xml:space="preserve"> poprzez przedsięwzięcia kompleksowe (uwzględniające aspekt społ</w:t>
      </w:r>
      <w:r w:rsidR="007C6A23" w:rsidRPr="007C6A23">
        <w:t xml:space="preserve">eczny, gospodarczy, techniczny, przestrzenno-funkcjonalny i środowiskowy), </w:t>
      </w:r>
      <w:r w:rsidR="007C0B3F" w:rsidRPr="007C6A23">
        <w:t xml:space="preserve">skoncentrowane terytorialnie i prowadzone w sposób zaplanowany </w:t>
      </w:r>
      <w:r w:rsidR="007C0B3F">
        <w:t>oraz zintegrowany.</w:t>
      </w:r>
    </w:p>
    <w:p w:rsidR="005D522B" w:rsidRDefault="005D522B" w:rsidP="00C77D39">
      <w:pPr>
        <w:pStyle w:val="Nagwek2"/>
        <w:numPr>
          <w:ilvl w:val="1"/>
          <w:numId w:val="2"/>
        </w:numPr>
      </w:pPr>
      <w:bookmarkStart w:id="3" w:name="_Toc484760428"/>
      <w:r>
        <w:t>Metodologia</w:t>
      </w:r>
      <w:bookmarkEnd w:id="3"/>
    </w:p>
    <w:p w:rsidR="005D522B" w:rsidRPr="00637406" w:rsidRDefault="005D522B" w:rsidP="005D522B">
      <w:pPr>
        <w:rPr>
          <w:rFonts w:cs="Calibri Light"/>
        </w:rPr>
      </w:pPr>
      <w:r w:rsidRPr="00637406">
        <w:rPr>
          <w:rFonts w:cs="Calibri Light"/>
        </w:rPr>
        <w:t xml:space="preserve">Proces diagnostyczny składał się z </w:t>
      </w:r>
      <w:r w:rsidR="0087745B">
        <w:rPr>
          <w:rFonts w:cs="Calibri Light"/>
        </w:rPr>
        <w:t>trzech</w:t>
      </w:r>
      <w:r w:rsidRPr="00637406">
        <w:rPr>
          <w:rFonts w:cs="Calibri Light"/>
        </w:rPr>
        <w:t xml:space="preserve"> głównych etapów, z czego </w:t>
      </w:r>
      <w:r w:rsidR="0087745B">
        <w:rPr>
          <w:rFonts w:cs="Calibri Light"/>
        </w:rPr>
        <w:t>pierwszy</w:t>
      </w:r>
      <w:r w:rsidRPr="00637406">
        <w:rPr>
          <w:rFonts w:cs="Calibri Light"/>
        </w:rPr>
        <w:t xml:space="preserve"> miały charakter analizy wskaźnikowej, dwa kolejne dotyczyły wyznaczenia obszaru zdegradowanego i obszaru rewitalizacji. Wyznaczony w ten sposób obszar rewitalizacji posiada największą kumulację zjawisk negatywnych i na nim będzie koncentrowała się interwencja w ramach Programu Rewitalizacji.</w:t>
      </w:r>
    </w:p>
    <w:tbl>
      <w:tblPr>
        <w:tblStyle w:val="Tabelasiatki6kolorowaakcent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4"/>
        <w:gridCol w:w="7984"/>
      </w:tblGrid>
      <w:tr w:rsidR="005D522B" w:rsidRPr="00637406" w:rsidTr="006D5DB0">
        <w:trPr>
          <w:cnfStyle w:val="100000000000"/>
          <w:jc w:val="center"/>
        </w:trPr>
        <w:tc>
          <w:tcPr>
            <w:cnfStyle w:val="001000000000"/>
            <w:tcW w:w="702" w:type="pct"/>
            <w:tcBorders>
              <w:bottom w:val="none" w:sz="0" w:space="0" w:color="auto"/>
            </w:tcBorders>
            <w:shd w:val="clear" w:color="auto" w:fill="5B9BD5" w:themeFill="accent5"/>
            <w:vAlign w:val="center"/>
          </w:tcPr>
          <w:p w:rsidR="005D522B" w:rsidRPr="00637406" w:rsidRDefault="005D522B" w:rsidP="005D522B">
            <w:pPr>
              <w:jc w:val="center"/>
              <w:rPr>
                <w:rFonts w:cs="Calibri Light"/>
                <w:color w:val="auto"/>
              </w:rPr>
            </w:pPr>
            <w:r w:rsidRPr="00637406">
              <w:rPr>
                <w:rFonts w:cs="Calibri Light"/>
                <w:color w:val="auto"/>
              </w:rPr>
              <w:t>ETAP I</w:t>
            </w:r>
          </w:p>
        </w:tc>
        <w:tc>
          <w:tcPr>
            <w:tcW w:w="4298" w:type="pct"/>
            <w:tcBorders>
              <w:bottom w:val="none" w:sz="0" w:space="0" w:color="auto"/>
            </w:tcBorders>
            <w:vAlign w:val="center"/>
          </w:tcPr>
          <w:p w:rsidR="005D522B" w:rsidRPr="00637406" w:rsidRDefault="005D522B" w:rsidP="005D522B">
            <w:pPr>
              <w:cnfStyle w:val="100000000000"/>
              <w:rPr>
                <w:rFonts w:cs="Calibri Light"/>
                <w:b w:val="0"/>
                <w:color w:val="auto"/>
              </w:rPr>
            </w:pPr>
            <w:r w:rsidRPr="00637406">
              <w:rPr>
                <w:rFonts w:cs="Calibri Light"/>
                <w:b w:val="0"/>
                <w:color w:val="auto"/>
              </w:rPr>
              <w:t>Analiza negatywnych zjawisk społecznych na terenie gminy (w szczególności bezrobocia, ubóstwa, przestępczości, niskiego poziomu edukacji oraz kapitału społecznego, a także niewystarczającego poziomu uczestnictwa w życiu publicznym i kulturalnym).</w:t>
            </w:r>
          </w:p>
        </w:tc>
      </w:tr>
      <w:tr w:rsidR="005D522B" w:rsidRPr="00637406" w:rsidTr="006D5DB0">
        <w:trPr>
          <w:cnfStyle w:val="000000100000"/>
          <w:jc w:val="center"/>
        </w:trPr>
        <w:tc>
          <w:tcPr>
            <w:cnfStyle w:val="001000000000"/>
            <w:tcW w:w="702" w:type="pct"/>
            <w:shd w:val="clear" w:color="auto" w:fill="5B9BD5" w:themeFill="accent5"/>
            <w:vAlign w:val="center"/>
          </w:tcPr>
          <w:p w:rsidR="005D522B" w:rsidRPr="00637406" w:rsidRDefault="0087745B" w:rsidP="005D522B">
            <w:pPr>
              <w:jc w:val="center"/>
              <w:rPr>
                <w:rFonts w:cs="Calibri Light"/>
                <w:color w:val="auto"/>
              </w:rPr>
            </w:pPr>
            <w:r>
              <w:rPr>
                <w:rFonts w:cs="Calibri Light"/>
                <w:color w:val="auto"/>
              </w:rPr>
              <w:t>ETAP II</w:t>
            </w:r>
          </w:p>
        </w:tc>
        <w:tc>
          <w:tcPr>
            <w:tcW w:w="4298" w:type="pct"/>
            <w:shd w:val="clear" w:color="auto" w:fill="auto"/>
            <w:vAlign w:val="center"/>
          </w:tcPr>
          <w:p w:rsidR="005D522B" w:rsidRPr="00637406" w:rsidRDefault="005D522B" w:rsidP="005D522B">
            <w:pPr>
              <w:cnfStyle w:val="000000100000"/>
              <w:rPr>
                <w:rFonts w:cs="Calibri Light"/>
                <w:color w:val="auto"/>
              </w:rPr>
            </w:pPr>
            <w:r w:rsidRPr="00637406">
              <w:rPr>
                <w:rFonts w:cs="Calibri Light"/>
                <w:color w:val="auto"/>
              </w:rPr>
              <w:t>Wyznaczenie obszaru zdegradowanego, czyli obszaru, na którym zidentyfikowano stan kryzysowy spowodowany koncentracją negatywnych zjawisk społecznych oraz występowaniem co najmniej jednego z innych negatywnych zjaw</w:t>
            </w:r>
            <w:r w:rsidR="0087745B">
              <w:rPr>
                <w:rFonts w:cs="Calibri Light"/>
                <w:color w:val="auto"/>
              </w:rPr>
              <w:t>isk (</w:t>
            </w:r>
            <w:r w:rsidR="0087745B" w:rsidRPr="00637406">
              <w:rPr>
                <w:rFonts w:cs="Calibri Light"/>
                <w:color w:val="auto"/>
              </w:rPr>
              <w:t>gospodarczych, środowiskowych, technicznych oraz przestrzenno-funkcjonalnych.</w:t>
            </w:r>
            <w:r w:rsidR="0087745B">
              <w:rPr>
                <w:rFonts w:cs="Calibri Light"/>
                <w:color w:val="auto"/>
              </w:rPr>
              <w:t>)</w:t>
            </w:r>
          </w:p>
        </w:tc>
      </w:tr>
      <w:tr w:rsidR="005D522B" w:rsidRPr="00637406" w:rsidTr="006D5DB0">
        <w:trPr>
          <w:jc w:val="center"/>
        </w:trPr>
        <w:tc>
          <w:tcPr>
            <w:cnfStyle w:val="001000000000"/>
            <w:tcW w:w="702" w:type="pct"/>
            <w:shd w:val="clear" w:color="auto" w:fill="5B9BD5" w:themeFill="accent5"/>
            <w:vAlign w:val="center"/>
          </w:tcPr>
          <w:p w:rsidR="005D522B" w:rsidRPr="00637406" w:rsidRDefault="0087745B" w:rsidP="005D522B">
            <w:pPr>
              <w:jc w:val="center"/>
              <w:rPr>
                <w:rFonts w:cs="Calibri Light"/>
                <w:color w:val="auto"/>
              </w:rPr>
            </w:pPr>
            <w:r>
              <w:rPr>
                <w:rFonts w:cs="Calibri Light"/>
                <w:color w:val="auto"/>
              </w:rPr>
              <w:t>ETAP III</w:t>
            </w:r>
          </w:p>
        </w:tc>
        <w:tc>
          <w:tcPr>
            <w:tcW w:w="4298" w:type="pct"/>
            <w:shd w:val="clear" w:color="auto" w:fill="auto"/>
            <w:vAlign w:val="center"/>
          </w:tcPr>
          <w:p w:rsidR="005D522B" w:rsidRPr="00637406" w:rsidRDefault="005D522B" w:rsidP="005D522B">
            <w:pPr>
              <w:cnfStyle w:val="000000000000"/>
              <w:rPr>
                <w:rFonts w:cs="Calibri Light"/>
                <w:color w:val="auto"/>
              </w:rPr>
            </w:pPr>
            <w:r w:rsidRPr="00637406">
              <w:rPr>
                <w:rFonts w:cs="Calibri Light"/>
                <w:color w:val="auto"/>
              </w:rPr>
              <w:t>Wyznaczenie obszaru rewitalizacji, czyli obszaru, który cechuje się szczególną koncentracją negatywnych zjawisk, stanowiącego nie więcej niż 20% powierzchni gminy i zamieszkały przez nie więcej niż 30% liczby mieszkańców gminy.</w:t>
            </w:r>
          </w:p>
        </w:tc>
      </w:tr>
    </w:tbl>
    <w:p w:rsidR="005D522B" w:rsidRPr="00637406" w:rsidRDefault="005D522B" w:rsidP="005D522B">
      <w:pPr>
        <w:rPr>
          <w:rFonts w:cs="Calibri Light"/>
        </w:rPr>
      </w:pPr>
    </w:p>
    <w:p w:rsidR="005D522B" w:rsidRPr="00124EBC" w:rsidRDefault="005D522B" w:rsidP="005D522B">
      <w:pPr>
        <w:rPr>
          <w:rFonts w:cs="Calibri Light"/>
        </w:rPr>
      </w:pPr>
      <w:r w:rsidRPr="00124EBC">
        <w:rPr>
          <w:rFonts w:cs="Calibri Light"/>
        </w:rPr>
        <w:t>W procesie delimitacji obszaru zdegradowanego wykorzystano różnorodne źródła informacji, dzięki czemu zastosowane podejście ma charakter holistyczny i łączy metody ilościowe z jakościowymi. Dla wydzielonych jednostek pomocniczych</w:t>
      </w:r>
      <w:r w:rsidR="00835BCE">
        <w:rPr>
          <w:rFonts w:cs="Calibri Light"/>
        </w:rPr>
        <w:t xml:space="preserve"> (sołectw)</w:t>
      </w:r>
      <w:r w:rsidRPr="00124EBC">
        <w:rPr>
          <w:rFonts w:cs="Calibri Light"/>
        </w:rPr>
        <w:t xml:space="preserve"> pozyskano materiał statystyczny dostępny w zasobach Urzędu Miejskiego oraz wygenerowany przez instytucje zewnętrzne, m.in. Powiatowy Urząd Pracy, Miejsko-Gminny Ośrodek Pomocy Społecznej, Komendę Powiatową Policji, Komendę Powiatowej Państwowej Straży Pożarnej. Opierano się także na ogólnodostępnych danych Banku Danych Lokalnych (GUS) oraz Państwowej Komisji Wyborczej.</w:t>
      </w:r>
    </w:p>
    <w:p w:rsidR="005D522B" w:rsidRPr="00637406" w:rsidRDefault="005D522B" w:rsidP="005D522B">
      <w:pPr>
        <w:rPr>
          <w:rFonts w:cs="Calibri Light"/>
        </w:rPr>
      </w:pPr>
      <w:r w:rsidRPr="00637406">
        <w:rPr>
          <w:rFonts w:cs="Calibri Light"/>
        </w:rPr>
        <w:t>Część pozyskanych tą drogą danych została wykorzyst</w:t>
      </w:r>
      <w:r>
        <w:rPr>
          <w:rFonts w:cs="Calibri Light"/>
        </w:rPr>
        <w:t xml:space="preserve">ana do opracowania wskaźników, </w:t>
      </w:r>
      <w:r w:rsidRPr="00637406">
        <w:rPr>
          <w:rFonts w:cs="Calibri Light"/>
        </w:rPr>
        <w:t xml:space="preserve">a część posłużyła do dokonania waloryzacji istniejącego </w:t>
      </w:r>
      <w:r w:rsidRPr="00E92E5C">
        <w:rPr>
          <w:rFonts w:cs="Calibri Light"/>
        </w:rPr>
        <w:t xml:space="preserve">zagospodarowania. Dodatkowym narzędziem </w:t>
      </w:r>
      <w:r w:rsidRPr="00E92E5C">
        <w:rPr>
          <w:rFonts w:cs="Calibri Light"/>
        </w:rPr>
        <w:lastRenderedPageBreak/>
        <w:t>służącym pozyskaniu informacji na potrzeby diagnozy była ankieta, dzięki której zbadano opinie mieszkańców w zakresie występowania obszarów problemowych w mieście.</w:t>
      </w:r>
    </w:p>
    <w:p w:rsidR="005D522B" w:rsidRPr="001F5C33" w:rsidRDefault="005D522B" w:rsidP="005D522B">
      <w:pPr>
        <w:rPr>
          <w:rFonts w:cs="Calibri Light"/>
        </w:rPr>
      </w:pPr>
      <w:r w:rsidRPr="00835BCE">
        <w:rPr>
          <w:rFonts w:cs="Calibri Light"/>
        </w:rPr>
        <w:t xml:space="preserve">Uzyskane dane posłużyły do budowy wskaźników odnoszących wielkość zjawiska do poszczególnych jednostek pomocniczych. Proces </w:t>
      </w:r>
      <w:r w:rsidRPr="001F5C33">
        <w:rPr>
          <w:rFonts w:cs="Calibri Light"/>
        </w:rPr>
        <w:t>ten był zdeterminowany dostępnością danych, różnym stopniem ich szczegółowości, a także sposobem gromadzeni</w:t>
      </w:r>
      <w:r>
        <w:rPr>
          <w:rFonts w:cs="Calibri Light"/>
        </w:rPr>
        <w:t>a informacji.</w:t>
      </w:r>
    </w:p>
    <w:p w:rsidR="005D522B" w:rsidRPr="001F5C33" w:rsidRDefault="005D522B" w:rsidP="005D522B">
      <w:pPr>
        <w:rPr>
          <w:rFonts w:cs="Calibri Light"/>
        </w:rPr>
      </w:pPr>
      <w:r w:rsidRPr="001F5C33">
        <w:rPr>
          <w:rFonts w:cs="Calibri Light"/>
        </w:rPr>
        <w:t>Większość wskaźników ma charakter względny, pozostałe pokazują wielkość zjawiska w liczbach bezwzględnych. Wszystkie jednak spełniają wymóg poprawności metodologicznej – zostały skonstruowane zgodnie z zasadami matematycznymi i statystycznymi, opisują zjawisko w sposób czytelny, są łatwe w odbiorze, weryfikowalne i różnicują przestrzeń miasta.</w:t>
      </w:r>
    </w:p>
    <w:p w:rsidR="005D522B" w:rsidRPr="001F5C33" w:rsidRDefault="005D522B" w:rsidP="005D522B">
      <w:pPr>
        <w:rPr>
          <w:rFonts w:cs="Calibri Light"/>
        </w:rPr>
      </w:pPr>
      <w:r w:rsidRPr="001F5C33">
        <w:rPr>
          <w:rFonts w:cs="Calibri Light"/>
        </w:rPr>
        <w:t xml:space="preserve">Wskaźniki cząstkowe powstały poprzez normalizację zmiennych dla stymulantów i </w:t>
      </w:r>
      <w:proofErr w:type="spellStart"/>
      <w:r w:rsidRPr="001F5C33">
        <w:rPr>
          <w:rFonts w:cs="Calibri Light"/>
        </w:rPr>
        <w:t>destymulantów</w:t>
      </w:r>
      <w:proofErr w:type="spellEnd"/>
      <w:r w:rsidRPr="001F5C33">
        <w:rPr>
          <w:rFonts w:cs="Calibri Light"/>
        </w:rPr>
        <w:t xml:space="preserve"> w celu sprowadzenia ich do porównywalnej skali. Zsumowane znormalizowane zmienne dają miarę syntetyczną dla danego obszaru – wskaźnik syntetyczny.</w:t>
      </w:r>
    </w:p>
    <w:p w:rsidR="005D522B" w:rsidRPr="00637406" w:rsidRDefault="005D522B" w:rsidP="005D522B">
      <w:pPr>
        <w:rPr>
          <w:rFonts w:cs="Calibri Light"/>
        </w:rPr>
      </w:pPr>
      <w:r w:rsidRPr="001F5C33">
        <w:rPr>
          <w:rFonts w:cs="Calibri Light"/>
        </w:rPr>
        <w:t>W wyniku tak przeprowadzonej procedury zbudowano listę wskaźników, które posłużyły do wyznaczenia obszaru zdegradowanego i obszaru rewitalizacji.</w:t>
      </w:r>
    </w:p>
    <w:p w:rsidR="005D522B" w:rsidRPr="00637406" w:rsidRDefault="005D522B" w:rsidP="005D522B">
      <w:pPr>
        <w:pStyle w:val="Legenda"/>
        <w:keepNext/>
        <w:spacing w:after="160"/>
        <w:rPr>
          <w:rFonts w:cs="Calibri Light"/>
        </w:rPr>
      </w:pPr>
      <w:bookmarkStart w:id="4" w:name="_Toc483227037"/>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w:t>
      </w:r>
      <w:r w:rsidR="00587A64" w:rsidRPr="00637406">
        <w:rPr>
          <w:rFonts w:cs="Calibri Light"/>
          <w:noProof/>
        </w:rPr>
        <w:fldChar w:fldCharType="end"/>
      </w:r>
      <w:r>
        <w:rPr>
          <w:rFonts w:cs="Calibri Light"/>
          <w:noProof/>
        </w:rPr>
        <w:t>.</w:t>
      </w:r>
      <w:r w:rsidRPr="00637406">
        <w:rPr>
          <w:rFonts w:cs="Calibri Light"/>
        </w:rPr>
        <w:t xml:space="preserve"> </w:t>
      </w:r>
      <w:r w:rsidRPr="005E26F0">
        <w:rPr>
          <w:rFonts w:cs="Calibri Light"/>
        </w:rPr>
        <w:t>Wykaz wskaźników wykorzystanych do wyznaczenia obszaru zdegradowanego</w:t>
      </w:r>
      <w:r>
        <w:rPr>
          <w:rFonts w:cs="Calibri Light"/>
        </w:rPr>
        <w:t>.</w:t>
      </w:r>
      <w:bookmarkEnd w:id="4"/>
    </w:p>
    <w:tbl>
      <w:tblPr>
        <w:tblStyle w:val="Tabelasiatki4ak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1774"/>
        <w:gridCol w:w="6757"/>
      </w:tblGrid>
      <w:tr w:rsidR="00A8005B" w:rsidRPr="00A8005B" w:rsidTr="00A8005B">
        <w:trPr>
          <w:cnfStyle w:val="100000000000"/>
          <w:trHeight w:val="437"/>
        </w:trPr>
        <w:tc>
          <w:tcPr>
            <w:cnfStyle w:val="001000000000"/>
            <w:tcW w:w="0" w:type="auto"/>
            <w:tcBorders>
              <w:top w:val="none" w:sz="0" w:space="0" w:color="auto"/>
              <w:left w:val="none" w:sz="0" w:space="0" w:color="auto"/>
              <w:bottom w:val="none" w:sz="0" w:space="0" w:color="auto"/>
              <w:right w:val="none" w:sz="0" w:space="0" w:color="auto"/>
            </w:tcBorders>
            <w:shd w:val="clear" w:color="auto" w:fill="5B9BD5" w:themeFill="accent5"/>
            <w:vAlign w:val="center"/>
          </w:tcPr>
          <w:p w:rsidR="005D522B" w:rsidRPr="00A8005B" w:rsidRDefault="005D522B" w:rsidP="00A8005B">
            <w:pPr>
              <w:spacing w:line="240" w:lineRule="auto"/>
              <w:rPr>
                <w:rFonts w:asciiTheme="majorHAnsi" w:hAnsiTheme="majorHAnsi" w:cstheme="majorHAnsi"/>
                <w:color w:val="auto"/>
              </w:rPr>
            </w:pPr>
            <w:r w:rsidRPr="00A8005B">
              <w:rPr>
                <w:rFonts w:asciiTheme="majorHAnsi" w:hAnsiTheme="majorHAnsi" w:cstheme="majorHAnsi"/>
                <w:color w:val="auto"/>
              </w:rPr>
              <w:t>L.p.</w:t>
            </w:r>
          </w:p>
        </w:tc>
        <w:tc>
          <w:tcPr>
            <w:tcW w:w="1774" w:type="dxa"/>
            <w:tcBorders>
              <w:top w:val="none" w:sz="0" w:space="0" w:color="auto"/>
              <w:left w:val="none" w:sz="0" w:space="0" w:color="auto"/>
              <w:bottom w:val="none" w:sz="0" w:space="0" w:color="auto"/>
              <w:right w:val="none" w:sz="0" w:space="0" w:color="auto"/>
            </w:tcBorders>
            <w:shd w:val="clear" w:color="auto" w:fill="5B9BD5" w:themeFill="accent5"/>
            <w:vAlign w:val="center"/>
          </w:tcPr>
          <w:p w:rsidR="005D522B" w:rsidRPr="00A8005B" w:rsidRDefault="005D522B" w:rsidP="00A8005B">
            <w:pPr>
              <w:spacing w:line="240" w:lineRule="auto"/>
              <w:jc w:val="center"/>
              <w:cnfStyle w:val="100000000000"/>
              <w:rPr>
                <w:rFonts w:asciiTheme="majorHAnsi" w:hAnsiTheme="majorHAnsi" w:cstheme="majorHAnsi"/>
                <w:color w:val="auto"/>
              </w:rPr>
            </w:pPr>
            <w:r w:rsidRPr="00A8005B">
              <w:rPr>
                <w:rFonts w:asciiTheme="majorHAnsi" w:hAnsiTheme="majorHAnsi" w:cstheme="majorHAnsi"/>
                <w:color w:val="auto"/>
              </w:rPr>
              <w:t>Sfera</w:t>
            </w:r>
          </w:p>
        </w:tc>
        <w:tc>
          <w:tcPr>
            <w:tcW w:w="6757" w:type="dxa"/>
            <w:tcBorders>
              <w:top w:val="none" w:sz="0" w:space="0" w:color="auto"/>
              <w:left w:val="none" w:sz="0" w:space="0" w:color="auto"/>
              <w:bottom w:val="none" w:sz="0" w:space="0" w:color="auto"/>
              <w:right w:val="none" w:sz="0" w:space="0" w:color="auto"/>
            </w:tcBorders>
            <w:shd w:val="clear" w:color="auto" w:fill="5B9BD5" w:themeFill="accent5"/>
            <w:vAlign w:val="center"/>
          </w:tcPr>
          <w:p w:rsidR="005D522B" w:rsidRPr="00A8005B" w:rsidRDefault="005D522B" w:rsidP="00A8005B">
            <w:pPr>
              <w:spacing w:line="240" w:lineRule="auto"/>
              <w:jc w:val="center"/>
              <w:cnfStyle w:val="100000000000"/>
              <w:rPr>
                <w:rFonts w:asciiTheme="majorHAnsi" w:hAnsiTheme="majorHAnsi" w:cstheme="majorHAnsi"/>
                <w:color w:val="auto"/>
              </w:rPr>
            </w:pPr>
            <w:r w:rsidRPr="00A8005B">
              <w:rPr>
                <w:rFonts w:asciiTheme="majorHAnsi" w:hAnsiTheme="majorHAnsi" w:cstheme="majorHAnsi"/>
                <w:color w:val="auto"/>
              </w:rPr>
              <w:t>Wskaźnik</w:t>
            </w:r>
          </w:p>
        </w:tc>
      </w:tr>
      <w:tr w:rsidR="00A8005B" w:rsidRPr="00A8005B" w:rsidTr="00A8005B">
        <w:trPr>
          <w:cnfStyle w:val="000000100000"/>
          <w:trHeight w:val="57"/>
        </w:trPr>
        <w:tc>
          <w:tcPr>
            <w:cnfStyle w:val="001000000000"/>
            <w:tcW w:w="0" w:type="auto"/>
            <w:shd w:val="clear" w:color="auto" w:fill="auto"/>
            <w:vAlign w:val="center"/>
          </w:tcPr>
          <w:p w:rsidR="005D522B" w:rsidRPr="00A8005B" w:rsidRDefault="005D522B" w:rsidP="00A8005B">
            <w:pPr>
              <w:spacing w:line="240" w:lineRule="auto"/>
              <w:jc w:val="center"/>
              <w:rPr>
                <w:rFonts w:asciiTheme="majorHAnsi" w:hAnsiTheme="majorHAnsi" w:cstheme="majorHAnsi"/>
                <w:b w:val="0"/>
              </w:rPr>
            </w:pPr>
            <w:r w:rsidRPr="00A8005B">
              <w:rPr>
                <w:rFonts w:asciiTheme="majorHAnsi" w:hAnsiTheme="majorHAnsi" w:cstheme="majorHAnsi"/>
                <w:b w:val="0"/>
              </w:rPr>
              <w:t>1</w:t>
            </w:r>
          </w:p>
        </w:tc>
        <w:tc>
          <w:tcPr>
            <w:tcW w:w="1774" w:type="dxa"/>
            <w:shd w:val="clear" w:color="auto" w:fill="auto"/>
            <w:vAlign w:val="center"/>
          </w:tcPr>
          <w:p w:rsidR="005D522B" w:rsidRPr="00A8005B" w:rsidRDefault="005D522B" w:rsidP="00A8005B">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5D522B" w:rsidRPr="00A8005B" w:rsidRDefault="00A8005B" w:rsidP="00A8005B">
            <w:pPr>
              <w:spacing w:line="240" w:lineRule="auto"/>
              <w:jc w:val="center"/>
              <w:cnfStyle w:val="000000100000"/>
              <w:rPr>
                <w:rFonts w:asciiTheme="majorHAnsi" w:hAnsiTheme="majorHAnsi" w:cstheme="majorHAnsi"/>
              </w:rPr>
            </w:pPr>
            <w:r w:rsidRPr="00A8005B">
              <w:rPr>
                <w:rFonts w:asciiTheme="majorHAnsi" w:hAnsiTheme="majorHAnsi" w:cstheme="majorHAnsi"/>
              </w:rPr>
              <w:t>Interwencje policji na 100 osób [sztuk]</w:t>
            </w:r>
          </w:p>
        </w:tc>
      </w:tr>
      <w:tr w:rsidR="00A8005B" w:rsidRPr="00A8005B" w:rsidTr="00A8005B">
        <w:trPr>
          <w:trHeight w:val="57"/>
        </w:trPr>
        <w:tc>
          <w:tcPr>
            <w:cnfStyle w:val="001000000000"/>
            <w:tcW w:w="0" w:type="auto"/>
            <w:shd w:val="clear" w:color="auto" w:fill="auto"/>
            <w:vAlign w:val="center"/>
          </w:tcPr>
          <w:p w:rsidR="005D522B" w:rsidRPr="00A8005B" w:rsidRDefault="005D522B" w:rsidP="00A8005B">
            <w:pPr>
              <w:spacing w:line="240" w:lineRule="auto"/>
              <w:jc w:val="center"/>
              <w:rPr>
                <w:rFonts w:asciiTheme="majorHAnsi" w:hAnsiTheme="majorHAnsi" w:cstheme="majorHAnsi"/>
                <w:b w:val="0"/>
              </w:rPr>
            </w:pPr>
            <w:r w:rsidRPr="00A8005B">
              <w:rPr>
                <w:rFonts w:asciiTheme="majorHAnsi" w:hAnsiTheme="majorHAnsi" w:cstheme="majorHAnsi"/>
                <w:b w:val="0"/>
              </w:rPr>
              <w:t>2</w:t>
            </w:r>
          </w:p>
        </w:tc>
        <w:tc>
          <w:tcPr>
            <w:tcW w:w="1774" w:type="dxa"/>
            <w:shd w:val="clear" w:color="auto" w:fill="auto"/>
            <w:vAlign w:val="center"/>
          </w:tcPr>
          <w:p w:rsidR="005D522B" w:rsidRPr="00A8005B" w:rsidRDefault="005D522B" w:rsidP="00A8005B">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5D522B" w:rsidRPr="00A8005B" w:rsidRDefault="00A8005B" w:rsidP="00A8005B">
            <w:pPr>
              <w:spacing w:line="240" w:lineRule="auto"/>
              <w:jc w:val="center"/>
              <w:cnfStyle w:val="000000000000"/>
              <w:rPr>
                <w:rFonts w:asciiTheme="majorHAnsi" w:hAnsiTheme="majorHAnsi" w:cstheme="majorHAnsi"/>
              </w:rPr>
            </w:pPr>
            <w:r w:rsidRPr="00A8005B">
              <w:rPr>
                <w:rFonts w:asciiTheme="majorHAnsi" w:hAnsiTheme="majorHAnsi" w:cstheme="majorHAnsi"/>
              </w:rPr>
              <w:t>Wszczęte postępowania na 100 osób [sztuk]</w:t>
            </w:r>
          </w:p>
        </w:tc>
      </w:tr>
      <w:tr w:rsidR="00A8005B" w:rsidRPr="00A8005B" w:rsidTr="00A8005B">
        <w:trPr>
          <w:cnfStyle w:val="000000100000"/>
          <w:trHeight w:val="57"/>
        </w:trPr>
        <w:tc>
          <w:tcPr>
            <w:cnfStyle w:val="001000000000"/>
            <w:tcW w:w="0" w:type="auto"/>
            <w:shd w:val="clear" w:color="auto" w:fill="auto"/>
            <w:vAlign w:val="center"/>
          </w:tcPr>
          <w:p w:rsidR="005D522B" w:rsidRPr="00A8005B" w:rsidRDefault="005D522B" w:rsidP="00A8005B">
            <w:pPr>
              <w:spacing w:line="240" w:lineRule="auto"/>
              <w:jc w:val="center"/>
              <w:rPr>
                <w:rFonts w:asciiTheme="majorHAnsi" w:hAnsiTheme="majorHAnsi" w:cstheme="majorHAnsi"/>
                <w:b w:val="0"/>
              </w:rPr>
            </w:pPr>
            <w:r w:rsidRPr="00A8005B">
              <w:rPr>
                <w:rFonts w:asciiTheme="majorHAnsi" w:hAnsiTheme="majorHAnsi" w:cstheme="majorHAnsi"/>
                <w:b w:val="0"/>
              </w:rPr>
              <w:t>3</w:t>
            </w:r>
          </w:p>
        </w:tc>
        <w:tc>
          <w:tcPr>
            <w:tcW w:w="1774" w:type="dxa"/>
            <w:shd w:val="clear" w:color="auto" w:fill="auto"/>
            <w:vAlign w:val="center"/>
          </w:tcPr>
          <w:p w:rsidR="005D522B" w:rsidRPr="00A8005B" w:rsidRDefault="005D522B" w:rsidP="00A8005B">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5D522B" w:rsidRPr="00A8005B" w:rsidRDefault="00A8005B" w:rsidP="00A8005B">
            <w:pPr>
              <w:spacing w:line="240" w:lineRule="auto"/>
              <w:jc w:val="center"/>
              <w:cnfStyle w:val="000000100000"/>
              <w:rPr>
                <w:rFonts w:asciiTheme="majorHAnsi" w:hAnsiTheme="majorHAnsi" w:cstheme="majorHAnsi"/>
              </w:rPr>
            </w:pPr>
            <w:r w:rsidRPr="00A8005B">
              <w:rPr>
                <w:rFonts w:asciiTheme="majorHAnsi" w:hAnsiTheme="majorHAnsi" w:cstheme="majorHAnsi"/>
              </w:rPr>
              <w:t>Sporządzone niebieskie karty na 100 osób [sztuk]</w:t>
            </w:r>
          </w:p>
        </w:tc>
      </w:tr>
      <w:tr w:rsidR="00A8005B" w:rsidRPr="00A8005B" w:rsidTr="00A8005B">
        <w:trPr>
          <w:trHeight w:val="57"/>
        </w:trPr>
        <w:tc>
          <w:tcPr>
            <w:cnfStyle w:val="001000000000"/>
            <w:tcW w:w="0" w:type="auto"/>
            <w:shd w:val="clear" w:color="auto" w:fill="auto"/>
            <w:vAlign w:val="center"/>
          </w:tcPr>
          <w:p w:rsidR="005D522B" w:rsidRPr="00A8005B" w:rsidRDefault="005D522B" w:rsidP="00A8005B">
            <w:pPr>
              <w:spacing w:line="240" w:lineRule="auto"/>
              <w:jc w:val="center"/>
              <w:rPr>
                <w:rFonts w:asciiTheme="majorHAnsi" w:hAnsiTheme="majorHAnsi" w:cstheme="majorHAnsi"/>
                <w:b w:val="0"/>
              </w:rPr>
            </w:pPr>
            <w:r w:rsidRPr="00A8005B">
              <w:rPr>
                <w:rFonts w:asciiTheme="majorHAnsi" w:hAnsiTheme="majorHAnsi" w:cstheme="majorHAnsi"/>
                <w:b w:val="0"/>
              </w:rPr>
              <w:t>4</w:t>
            </w:r>
          </w:p>
        </w:tc>
        <w:tc>
          <w:tcPr>
            <w:tcW w:w="1774" w:type="dxa"/>
            <w:shd w:val="clear" w:color="auto" w:fill="auto"/>
            <w:vAlign w:val="center"/>
          </w:tcPr>
          <w:p w:rsidR="005D522B" w:rsidRPr="00A8005B" w:rsidRDefault="005D522B" w:rsidP="00A8005B">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5D522B" w:rsidRPr="00A8005B" w:rsidRDefault="00A8005B" w:rsidP="00A8005B">
            <w:pPr>
              <w:spacing w:line="240" w:lineRule="auto"/>
              <w:jc w:val="center"/>
              <w:cnfStyle w:val="000000000000"/>
              <w:rPr>
                <w:rFonts w:asciiTheme="majorHAnsi" w:hAnsiTheme="majorHAnsi" w:cstheme="majorHAnsi"/>
              </w:rPr>
            </w:pPr>
            <w:r w:rsidRPr="00A8005B">
              <w:rPr>
                <w:rFonts w:asciiTheme="majorHAnsi" w:hAnsiTheme="majorHAnsi" w:cstheme="majorHAnsi"/>
              </w:rPr>
              <w:t>Miejscowe zagrożenia na 100 osób [sztuk]</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5</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E7222">
              <w:rPr>
                <w:rFonts w:asciiTheme="majorHAnsi" w:hAnsiTheme="majorHAnsi" w:cstheme="majorHAnsi"/>
              </w:rPr>
              <w:t>Liczba bezrobotnych ogółem na 100 osób [osób]</w:t>
            </w:r>
          </w:p>
        </w:tc>
      </w:tr>
      <w:tr w:rsidR="00AE7222" w:rsidRPr="00A8005B" w:rsidTr="00A8005B">
        <w:trPr>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6</w:t>
            </w:r>
          </w:p>
        </w:tc>
        <w:tc>
          <w:tcPr>
            <w:tcW w:w="1774"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E7222">
              <w:rPr>
                <w:rFonts w:asciiTheme="majorHAnsi" w:hAnsiTheme="majorHAnsi" w:cstheme="majorHAnsi"/>
              </w:rPr>
              <w:t>Liczba bezrobotnych powyżej 50 roku życia na 100 osób [osób]</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7</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E7222">
              <w:rPr>
                <w:rFonts w:asciiTheme="majorHAnsi" w:hAnsiTheme="majorHAnsi" w:cstheme="majorHAnsi"/>
              </w:rPr>
              <w:t>Liczba bezrobotnych długotrwale na 100 osób [osób]</w:t>
            </w:r>
          </w:p>
        </w:tc>
      </w:tr>
      <w:tr w:rsidR="00AE7222" w:rsidRPr="00A8005B" w:rsidTr="00A8005B">
        <w:trPr>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8</w:t>
            </w:r>
          </w:p>
        </w:tc>
        <w:tc>
          <w:tcPr>
            <w:tcW w:w="1774"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E7222">
              <w:rPr>
                <w:rFonts w:asciiTheme="majorHAnsi" w:hAnsiTheme="majorHAnsi" w:cstheme="majorHAnsi"/>
              </w:rPr>
              <w:t>Zasiłki z powodu bezrobocia na 100 osób [sztuk]</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9</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E7222">
              <w:rPr>
                <w:rFonts w:asciiTheme="majorHAnsi" w:hAnsiTheme="majorHAnsi" w:cstheme="majorHAnsi"/>
              </w:rPr>
              <w:t>Zasiłki z powodu długotrwałej lub ciężkiej choroby na 100 osób [sztuk]</w:t>
            </w:r>
          </w:p>
        </w:tc>
      </w:tr>
      <w:tr w:rsidR="00AE7222" w:rsidRPr="00A8005B" w:rsidTr="00A8005B">
        <w:trPr>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10</w:t>
            </w:r>
          </w:p>
        </w:tc>
        <w:tc>
          <w:tcPr>
            <w:tcW w:w="1774"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E7222">
              <w:rPr>
                <w:rFonts w:asciiTheme="majorHAnsi" w:hAnsiTheme="majorHAnsi" w:cstheme="majorHAnsi"/>
              </w:rPr>
              <w:t>Zasiłki z powodu bezradności w opiece na 100 osób [sztuk]</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11</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E7222">
              <w:rPr>
                <w:rFonts w:asciiTheme="majorHAnsi" w:hAnsiTheme="majorHAnsi" w:cstheme="majorHAnsi"/>
              </w:rPr>
              <w:t>Zasiłki z powodu alkoholizmu na 100 osób [sztuk]</w:t>
            </w:r>
          </w:p>
        </w:tc>
      </w:tr>
      <w:tr w:rsidR="00AE7222" w:rsidRPr="00A8005B" w:rsidTr="00A8005B">
        <w:trPr>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12</w:t>
            </w:r>
          </w:p>
        </w:tc>
        <w:tc>
          <w:tcPr>
            <w:tcW w:w="1774"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E7222">
              <w:rPr>
                <w:rFonts w:asciiTheme="majorHAnsi" w:hAnsiTheme="majorHAnsi" w:cstheme="majorHAnsi"/>
              </w:rPr>
              <w:t>Zasiłki z powodu ubóstwa na 100 osób [sztuk]</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13</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E7222">
              <w:rPr>
                <w:rFonts w:asciiTheme="majorHAnsi" w:hAnsiTheme="majorHAnsi" w:cstheme="majorHAnsi"/>
              </w:rPr>
              <w:t>Zasiłki z powodu niepełnosprawności na 100 osób [sztuk]</w:t>
            </w:r>
          </w:p>
        </w:tc>
      </w:tr>
      <w:tr w:rsidR="00AE7222" w:rsidRPr="00A8005B" w:rsidTr="00A8005B">
        <w:trPr>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sidRPr="00A8005B">
              <w:rPr>
                <w:rFonts w:asciiTheme="majorHAnsi" w:hAnsiTheme="majorHAnsi" w:cstheme="majorHAnsi"/>
                <w:b w:val="0"/>
              </w:rPr>
              <w:t>14</w:t>
            </w:r>
          </w:p>
        </w:tc>
        <w:tc>
          <w:tcPr>
            <w:tcW w:w="1774"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Zasiłki stałe na 100 osób [sztuk]</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Pr>
                <w:rFonts w:asciiTheme="majorHAnsi" w:hAnsiTheme="majorHAnsi" w:cstheme="majorHAnsi"/>
                <w:b w:val="0"/>
              </w:rPr>
              <w:t>15</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SPOŁECZNA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Zasiłki jednorazowe na 100 osób [sztuk]</w:t>
            </w:r>
          </w:p>
        </w:tc>
      </w:tr>
      <w:tr w:rsidR="00AE7222" w:rsidRPr="00A8005B" w:rsidTr="00A8005B">
        <w:trPr>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Pr>
                <w:rFonts w:asciiTheme="majorHAnsi" w:hAnsiTheme="majorHAnsi" w:cstheme="majorHAnsi"/>
                <w:b w:val="0"/>
              </w:rPr>
              <w:t>16</w:t>
            </w:r>
          </w:p>
        </w:tc>
        <w:tc>
          <w:tcPr>
            <w:tcW w:w="1774"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GOSPODARCZA</w:t>
            </w:r>
          </w:p>
        </w:tc>
        <w:tc>
          <w:tcPr>
            <w:tcW w:w="6757" w:type="dxa"/>
            <w:shd w:val="clear" w:color="auto" w:fill="auto"/>
            <w:vAlign w:val="center"/>
          </w:tcPr>
          <w:p w:rsidR="00AE7222" w:rsidRPr="00A8005B" w:rsidRDefault="00AE7222" w:rsidP="00AE7222">
            <w:pPr>
              <w:spacing w:line="240" w:lineRule="auto"/>
              <w:jc w:val="center"/>
              <w:cnfStyle w:val="000000000000"/>
              <w:rPr>
                <w:rFonts w:asciiTheme="majorHAnsi" w:hAnsiTheme="majorHAnsi" w:cstheme="majorHAnsi"/>
              </w:rPr>
            </w:pPr>
            <w:r w:rsidRPr="00A8005B">
              <w:rPr>
                <w:rFonts w:asciiTheme="majorHAnsi" w:hAnsiTheme="majorHAnsi" w:cstheme="majorHAnsi"/>
              </w:rPr>
              <w:t>Podmioty gospodarcze na 100 osób [sztuk]</w:t>
            </w:r>
          </w:p>
        </w:tc>
      </w:tr>
      <w:tr w:rsidR="00AE7222" w:rsidRPr="00A8005B" w:rsidTr="00A8005B">
        <w:trPr>
          <w:cnfStyle w:val="000000100000"/>
          <w:trHeight w:val="57"/>
        </w:trPr>
        <w:tc>
          <w:tcPr>
            <w:cnfStyle w:val="001000000000"/>
            <w:tcW w:w="0" w:type="auto"/>
            <w:shd w:val="clear" w:color="auto" w:fill="auto"/>
            <w:vAlign w:val="center"/>
          </w:tcPr>
          <w:p w:rsidR="00AE7222" w:rsidRPr="00A8005B" w:rsidRDefault="00AE7222" w:rsidP="00AE7222">
            <w:pPr>
              <w:spacing w:line="240" w:lineRule="auto"/>
              <w:jc w:val="center"/>
              <w:rPr>
                <w:rFonts w:asciiTheme="majorHAnsi" w:hAnsiTheme="majorHAnsi" w:cstheme="majorHAnsi"/>
                <w:b w:val="0"/>
              </w:rPr>
            </w:pPr>
            <w:r>
              <w:rPr>
                <w:rFonts w:asciiTheme="majorHAnsi" w:hAnsiTheme="majorHAnsi" w:cstheme="majorHAnsi"/>
                <w:b w:val="0"/>
              </w:rPr>
              <w:t>17</w:t>
            </w:r>
          </w:p>
        </w:tc>
        <w:tc>
          <w:tcPr>
            <w:tcW w:w="1774"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TECHNICZNA</w:t>
            </w:r>
          </w:p>
        </w:tc>
        <w:tc>
          <w:tcPr>
            <w:tcW w:w="6757" w:type="dxa"/>
            <w:shd w:val="clear" w:color="auto" w:fill="auto"/>
            <w:vAlign w:val="center"/>
          </w:tcPr>
          <w:p w:rsidR="00AE7222" w:rsidRPr="00A8005B" w:rsidRDefault="00AE7222" w:rsidP="00AE7222">
            <w:pPr>
              <w:spacing w:line="240" w:lineRule="auto"/>
              <w:jc w:val="center"/>
              <w:cnfStyle w:val="000000100000"/>
              <w:rPr>
                <w:rFonts w:asciiTheme="majorHAnsi" w:hAnsiTheme="majorHAnsi" w:cstheme="majorHAnsi"/>
              </w:rPr>
            </w:pPr>
            <w:r w:rsidRPr="00A8005B">
              <w:rPr>
                <w:rFonts w:asciiTheme="majorHAnsi" w:hAnsiTheme="majorHAnsi" w:cstheme="majorHAnsi"/>
              </w:rPr>
              <w:t>Wyroby azbestowe na 100 osób [m</w:t>
            </w:r>
            <w:r w:rsidRPr="00A8005B">
              <w:rPr>
                <w:rFonts w:asciiTheme="majorHAnsi" w:hAnsiTheme="majorHAnsi" w:cstheme="majorHAnsi"/>
                <w:vertAlign w:val="superscript"/>
              </w:rPr>
              <w:t>2</w:t>
            </w:r>
            <w:r w:rsidRPr="00A8005B">
              <w:rPr>
                <w:rFonts w:asciiTheme="majorHAnsi" w:hAnsiTheme="majorHAnsi" w:cstheme="majorHAnsi"/>
              </w:rPr>
              <w:t>]</w:t>
            </w:r>
          </w:p>
        </w:tc>
      </w:tr>
    </w:tbl>
    <w:p w:rsidR="005D522B" w:rsidRPr="00637406" w:rsidRDefault="005D522B" w:rsidP="005D522B">
      <w:pPr>
        <w:jc w:val="right"/>
        <w:rPr>
          <w:rFonts w:cs="Calibri Light"/>
          <w:i/>
          <w:sz w:val="18"/>
        </w:rPr>
      </w:pPr>
      <w:r w:rsidRPr="00637406">
        <w:rPr>
          <w:rFonts w:cs="Calibri Light"/>
          <w:i/>
          <w:sz w:val="18"/>
        </w:rPr>
        <w:t>Źródło: opracowanie Grupa CDE SP. z o.o.</w:t>
      </w:r>
    </w:p>
    <w:p w:rsidR="005D522B" w:rsidRPr="00637406" w:rsidRDefault="005D522B" w:rsidP="005D522B">
      <w:pPr>
        <w:rPr>
          <w:rFonts w:cs="Calibri Light"/>
        </w:rPr>
      </w:pPr>
    </w:p>
    <w:p w:rsidR="005D522B" w:rsidRDefault="005D522B" w:rsidP="005D522B">
      <w:pPr>
        <w:rPr>
          <w:rFonts w:cs="Calibri Light"/>
        </w:rPr>
      </w:pPr>
      <w:r>
        <w:rPr>
          <w:rFonts w:cs="Calibri Light"/>
        </w:rPr>
        <w:br w:type="column"/>
      </w:r>
      <w:r w:rsidRPr="005E26F0">
        <w:rPr>
          <w:rFonts w:cs="Calibri Light"/>
        </w:rPr>
        <w:lastRenderedPageBreak/>
        <w:t xml:space="preserve">Pierwszym etapem budowy wskaźnika syntetycznego jest normalizacja zmiennych w celu sprowadzenia ich do porównywalnej skali, czyli skali niemianowanej, nie związanej z jednostką miary. Jest to zabieg konieczny z punktu widzenia poprawności obliczeń, dzięki niemu różne rozpiętości zmiennych nie nadają sztucznej wagi, czynnikom przyjmującym wartość z wyższych przedziałów. W trakcie normalizacji zmiennych przekształcono również </w:t>
      </w:r>
      <w:proofErr w:type="spellStart"/>
      <w:r w:rsidRPr="005E26F0">
        <w:rPr>
          <w:rFonts w:cs="Calibri Light"/>
        </w:rPr>
        <w:t>destymulanty</w:t>
      </w:r>
      <w:proofErr w:type="spellEnd"/>
      <w:r w:rsidRPr="005E26F0">
        <w:rPr>
          <w:rFonts w:cs="Calibri Light"/>
        </w:rPr>
        <w:t xml:space="preserve"> w stymulanty. Jako stymulanty, na potrzeby wskazania obszarów zdegradowanych, przyjęte zostały zmienne, których wyższa wartość wstępowała w obszarach kwalifikujących się jako obszary zdegradowane. </w:t>
      </w:r>
      <w:proofErr w:type="spellStart"/>
      <w:r w:rsidRPr="005E26F0">
        <w:rPr>
          <w:rFonts w:cs="Calibri Light"/>
        </w:rPr>
        <w:t>Destymulantami</w:t>
      </w:r>
      <w:proofErr w:type="spellEnd"/>
      <w:r w:rsidRPr="005E26F0">
        <w:rPr>
          <w:rFonts w:cs="Calibri Light"/>
        </w:rPr>
        <w:t xml:space="preserve"> były natomiast zmienne, których niższa wartość oznaczała bardziej problemowy obszar. Obliczeń dokonano wg następujących wzorów</w:t>
      </w:r>
      <w:r>
        <w:rPr>
          <w:rFonts w:cs="Calibri Light"/>
        </w:rPr>
        <w:t>:</w:t>
      </w:r>
    </w:p>
    <w:p w:rsidR="005D522B" w:rsidRPr="00637406" w:rsidRDefault="005D522B" w:rsidP="005D522B">
      <w:pPr>
        <w:rPr>
          <w:rFonts w:cs="Calibri Light"/>
        </w:rPr>
      </w:pPr>
    </w:p>
    <w:p w:rsidR="005D522B" w:rsidRPr="00637406" w:rsidRDefault="00587A64" w:rsidP="005D522B">
      <w:pPr>
        <w:rPr>
          <w:rFonts w:cs="Calibri Light"/>
        </w:rPr>
      </w:pPr>
      <w:r>
        <w:rPr>
          <w:rFonts w:cs="Calibri Light"/>
          <w:noProof/>
          <w:lang w:eastAsia="pl-PL"/>
        </w:rPr>
        <w:pict>
          <v:roundrect id="Pole tekstowe 18" o:spid="_x0000_s1048" style="position:absolute;left:0;text-align:left;margin-left:270.4pt;margin-top:.7pt;width:142.4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" fillcolor="#a5a5a5 [3206]" stroked="f" strokeweight=".5pt">
            <v:textbox>
              <w:txbxContent>
                <w:p w:rsidR="00265C33" w:rsidRPr="007F3C63" w:rsidRDefault="00265C33" w:rsidP="005D522B">
                  <w:pPr>
                    <w:spacing w:line="240" w:lineRule="auto"/>
                    <w:jc w:val="center"/>
                    <w:rPr>
                      <w:b/>
                      <w:color w:val="FFFFFF" w:themeColor="background1"/>
                    </w:rPr>
                  </w:pPr>
                  <w:r>
                    <w:rPr>
                      <w:b/>
                      <w:color w:val="FFFFFF" w:themeColor="background1"/>
                    </w:rPr>
                    <w:t>DESTYMULANT</w:t>
                  </w:r>
                </w:p>
              </w:txbxContent>
            </v:textbox>
          </v:roundrect>
        </w:pict>
      </w:r>
      <w:r>
        <w:rPr>
          <w:rFonts w:cs="Calibri Light"/>
          <w:noProof/>
          <w:lang w:eastAsia="pl-PL"/>
        </w:rPr>
        <w:pict>
          <v:roundrect id="Pole tekstowe 19" o:spid="_x0000_s1027" style="position:absolute;left:0;text-align:left;margin-left:47.2pt;margin-top:-.05pt;width:142.4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1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" fillcolor="#a5a5a5 [3206]" stroked="f" strokeweight=".5pt">
            <v:textbox>
              <w:txbxContent>
                <w:p w:rsidR="00265C33" w:rsidRPr="007F3C63" w:rsidRDefault="00265C33" w:rsidP="005D522B">
                  <w:pPr>
                    <w:spacing w:line="240" w:lineRule="auto"/>
                    <w:jc w:val="center"/>
                    <w:rPr>
                      <w:b/>
                      <w:color w:val="FFFFFF" w:themeColor="background1"/>
                    </w:rPr>
                  </w:pPr>
                  <w:r>
                    <w:rPr>
                      <w:b/>
                      <w:color w:val="FFFFFF" w:themeColor="background1"/>
                    </w:rPr>
                    <w:t>STYMULANT</w:t>
                  </w:r>
                </w:p>
              </w:txbxContent>
            </v:textbox>
          </v:roundrect>
        </w:pict>
      </w:r>
    </w:p>
    <w:p w:rsidR="005D522B" w:rsidRPr="00637406" w:rsidRDefault="005D522B" w:rsidP="005D522B">
      <w:pPr>
        <w:rPr>
          <w:rFonts w:cs="Calibri Light"/>
        </w:rPr>
      </w:pPr>
    </w:p>
    <w:p w:rsidR="005D522B" w:rsidRPr="00637406" w:rsidRDefault="00587A64" w:rsidP="005D522B">
      <w:pPr>
        <w:rPr>
          <w:rFonts w:eastAsiaTheme="minorEastAsia" w:cs="Calibri Light"/>
        </w:rPr>
      </w:pPr>
      <w:r w:rsidRPr="00587A64">
        <w:rPr>
          <w:rFonts w:cs="Calibri Light"/>
          <w:noProof/>
          <w:lang w:eastAsia="pl-P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rążkowana strzałka w prawo 75" o:spid="_x0000_s1047" type="#_x0000_t93" style="position:absolute;left:0;text-align:left;margin-left:317.3pt;margin-top:1.3pt;width:47.9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" adj="15851" fillcolor="#a5a5a5 [3206]" stroked="f" strokeweight="1pt"/>
        </w:pict>
      </w:r>
      <w:r w:rsidRPr="00587A64">
        <w:rPr>
          <w:rFonts w:cs="Calibri Light"/>
          <w:noProof/>
          <w:lang w:eastAsia="pl-PL"/>
        </w:rPr>
        <w:pict>
          <v:shape id="Prążkowana strzałka w prawo 73" o:spid="_x0000_s1046" type="#_x0000_t93" style="position:absolute;left:0;text-align:left;margin-left:94.1pt;margin-top:.6pt;width:47.9pt;height:2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" adj="15851" fillcolor="#a5a5a5 [3206]" stroked="f" strokeweight="1pt"/>
        </w:pict>
      </w:r>
      <w:r w:rsidR="005D522B" w:rsidRPr="00637406">
        <w:rPr>
          <w:rFonts w:eastAsiaTheme="minorEastAsia" w:cs="Calibri Light"/>
        </w:rPr>
        <w:t xml:space="preserve"> </w:t>
      </w:r>
    </w:p>
    <w:p w:rsidR="005D522B" w:rsidRPr="00637406" w:rsidRDefault="005D522B" w:rsidP="005D522B">
      <w:pPr>
        <w:rPr>
          <w:rFonts w:eastAsiaTheme="minorEastAsia" w:cs="Calibri Light"/>
        </w:rPr>
      </w:pPr>
    </w:p>
    <w:p w:rsidR="005D522B" w:rsidRPr="005D522B" w:rsidRDefault="00587A64" w:rsidP="005D522B">
      <w:pPr>
        <w:jc w:val="center"/>
        <w:rPr>
          <w:rFonts w:cs="Calibri Light"/>
          <w:color w:val="A5A5A5" w:themeColor="accent3"/>
          <w:sz w:val="32"/>
          <w:szCs w:val="32"/>
        </w:rPr>
      </w:pPr>
      <m:oMathPara>
        <m:oMath>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z</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f>
            <m:fPr>
              <m:ctrlPr>
                <w:rPr>
                  <w:rFonts w:ascii="Cambria Math" w:hAnsi="Cambria Math" w:cs="Calibri Light"/>
                  <w:i/>
                  <w:color w:val="A5A5A5" w:themeColor="accent3"/>
                  <w:sz w:val="32"/>
                  <w:szCs w:val="32"/>
                </w:rPr>
              </m:ctrlPr>
            </m:fPr>
            <m:num>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min</m:t>
                  </m:r>
                </m:e>
                <m:sub>
                  <m:r>
                    <w:rPr>
                      <w:rFonts w:ascii="Cambria Math" w:hAnsi="Cambria Math" w:cs="Calibri Light"/>
                      <w:color w:val="A5A5A5" w:themeColor="accent3"/>
                      <w:sz w:val="32"/>
                      <w:szCs w:val="32"/>
                    </w:rPr>
                    <m:t>i{</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ub>
              </m:sSub>
            </m:num>
            <m:den>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max</m:t>
                  </m:r>
                </m:e>
                <m:sub>
                  <m:r>
                    <w:rPr>
                      <w:rFonts w:ascii="Cambria Math" w:hAnsi="Cambria Math" w:cs="Calibri Light"/>
                      <w:color w:val="A5A5A5" w:themeColor="accent3"/>
                      <w:sz w:val="32"/>
                      <w:szCs w:val="32"/>
                    </w:rPr>
                    <m:t>i{</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ub>
              </m:sSub>
              <m:r>
                <w:rPr>
                  <w:rFonts w:ascii="Cambria Math" w:hAnsi="Cambria Math" w:cs="Calibri Light"/>
                  <w:color w:val="A5A5A5" w:themeColor="accent3"/>
                  <w:sz w:val="32"/>
                  <w:szCs w:val="32"/>
                </w:rPr>
                <m:t>-</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m</m:t>
                  </m:r>
                  <m:r>
                    <w:rPr>
                      <w:rFonts w:ascii="Cambria Math" w:hAnsi="Cambria Math" w:cs="Cambria Math"/>
                      <w:color w:val="A5A5A5" w:themeColor="accent3"/>
                      <w:sz w:val="32"/>
                      <w:szCs w:val="32"/>
                    </w:rPr>
                    <m:t>i</m:t>
                  </m:r>
                  <m:r>
                    <w:rPr>
                      <w:rFonts w:ascii="Cambria Math" w:hAnsi="Cambria Math" w:cs="Calibri Light"/>
                      <w:color w:val="A5A5A5" w:themeColor="accent3"/>
                      <w:sz w:val="32"/>
                      <w:szCs w:val="32"/>
                    </w:rPr>
                    <m:t>n</m:t>
                  </m:r>
                </m:e>
                <m:sub>
                  <m:r>
                    <w:rPr>
                      <w:rFonts w:ascii="Cambria Math" w:hAnsi="Cambria Math" w:cs="Calibri Light"/>
                      <w:color w:val="A5A5A5" w:themeColor="accent3"/>
                      <w:sz w:val="32"/>
                      <w:szCs w:val="32"/>
                    </w:rPr>
                    <m:t>i{</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ub>
              </m:sSub>
            </m:den>
          </m:f>
          <m:r>
            <w:rPr>
              <w:rFonts w:ascii="Cambria Math" w:hAnsi="Cambria Math" w:cs="Calibri Light"/>
              <w:color w:val="A5A5A5" w:themeColor="accent3"/>
              <w:sz w:val="32"/>
              <w:szCs w:val="32"/>
            </w:rPr>
            <m:t xml:space="preserve"> </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z</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f>
            <m:fPr>
              <m:ctrlPr>
                <w:rPr>
                  <w:rFonts w:ascii="Cambria Math" w:hAnsi="Cambria Math" w:cs="Calibri Light"/>
                  <w:i/>
                  <w:color w:val="A5A5A5" w:themeColor="accent3"/>
                  <w:sz w:val="32"/>
                  <w:szCs w:val="32"/>
                </w:rPr>
              </m:ctrlPr>
            </m:fPr>
            <m:num>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max</m:t>
                  </m:r>
                </m:e>
                <m:sub>
                  <m:r>
                    <w:rPr>
                      <w:rFonts w:ascii="Cambria Math" w:hAnsi="Cambria Math" w:cs="Calibri Light"/>
                      <w:color w:val="A5A5A5" w:themeColor="accent3"/>
                      <w:sz w:val="32"/>
                      <w:szCs w:val="32"/>
                    </w:rPr>
                    <m:t>i{</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ub>
              </m:sSub>
              <m:r>
                <w:rPr>
                  <w:rFonts w:ascii="Cambria Math" w:hAnsi="Cambria Math" w:cs="Calibri Light"/>
                  <w:color w:val="A5A5A5" w:themeColor="accent3"/>
                  <w:sz w:val="32"/>
                  <w:szCs w:val="32"/>
                </w:rPr>
                <m:t>-</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num>
            <m:den>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max</m:t>
                  </m:r>
                </m:e>
                <m:sub>
                  <m:r>
                    <w:rPr>
                      <w:rFonts w:ascii="Cambria Math" w:hAnsi="Cambria Math" w:cs="Calibri Light"/>
                      <w:color w:val="A5A5A5" w:themeColor="accent3"/>
                      <w:sz w:val="32"/>
                      <w:szCs w:val="32"/>
                    </w:rPr>
                    <m:t>i{</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ub>
              </m:sSub>
              <m:r>
                <w:rPr>
                  <w:rFonts w:ascii="Cambria Math" w:hAnsi="Cambria Math" w:cs="Calibri Light"/>
                  <w:color w:val="A5A5A5" w:themeColor="accent3"/>
                  <w:sz w:val="32"/>
                  <w:szCs w:val="32"/>
                </w:rPr>
                <m:t>-</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min</m:t>
                  </m:r>
                </m:e>
                <m:sub>
                  <m:r>
                    <w:rPr>
                      <w:rFonts w:ascii="Cambria Math" w:hAnsi="Cambria Math" w:cs="Calibri Light"/>
                      <w:color w:val="A5A5A5" w:themeColor="accent3"/>
                      <w:sz w:val="32"/>
                      <w:szCs w:val="32"/>
                    </w:rPr>
                    <m:t>i{</m:t>
                  </m:r>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x</m:t>
                      </m:r>
                    </m:e>
                    <m:sub>
                      <m:r>
                        <w:rPr>
                          <w:rFonts w:ascii="Cambria Math" w:hAnsi="Cambria Math" w:cs="Calibri Light"/>
                          <w:color w:val="A5A5A5" w:themeColor="accent3"/>
                          <w:sz w:val="32"/>
                          <w:szCs w:val="32"/>
                        </w:rPr>
                        <m:t>ij</m:t>
                      </m:r>
                    </m:sub>
                  </m:sSub>
                  <m:r>
                    <w:rPr>
                      <w:rFonts w:ascii="Cambria Math" w:hAnsi="Cambria Math" w:cs="Calibri Light"/>
                      <w:color w:val="A5A5A5" w:themeColor="accent3"/>
                      <w:sz w:val="32"/>
                      <w:szCs w:val="32"/>
                    </w:rPr>
                    <m:t>}</m:t>
                  </m:r>
                </m:sub>
              </m:sSub>
            </m:den>
          </m:f>
        </m:oMath>
      </m:oMathPara>
    </w:p>
    <w:p w:rsidR="005D522B" w:rsidRPr="00637406" w:rsidRDefault="005D522B" w:rsidP="005D522B">
      <w:pPr>
        <w:ind w:firstLine="708"/>
        <w:rPr>
          <w:rFonts w:cs="Calibri Light"/>
        </w:rPr>
      </w:pPr>
      <w:r w:rsidRPr="00637406">
        <w:rPr>
          <w:rFonts w:cs="Calibri Light"/>
        </w:rPr>
        <w:t xml:space="preserve">gdzie: </w:t>
      </w:r>
      <w:r>
        <w:rPr>
          <w:rFonts w:cs="Calibri Light"/>
        </w:rPr>
        <w:tab/>
      </w:r>
      <w:proofErr w:type="spellStart"/>
      <w:r w:rsidRPr="00637406">
        <w:rPr>
          <w:rFonts w:cs="Calibri Light"/>
        </w:rPr>
        <w:t>Xij</w:t>
      </w:r>
      <w:proofErr w:type="spellEnd"/>
      <w:r w:rsidRPr="00637406">
        <w:rPr>
          <w:rFonts w:cs="Calibri Light"/>
        </w:rPr>
        <w:t xml:space="preserve"> – to wartość i-tego obszaru dla </w:t>
      </w:r>
      <w:proofErr w:type="spellStart"/>
      <w:r w:rsidRPr="00637406">
        <w:rPr>
          <w:rFonts w:cs="Calibri Light"/>
        </w:rPr>
        <w:t>j-tej</w:t>
      </w:r>
      <w:proofErr w:type="spellEnd"/>
      <w:r w:rsidRPr="00637406">
        <w:rPr>
          <w:rFonts w:cs="Calibri Light"/>
        </w:rPr>
        <w:t xml:space="preserve"> zmiennej, </w:t>
      </w:r>
    </w:p>
    <w:p w:rsidR="005D522B" w:rsidRPr="00637406" w:rsidRDefault="005D522B" w:rsidP="005D522B">
      <w:pPr>
        <w:rPr>
          <w:rFonts w:cs="Calibri Light"/>
        </w:rPr>
      </w:pPr>
      <w:r w:rsidRPr="00637406">
        <w:rPr>
          <w:rFonts w:cs="Calibri Light"/>
        </w:rPr>
        <w:t xml:space="preserve"> </w:t>
      </w:r>
      <w:r w:rsidRPr="00637406">
        <w:rPr>
          <w:rFonts w:cs="Calibri Light"/>
        </w:rPr>
        <w:tab/>
      </w:r>
      <w:r>
        <w:rPr>
          <w:rFonts w:cs="Calibri Light"/>
        </w:rPr>
        <w:tab/>
      </w:r>
      <w:proofErr w:type="spellStart"/>
      <w:r w:rsidRPr="00637406">
        <w:rPr>
          <w:rFonts w:cs="Calibri Light"/>
        </w:rPr>
        <w:t>Zij</w:t>
      </w:r>
      <w:proofErr w:type="spellEnd"/>
      <w:r w:rsidRPr="00637406">
        <w:rPr>
          <w:rFonts w:cs="Calibri Light"/>
        </w:rPr>
        <w:t xml:space="preserve"> – to zmienna po normalizacji. </w:t>
      </w:r>
    </w:p>
    <w:p w:rsidR="005D522B" w:rsidRDefault="005D522B" w:rsidP="005D522B">
      <w:pPr>
        <w:rPr>
          <w:rFonts w:cs="Calibri Light"/>
        </w:rPr>
      </w:pPr>
    </w:p>
    <w:p w:rsidR="005D522B" w:rsidRPr="005D522B" w:rsidRDefault="005D522B" w:rsidP="005D522B">
      <w:pPr>
        <w:rPr>
          <w:rFonts w:cs="Calibri Light"/>
          <w:color w:val="A5A5A5" w:themeColor="accent3"/>
        </w:rPr>
      </w:pPr>
      <w:r w:rsidRPr="00637406">
        <w:rPr>
          <w:rFonts w:cs="Calibri Light"/>
        </w:rPr>
        <w:t xml:space="preserve">Wskaźnik syntetyczny, odzwierciedlający sytuację obszarów w poszczególnych </w:t>
      </w:r>
      <w:r>
        <w:rPr>
          <w:rFonts w:cs="Calibri Light"/>
        </w:rPr>
        <w:t>sferach</w:t>
      </w:r>
      <w:r w:rsidRPr="00637406">
        <w:rPr>
          <w:rFonts w:cs="Calibri Light"/>
        </w:rPr>
        <w:t xml:space="preserve"> utworzono przy użyciu metody sum standaryzowanych. Metoda sum standaryzowanych należy do grupy metod </w:t>
      </w:r>
      <w:proofErr w:type="spellStart"/>
      <w:r w:rsidRPr="00637406">
        <w:rPr>
          <w:rFonts w:cs="Calibri Light"/>
        </w:rPr>
        <w:t>bezwzorcowych</w:t>
      </w:r>
      <w:proofErr w:type="spellEnd"/>
      <w:r w:rsidRPr="00637406">
        <w:rPr>
          <w:rFonts w:cs="Calibri Light"/>
        </w:rPr>
        <w:t xml:space="preserve"> porządkowania liniowego, zgodnego ze wzorem: </w:t>
      </w:r>
    </w:p>
    <w:p w:rsidR="005D522B" w:rsidRPr="005D522B" w:rsidRDefault="00587A64" w:rsidP="005D522B">
      <w:pPr>
        <w:rPr>
          <w:rFonts w:cs="Calibri Light"/>
          <w:color w:val="A5A5A5" w:themeColor="accent3"/>
        </w:rPr>
      </w:pPr>
      <m:oMathPara>
        <m:oMath>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S</m:t>
              </m:r>
            </m:e>
            <m:sub>
              <m:r>
                <w:rPr>
                  <w:rFonts w:ascii="Cambria Math" w:hAnsi="Cambria Math" w:cs="Calibri Light"/>
                  <w:color w:val="A5A5A5" w:themeColor="accent3"/>
                  <w:sz w:val="32"/>
                  <w:szCs w:val="32"/>
                </w:rPr>
                <m:t>i</m:t>
              </m:r>
            </m:sub>
          </m:sSub>
          <m:r>
            <w:rPr>
              <w:rFonts w:ascii="Cambria Math" w:hAnsi="Cambria Math" w:cs="Calibri Light"/>
              <w:color w:val="A5A5A5" w:themeColor="accent3"/>
              <w:sz w:val="32"/>
              <w:szCs w:val="32"/>
            </w:rPr>
            <m:t>=</m:t>
          </m:r>
          <m:sSubSup>
            <m:sSubSupPr>
              <m:ctrlPr>
                <w:rPr>
                  <w:rFonts w:ascii="Cambria Math" w:hAnsi="Cambria Math" w:cs="Calibri Light"/>
                  <w:i/>
                  <w:color w:val="A5A5A5" w:themeColor="accent3"/>
                  <w:sz w:val="32"/>
                  <w:szCs w:val="32"/>
                </w:rPr>
              </m:ctrlPr>
            </m:sSubSupPr>
            <m:e>
              <m:r>
                <m:rPr>
                  <m:sty m:val="p"/>
                </m:rPr>
                <w:rPr>
                  <w:rFonts w:ascii="Cambria Math" w:hAnsi="Cambria Math" w:cs="Calibri Light"/>
                  <w:color w:val="A5A5A5" w:themeColor="accent3"/>
                  <w:sz w:val="32"/>
                  <w:szCs w:val="32"/>
                </w:rPr>
                <m:t>Σ</m:t>
              </m:r>
            </m:e>
            <m:sub>
              <m:r>
                <w:rPr>
                  <w:rFonts w:ascii="Cambria Math" w:hAnsi="Cambria Math" w:cs="Calibri Light"/>
                  <w:color w:val="A5A5A5" w:themeColor="accent3"/>
                  <w:sz w:val="32"/>
                  <w:szCs w:val="32"/>
                </w:rPr>
                <m:t>j=1</m:t>
              </m:r>
            </m:sub>
            <m:sup>
              <m:r>
                <w:rPr>
                  <w:rFonts w:ascii="Cambria Math" w:hAnsi="Cambria Math" w:cs="Calibri Light"/>
                  <w:color w:val="A5A5A5" w:themeColor="accent3"/>
                  <w:sz w:val="32"/>
                  <w:szCs w:val="32"/>
                </w:rPr>
                <m:t>k</m:t>
              </m:r>
            </m:sup>
          </m:sSubSup>
          <m:sSub>
            <m:sSubPr>
              <m:ctrlPr>
                <w:rPr>
                  <w:rFonts w:ascii="Cambria Math" w:hAnsi="Cambria Math" w:cs="Calibri Light"/>
                  <w:i/>
                  <w:color w:val="A5A5A5" w:themeColor="accent3"/>
                  <w:sz w:val="32"/>
                  <w:szCs w:val="32"/>
                </w:rPr>
              </m:ctrlPr>
            </m:sSubPr>
            <m:e>
              <m:r>
                <w:rPr>
                  <w:rFonts w:ascii="Cambria Math" w:hAnsi="Cambria Math" w:cs="Calibri Light"/>
                  <w:color w:val="A5A5A5" w:themeColor="accent3"/>
                  <w:sz w:val="32"/>
                  <w:szCs w:val="32"/>
                </w:rPr>
                <m:t>z</m:t>
              </m:r>
            </m:e>
            <m:sub>
              <m:r>
                <w:rPr>
                  <w:rFonts w:ascii="Cambria Math" w:hAnsi="Cambria Math" w:cs="Calibri Light"/>
                  <w:color w:val="A5A5A5" w:themeColor="accent3"/>
                  <w:sz w:val="32"/>
                  <w:szCs w:val="32"/>
                </w:rPr>
                <m:t>ij</m:t>
              </m:r>
            </m:sub>
          </m:sSub>
        </m:oMath>
      </m:oMathPara>
    </w:p>
    <w:p w:rsidR="005D522B" w:rsidRPr="00637406" w:rsidRDefault="005D522B" w:rsidP="005D522B">
      <w:pPr>
        <w:ind w:left="708"/>
        <w:rPr>
          <w:rFonts w:cs="Calibri Light"/>
        </w:rPr>
      </w:pPr>
      <w:r w:rsidRPr="00637406">
        <w:rPr>
          <w:rFonts w:cs="Calibri Light"/>
        </w:rPr>
        <w:t xml:space="preserve">gdzie: </w:t>
      </w:r>
      <w:r>
        <w:rPr>
          <w:rFonts w:cs="Calibri Light"/>
        </w:rPr>
        <w:tab/>
      </w:r>
      <w:r w:rsidRPr="00637406">
        <w:rPr>
          <w:rFonts w:cs="Calibri Light"/>
        </w:rPr>
        <w:t>i = 1,…,n</w:t>
      </w:r>
    </w:p>
    <w:p w:rsidR="005D522B" w:rsidRDefault="005D522B" w:rsidP="005D522B">
      <w:pPr>
        <w:rPr>
          <w:rFonts w:cs="Calibri Light"/>
        </w:rPr>
      </w:pPr>
    </w:p>
    <w:p w:rsidR="005D522B" w:rsidRDefault="005D522B" w:rsidP="005D522B">
      <w:pPr>
        <w:rPr>
          <w:rFonts w:cs="Calibri Light"/>
        </w:rPr>
      </w:pPr>
    </w:p>
    <w:p w:rsidR="00835BCE" w:rsidRPr="00637406" w:rsidRDefault="00835BCE" w:rsidP="005D522B">
      <w:pPr>
        <w:rPr>
          <w:rFonts w:cs="Calibri Light"/>
        </w:rPr>
      </w:pPr>
    </w:p>
    <w:p w:rsidR="005D522B" w:rsidRPr="00637406" w:rsidRDefault="00587A64" w:rsidP="005D522B">
      <w:pPr>
        <w:spacing w:before="240"/>
        <w:rPr>
          <w:rFonts w:cs="Calibri Light"/>
        </w:rPr>
      </w:pPr>
      <w:r>
        <w:rPr>
          <w:rFonts w:cs="Calibri Light"/>
          <w:noProof/>
          <w:lang w:eastAsia="pl-PL"/>
        </w:rPr>
        <w:lastRenderedPageBreak/>
        <w:pict>
          <v:roundrect id="Pole tekstowe 79" o:spid="_x0000_s1028" style="position:absolute;left:0;text-align:left;margin-left:28.15pt;margin-top:6.65pt;width:191.9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" fillcolor="#a5a5a5 [3206]" stroked="f" strokeweight=".5pt">
            <v:textbox>
              <w:txbxContent>
                <w:p w:rsidR="00265C33" w:rsidRPr="007F3C63" w:rsidRDefault="00265C33" w:rsidP="005D522B">
                  <w:pPr>
                    <w:spacing w:before="120" w:line="240" w:lineRule="auto"/>
                    <w:jc w:val="center"/>
                    <w:rPr>
                      <w:b/>
                      <w:color w:val="FFFFFF" w:themeColor="background1"/>
                    </w:rPr>
                  </w:pPr>
                  <w:r w:rsidRPr="007F3C63">
                    <w:rPr>
                      <w:b/>
                      <w:color w:val="FFFFFF" w:themeColor="background1"/>
                    </w:rPr>
                    <w:t>Diagnoza sytuacji społecznej gminy</w:t>
                  </w:r>
                </w:p>
              </w:txbxContent>
            </v:textbox>
          </v:roundrect>
        </w:pict>
      </w:r>
      <w:r>
        <w:rPr>
          <w:rFonts w:cs="Calibri Light"/>
          <w:noProof/>
          <w:lang w:eastAsia="pl-PL"/>
        </w:rPr>
        <w:pict>
          <v:roundrect id="Pole tekstowe 94" o:spid="_x0000_s1029" style="position:absolute;left:0;text-align:left;margin-left:268.9pt;margin-top:6.65pt;width:192pt;height:4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" fillcolor="#a5a5a5 [3206]" stroked="f" strokeweight=".5pt">
            <v:textbox>
              <w:txbxContent>
                <w:p w:rsidR="00265C33" w:rsidRPr="00011337" w:rsidRDefault="00265C33" w:rsidP="005D522B">
                  <w:pPr>
                    <w:spacing w:line="240" w:lineRule="auto"/>
                    <w:jc w:val="center"/>
                    <w:rPr>
                      <w:b/>
                      <w:color w:val="FFFFFF" w:themeColor="background1"/>
                    </w:rPr>
                  </w:pPr>
                  <w:r w:rsidRPr="00011337">
                    <w:rPr>
                      <w:b/>
                      <w:color w:val="FFFFFF" w:themeColor="background1"/>
                    </w:rPr>
                    <w:t xml:space="preserve">Diagnoza sytuacji </w:t>
                  </w:r>
                  <w:proofErr w:type="spellStart"/>
                  <w:r w:rsidRPr="00011337">
                    <w:rPr>
                      <w:b/>
                      <w:color w:val="FFFFFF" w:themeColor="background1"/>
                    </w:rPr>
                    <w:t>gospodarczo-środowiskowo-przestrzennej</w:t>
                  </w:r>
                  <w:proofErr w:type="spellEnd"/>
                  <w:r w:rsidRPr="00011337">
                    <w:rPr>
                      <w:b/>
                      <w:color w:val="FFFFFF" w:themeColor="background1"/>
                    </w:rPr>
                    <w:t xml:space="preserve"> gminy</w:t>
                  </w:r>
                </w:p>
              </w:txbxContent>
            </v:textbox>
          </v:roundrect>
        </w:pict>
      </w:r>
      <w:r>
        <w:rPr>
          <w:rFonts w:cs="Calibri Light"/>
          <w:noProof/>
          <w:lang w:eastAsia="pl-PL"/>
        </w:rPr>
        <w:pict>
          <v:roundrect id="Pole tekstowe 355" o:spid="_x0000_s1030" style="position:absolute;left:0;text-align:left;margin-left:226.15pt;margin-top:6.65pt;width:43.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" fillcolor="#a5a5a5 [3206]" stroked="f" strokeweight=".5pt">
            <v:textbox>
              <w:txbxContent>
                <w:p w:rsidR="00265C33" w:rsidRPr="0010083B" w:rsidRDefault="00265C33" w:rsidP="005D522B">
                  <w:pPr>
                    <w:spacing w:before="60" w:line="240" w:lineRule="auto"/>
                    <w:jc w:val="center"/>
                    <w:rPr>
                      <w:b/>
                      <w:color w:val="FFFFFF" w:themeColor="background1"/>
                      <w:sz w:val="32"/>
                    </w:rPr>
                  </w:pPr>
                  <w:r w:rsidRPr="0010083B">
                    <w:rPr>
                      <w:b/>
                      <w:color w:val="FFFFFF" w:themeColor="background1"/>
                      <w:sz w:val="32"/>
                    </w:rPr>
                    <w:t>2</w:t>
                  </w:r>
                </w:p>
              </w:txbxContent>
            </v:textbox>
          </v:roundrect>
        </w:pict>
      </w:r>
      <w:r>
        <w:rPr>
          <w:rFonts w:cs="Calibri Light"/>
          <w:noProof/>
          <w:lang w:eastAsia="pl-PL"/>
        </w:rPr>
        <w:pict>
          <v:roundrect id="Pole tekstowe 354" o:spid="_x0000_s1031" style="position:absolute;left:0;text-align:left;margin-left:-14.6pt;margin-top:5.9pt;width:43.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" fillcolor="#a5a5a5 [3206]" stroked="f" strokeweight=".5pt">
            <v:textbox>
              <w:txbxContent>
                <w:p w:rsidR="00265C33" w:rsidRPr="0010083B" w:rsidRDefault="00265C33" w:rsidP="005D522B">
                  <w:pPr>
                    <w:spacing w:before="60" w:line="240" w:lineRule="auto"/>
                    <w:jc w:val="center"/>
                    <w:rPr>
                      <w:b/>
                      <w:color w:val="FFFFFF" w:themeColor="background1"/>
                      <w:sz w:val="32"/>
                    </w:rPr>
                  </w:pPr>
                  <w:r w:rsidRPr="0010083B">
                    <w:rPr>
                      <w:b/>
                      <w:color w:val="FFFFFF" w:themeColor="background1"/>
                      <w:sz w:val="32"/>
                    </w:rPr>
                    <w:t>1</w:t>
                  </w:r>
                </w:p>
              </w:txbxContent>
            </v:textbox>
          </v:roundrect>
        </w:pict>
      </w:r>
    </w:p>
    <w:p w:rsidR="005D522B" w:rsidRPr="00637406" w:rsidRDefault="005D522B" w:rsidP="005D522B">
      <w:pPr>
        <w:spacing w:before="240"/>
        <w:rPr>
          <w:rFonts w:cs="Calibri Light"/>
        </w:rPr>
      </w:pPr>
    </w:p>
    <w:p w:rsidR="005D522B" w:rsidRPr="00637406" w:rsidRDefault="00587A64" w:rsidP="005D522B">
      <w:pPr>
        <w:spacing w:before="240"/>
        <w:rPr>
          <w:rFonts w:cs="Calibri Light"/>
        </w:rPr>
      </w:pPr>
      <w:r>
        <w:rPr>
          <w:rFonts w:cs="Calibri Light"/>
          <w:noProof/>
          <w:lang w:eastAsia="pl-PL"/>
        </w:rPr>
        <w:pict>
          <v:shape id="Prążkowana strzałka w prawo 150" o:spid="_x0000_s1045" type="#_x0000_t93" style="position:absolute;left:0;text-align:left;margin-left:58.75pt;margin-top:19.9pt;width:52.4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" adj="16349" fillcolor="#a5a5a5 [3206]" stroked="f" strokeweight="1pt"/>
        </w:pict>
      </w:r>
      <w:r>
        <w:rPr>
          <w:rFonts w:cs="Calibri Light"/>
          <w:noProof/>
          <w:lang w:eastAsia="pl-PL"/>
        </w:rPr>
        <w:pict>
          <v:shape id="Prążkowana strzałka w prawo 62" o:spid="_x0000_s1044" type="#_x0000_t93" style="position:absolute;left:0;text-align:left;margin-left:351.05pt;margin-top:19.9pt;width:52.45pt;height:2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" adj="16349" fillcolor="#a5a5a5 [3206]" stroked="f" strokeweight="1pt"/>
        </w:pict>
      </w:r>
      <w:r>
        <w:rPr>
          <w:rFonts w:cs="Calibri Light"/>
          <w:noProof/>
          <w:lang w:eastAsia="pl-PL"/>
        </w:rPr>
        <w:pict>
          <v:shapetype id="_x0000_t202" coordsize="21600,21600" o:spt="202" path="m,l,21600r21600,l21600,xe">
            <v:stroke joinstyle="miter"/>
            <v:path gradientshapeok="t" o:connecttype="rect"/>
          </v:shapetype>
          <v:shape id="Pole tekstowe 80" o:spid="_x0000_s1032" type="#_x0000_t202" style="position:absolute;left:0;text-align:left;margin-left:126.4pt;margin-top:22.35pt;width:247.4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" filled="f" stroked="f" strokeweight=".5pt">
            <v:textbox>
              <w:txbxContent>
                <w:p w:rsidR="00265C33" w:rsidRDefault="00265C33" w:rsidP="00033B82">
                  <w:pPr>
                    <w:pStyle w:val="Akapitzlist"/>
                    <w:numPr>
                      <w:ilvl w:val="0"/>
                      <w:numId w:val="31"/>
                    </w:numPr>
                    <w:spacing w:after="0" w:line="276" w:lineRule="auto"/>
                    <w:ind w:left="709"/>
                    <w:jc w:val="left"/>
                  </w:pPr>
                  <w:r>
                    <w:t>dobór grupy porównawczej</w:t>
                  </w:r>
                </w:p>
                <w:p w:rsidR="00265C33" w:rsidRDefault="00265C33" w:rsidP="00033B82">
                  <w:pPr>
                    <w:pStyle w:val="Akapitzlist"/>
                    <w:numPr>
                      <w:ilvl w:val="0"/>
                      <w:numId w:val="31"/>
                    </w:numPr>
                    <w:spacing w:after="0" w:line="276" w:lineRule="auto"/>
                    <w:ind w:left="709"/>
                    <w:jc w:val="left"/>
                  </w:pPr>
                  <w:r>
                    <w:t>dobór wskaźników</w:t>
                  </w:r>
                </w:p>
                <w:p w:rsidR="00265C33" w:rsidRDefault="00265C33" w:rsidP="00033B82">
                  <w:pPr>
                    <w:pStyle w:val="Akapitzlist"/>
                    <w:numPr>
                      <w:ilvl w:val="0"/>
                      <w:numId w:val="31"/>
                    </w:numPr>
                    <w:spacing w:after="0" w:line="276" w:lineRule="auto"/>
                    <w:ind w:left="709"/>
                    <w:jc w:val="left"/>
                  </w:pPr>
                  <w:r>
                    <w:t>analiza wskaźników</w:t>
                  </w:r>
                  <w:r w:rsidRPr="00894BB5">
                    <w:t>*</w:t>
                  </w:r>
                </w:p>
                <w:p w:rsidR="00265C33" w:rsidRDefault="00265C33" w:rsidP="00033B82">
                  <w:pPr>
                    <w:pStyle w:val="Akapitzlist"/>
                    <w:numPr>
                      <w:ilvl w:val="0"/>
                      <w:numId w:val="31"/>
                    </w:numPr>
                    <w:spacing w:after="0" w:line="276" w:lineRule="auto"/>
                    <w:ind w:left="709"/>
                    <w:jc w:val="left"/>
                  </w:pPr>
                  <w:r>
                    <w:t>identyfikacja obszarów problemowych</w:t>
                  </w:r>
                </w:p>
              </w:txbxContent>
            </v:textbox>
          </v:shape>
        </w:pict>
      </w:r>
      <w:r>
        <w:rPr>
          <w:rFonts w:cs="Calibri Light"/>
          <w:noProof/>
          <w:lang w:eastAsia="pl-PL"/>
        </w:rPr>
        <w:pict>
          <v:shape id="Schemat blokowy: łącznik międzystronicowy 93" o:spid="_x0000_s1043" style="position:absolute;left:0;text-align:left;margin-left:134.65pt;margin-top:6pt;width:17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" path="m,l10000,r,l5000,10000,,,,xe" fillcolor="#a5a5a5 [3206]" stroked="f" strokeweight="1pt">
            <v:stroke joinstyle="miter"/>
            <v:path arrowok="t" o:connecttype="custom" o:connectlocs="0,0;2238375,0;2238375,0;1119188,304800;0,0;0,0" o:connectangles="0,0,0,0,0,0"/>
          </v:shape>
        </w:pict>
      </w:r>
    </w:p>
    <w:p w:rsidR="005D522B" w:rsidRPr="00637406" w:rsidRDefault="005D522B" w:rsidP="005D522B">
      <w:pPr>
        <w:spacing w:before="240"/>
        <w:rPr>
          <w:rFonts w:cs="Calibri Light"/>
        </w:rPr>
      </w:pPr>
    </w:p>
    <w:p w:rsidR="005D522B" w:rsidRPr="00637406" w:rsidRDefault="00587A64" w:rsidP="005D522B">
      <w:pPr>
        <w:spacing w:before="120"/>
        <w:rPr>
          <w:rFonts w:cs="Calibri Light"/>
        </w:rPr>
      </w:pPr>
      <w:r>
        <w:rPr>
          <w:rFonts w:cs="Calibri Light"/>
          <w:noProof/>
          <w:lang w:eastAsia="pl-PL"/>
        </w:rPr>
        <w:pict>
          <v:shape id="Pole tekstowe 152" o:spid="_x0000_s1033" type="#_x0000_t202" style="position:absolute;left:0;text-align:left;margin-left:3pt;margin-top:1pt;width:153pt;height:5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" filled="f" stroked="f" strokeweight=".5pt">
            <v:textbox>
              <w:txbxContent>
                <w:p w:rsidR="00265C33" w:rsidRPr="005D522B" w:rsidRDefault="00265C33" w:rsidP="00AE7222">
                  <w:pPr>
                    <w:spacing w:after="0" w:line="240" w:lineRule="auto"/>
                    <w:jc w:val="center"/>
                    <w:rPr>
                      <w:b/>
                      <w:color w:val="A5A5A5" w:themeColor="accent3"/>
                      <w:sz w:val="24"/>
                    </w:rPr>
                  </w:pPr>
                  <w:r w:rsidRPr="005D522B">
                    <w:rPr>
                      <w:b/>
                      <w:color w:val="A5A5A5" w:themeColor="accent3"/>
                      <w:sz w:val="24"/>
                    </w:rPr>
                    <w:t xml:space="preserve">UJĘCIE GMINNE </w:t>
                  </w:r>
                </w:p>
                <w:p w:rsidR="00265C33" w:rsidRPr="005D522B" w:rsidRDefault="00265C33" w:rsidP="00AE7222">
                  <w:pPr>
                    <w:spacing w:after="0" w:line="240" w:lineRule="auto"/>
                    <w:jc w:val="center"/>
                    <w:rPr>
                      <w:b/>
                      <w:color w:val="A5A5A5" w:themeColor="accent3"/>
                      <w:sz w:val="24"/>
                    </w:rPr>
                  </w:pPr>
                  <w:r w:rsidRPr="005D522B">
                    <w:rPr>
                      <w:b/>
                      <w:color w:val="A5A5A5" w:themeColor="accent3"/>
                      <w:sz w:val="24"/>
                    </w:rPr>
                    <w:t>z podziałem na sołectwa</w:t>
                  </w:r>
                </w:p>
              </w:txbxContent>
            </v:textbox>
            <w10:wrap anchorx="margin"/>
          </v:shape>
        </w:pict>
      </w:r>
      <w:r>
        <w:rPr>
          <w:rFonts w:cs="Calibri Light"/>
          <w:noProof/>
          <w:lang w:eastAsia="pl-PL"/>
        </w:rPr>
        <w:pict>
          <v:shape id="Pole tekstowe 154" o:spid="_x0000_s1034" type="#_x0000_t202" style="position:absolute;left:0;text-align:left;margin-left:542.6pt;margin-top:.95pt;width:153pt;height:50.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" filled="f" stroked="f" strokeweight=".5pt">
            <v:textbox>
              <w:txbxContent>
                <w:p w:rsidR="00265C33" w:rsidRPr="005D522B" w:rsidRDefault="00265C33" w:rsidP="00AE7222">
                  <w:pPr>
                    <w:spacing w:after="0" w:line="240" w:lineRule="auto"/>
                    <w:jc w:val="center"/>
                    <w:rPr>
                      <w:b/>
                      <w:color w:val="A5A5A5" w:themeColor="accent3"/>
                      <w:sz w:val="24"/>
                    </w:rPr>
                  </w:pPr>
                  <w:r w:rsidRPr="005D522B">
                    <w:rPr>
                      <w:b/>
                      <w:color w:val="A5A5A5" w:themeColor="accent3"/>
                      <w:sz w:val="24"/>
                    </w:rPr>
                    <w:t xml:space="preserve">UJĘCIE GMINNE </w:t>
                  </w:r>
                </w:p>
                <w:p w:rsidR="00265C33" w:rsidRPr="005D522B" w:rsidRDefault="00265C33" w:rsidP="00AE7222">
                  <w:pPr>
                    <w:spacing w:after="0" w:line="240" w:lineRule="auto"/>
                    <w:jc w:val="center"/>
                    <w:rPr>
                      <w:b/>
                      <w:color w:val="A5A5A5" w:themeColor="accent3"/>
                      <w:sz w:val="24"/>
                    </w:rPr>
                  </w:pPr>
                  <w:r w:rsidRPr="005D522B">
                    <w:rPr>
                      <w:b/>
                      <w:color w:val="A5A5A5" w:themeColor="accent3"/>
                      <w:sz w:val="24"/>
                    </w:rPr>
                    <w:t>z podziałem na sołectwa</w:t>
                  </w:r>
                </w:p>
              </w:txbxContent>
            </v:textbox>
            <w10:wrap anchorx="margin"/>
          </v:shape>
        </w:pict>
      </w:r>
    </w:p>
    <w:p w:rsidR="005D522B" w:rsidRPr="00637406" w:rsidRDefault="005D522B" w:rsidP="005D522B">
      <w:pPr>
        <w:rPr>
          <w:rFonts w:cs="Calibri Light"/>
        </w:rPr>
      </w:pPr>
    </w:p>
    <w:p w:rsidR="005D522B" w:rsidRPr="00637406" w:rsidRDefault="005D522B" w:rsidP="005D522B">
      <w:pPr>
        <w:spacing w:after="0"/>
        <w:rPr>
          <w:rFonts w:cs="Calibri Light"/>
          <w:sz w:val="20"/>
        </w:rPr>
      </w:pPr>
    </w:p>
    <w:p w:rsidR="005D522B" w:rsidRDefault="00587A64" w:rsidP="005D522B">
      <w:pPr>
        <w:rPr>
          <w:rFonts w:cs="Calibri Light"/>
          <w:color w:val="9CC2E5" w:themeColor="accent5" w:themeTint="99"/>
          <w:sz w:val="20"/>
        </w:rPr>
      </w:pPr>
      <w:r w:rsidRPr="00587A64">
        <w:rPr>
          <w:rFonts w:cs="Calibri Light"/>
          <w:noProof/>
          <w:color w:val="A5A5A5" w:themeColor="accent3"/>
          <w:lang w:eastAsia="pl-PL"/>
        </w:rPr>
        <w:pict>
          <v:shape id="_x0000_s1042" style="position:absolute;left:0;text-align:left;margin-left:137.75pt;margin-top:32.7pt;width:176.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" path="m,l10000,r,l5000,10000,,,,xe" fillcolor="#a5a5a5 [3206]" stroked="f" strokeweight="1pt">
            <v:stroke joinstyle="miter"/>
            <v:path arrowok="t" o:connecttype="custom" o:connectlocs="0,0;2238375,0;2238375,0;1119188,304800;0,0;0,0" o:connectangles="0,0,0,0,0,0"/>
          </v:shape>
        </w:pict>
      </w:r>
      <w:r w:rsidR="00AE7222" w:rsidRPr="00894BB5">
        <w:t>*</w:t>
      </w:r>
      <w:r w:rsidR="005D522B" w:rsidRPr="005D522B">
        <w:rPr>
          <w:rFonts w:cs="Calibri Light"/>
          <w:sz w:val="20"/>
        </w:rPr>
        <w:t xml:space="preserve">Ocenę skali koncentracji problemów oparto na wskaźniku syntetycznym, odzwierciedlającym problemy: społeczne, gospodarcze, środowiskowe, przestrzenno-funkcjonalne i techniczne gminy. </w:t>
      </w:r>
    </w:p>
    <w:p w:rsidR="005D522B" w:rsidRPr="00637406" w:rsidRDefault="005D522B" w:rsidP="005D522B">
      <w:pPr>
        <w:rPr>
          <w:rFonts w:cs="Calibri Light"/>
          <w:color w:val="9CC2E5" w:themeColor="accent5" w:themeTint="99"/>
          <w:sz w:val="20"/>
        </w:rPr>
      </w:pPr>
    </w:p>
    <w:p w:rsidR="005D522B" w:rsidRPr="00637406" w:rsidRDefault="00587A64" w:rsidP="005D522B">
      <w:pPr>
        <w:spacing w:before="720" w:after="360"/>
        <w:rPr>
          <w:rFonts w:cs="Calibri Light"/>
          <w:color w:val="000000" w:themeColor="text1"/>
          <w:sz w:val="20"/>
        </w:rPr>
      </w:pPr>
      <w:r w:rsidRPr="00587A64">
        <w:rPr>
          <w:rFonts w:cs="Calibri Light"/>
          <w:noProof/>
          <w:lang w:eastAsia="pl-PL"/>
        </w:rPr>
        <w:pict>
          <v:roundrect id="Pole tekstowe 357" o:spid="_x0000_s1035" style="position:absolute;left:0;text-align:left;margin-left:61.15pt;margin-top:6.95pt;width:43.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" fillcolor="#a5a5a5 [3206]" stroked="f" strokeweight=".5pt">
            <v:textbox>
              <w:txbxContent>
                <w:p w:rsidR="00265C33" w:rsidRPr="0010083B" w:rsidRDefault="00265C33" w:rsidP="005D522B">
                  <w:pPr>
                    <w:spacing w:before="60" w:line="240" w:lineRule="auto"/>
                    <w:jc w:val="center"/>
                    <w:rPr>
                      <w:b/>
                      <w:color w:val="FFFFFF" w:themeColor="background1"/>
                      <w:sz w:val="32"/>
                    </w:rPr>
                  </w:pPr>
                  <w:r>
                    <w:rPr>
                      <w:b/>
                      <w:color w:val="FFFFFF" w:themeColor="background1"/>
                      <w:sz w:val="32"/>
                    </w:rPr>
                    <w:t>3</w:t>
                  </w:r>
                </w:p>
              </w:txbxContent>
            </v:textbox>
          </v:roundrect>
        </w:pict>
      </w:r>
      <w:r w:rsidRPr="00587A64">
        <w:rPr>
          <w:rFonts w:cs="Calibri Light"/>
          <w:noProof/>
          <w:lang w:eastAsia="pl-PL"/>
        </w:rPr>
        <w:pict>
          <v:roundrect id="Pole tekstowe 359" o:spid="_x0000_s1036" style="position:absolute;left:0;text-align:left;margin-left:103.85pt;margin-top:7.55pt;width:263.25pt;height: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" fillcolor="#a5a5a5 [3206]" stroked="f" strokeweight=".5pt">
            <v:textbox>
              <w:txbxContent>
                <w:p w:rsidR="00265C33" w:rsidRPr="00011337" w:rsidRDefault="00265C33" w:rsidP="005D522B">
                  <w:pPr>
                    <w:spacing w:before="120" w:line="240" w:lineRule="auto"/>
                    <w:jc w:val="center"/>
                    <w:rPr>
                      <w:b/>
                      <w:color w:val="FFFFFF" w:themeColor="background1"/>
                    </w:rPr>
                  </w:pPr>
                  <w:r>
                    <w:rPr>
                      <w:b/>
                      <w:color w:val="FFFFFF" w:themeColor="background1"/>
                    </w:rPr>
                    <w:t xml:space="preserve">Identyfikacja obszaru zdegradowanego </w:t>
                  </w:r>
                </w:p>
              </w:txbxContent>
            </v:textbox>
          </v:roundrect>
        </w:pict>
      </w:r>
    </w:p>
    <w:p w:rsidR="005D522B" w:rsidRPr="00637406" w:rsidRDefault="005D522B" w:rsidP="00033B82">
      <w:pPr>
        <w:pStyle w:val="Akapitzlist"/>
        <w:numPr>
          <w:ilvl w:val="0"/>
          <w:numId w:val="34"/>
        </w:numPr>
        <w:spacing w:before="360" w:after="360" w:line="259" w:lineRule="auto"/>
        <w:ind w:left="284"/>
        <w:jc w:val="left"/>
        <w:rPr>
          <w:rFonts w:cs="Calibri Light"/>
          <w:color w:val="000000" w:themeColor="text1"/>
          <w:sz w:val="20"/>
        </w:rPr>
      </w:pPr>
      <w:r w:rsidRPr="00637406">
        <w:rPr>
          <w:rFonts w:cs="Calibri Light"/>
          <w:color w:val="000000" w:themeColor="text1"/>
          <w:sz w:val="20"/>
        </w:rPr>
        <w:t xml:space="preserve">Obszar wykazujący kumulację negatywnych zjawisk społecznych (1) oraz pozostałych analizowanych zjawisk wskazujących nagromadzenie negatywnych cech </w:t>
      </w:r>
      <w:proofErr w:type="spellStart"/>
      <w:r w:rsidRPr="00637406">
        <w:rPr>
          <w:rFonts w:cs="Calibri Light"/>
          <w:color w:val="000000" w:themeColor="text1"/>
          <w:sz w:val="20"/>
        </w:rPr>
        <w:t>przestrzenno-gospodarczo-funkcjonalnych</w:t>
      </w:r>
      <w:proofErr w:type="spellEnd"/>
      <w:r w:rsidRPr="00637406">
        <w:rPr>
          <w:rFonts w:cs="Calibri Light"/>
          <w:color w:val="000000" w:themeColor="text1"/>
          <w:sz w:val="20"/>
        </w:rPr>
        <w:t xml:space="preserve"> (2)</w:t>
      </w:r>
    </w:p>
    <w:p w:rsidR="005D522B" w:rsidRPr="00637406" w:rsidRDefault="00587A64" w:rsidP="00033B82">
      <w:pPr>
        <w:pStyle w:val="Akapitzlist"/>
        <w:numPr>
          <w:ilvl w:val="0"/>
          <w:numId w:val="32"/>
        </w:numPr>
        <w:spacing w:after="0"/>
        <w:ind w:left="284" w:hanging="284"/>
        <w:jc w:val="center"/>
        <w:rPr>
          <w:rFonts w:cs="Calibri Light"/>
          <w:color w:val="000000" w:themeColor="text1"/>
          <w:sz w:val="20"/>
        </w:rPr>
      </w:pPr>
      <w:r>
        <w:rPr>
          <w:rFonts w:cs="Calibri Light"/>
          <w:noProof/>
          <w:color w:val="000000" w:themeColor="text1"/>
          <w:sz w:val="20"/>
          <w:lang w:eastAsia="pl-PL"/>
        </w:rPr>
        <w:pict>
          <v:rect id="Prostokąt 292" o:spid="_x0000_s1041" style="position:absolute;left:0;text-align:left;margin-left:-7.1pt;margin-top:25.7pt;width:464.25pt;height:42.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" filled="f" strokecolor="#a5a5a5 [3206]" strokeweight="2pt">
            <w10:wrap anchorx="margin"/>
          </v:rect>
        </w:pict>
      </w:r>
      <w:r w:rsidR="005D522B" w:rsidRPr="00637406">
        <w:rPr>
          <w:rFonts w:cs="Calibri Light"/>
          <w:color w:val="000000" w:themeColor="text1"/>
          <w:sz w:val="20"/>
        </w:rPr>
        <w:t xml:space="preserve">Obszar zurbanizowanych zidentyfikowanych obszarów problemowych </w:t>
      </w:r>
    </w:p>
    <w:p w:rsidR="005D522B" w:rsidRDefault="005D522B" w:rsidP="005D522B">
      <w:pPr>
        <w:spacing w:before="120" w:after="120"/>
        <w:jc w:val="center"/>
        <w:rPr>
          <w:rFonts w:cs="Calibri Light"/>
          <w:sz w:val="20"/>
        </w:rPr>
      </w:pPr>
      <w:r w:rsidRPr="00637406">
        <w:rPr>
          <w:rFonts w:cs="Calibri Light"/>
          <w:sz w:val="20"/>
        </w:rPr>
        <w:t>Na bazie wcześniej obliczonych wskaźników sum standaryzowanych skonstruowano wskaźnik degradacji obszaru, wyliczony jako suma dwóch wcześniej uzyskanych wskaźników.</w:t>
      </w:r>
    </w:p>
    <w:p w:rsidR="005D522B" w:rsidRPr="00637406" w:rsidRDefault="00587A64" w:rsidP="005D522B">
      <w:pPr>
        <w:spacing w:before="120" w:after="120"/>
        <w:jc w:val="center"/>
        <w:rPr>
          <w:rFonts w:cs="Calibri Light"/>
          <w:sz w:val="20"/>
        </w:rPr>
      </w:pPr>
      <w:r w:rsidRPr="00587A64">
        <w:rPr>
          <w:rFonts w:cs="Calibri Light"/>
          <w:noProof/>
          <w:color w:val="9CC2E5" w:themeColor="accent5" w:themeTint="99"/>
          <w:lang w:eastAsia="pl-PL"/>
        </w:rPr>
        <w:pict>
          <v:shape id="_x0000_s1040" style="position:absolute;left:0;text-align:left;margin-left:0;margin-top:15.05pt;width:176.25pt;height:2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" path="m,l10000,r,l5000,10000,,,,xe" fillcolor="#a5a5a5 [3206]" stroked="f" strokeweight="1pt">
            <v:stroke joinstyle="miter"/>
            <v:path arrowok="t" o:connecttype="custom" o:connectlocs="0,0;2238375,0;2238375,0;1119188,304800;0,0;0,0" o:connectangles="0,0,0,0,0,0"/>
            <w10:wrap anchorx="margin"/>
          </v:shape>
        </w:pict>
      </w:r>
    </w:p>
    <w:p w:rsidR="005D522B" w:rsidRPr="00637406" w:rsidRDefault="005D522B" w:rsidP="005D522B">
      <w:pPr>
        <w:spacing w:before="240" w:after="0"/>
        <w:jc w:val="center"/>
        <w:rPr>
          <w:rFonts w:cs="Calibri Light"/>
          <w:color w:val="000000" w:themeColor="text1"/>
        </w:rPr>
      </w:pPr>
    </w:p>
    <w:p w:rsidR="005D522B" w:rsidRPr="00637406" w:rsidRDefault="00587A64" w:rsidP="005D522B">
      <w:pPr>
        <w:spacing w:before="240" w:after="0"/>
        <w:jc w:val="center"/>
        <w:rPr>
          <w:rFonts w:cs="Calibri Light"/>
        </w:rPr>
      </w:pPr>
      <w:r>
        <w:rPr>
          <w:rFonts w:cs="Calibri Light"/>
          <w:noProof/>
          <w:lang w:eastAsia="pl-PL"/>
        </w:rPr>
        <w:pict>
          <v:roundrect id="Pole tekstowe 153" o:spid="_x0000_s1037" style="position:absolute;left:0;text-align:left;margin-left:64.9pt;margin-top:3.25pt;width:43.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" fillcolor="#a5a5a5 [3206]" stroked="f" strokeweight=".5pt">
            <v:textbox>
              <w:txbxContent>
                <w:p w:rsidR="00265C33" w:rsidRPr="0010083B" w:rsidRDefault="00265C33" w:rsidP="005D522B">
                  <w:pPr>
                    <w:spacing w:before="60" w:line="240" w:lineRule="auto"/>
                    <w:jc w:val="center"/>
                    <w:rPr>
                      <w:b/>
                      <w:color w:val="FFFFFF" w:themeColor="background1"/>
                      <w:sz w:val="32"/>
                    </w:rPr>
                  </w:pPr>
                  <w:r>
                    <w:rPr>
                      <w:b/>
                      <w:color w:val="FFFFFF" w:themeColor="background1"/>
                      <w:sz w:val="32"/>
                    </w:rPr>
                    <w:t>4</w:t>
                  </w:r>
                </w:p>
              </w:txbxContent>
            </v:textbox>
          </v:roundrect>
        </w:pict>
      </w:r>
      <w:r>
        <w:rPr>
          <w:rFonts w:cs="Calibri Light"/>
          <w:noProof/>
          <w:lang w:eastAsia="pl-PL"/>
        </w:rPr>
        <w:pict>
          <v:roundrect id="Pole tekstowe 361" o:spid="_x0000_s1038" style="position:absolute;left:0;text-align:left;margin-left:107.6pt;margin-top:3.85pt;width:263.25pt;height:4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" fillcolor="#a5a5a5 [3206]" stroked="f" strokeweight=".5pt">
            <v:textbox>
              <w:txbxContent>
                <w:p w:rsidR="00265C33" w:rsidRPr="00011337" w:rsidRDefault="00265C33" w:rsidP="005D522B">
                  <w:pPr>
                    <w:spacing w:before="120" w:line="240" w:lineRule="auto"/>
                    <w:jc w:val="center"/>
                    <w:rPr>
                      <w:b/>
                      <w:color w:val="FFFFFF" w:themeColor="background1"/>
                    </w:rPr>
                  </w:pPr>
                  <w:r>
                    <w:rPr>
                      <w:b/>
                      <w:color w:val="FFFFFF" w:themeColor="background1"/>
                    </w:rPr>
                    <w:t xml:space="preserve">Wyznaczenie obszaru rewitalizacji </w:t>
                  </w:r>
                </w:p>
              </w:txbxContent>
            </v:textbox>
          </v:roundrect>
        </w:pict>
      </w:r>
    </w:p>
    <w:p w:rsidR="005D522B" w:rsidRPr="00C77D39" w:rsidRDefault="00587A64" w:rsidP="00033B82">
      <w:pPr>
        <w:pStyle w:val="Akapitzlist"/>
        <w:numPr>
          <w:ilvl w:val="0"/>
          <w:numId w:val="33"/>
        </w:numPr>
        <w:spacing w:before="360"/>
        <w:ind w:left="284" w:hanging="284"/>
        <w:jc w:val="center"/>
        <w:rPr>
          <w:rFonts w:cs="Calibri Light"/>
        </w:rPr>
      </w:pPr>
      <w:r w:rsidRPr="00587A64">
        <w:rPr>
          <w:noProof/>
          <w:lang w:eastAsia="pl-PL"/>
        </w:rPr>
        <w:pict>
          <v:shape id="Pole tekstowe 295" o:spid="_x0000_s1039" type="#_x0000_t202" style="position:absolute;left:0;text-align:left;margin-left:0;margin-top:101.7pt;width:328.45pt;height:48.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" filled="f" stroked="f" strokeweight=".5pt">
            <v:textbox>
              <w:txbxContent>
                <w:p w:rsidR="00265C33" w:rsidRPr="005D522B" w:rsidRDefault="00265C33" w:rsidP="005D522B">
                  <w:pPr>
                    <w:spacing w:after="0" w:line="240" w:lineRule="auto"/>
                    <w:jc w:val="center"/>
                    <w:rPr>
                      <w:b/>
                      <w:color w:val="A5A5A5" w:themeColor="accent3"/>
                    </w:rPr>
                  </w:pPr>
                  <w:r w:rsidRPr="005D522B">
                    <w:rPr>
                      <w:b/>
                      <w:color w:val="A5A5A5" w:themeColor="accent3"/>
                    </w:rPr>
                    <w:t xml:space="preserve">Obszar nie większy niż </w:t>
                  </w:r>
                  <w:r w:rsidRPr="005D522B">
                    <w:rPr>
                      <w:b/>
                      <w:color w:val="A5A5A5" w:themeColor="accent3"/>
                      <w:sz w:val="36"/>
                    </w:rPr>
                    <w:t xml:space="preserve">20% </w:t>
                  </w:r>
                  <w:r w:rsidRPr="005D522B">
                    <w:rPr>
                      <w:b/>
                      <w:color w:val="A5A5A5" w:themeColor="accent3"/>
                    </w:rPr>
                    <w:t>powierzchni gminy</w:t>
                  </w:r>
                </w:p>
                <w:p w:rsidR="00265C33" w:rsidRPr="005D522B" w:rsidRDefault="00265C33" w:rsidP="005D522B">
                  <w:pPr>
                    <w:spacing w:after="0" w:line="240" w:lineRule="auto"/>
                    <w:jc w:val="center"/>
                    <w:rPr>
                      <w:b/>
                      <w:color w:val="A5A5A5" w:themeColor="accent3"/>
                    </w:rPr>
                  </w:pPr>
                  <w:r w:rsidRPr="005D522B">
                    <w:rPr>
                      <w:b/>
                      <w:color w:val="A5A5A5" w:themeColor="accent3"/>
                    </w:rPr>
                    <w:t xml:space="preserve">Obszar zamieszkały przez nie więcej niż </w:t>
                  </w:r>
                  <w:r w:rsidRPr="005D522B">
                    <w:rPr>
                      <w:b/>
                      <w:color w:val="A5A5A5" w:themeColor="accent3"/>
                      <w:sz w:val="36"/>
                    </w:rPr>
                    <w:t xml:space="preserve">30% </w:t>
                  </w:r>
                  <w:r w:rsidRPr="005D522B">
                    <w:rPr>
                      <w:b/>
                      <w:color w:val="A5A5A5" w:themeColor="accent3"/>
                    </w:rPr>
                    <w:t>mieszkańców</w:t>
                  </w:r>
                </w:p>
                <w:p w:rsidR="00265C33" w:rsidRDefault="00265C33" w:rsidP="005D522B">
                  <w:pPr>
                    <w:jc w:val="center"/>
                  </w:pPr>
                </w:p>
              </w:txbxContent>
            </v:textbox>
            <w10:wrap anchorx="margin"/>
          </v:shape>
        </w:pict>
      </w:r>
      <w:r w:rsidR="005D522B" w:rsidRPr="00637406">
        <w:rPr>
          <w:rFonts w:cs="Calibri Light"/>
          <w:sz w:val="20"/>
        </w:rPr>
        <w:t>Obszar wyznaczony po dokonanej syntezie wyników uzyskanych z przeprowadzonej analizy obecnej sytuacji w gminie, obszar cechujący się największą kumulacją negatywnych zjawisk i problemów, jak również znacznym potencjałem rozwojowym, obszar, na których ze względu istotnego znaczenia dla rozwoju gmina zamierza prowadzić rewitalizację.</w:t>
      </w:r>
    </w:p>
    <w:p w:rsidR="005D522B" w:rsidRPr="00D1455B" w:rsidRDefault="00D1455B" w:rsidP="00D1455B">
      <w:pPr>
        <w:spacing w:after="0" w:line="240" w:lineRule="auto"/>
        <w:rPr>
          <w:sz w:val="2"/>
          <w:szCs w:val="2"/>
        </w:rPr>
      </w:pPr>
      <w:r>
        <w:br w:type="column"/>
      </w:r>
    </w:p>
    <w:p w:rsidR="00BC5BB3" w:rsidRDefault="00716474" w:rsidP="00D1455B">
      <w:pPr>
        <w:pStyle w:val="Nagwek1"/>
        <w:spacing w:before="0"/>
        <w:ind w:left="714" w:hanging="357"/>
      </w:pPr>
      <w:bookmarkStart w:id="5" w:name="_Toc484760429"/>
      <w:r>
        <w:t>Charakterystyka o</w:t>
      </w:r>
      <w:r w:rsidR="00BC5BB3" w:rsidRPr="00BC5BB3">
        <w:t>gólna</w:t>
      </w:r>
      <w:r>
        <w:t xml:space="preserve"> i</w:t>
      </w:r>
      <w:r w:rsidR="00BC5BB3" w:rsidRPr="00BC5BB3">
        <w:t xml:space="preserve"> sytuacj</w:t>
      </w:r>
      <w:r w:rsidR="00BC5BB3">
        <w:t xml:space="preserve">a społeczno-gospodarcza </w:t>
      </w:r>
      <w:r w:rsidR="008E3FEB">
        <w:t>Gminy i Miasta</w:t>
      </w:r>
      <w:bookmarkEnd w:id="5"/>
    </w:p>
    <w:p w:rsidR="00BC5BB3" w:rsidRPr="00BC5BB3" w:rsidRDefault="00BC5BB3" w:rsidP="009225AD">
      <w:pPr>
        <w:pStyle w:val="Nagwek2"/>
        <w:numPr>
          <w:ilvl w:val="1"/>
          <w:numId w:val="2"/>
        </w:numPr>
      </w:pPr>
      <w:bookmarkStart w:id="6" w:name="_Toc484760430"/>
      <w:r w:rsidRPr="00BC5BB3">
        <w:t>Położenie</w:t>
      </w:r>
      <w:bookmarkEnd w:id="6"/>
    </w:p>
    <w:p w:rsidR="00CC571B" w:rsidRDefault="00CC571B" w:rsidP="00CC571B">
      <w:r>
        <w:t>Gostyń jest gminą miejsko-wiejską położoną w południowej części województwa wielkopolskiego w powiecie gostyńskim. Gmina stanowi 16,9% powierzchni powiatu, zajmując powierzchnię 136,91 km</w:t>
      </w:r>
      <w:r w:rsidRPr="00CC571B">
        <w:rPr>
          <w:vertAlign w:val="superscript"/>
        </w:rPr>
        <w:t>2</w:t>
      </w:r>
      <w:r>
        <w:t>, w tym Miasto Gostyń ma powierzchnię 10,79 km</w:t>
      </w:r>
      <w:r w:rsidRPr="00CC571B">
        <w:rPr>
          <w:vertAlign w:val="superscript"/>
        </w:rPr>
        <w:t>2</w:t>
      </w:r>
      <w:r>
        <w:t>, a reszta to tereny wiejskie. Gminę zamieszkuje 36,7% ludności powiatu.</w:t>
      </w:r>
    </w:p>
    <w:p w:rsidR="00CC571B" w:rsidRDefault="00CC571B" w:rsidP="00CC571B">
      <w:r>
        <w:t>Jednostki sąsiadujące z gminą Gostyń to:</w:t>
      </w:r>
    </w:p>
    <w:p w:rsidR="00CC571B" w:rsidRDefault="00634389" w:rsidP="00033B82">
      <w:pPr>
        <w:pStyle w:val="Akapitzlist"/>
        <w:numPr>
          <w:ilvl w:val="0"/>
          <w:numId w:val="37"/>
        </w:numPr>
      </w:pPr>
      <w:r>
        <w:t>gminy</w:t>
      </w:r>
      <w:r w:rsidR="00CC571B">
        <w:t xml:space="preserve"> powiatu gostyńskiego:</w:t>
      </w:r>
      <w:r>
        <w:t xml:space="preserve"> Piaski, Krobia, Poniec;</w:t>
      </w:r>
    </w:p>
    <w:p w:rsidR="00CC571B" w:rsidRDefault="00634389" w:rsidP="00033B82">
      <w:pPr>
        <w:pStyle w:val="Akapitzlist"/>
        <w:numPr>
          <w:ilvl w:val="0"/>
          <w:numId w:val="37"/>
        </w:numPr>
      </w:pPr>
      <w:r>
        <w:t xml:space="preserve">gminy </w:t>
      </w:r>
      <w:r w:rsidR="00CC571B">
        <w:t>powiatu leszczyńskiego:</w:t>
      </w:r>
      <w:r>
        <w:t xml:space="preserve"> Krzemieniewo;</w:t>
      </w:r>
    </w:p>
    <w:p w:rsidR="00CC571B" w:rsidRDefault="00634389" w:rsidP="00033B82">
      <w:pPr>
        <w:pStyle w:val="Akapitzlist"/>
        <w:numPr>
          <w:ilvl w:val="0"/>
          <w:numId w:val="37"/>
        </w:numPr>
      </w:pPr>
      <w:r>
        <w:t xml:space="preserve">gminy </w:t>
      </w:r>
      <w:r w:rsidR="00CC571B">
        <w:t>powiatu kościańskiego:</w:t>
      </w:r>
      <w:r>
        <w:t xml:space="preserve"> Krzywiń;</w:t>
      </w:r>
    </w:p>
    <w:p w:rsidR="00CC571B" w:rsidRDefault="00634389" w:rsidP="00033B82">
      <w:pPr>
        <w:pStyle w:val="Akapitzlist"/>
        <w:numPr>
          <w:ilvl w:val="0"/>
          <w:numId w:val="37"/>
        </w:numPr>
      </w:pPr>
      <w:r>
        <w:t xml:space="preserve">gminy </w:t>
      </w:r>
      <w:r w:rsidR="00CC571B">
        <w:t>powiatu śremskiego:</w:t>
      </w:r>
      <w:r w:rsidRPr="00634389">
        <w:t xml:space="preserve"> </w:t>
      </w:r>
      <w:r>
        <w:t>Dolsk.</w:t>
      </w:r>
    </w:p>
    <w:p w:rsidR="00634389" w:rsidRDefault="00634389" w:rsidP="00634389">
      <w:pPr>
        <w:pStyle w:val="Akapitzlist"/>
      </w:pPr>
    </w:p>
    <w:p w:rsidR="00E12103" w:rsidRDefault="00674F94" w:rsidP="00E12103">
      <w:pPr>
        <w:keepNext/>
        <w:jc w:val="center"/>
      </w:pPr>
      <w:r>
        <w:rPr>
          <w:noProof/>
          <w:lang w:eastAsia="pl-PL"/>
        </w:rPr>
        <w:drawing>
          <wp:inline distT="0" distB="0" distL="0" distR="0">
            <wp:extent cx="5760720" cy="3063754"/>
            <wp:effectExtent l="0" t="0" r="0" b="3810"/>
            <wp:docPr id="453" name="Obraz 453" descr="C:\Users\Marc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n\AppData\Local\Microsoft\Windows\INetCache\Content.Word\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063754"/>
                    </a:xfrm>
                    <a:prstGeom prst="rect">
                      <a:avLst/>
                    </a:prstGeom>
                    <a:noFill/>
                    <a:ln>
                      <a:noFill/>
                    </a:ln>
                  </pic:spPr>
                </pic:pic>
              </a:graphicData>
            </a:graphic>
          </wp:inline>
        </w:drawing>
      </w:r>
    </w:p>
    <w:p w:rsidR="00E12103" w:rsidRDefault="00E12103" w:rsidP="00833324">
      <w:pPr>
        <w:pStyle w:val="Legenda"/>
        <w:spacing w:after="0"/>
      </w:pPr>
      <w:bookmarkStart w:id="7" w:name="_Toc483227070"/>
      <w:r>
        <w:t xml:space="preserve">Rysunek </w:t>
      </w:r>
      <w:fldSimple w:instr=" SEQ Rysunek \* ARABIC ">
        <w:r w:rsidR="00127417">
          <w:rPr>
            <w:noProof/>
          </w:rPr>
          <w:t>1</w:t>
        </w:r>
      </w:fldSimple>
      <w:r>
        <w:t>. Położenie gminy Gostyń na tle województwa wielkopolskiego i powiatu gostyńskiego</w:t>
      </w:r>
      <w:r w:rsidR="00634389">
        <w:t>.</w:t>
      </w:r>
      <w:bookmarkEnd w:id="7"/>
    </w:p>
    <w:p w:rsidR="00634389" w:rsidRDefault="00634389" w:rsidP="00634389">
      <w:pPr>
        <w:jc w:val="right"/>
        <w:rPr>
          <w:rFonts w:cs="Calibri Light"/>
          <w:i/>
          <w:sz w:val="18"/>
        </w:rPr>
      </w:pPr>
      <w:r w:rsidRPr="00637406">
        <w:rPr>
          <w:rFonts w:cs="Calibri Light"/>
          <w:i/>
          <w:sz w:val="18"/>
        </w:rPr>
        <w:t xml:space="preserve">Źródło: </w:t>
      </w:r>
      <w:r w:rsidRPr="00634389">
        <w:rPr>
          <w:rFonts w:cs="Calibri Light"/>
          <w:i/>
          <w:sz w:val="18"/>
        </w:rPr>
        <w:t>www.kupsprzedaj.pl/mapa/</w:t>
      </w:r>
    </w:p>
    <w:p w:rsidR="00634389" w:rsidRDefault="00634389" w:rsidP="00634389"/>
    <w:p w:rsidR="00634389" w:rsidRDefault="00634389" w:rsidP="00634389"/>
    <w:p w:rsidR="00634389" w:rsidRPr="00634389" w:rsidRDefault="00634389" w:rsidP="00634389"/>
    <w:p w:rsidR="00634389" w:rsidRDefault="00634389" w:rsidP="00634389">
      <w:pPr>
        <w:tabs>
          <w:tab w:val="left" w:pos="3375"/>
        </w:tabs>
        <w:rPr>
          <w:rFonts w:cs="Calibri Light"/>
        </w:rPr>
      </w:pPr>
      <w:r w:rsidRPr="00670D7C">
        <w:rPr>
          <w:rFonts w:cs="Calibri Light"/>
        </w:rPr>
        <w:lastRenderedPageBreak/>
        <w:t>Według regionalizacji fizyczno-geogr</w:t>
      </w:r>
      <w:r>
        <w:rPr>
          <w:rFonts w:cs="Calibri Light"/>
        </w:rPr>
        <w:t>aficznej gmina Gostyń położona</w:t>
      </w:r>
      <w:r w:rsidRPr="00670D7C">
        <w:rPr>
          <w:rFonts w:cs="Calibri Light"/>
        </w:rPr>
        <w:t xml:space="preserve"> jest na styku dwóch </w:t>
      </w:r>
      <w:proofErr w:type="spellStart"/>
      <w:r w:rsidRPr="00670D7C">
        <w:rPr>
          <w:rFonts w:cs="Calibri Light"/>
        </w:rPr>
        <w:t>podprowincji</w:t>
      </w:r>
      <w:proofErr w:type="spellEnd"/>
      <w:r w:rsidRPr="00670D7C">
        <w:rPr>
          <w:rFonts w:cs="Calibri Light"/>
        </w:rPr>
        <w:t xml:space="preserve">: Pojezierzy </w:t>
      </w:r>
      <w:proofErr w:type="spellStart"/>
      <w:r w:rsidRPr="00670D7C">
        <w:rPr>
          <w:rFonts w:cs="Calibri Light"/>
        </w:rPr>
        <w:t>Południowobałtyckich</w:t>
      </w:r>
      <w:proofErr w:type="spellEnd"/>
      <w:r w:rsidRPr="00670D7C">
        <w:rPr>
          <w:rFonts w:cs="Calibri Light"/>
        </w:rPr>
        <w:t xml:space="preserve"> (</w:t>
      </w:r>
      <w:proofErr w:type="spellStart"/>
      <w:r w:rsidRPr="00670D7C">
        <w:rPr>
          <w:rFonts w:cs="Calibri Light"/>
        </w:rPr>
        <w:t>mezoregion</w:t>
      </w:r>
      <w:proofErr w:type="spellEnd"/>
      <w:r w:rsidRPr="00670D7C">
        <w:rPr>
          <w:rFonts w:cs="Calibri Light"/>
        </w:rPr>
        <w:t xml:space="preserve"> Pojezierze Krzywińskie) – część północna gminy, oraz Nizin Środkowopolskich (na granicy dwóch </w:t>
      </w:r>
      <w:proofErr w:type="spellStart"/>
      <w:r w:rsidRPr="00670D7C">
        <w:rPr>
          <w:rFonts w:cs="Calibri Light"/>
        </w:rPr>
        <w:t>mezoregionów</w:t>
      </w:r>
      <w:proofErr w:type="spellEnd"/>
      <w:r w:rsidRPr="00670D7C">
        <w:rPr>
          <w:rFonts w:cs="Calibri Light"/>
        </w:rPr>
        <w:t>: Wysoczyzny Leszczyńskiej i Wysoczyzny Kaliskiej rozdzielonych Pradoliną Żerkowsko-Rydzy</w:t>
      </w:r>
      <w:r>
        <w:rPr>
          <w:rFonts w:cs="Calibri Light"/>
        </w:rPr>
        <w:t xml:space="preserve">ńską) – południowa część gminy. </w:t>
      </w:r>
      <w:r w:rsidRPr="00670D7C">
        <w:rPr>
          <w:rFonts w:cs="Calibri Light"/>
        </w:rPr>
        <w:t>Przeważającą część terenu stanowią użytki rolne, z czego 2/3 powierzchni to grunty orne. Łąki i pastwiska zajmują około 10% ogólnej powierzchni, a niewiele ponad 13% lasy i t</w:t>
      </w:r>
      <w:r>
        <w:rPr>
          <w:rFonts w:cs="Calibri Light"/>
        </w:rPr>
        <w:t>ereny zadrzewione. Najważniejszymi rzekami przepływającymi</w:t>
      </w:r>
      <w:r w:rsidRPr="00670D7C">
        <w:rPr>
          <w:rFonts w:cs="Calibri Light"/>
        </w:rPr>
        <w:t xml:space="preserve"> przez obszar gminy </w:t>
      </w:r>
      <w:r>
        <w:rPr>
          <w:rFonts w:cs="Calibri Light"/>
        </w:rPr>
        <w:t xml:space="preserve">są </w:t>
      </w:r>
      <w:r w:rsidRPr="00670D7C">
        <w:rPr>
          <w:rFonts w:cs="Calibri Light"/>
        </w:rPr>
        <w:t>Kanał Ob</w:t>
      </w:r>
      <w:r>
        <w:rPr>
          <w:rFonts w:cs="Calibri Light"/>
        </w:rPr>
        <w:t>ry oraz jej dwa dopływy: Kania i Brzezinka.</w:t>
      </w:r>
    </w:p>
    <w:p w:rsidR="00CC571B" w:rsidRDefault="00CC571B" w:rsidP="00CC571B">
      <w:r>
        <w:t xml:space="preserve">W skład gminy Gostyń wchodzi miasto Gostyń oraz 21 sołectw:  </w:t>
      </w:r>
    </w:p>
    <w:p w:rsidR="00E12103" w:rsidRDefault="00E12103" w:rsidP="00033B82">
      <w:pPr>
        <w:pStyle w:val="Akapitzlist"/>
        <w:numPr>
          <w:ilvl w:val="0"/>
          <w:numId w:val="22"/>
        </w:numPr>
        <w:sectPr w:rsidR="00E12103" w:rsidSect="006A3150">
          <w:headerReference w:type="default" r:id="rId16"/>
          <w:footerReference w:type="default" r:id="rId17"/>
          <w:footerReference w:type="first" r:id="rId18"/>
          <w:pgSz w:w="11906" w:h="16838"/>
          <w:pgMar w:top="1417" w:right="1417" w:bottom="1417" w:left="1417" w:header="708" w:footer="708" w:gutter="0"/>
          <w:pgBorders w:display="firstPage" w:offsetFrom="page">
            <w:top w:val="thinThickSmallGap" w:sz="24" w:space="24" w:color="1F4E79" w:themeColor="accent5" w:themeShade="80"/>
            <w:left w:val="thinThickSmallGap" w:sz="24" w:space="24" w:color="1F4E79" w:themeColor="accent5" w:themeShade="80"/>
            <w:bottom w:val="thickThinSmallGap" w:sz="24" w:space="24" w:color="1F4E79" w:themeColor="accent5" w:themeShade="80"/>
            <w:right w:val="thickThinSmallGap" w:sz="24" w:space="24" w:color="1F4E79" w:themeColor="accent5" w:themeShade="80"/>
          </w:pgBorders>
          <w:cols w:space="708"/>
          <w:titlePg/>
          <w:docGrid w:linePitch="360"/>
        </w:sectPr>
      </w:pPr>
    </w:p>
    <w:p w:rsidR="00E12103" w:rsidRDefault="00E12103" w:rsidP="00033B82">
      <w:pPr>
        <w:pStyle w:val="Akapitzlist"/>
        <w:numPr>
          <w:ilvl w:val="0"/>
          <w:numId w:val="22"/>
        </w:numPr>
      </w:pPr>
      <w:r>
        <w:lastRenderedPageBreak/>
        <w:t>Bogusławki,</w:t>
      </w:r>
    </w:p>
    <w:p w:rsidR="00E12103" w:rsidRDefault="00E12103" w:rsidP="00033B82">
      <w:pPr>
        <w:pStyle w:val="Akapitzlist"/>
        <w:numPr>
          <w:ilvl w:val="0"/>
          <w:numId w:val="22"/>
        </w:numPr>
      </w:pPr>
      <w:r>
        <w:t>Brzezie,</w:t>
      </w:r>
    </w:p>
    <w:p w:rsidR="00E12103" w:rsidRDefault="00E12103" w:rsidP="00033B82">
      <w:pPr>
        <w:pStyle w:val="Akapitzlist"/>
        <w:numPr>
          <w:ilvl w:val="0"/>
          <w:numId w:val="22"/>
        </w:numPr>
      </w:pPr>
      <w:r>
        <w:t>Czachorowo,</w:t>
      </w:r>
    </w:p>
    <w:p w:rsidR="00E12103" w:rsidRDefault="00E12103" w:rsidP="00033B82">
      <w:pPr>
        <w:pStyle w:val="Akapitzlist"/>
        <w:numPr>
          <w:ilvl w:val="0"/>
          <w:numId w:val="22"/>
        </w:numPr>
      </w:pPr>
      <w:r>
        <w:t>Czajkowo,</w:t>
      </w:r>
    </w:p>
    <w:p w:rsidR="00E12103" w:rsidRDefault="00E12103" w:rsidP="00033B82">
      <w:pPr>
        <w:pStyle w:val="Akapitzlist"/>
        <w:numPr>
          <w:ilvl w:val="0"/>
          <w:numId w:val="22"/>
        </w:numPr>
      </w:pPr>
      <w:r>
        <w:t>Dalabuszki,</w:t>
      </w:r>
    </w:p>
    <w:p w:rsidR="00E12103" w:rsidRDefault="00E12103" w:rsidP="00033B82">
      <w:pPr>
        <w:pStyle w:val="Akapitzlist"/>
        <w:numPr>
          <w:ilvl w:val="0"/>
          <w:numId w:val="22"/>
        </w:numPr>
      </w:pPr>
      <w:r>
        <w:t>Daleszyn,</w:t>
      </w:r>
    </w:p>
    <w:p w:rsidR="00E12103" w:rsidRDefault="00E12103" w:rsidP="00033B82">
      <w:pPr>
        <w:pStyle w:val="Akapitzlist"/>
        <w:numPr>
          <w:ilvl w:val="0"/>
          <w:numId w:val="22"/>
        </w:numPr>
      </w:pPr>
      <w:r>
        <w:t>Dusina,</w:t>
      </w:r>
    </w:p>
    <w:p w:rsidR="00E12103" w:rsidRDefault="00E12103" w:rsidP="00033B82">
      <w:pPr>
        <w:pStyle w:val="Akapitzlist"/>
        <w:numPr>
          <w:ilvl w:val="0"/>
          <w:numId w:val="22"/>
        </w:numPr>
      </w:pPr>
      <w:r>
        <w:lastRenderedPageBreak/>
        <w:t>Gola,</w:t>
      </w:r>
    </w:p>
    <w:p w:rsidR="00E12103" w:rsidRDefault="00E12103" w:rsidP="00033B82">
      <w:pPr>
        <w:pStyle w:val="Akapitzlist"/>
        <w:numPr>
          <w:ilvl w:val="0"/>
          <w:numId w:val="22"/>
        </w:numPr>
      </w:pPr>
      <w:r>
        <w:t>Kosowo,</w:t>
      </w:r>
    </w:p>
    <w:p w:rsidR="00E12103" w:rsidRDefault="00E12103" w:rsidP="00033B82">
      <w:pPr>
        <w:pStyle w:val="Akapitzlist"/>
        <w:numPr>
          <w:ilvl w:val="0"/>
          <w:numId w:val="22"/>
        </w:numPr>
      </w:pPr>
      <w:r>
        <w:t>Krajewice,</w:t>
      </w:r>
    </w:p>
    <w:p w:rsidR="00E12103" w:rsidRDefault="00E12103" w:rsidP="00033B82">
      <w:pPr>
        <w:pStyle w:val="Akapitzlist"/>
        <w:numPr>
          <w:ilvl w:val="0"/>
          <w:numId w:val="22"/>
        </w:numPr>
      </w:pPr>
      <w:r>
        <w:t>Kunowo,</w:t>
      </w:r>
    </w:p>
    <w:p w:rsidR="00E12103" w:rsidRDefault="00E12103" w:rsidP="00033B82">
      <w:pPr>
        <w:pStyle w:val="Akapitzlist"/>
        <w:numPr>
          <w:ilvl w:val="0"/>
          <w:numId w:val="22"/>
        </w:numPr>
      </w:pPr>
      <w:r>
        <w:t>Osowo,</w:t>
      </w:r>
    </w:p>
    <w:p w:rsidR="00E12103" w:rsidRDefault="00E12103" w:rsidP="00033B82">
      <w:pPr>
        <w:pStyle w:val="Akapitzlist"/>
        <w:numPr>
          <w:ilvl w:val="0"/>
          <w:numId w:val="22"/>
        </w:numPr>
      </w:pPr>
      <w:r>
        <w:t>Ostrowo,</w:t>
      </w:r>
    </w:p>
    <w:p w:rsidR="00E12103" w:rsidRDefault="00E12103" w:rsidP="00033B82">
      <w:pPr>
        <w:pStyle w:val="Akapitzlist"/>
        <w:numPr>
          <w:ilvl w:val="0"/>
          <w:numId w:val="22"/>
        </w:numPr>
      </w:pPr>
      <w:r>
        <w:t>Siemowo,</w:t>
      </w:r>
    </w:p>
    <w:p w:rsidR="00E12103" w:rsidRDefault="00E12103" w:rsidP="00033B82">
      <w:pPr>
        <w:pStyle w:val="Akapitzlist"/>
        <w:numPr>
          <w:ilvl w:val="0"/>
          <w:numId w:val="22"/>
        </w:numPr>
      </w:pPr>
      <w:r>
        <w:lastRenderedPageBreak/>
        <w:t>Sikorzyn,</w:t>
      </w:r>
    </w:p>
    <w:p w:rsidR="00E12103" w:rsidRDefault="00E12103" w:rsidP="00033B82">
      <w:pPr>
        <w:pStyle w:val="Akapitzlist"/>
        <w:numPr>
          <w:ilvl w:val="0"/>
          <w:numId w:val="22"/>
        </w:numPr>
      </w:pPr>
      <w:r>
        <w:t>Stankowo,</w:t>
      </w:r>
    </w:p>
    <w:p w:rsidR="00E12103" w:rsidRDefault="00E12103" w:rsidP="00033B82">
      <w:pPr>
        <w:pStyle w:val="Akapitzlist"/>
        <w:numPr>
          <w:ilvl w:val="0"/>
          <w:numId w:val="22"/>
        </w:numPr>
      </w:pPr>
      <w:r>
        <w:t>Stary Gostyń,</w:t>
      </w:r>
    </w:p>
    <w:p w:rsidR="00E12103" w:rsidRDefault="00E12103" w:rsidP="00033B82">
      <w:pPr>
        <w:pStyle w:val="Akapitzlist"/>
        <w:numPr>
          <w:ilvl w:val="0"/>
          <w:numId w:val="22"/>
        </w:numPr>
      </w:pPr>
      <w:r>
        <w:t>Stężyca,</w:t>
      </w:r>
    </w:p>
    <w:p w:rsidR="00E12103" w:rsidRDefault="00E12103" w:rsidP="00033B82">
      <w:pPr>
        <w:pStyle w:val="Akapitzlist"/>
        <w:numPr>
          <w:ilvl w:val="0"/>
          <w:numId w:val="22"/>
        </w:numPr>
      </w:pPr>
      <w:r>
        <w:t>Szczodrochowo</w:t>
      </w:r>
    </w:p>
    <w:p w:rsidR="00E12103" w:rsidRDefault="00E12103" w:rsidP="00033B82">
      <w:pPr>
        <w:pStyle w:val="Akapitzlist"/>
        <w:numPr>
          <w:ilvl w:val="0"/>
          <w:numId w:val="22"/>
        </w:numPr>
      </w:pPr>
      <w:r>
        <w:t>Tworzymirki,</w:t>
      </w:r>
    </w:p>
    <w:p w:rsidR="00CC571B" w:rsidRDefault="00E12103" w:rsidP="00033B82">
      <w:pPr>
        <w:pStyle w:val="Akapitzlist"/>
        <w:numPr>
          <w:ilvl w:val="0"/>
          <w:numId w:val="22"/>
        </w:numPr>
      </w:pPr>
      <w:r>
        <w:t xml:space="preserve">Ziółkowo.  </w:t>
      </w:r>
    </w:p>
    <w:p w:rsidR="00E12103" w:rsidRDefault="00E12103" w:rsidP="00E12103">
      <w:pPr>
        <w:keepNext/>
        <w:sectPr w:rsidR="00E12103" w:rsidSect="00E12103">
          <w:type w:val="continuous"/>
          <w:pgSz w:w="11906" w:h="16838"/>
          <w:pgMar w:top="1417" w:right="1417" w:bottom="1417" w:left="1417" w:header="708" w:footer="708" w:gutter="0"/>
          <w:pgBorders w:display="firstPage" w:offsetFrom="page">
            <w:top w:val="thinThickSmallGap" w:sz="24" w:space="24" w:color="404040" w:themeColor="text1" w:themeTint="BF"/>
            <w:left w:val="thinThickSmallGap" w:sz="24" w:space="24" w:color="404040" w:themeColor="text1" w:themeTint="BF"/>
            <w:bottom w:val="thickThinSmallGap" w:sz="24" w:space="24" w:color="404040" w:themeColor="text1" w:themeTint="BF"/>
            <w:right w:val="thickThinSmallGap" w:sz="24" w:space="24" w:color="404040" w:themeColor="text1" w:themeTint="BF"/>
          </w:pgBorders>
          <w:cols w:num="3" w:space="708"/>
          <w:titlePg/>
          <w:docGrid w:linePitch="360"/>
        </w:sectPr>
      </w:pPr>
    </w:p>
    <w:p w:rsidR="00BC5BB3" w:rsidRDefault="00BC5BB3" w:rsidP="00E12103">
      <w:pPr>
        <w:keepNext/>
      </w:pPr>
    </w:p>
    <w:p w:rsidR="002B01EF" w:rsidRDefault="00E12103" w:rsidP="002B01EF">
      <w:r w:rsidRPr="00637406">
        <w:rPr>
          <w:rFonts w:cs="Calibri Light"/>
          <w:noProof/>
          <w:lang w:eastAsia="pl-PL"/>
        </w:rPr>
        <w:drawing>
          <wp:inline distT="0" distB="0" distL="0" distR="0">
            <wp:extent cx="5760720" cy="7223760"/>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223760"/>
                    </a:xfrm>
                    <a:prstGeom prst="rect">
                      <a:avLst/>
                    </a:prstGeom>
                    <a:noFill/>
                    <a:ln>
                      <a:noFill/>
                    </a:ln>
                  </pic:spPr>
                </pic:pic>
              </a:graphicData>
            </a:graphic>
          </wp:inline>
        </w:drawing>
      </w:r>
    </w:p>
    <w:p w:rsidR="002B01EF" w:rsidRDefault="002B01EF" w:rsidP="00833324">
      <w:pPr>
        <w:pStyle w:val="Legenda"/>
        <w:spacing w:after="0"/>
      </w:pPr>
      <w:bookmarkStart w:id="8" w:name="_Toc483227071"/>
      <w:r>
        <w:t xml:space="preserve">Rysunek </w:t>
      </w:r>
      <w:fldSimple w:instr=" SEQ Rysunek \* ARABIC ">
        <w:r w:rsidR="00127417">
          <w:rPr>
            <w:noProof/>
          </w:rPr>
          <w:t>2</w:t>
        </w:r>
      </w:fldSimple>
      <w:r>
        <w:t xml:space="preserve">. </w:t>
      </w:r>
      <w:r w:rsidR="00E12103" w:rsidRPr="00E12103">
        <w:t>Jednostki administracyjne gminy Gostyń</w:t>
      </w:r>
      <w:r w:rsidR="00634389">
        <w:t>.</w:t>
      </w:r>
      <w:bookmarkEnd w:id="8"/>
    </w:p>
    <w:p w:rsidR="00634389" w:rsidRDefault="00634389" w:rsidP="00634389">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674F94" w:rsidRDefault="00674F94" w:rsidP="00674F94">
      <w:pPr>
        <w:tabs>
          <w:tab w:val="left" w:pos="3375"/>
        </w:tabs>
        <w:rPr>
          <w:rFonts w:cs="Calibri Light"/>
        </w:rPr>
      </w:pPr>
    </w:p>
    <w:p w:rsidR="00D066F7" w:rsidRPr="005F3091" w:rsidRDefault="00D066F7" w:rsidP="00D066F7">
      <w:pPr>
        <w:pStyle w:val="Podtytu"/>
        <w:rPr>
          <w:rFonts w:ascii="Calibri Light" w:hAnsi="Calibri Light" w:cs="Calibri Light"/>
        </w:rPr>
      </w:pPr>
      <w:r>
        <w:rPr>
          <w:rFonts w:ascii="Calibri Light" w:hAnsi="Calibri Light" w:cs="Calibri Light"/>
        </w:rPr>
        <w:lastRenderedPageBreak/>
        <w:t>Rys historyczny</w:t>
      </w:r>
    </w:p>
    <w:p w:rsidR="00F94002" w:rsidRDefault="00F94002" w:rsidP="00F94002">
      <w:pPr>
        <w:spacing w:before="160"/>
      </w:pPr>
      <w:r>
        <w:t xml:space="preserve">Początki historii Gostynia sięgają XIII wieku. Na mocy dokumentu lokacyjnego z 1278 roku, Mikołaj </w:t>
      </w:r>
      <w:proofErr w:type="spellStart"/>
      <w:r>
        <w:t>Przedpełkowic</w:t>
      </w:r>
      <w:proofErr w:type="spellEnd"/>
      <w:r>
        <w:t xml:space="preserve"> zaczął budować prywatne miasto. Założył je od podstaw na wysepkach w starorzeczu Kani, a nazwa pochodzi od pobliskiej wsi Gostyń (dzisiaj Stary Gostyń).</w:t>
      </w:r>
    </w:p>
    <w:p w:rsidR="001E4B42" w:rsidRDefault="001E4B42" w:rsidP="00F94002">
      <w:pPr>
        <w:spacing w:before="160"/>
      </w:pPr>
      <w:r w:rsidRPr="001E4B42">
        <w:t xml:space="preserve">Gostyń od założenia był miastem prywatnym. W XIV wieku stał się częścią majątku </w:t>
      </w:r>
      <w:proofErr w:type="spellStart"/>
      <w:r w:rsidRPr="001E4B42">
        <w:t>Wezenborgów</w:t>
      </w:r>
      <w:proofErr w:type="spellEnd"/>
      <w:r w:rsidRPr="001E4B42">
        <w:t xml:space="preserve"> (</w:t>
      </w:r>
      <w:proofErr w:type="spellStart"/>
      <w:r w:rsidRPr="001E4B42">
        <w:t>Wizenburgów</w:t>
      </w:r>
      <w:proofErr w:type="spellEnd"/>
      <w:r w:rsidRPr="001E4B42">
        <w:t>), a później rodziny Borków Gostyńskich. Okres XV-XVII w. to szybki rozwój miasta. Sprzyjało temu dogodne położenie na uczęszczanym szlaku handlowym Poznań – Wrocław.</w:t>
      </w:r>
    </w:p>
    <w:p w:rsidR="00F94002" w:rsidRDefault="00F94002" w:rsidP="00F94002">
      <w:r>
        <w:t>Miasto było ważnym ośrodkiem ruchu reformacyjnego. To tutaj w 1565 roku odbył się synod różnowierców wielkopolskich. Spotkali się oni we wzniesionym w 1. połowie XV wieku kościele farnym. Wojny, m.in. ze Szwedami w XVII wieku oraz wielka zaraza w XVIII wieku znacznie spustoszyły Gostyń.</w:t>
      </w:r>
    </w:p>
    <w:p w:rsidR="00F94002" w:rsidRDefault="00F94002" w:rsidP="00F94002">
      <w:r>
        <w:t>W czasach zaborów gostynianie walczyli o polskość – nie tylko militarnie, ale także poprzez działalność gospodarczą, oświatową i charytatywną. Ważną kartę w dziejach miasta zapisała organizacja Kasyno Gostyńskie. Jednym z czołowych działaczy był błogosławiony Edmund Bojanowski, angażujący się w pracę organiczną i niosący bezinteresownie pomoc potrzebującym. W XX wieku mieszkańcy ziemi gostyńskiej walczyli w wojnach światowych i powstaniu wielkopolskim.</w:t>
      </w:r>
    </w:p>
    <w:p w:rsidR="00910ACD" w:rsidRPr="00366BF7" w:rsidRDefault="00F94002" w:rsidP="00F94002">
      <w:r>
        <w:t>Współczesny Gostyń to ośrodek administracyjny o bogatej tradycji. W latach 1879-1975 był siedzibą powiatu, a obecnie pełni funkcję miasta powiatowego</w:t>
      </w:r>
      <w:r w:rsidR="00910ACD">
        <w:t>.</w:t>
      </w:r>
    </w:p>
    <w:p w:rsidR="00BC5BB3" w:rsidRDefault="00BC5BB3" w:rsidP="009225AD">
      <w:pPr>
        <w:pStyle w:val="Nagwek2"/>
        <w:numPr>
          <w:ilvl w:val="1"/>
          <w:numId w:val="2"/>
        </w:numPr>
      </w:pPr>
      <w:bookmarkStart w:id="9" w:name="_Toc484760431"/>
      <w:r>
        <w:t>Demografia</w:t>
      </w:r>
      <w:bookmarkEnd w:id="9"/>
    </w:p>
    <w:p w:rsidR="001E4B42" w:rsidRDefault="001E4B42" w:rsidP="001E4B42">
      <w:pPr>
        <w:rPr>
          <w:rFonts w:cs="Calibri Light"/>
        </w:rPr>
      </w:pPr>
      <w:r w:rsidRPr="00637406">
        <w:rPr>
          <w:rFonts w:cs="Calibri Light"/>
        </w:rPr>
        <w:t xml:space="preserve">Populacja gminy (stan na 2015 r. - GUS) liczy 27 975 mieszkańców (20 168 osób – miasto, 7 807 osób – </w:t>
      </w:r>
      <w:r w:rsidR="00835BCE">
        <w:rPr>
          <w:rFonts w:cs="Calibri Light"/>
        </w:rPr>
        <w:t>obszar wiejski</w:t>
      </w:r>
      <w:r w:rsidRPr="00637406">
        <w:rPr>
          <w:rFonts w:cs="Calibri Light"/>
        </w:rPr>
        <w:t>), a gęstość zaludnienia to 204 osoby na 1 km</w:t>
      </w:r>
      <w:r w:rsidRPr="00637406">
        <w:rPr>
          <w:rFonts w:cs="Calibri Light"/>
          <w:vertAlign w:val="superscript"/>
        </w:rPr>
        <w:t xml:space="preserve">2 </w:t>
      </w:r>
      <w:r w:rsidRPr="00637406">
        <w:rPr>
          <w:rFonts w:cs="Calibri Light"/>
        </w:rPr>
        <w:t>(1819 os./km</w:t>
      </w:r>
      <w:r w:rsidRPr="00637406">
        <w:rPr>
          <w:rFonts w:cs="Calibri Light"/>
          <w:vertAlign w:val="superscript"/>
        </w:rPr>
        <w:t>2</w:t>
      </w:r>
      <w:r w:rsidRPr="00637406">
        <w:rPr>
          <w:rFonts w:cs="Calibri Light"/>
        </w:rPr>
        <w:t xml:space="preserve"> – miasto, 62 os./km</w:t>
      </w:r>
      <w:r w:rsidRPr="00637406">
        <w:rPr>
          <w:rFonts w:cs="Calibri Light"/>
          <w:vertAlign w:val="superscript"/>
        </w:rPr>
        <w:t>2</w:t>
      </w:r>
      <w:r w:rsidRPr="00637406">
        <w:rPr>
          <w:rFonts w:cs="Calibri Light"/>
        </w:rPr>
        <w:t xml:space="preserve"> – </w:t>
      </w:r>
      <w:r w:rsidR="00835BCE">
        <w:rPr>
          <w:rFonts w:cs="Calibri Light"/>
        </w:rPr>
        <w:t>obszar wiejski</w:t>
      </w:r>
      <w:r w:rsidRPr="00637406">
        <w:rPr>
          <w:rFonts w:cs="Calibri Light"/>
        </w:rPr>
        <w:t>). Liczba ludności w gminie charakteryzuje się tendencją wzrostową – przyrost naturalny</w:t>
      </w:r>
      <w:r>
        <w:rPr>
          <w:rFonts w:cs="Calibri Light"/>
        </w:rPr>
        <w:t xml:space="preserve"> na 1000 mieszkańców</w:t>
      </w:r>
      <w:r w:rsidRPr="00637406">
        <w:rPr>
          <w:rFonts w:cs="Calibri Light"/>
        </w:rPr>
        <w:t xml:space="preserve"> wynosi 2,4 (1,7 – miasto, 2,7 – </w:t>
      </w:r>
      <w:r w:rsidR="00835BCE">
        <w:rPr>
          <w:rFonts w:cs="Calibri Light"/>
        </w:rPr>
        <w:t>obszar wiejski</w:t>
      </w:r>
      <w:r w:rsidRPr="00637406">
        <w:rPr>
          <w:rFonts w:cs="Calibri Light"/>
        </w:rPr>
        <w:t>).</w:t>
      </w:r>
      <w:r>
        <w:rPr>
          <w:rFonts w:cs="Calibri Light"/>
        </w:rPr>
        <w:t xml:space="preserve"> </w:t>
      </w:r>
      <w:r w:rsidRPr="00B52F61">
        <w:rPr>
          <w:rFonts w:cs="Calibri Light"/>
        </w:rPr>
        <w:t>Współczynnik dynamiki demograficznej, czyli stosunek liczby urodzeń żywych do liczby zgonów wynosi 1,22 i jest znacznie większy od średniej dla województwa oraz znacznie większy od współczynnika dynamiki demograficznej dla całego kraju.</w:t>
      </w:r>
    </w:p>
    <w:p w:rsidR="00127417" w:rsidRDefault="00127417" w:rsidP="001E4B42">
      <w:pPr>
        <w:rPr>
          <w:rFonts w:cs="Calibri Light"/>
        </w:rPr>
      </w:pPr>
    </w:p>
    <w:p w:rsidR="00127417" w:rsidRDefault="00127417" w:rsidP="001E4B42">
      <w:pPr>
        <w:rPr>
          <w:rFonts w:cs="Calibri Light"/>
        </w:rPr>
      </w:pPr>
    </w:p>
    <w:p w:rsidR="00127417" w:rsidRDefault="00127417" w:rsidP="001E4B42">
      <w:pPr>
        <w:rPr>
          <w:rFonts w:cs="Calibri Light"/>
        </w:rPr>
      </w:pPr>
    </w:p>
    <w:p w:rsidR="00127417" w:rsidRPr="00B52F61" w:rsidRDefault="00127417" w:rsidP="001E4B42">
      <w:pPr>
        <w:rPr>
          <w:rFonts w:cs="Calibri Light"/>
        </w:rPr>
      </w:pPr>
    </w:p>
    <w:p w:rsidR="001E4B42" w:rsidRPr="006B1A79" w:rsidRDefault="001E4B42" w:rsidP="001E4B42">
      <w:pPr>
        <w:pStyle w:val="Legenda"/>
        <w:keepNext/>
        <w:spacing w:after="160"/>
        <w:rPr>
          <w:rFonts w:cs="Calibri Light"/>
        </w:rPr>
      </w:pPr>
      <w:bookmarkStart w:id="10" w:name="_Toc483227038"/>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Liczba ludności w jednostkach administracyjnych</w:t>
      </w:r>
      <w:r w:rsidRPr="00BA2FC2">
        <w:rPr>
          <w:rFonts w:cs="Calibri Light"/>
        </w:rPr>
        <w:t xml:space="preserve"> gminy Gostyń</w:t>
      </w:r>
      <w:r w:rsidR="00166E95">
        <w:rPr>
          <w:rFonts w:cs="Calibri Light"/>
        </w:rPr>
        <w:t xml:space="preserve"> – stan na rok 2016.</w:t>
      </w:r>
      <w:bookmarkEnd w:id="10"/>
    </w:p>
    <w:tbl>
      <w:tblPr>
        <w:tblW w:w="3920" w:type="dxa"/>
        <w:jc w:val="center"/>
        <w:tblCellMar>
          <w:left w:w="70" w:type="dxa"/>
          <w:right w:w="70" w:type="dxa"/>
        </w:tblCellMar>
        <w:tblLook w:val="04A0"/>
      </w:tblPr>
      <w:tblGrid>
        <w:gridCol w:w="680"/>
        <w:gridCol w:w="1660"/>
        <w:gridCol w:w="1580"/>
      </w:tblGrid>
      <w:tr w:rsidR="001E4B42" w:rsidRPr="006B1A79" w:rsidTr="006A3150">
        <w:trPr>
          <w:trHeight w:val="269"/>
          <w:jc w:val="center"/>
        </w:trPr>
        <w:tc>
          <w:tcPr>
            <w:tcW w:w="680" w:type="dxa"/>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1E4B42" w:rsidRPr="006B1A79" w:rsidRDefault="001E4B42" w:rsidP="00725ED1">
            <w:pPr>
              <w:spacing w:after="0" w:line="240" w:lineRule="auto"/>
              <w:jc w:val="center"/>
              <w:rPr>
                <w:rFonts w:eastAsia="Times New Roman" w:cs="Calibri Light"/>
                <w:b/>
                <w:lang w:eastAsia="pl-PL"/>
              </w:rPr>
            </w:pPr>
            <w:r w:rsidRPr="006B1A79">
              <w:rPr>
                <w:rFonts w:eastAsia="Times New Roman" w:cs="Calibri Light"/>
                <w:b/>
                <w:lang w:eastAsia="pl-PL"/>
              </w:rPr>
              <w:t>L.p.</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1E4B42" w:rsidRPr="006B1A79" w:rsidRDefault="001E4B42" w:rsidP="00725ED1">
            <w:pPr>
              <w:spacing w:after="0" w:line="240" w:lineRule="auto"/>
              <w:jc w:val="center"/>
              <w:rPr>
                <w:rFonts w:eastAsia="Times New Roman" w:cs="Calibri Light"/>
                <w:b/>
                <w:lang w:eastAsia="pl-PL"/>
              </w:rPr>
            </w:pPr>
            <w:r w:rsidRPr="00BA2FC2">
              <w:rPr>
                <w:rFonts w:eastAsia="Times New Roman" w:cs="Calibri Light"/>
                <w:b/>
                <w:lang w:eastAsia="pl-PL"/>
              </w:rPr>
              <w:t xml:space="preserve">Jednostka </w:t>
            </w:r>
            <w:r w:rsidR="006A3150">
              <w:rPr>
                <w:rFonts w:eastAsia="Times New Roman" w:cs="Calibri Light"/>
                <w:b/>
                <w:lang w:eastAsia="pl-PL"/>
              </w:rPr>
              <w:t>pomocnicza</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5B9BD5" w:themeFill="accent5"/>
            <w:noWrap/>
            <w:vAlign w:val="center"/>
            <w:hideMark/>
          </w:tcPr>
          <w:p w:rsidR="001E4B42" w:rsidRPr="006B1A79" w:rsidRDefault="001E4B42" w:rsidP="00725ED1">
            <w:pPr>
              <w:spacing w:after="0" w:line="240" w:lineRule="auto"/>
              <w:jc w:val="center"/>
              <w:rPr>
                <w:rFonts w:eastAsia="Times New Roman" w:cs="Calibri Light"/>
                <w:b/>
                <w:lang w:eastAsia="pl-PL"/>
              </w:rPr>
            </w:pPr>
            <w:r w:rsidRPr="00BA2FC2">
              <w:rPr>
                <w:rFonts w:eastAsia="Times New Roman" w:cs="Calibri Light"/>
                <w:b/>
                <w:lang w:eastAsia="pl-PL"/>
              </w:rPr>
              <w:t>Liczba mieszkańców</w:t>
            </w:r>
          </w:p>
        </w:tc>
      </w:tr>
      <w:tr w:rsidR="001E4B42" w:rsidRPr="006B1A79" w:rsidTr="006A3150">
        <w:trPr>
          <w:trHeight w:val="450"/>
          <w:jc w:val="center"/>
        </w:trPr>
        <w:tc>
          <w:tcPr>
            <w:tcW w:w="680" w:type="dxa"/>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1E4B42" w:rsidRPr="006B1A79" w:rsidRDefault="001E4B42" w:rsidP="00725ED1">
            <w:pPr>
              <w:spacing w:after="0" w:line="240" w:lineRule="auto"/>
              <w:rPr>
                <w:rFonts w:eastAsia="Times New Roman" w:cs="Calibri Light"/>
                <w:lang w:eastAsia="pl-PL"/>
              </w:rPr>
            </w:pPr>
          </w:p>
        </w:tc>
        <w:tc>
          <w:tcPr>
            <w:tcW w:w="1660" w:type="dxa"/>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1E4B42" w:rsidRPr="006B1A79" w:rsidRDefault="001E4B42" w:rsidP="00725ED1">
            <w:pPr>
              <w:spacing w:after="0" w:line="240" w:lineRule="auto"/>
              <w:rPr>
                <w:rFonts w:eastAsia="Times New Roman" w:cs="Calibri Light"/>
                <w:lang w:eastAsia="pl-PL"/>
              </w:rPr>
            </w:pPr>
          </w:p>
        </w:tc>
        <w:tc>
          <w:tcPr>
            <w:tcW w:w="1580" w:type="dxa"/>
            <w:vMerge/>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rsidR="001E4B42" w:rsidRPr="006B1A79" w:rsidRDefault="001E4B42" w:rsidP="00725ED1">
            <w:pPr>
              <w:spacing w:after="0" w:line="240" w:lineRule="auto"/>
              <w:rPr>
                <w:rFonts w:eastAsia="Times New Roman" w:cs="Calibri Light"/>
                <w:lang w:eastAsia="pl-PL"/>
              </w:rPr>
            </w:pPr>
          </w:p>
        </w:tc>
      </w:tr>
      <w:tr w:rsidR="001E4B42" w:rsidRPr="006B1A79" w:rsidTr="006A3150">
        <w:trPr>
          <w:trHeight w:val="450"/>
          <w:jc w:val="center"/>
        </w:trPr>
        <w:tc>
          <w:tcPr>
            <w:tcW w:w="680" w:type="dxa"/>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1E4B42" w:rsidRPr="006B1A79" w:rsidRDefault="001E4B42" w:rsidP="00725ED1">
            <w:pPr>
              <w:spacing w:after="0" w:line="240" w:lineRule="auto"/>
              <w:rPr>
                <w:rFonts w:eastAsia="Times New Roman" w:cs="Calibri Light"/>
                <w:lang w:eastAsia="pl-PL"/>
              </w:rPr>
            </w:pPr>
          </w:p>
        </w:tc>
        <w:tc>
          <w:tcPr>
            <w:tcW w:w="1660" w:type="dxa"/>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1E4B42" w:rsidRPr="006B1A79" w:rsidRDefault="001E4B42" w:rsidP="00725ED1">
            <w:pPr>
              <w:spacing w:after="0" w:line="240" w:lineRule="auto"/>
              <w:rPr>
                <w:rFonts w:eastAsia="Times New Roman" w:cs="Calibri Light"/>
                <w:lang w:eastAsia="pl-PL"/>
              </w:rPr>
            </w:pPr>
          </w:p>
        </w:tc>
        <w:tc>
          <w:tcPr>
            <w:tcW w:w="1580" w:type="dxa"/>
            <w:vMerge/>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rsidR="001E4B42" w:rsidRPr="006B1A79" w:rsidRDefault="001E4B42" w:rsidP="00725ED1">
            <w:pPr>
              <w:spacing w:after="0" w:line="240" w:lineRule="auto"/>
              <w:rPr>
                <w:rFonts w:eastAsia="Times New Roman" w:cs="Calibri Light"/>
                <w:lang w:eastAsia="pl-PL"/>
              </w:rPr>
            </w:pP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Miasto Gostyń</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19889</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Bogusławki</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121</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3</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Brzezie</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859</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4</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Czachorowo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349</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5</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Czajkowo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207</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6</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Dalabuszki</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171</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7</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Daleszyn</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584</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8</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Dusina</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246</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9</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Gola</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974</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10</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Kosowo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451</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11</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Krajewice</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589</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12</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Kunowo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657</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13</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Osowo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275</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14</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Ostrowo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137</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15</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Siemowo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422</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16</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Sikorzyn</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261</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17</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Stankowo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312</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18</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Stary Gostyń</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447</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19</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Stężyca</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107</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20</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Szczodrochowo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76</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21</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Tworzymirki</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181</w:t>
            </w:r>
          </w:p>
        </w:tc>
      </w:tr>
      <w:tr w:rsidR="001E4B42" w:rsidRPr="006B1A79" w:rsidTr="00725ED1">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22</w:t>
            </w:r>
          </w:p>
        </w:tc>
        <w:tc>
          <w:tcPr>
            <w:tcW w:w="166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Ziółkowo</w:t>
            </w:r>
          </w:p>
        </w:tc>
        <w:tc>
          <w:tcPr>
            <w:tcW w:w="1580" w:type="dxa"/>
            <w:tcBorders>
              <w:top w:val="nil"/>
              <w:left w:val="nil"/>
              <w:bottom w:val="single" w:sz="4" w:space="0" w:color="auto"/>
              <w:right w:val="single" w:sz="4" w:space="0" w:color="auto"/>
            </w:tcBorders>
            <w:shd w:val="clear" w:color="auto" w:fill="auto"/>
            <w:noWrap/>
            <w:vAlign w:val="center"/>
            <w:hideMark/>
          </w:tcPr>
          <w:p w:rsidR="001E4B42" w:rsidRPr="006B1A79" w:rsidRDefault="001E4B42" w:rsidP="00725ED1">
            <w:pPr>
              <w:spacing w:after="0" w:line="240" w:lineRule="auto"/>
              <w:jc w:val="center"/>
              <w:rPr>
                <w:rFonts w:eastAsia="Times New Roman" w:cs="Calibri Light"/>
                <w:lang w:eastAsia="pl-PL"/>
              </w:rPr>
            </w:pPr>
            <w:r w:rsidRPr="006B1A79">
              <w:rPr>
                <w:rFonts w:eastAsia="Times New Roman" w:cs="Calibri Light"/>
                <w:lang w:eastAsia="pl-PL"/>
              </w:rPr>
              <w:t>293</w:t>
            </w:r>
          </w:p>
        </w:tc>
      </w:tr>
    </w:tbl>
    <w:p w:rsidR="00606310" w:rsidRDefault="00606310" w:rsidP="00606310">
      <w:pPr>
        <w:jc w:val="right"/>
        <w:rPr>
          <w:rFonts w:cs="Calibri Light"/>
          <w:i/>
          <w:sz w:val="18"/>
        </w:rPr>
      </w:pPr>
      <w:r w:rsidRPr="00637406">
        <w:rPr>
          <w:rFonts w:cs="Calibri Light"/>
          <w:i/>
          <w:sz w:val="18"/>
        </w:rPr>
        <w:t xml:space="preserve">Źródło: </w:t>
      </w:r>
      <w:r w:rsidRPr="00606310">
        <w:rPr>
          <w:rFonts w:cs="Calibri Light"/>
          <w:i/>
          <w:sz w:val="18"/>
        </w:rPr>
        <w:t>www.gostyn.pl</w:t>
      </w:r>
    </w:p>
    <w:p w:rsidR="001E4B42" w:rsidRDefault="001E4B42" w:rsidP="001E4B42">
      <w:pPr>
        <w:tabs>
          <w:tab w:val="left" w:pos="3375"/>
        </w:tabs>
        <w:rPr>
          <w:rFonts w:cs="Calibri Light"/>
        </w:rPr>
      </w:pPr>
      <w:r>
        <w:rPr>
          <w:rFonts w:cs="Calibri Light"/>
        </w:rPr>
        <w:t xml:space="preserve">Struktura płci społeczeństwa gminy prezentuje się następująco – 51,2% populacji </w:t>
      </w:r>
      <w:r w:rsidRPr="00B52F61">
        <w:rPr>
          <w:rFonts w:cs="Calibri Light"/>
        </w:rPr>
        <w:t>stanowią kobiety, a 48,8% mężczyźni.</w:t>
      </w:r>
      <w:r>
        <w:rPr>
          <w:rFonts w:cs="Calibri Light"/>
        </w:rPr>
        <w:t xml:space="preserve"> </w:t>
      </w:r>
      <w:r w:rsidRPr="00B52F61">
        <w:rPr>
          <w:rFonts w:cs="Calibri Light"/>
        </w:rPr>
        <w:t>Średni wiek mieszkańców wynosi 39,5 lat</w:t>
      </w:r>
      <w:r w:rsidR="002C28D4">
        <w:rPr>
          <w:rFonts w:cs="Calibri Light"/>
        </w:rPr>
        <w:t xml:space="preserve"> (dla miasta </w:t>
      </w:r>
      <w:r w:rsidR="002C28D4" w:rsidRPr="002C28D4">
        <w:rPr>
          <w:rFonts w:cs="Calibri Light"/>
        </w:rPr>
        <w:t>40,4</w:t>
      </w:r>
      <w:r w:rsidR="002C28D4">
        <w:rPr>
          <w:rFonts w:cs="Calibri Light"/>
        </w:rPr>
        <w:t xml:space="preserve"> lat)</w:t>
      </w:r>
      <w:r w:rsidRPr="00B52F61">
        <w:rPr>
          <w:rFonts w:cs="Calibri Light"/>
        </w:rPr>
        <w:t xml:space="preserve"> i jest porównywalny do średniego wieku mieszkańców województwa wielkopolskiego oraz nieznacznie mniejszy od średniego wieku mieszkańców całej Polski.</w:t>
      </w:r>
      <w:r>
        <w:rPr>
          <w:rFonts w:cs="Calibri Light"/>
        </w:rPr>
        <w:t xml:space="preserve"> </w:t>
      </w:r>
      <w:r w:rsidRPr="00800E50">
        <w:rPr>
          <w:rFonts w:cs="Calibri Light"/>
        </w:rPr>
        <w:t>63,5% mieszkańców gminy Gostyń jest w wieku produkcyjnym, 18,4% w wieku przedprodukcyjnym, a 18,1% mieszkańców jest w wieku poprodukcyjnym.</w:t>
      </w:r>
    </w:p>
    <w:p w:rsidR="00C7540F" w:rsidRDefault="00C7540F" w:rsidP="001E4B42">
      <w:pPr>
        <w:tabs>
          <w:tab w:val="left" w:pos="3375"/>
        </w:tabs>
        <w:rPr>
          <w:rFonts w:cs="Calibri Light"/>
        </w:rPr>
      </w:pPr>
      <w:r>
        <w:rPr>
          <w:rFonts w:cs="Calibri Light"/>
        </w:rPr>
        <w:t>Obciążenie demograficzne w gminie jest nieco niższe od województwa</w:t>
      </w:r>
      <w:r w:rsidR="00F1694F">
        <w:rPr>
          <w:rFonts w:cs="Calibri Light"/>
        </w:rPr>
        <w:t xml:space="preserve"> i powiatu</w:t>
      </w:r>
      <w:r>
        <w:rPr>
          <w:rFonts w:cs="Calibri Light"/>
        </w:rPr>
        <w:t>.</w:t>
      </w:r>
      <w:r w:rsidR="00F1694F">
        <w:rPr>
          <w:rFonts w:cs="Calibri Light"/>
        </w:rPr>
        <w:t xml:space="preserve"> Sytuacja w mieście jest lepsza niż na obszarach wiejskich.</w:t>
      </w:r>
    </w:p>
    <w:p w:rsidR="00127417" w:rsidRDefault="00127417" w:rsidP="001E4B42">
      <w:pPr>
        <w:tabs>
          <w:tab w:val="left" w:pos="3375"/>
        </w:tabs>
        <w:rPr>
          <w:rFonts w:cs="Calibri Light"/>
        </w:rPr>
      </w:pPr>
    </w:p>
    <w:p w:rsidR="00C7540F" w:rsidRDefault="00C7540F" w:rsidP="00C7540F">
      <w:pPr>
        <w:pStyle w:val="Legenda"/>
        <w:keepNext/>
        <w:spacing w:after="160"/>
        <w:rPr>
          <w:rFonts w:cs="Calibri Light"/>
        </w:rPr>
      </w:pPr>
      <w:bookmarkStart w:id="11" w:name="_Toc483227039"/>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3</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Obciążenie demograficzne w porównaniu lokalnym – stan na rok 2015.</w:t>
      </w:r>
      <w:bookmarkEnd w:id="11"/>
    </w:p>
    <w:tbl>
      <w:tblPr>
        <w:tblW w:w="5524" w:type="dxa"/>
        <w:jc w:val="center"/>
        <w:tblCellMar>
          <w:left w:w="70" w:type="dxa"/>
          <w:right w:w="70" w:type="dxa"/>
        </w:tblCellMar>
        <w:tblLook w:val="04A0"/>
      </w:tblPr>
      <w:tblGrid>
        <w:gridCol w:w="2860"/>
        <w:gridCol w:w="2664"/>
      </w:tblGrid>
      <w:tr w:rsidR="00C7540F" w:rsidRPr="00C7540F"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C7540F" w:rsidRPr="00C7540F" w:rsidRDefault="00C7540F" w:rsidP="00C7540F">
            <w:pPr>
              <w:spacing w:after="0" w:line="240" w:lineRule="auto"/>
              <w:jc w:val="center"/>
              <w:rPr>
                <w:rFonts w:eastAsia="Times New Roman" w:cs="Calibri Light"/>
                <w:b/>
                <w:lang w:eastAsia="pl-PL"/>
              </w:rPr>
            </w:pPr>
            <w:r w:rsidRPr="00C7540F">
              <w:rPr>
                <w:rFonts w:eastAsia="Times New Roman" w:cs="Calibri Light"/>
                <w:b/>
                <w:lang w:eastAsia="pl-PL"/>
              </w:rPr>
              <w:t>Jednostka administracyjna</w:t>
            </w:r>
          </w:p>
        </w:tc>
        <w:tc>
          <w:tcPr>
            <w:tcW w:w="2664"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C7540F" w:rsidRPr="00C7540F" w:rsidRDefault="00C7540F" w:rsidP="00C7540F">
            <w:pPr>
              <w:spacing w:after="0" w:line="240" w:lineRule="auto"/>
              <w:jc w:val="center"/>
              <w:rPr>
                <w:rFonts w:eastAsia="Times New Roman" w:cs="Calibri Light"/>
                <w:b/>
                <w:lang w:eastAsia="pl-PL"/>
              </w:rPr>
            </w:pPr>
            <w:r w:rsidRPr="00C7540F">
              <w:rPr>
                <w:rFonts w:eastAsia="Times New Roman" w:cs="Calibri Light"/>
                <w:b/>
                <w:lang w:eastAsia="pl-PL"/>
              </w:rPr>
              <w:t>Ludność w wieku nieprodukcyjnym na 100 osób w wieku produkcyjnym</w:t>
            </w:r>
          </w:p>
        </w:tc>
      </w:tr>
      <w:tr w:rsidR="00C7540F" w:rsidRPr="00C7540F" w:rsidTr="00C7540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Województwo wielkopolskie</w:t>
            </w:r>
          </w:p>
        </w:tc>
        <w:tc>
          <w:tcPr>
            <w:tcW w:w="2664" w:type="dxa"/>
            <w:tcBorders>
              <w:top w:val="nil"/>
              <w:left w:val="nil"/>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59,70</w:t>
            </w:r>
          </w:p>
        </w:tc>
      </w:tr>
      <w:tr w:rsidR="00C7540F" w:rsidRPr="00C7540F" w:rsidTr="00C7540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Powiat gostyński</w:t>
            </w:r>
          </w:p>
        </w:tc>
        <w:tc>
          <w:tcPr>
            <w:tcW w:w="2664" w:type="dxa"/>
            <w:tcBorders>
              <w:top w:val="nil"/>
              <w:left w:val="nil"/>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58,00</w:t>
            </w:r>
          </w:p>
        </w:tc>
      </w:tr>
      <w:tr w:rsidR="00C7540F" w:rsidRPr="00C7540F" w:rsidTr="00C7540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Gostyń - gmina</w:t>
            </w:r>
          </w:p>
        </w:tc>
        <w:tc>
          <w:tcPr>
            <w:tcW w:w="2664" w:type="dxa"/>
            <w:tcBorders>
              <w:top w:val="nil"/>
              <w:left w:val="nil"/>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57,50</w:t>
            </w:r>
          </w:p>
        </w:tc>
      </w:tr>
      <w:tr w:rsidR="00C7540F" w:rsidRPr="00C7540F" w:rsidTr="00C7540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Gostyń - miasto</w:t>
            </w:r>
          </w:p>
        </w:tc>
        <w:tc>
          <w:tcPr>
            <w:tcW w:w="2664" w:type="dxa"/>
            <w:tcBorders>
              <w:top w:val="nil"/>
              <w:left w:val="nil"/>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57,20</w:t>
            </w:r>
          </w:p>
        </w:tc>
      </w:tr>
      <w:tr w:rsidR="00C7540F" w:rsidRPr="00C7540F" w:rsidTr="00C7540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Gostyń - obszar wiejski</w:t>
            </w:r>
          </w:p>
        </w:tc>
        <w:tc>
          <w:tcPr>
            <w:tcW w:w="2664" w:type="dxa"/>
            <w:tcBorders>
              <w:top w:val="nil"/>
              <w:left w:val="nil"/>
              <w:bottom w:val="single" w:sz="4" w:space="0" w:color="auto"/>
              <w:right w:val="single" w:sz="4" w:space="0" w:color="auto"/>
            </w:tcBorders>
            <w:shd w:val="clear" w:color="auto" w:fill="auto"/>
            <w:noWrap/>
            <w:vAlign w:val="center"/>
            <w:hideMark/>
          </w:tcPr>
          <w:p w:rsidR="00C7540F" w:rsidRPr="00C7540F" w:rsidRDefault="00C7540F" w:rsidP="00C7540F">
            <w:pPr>
              <w:spacing w:after="0" w:line="240" w:lineRule="auto"/>
              <w:jc w:val="center"/>
              <w:rPr>
                <w:rFonts w:eastAsia="Times New Roman" w:cs="Calibri Light"/>
                <w:lang w:eastAsia="pl-PL"/>
              </w:rPr>
            </w:pPr>
            <w:r w:rsidRPr="00C7540F">
              <w:rPr>
                <w:rFonts w:eastAsia="Times New Roman" w:cs="Calibri Light"/>
                <w:lang w:eastAsia="pl-PL"/>
              </w:rPr>
              <w:t>58,20</w:t>
            </w:r>
          </w:p>
        </w:tc>
      </w:tr>
    </w:tbl>
    <w:p w:rsidR="00C7540F" w:rsidRDefault="00C7540F" w:rsidP="00C7540F">
      <w:pPr>
        <w:jc w:val="right"/>
        <w:rPr>
          <w:rFonts w:cs="Calibri Light"/>
          <w:i/>
          <w:sz w:val="18"/>
        </w:rPr>
      </w:pPr>
      <w:r w:rsidRPr="00637406">
        <w:rPr>
          <w:rFonts w:cs="Calibri Light"/>
          <w:i/>
          <w:sz w:val="18"/>
        </w:rPr>
        <w:t xml:space="preserve">Źródło: </w:t>
      </w:r>
      <w:r>
        <w:rPr>
          <w:rFonts w:cs="Calibri Light"/>
          <w:i/>
          <w:sz w:val="18"/>
        </w:rPr>
        <w:t>GUS/BDL</w:t>
      </w:r>
    </w:p>
    <w:p w:rsidR="00A81D73" w:rsidRPr="00A81D73" w:rsidRDefault="001E4B42" w:rsidP="001E4B42">
      <w:r w:rsidRPr="00B52F61">
        <w:rPr>
          <w:rFonts w:cs="Calibri Light"/>
        </w:rPr>
        <w:t>W 2015 roku zarejestrowano 326 zameldowań w ruchu wewnętrznym oraz 382 wymeldowań, w wyniku czego saldo migracji wewnętrzny</w:t>
      </w:r>
      <w:r>
        <w:rPr>
          <w:rFonts w:cs="Calibri Light"/>
        </w:rPr>
        <w:t>ch wynosi dla gminy Gostyń -56</w:t>
      </w:r>
      <w:r w:rsidR="004C00DD">
        <w:rPr>
          <w:rFonts w:cs="Calibri Light"/>
        </w:rPr>
        <w:t xml:space="preserve"> (dla miasta -85)</w:t>
      </w:r>
      <w:r w:rsidR="00A81D73">
        <w:t>.</w:t>
      </w:r>
    </w:p>
    <w:p w:rsidR="00A611C9" w:rsidRDefault="00A611C9" w:rsidP="009225AD">
      <w:pPr>
        <w:pStyle w:val="Nagwek2"/>
        <w:numPr>
          <w:ilvl w:val="1"/>
          <w:numId w:val="2"/>
        </w:numPr>
      </w:pPr>
      <w:bookmarkStart w:id="12" w:name="_Toc484760432"/>
      <w:r>
        <w:t>Bezrobocie</w:t>
      </w:r>
      <w:bookmarkEnd w:id="12"/>
    </w:p>
    <w:p w:rsidR="00261009" w:rsidRDefault="00261009" w:rsidP="00A611C9">
      <w:r w:rsidRPr="00E13BA2">
        <w:t>Bezrobocie jest zjawiskiem społecznym polegającym na tym, że część ludzi zdolnych do pracy i deklarujących chęć jej podjęcia nie znajduje faktycznego zatrudnienia z różnych powodów. Bezrobocie jest przyczyną degradacji ekonomicznej osób nim dotkniętych oraz ich rodzin. Gwałtowny spadek dochodów spowodowany utratą pracy doprowadza do wymuszonego ograniczania lub rezygnacji z zaspokajania niektórych potrzeb, a także zmusza do korzystania z finansowej i rzeczowej pomocy z zewnątrz, co często doprowadza do narastania spirali zadłużenia. Najdotkliwiej skutki bezrobocia w płaszczyźnie ekonomicznej odczuwają rodziny wielodzietne oraz niepełne. Utrata jedynego żywiciela rodziny oznacza natychmiastowe pogorszenie warunków życia. Skutki bezrobocia rodziców nie tylko zmieniają sytuację dzieci, ale często mogą negatywnie wpłynąć na ich przyszłe losy w związku z ograniczonymi możliwościami realizacji planów edukacyjnych. Grupą szczególnie zagrożoną skutkami bezrobocia jest młodzież, a w szczególności absolwenci. Bezrobocie zniekształca proces aktywizacji zawodowej młodych ludzi. Bezrobocie ma w tej grupie osób skutki nie tylko ekonomiczne, ale może mieć również skutki w postaci zakłóceń w sferze psychospołecznej. Bezczynność i nieuregulowany tryb życia wyzwalają w młodzieży zachowania dewiacyjne i patologiczne, które prowadzą do narastania kolejnych problemów społecznych, takich jak alkoholizm, przemoc w rodzinie, czy wzrost przestępczości.</w:t>
      </w:r>
    </w:p>
    <w:p w:rsidR="00725ED1" w:rsidRDefault="00835BCE" w:rsidP="00817600">
      <w:r>
        <w:t>Stopa bezrobocia dla gminy wynosi 9,3% i jest o wiele większa niż dla województwa</w:t>
      </w:r>
      <w:r w:rsidR="00F1694F">
        <w:t xml:space="preserve"> czy powiatu</w:t>
      </w:r>
      <w:r>
        <w:t>. W samym mieście sytuacja jest dwa razy gorsza niż w porównaniu z województwem.</w:t>
      </w:r>
      <w:r w:rsidR="00F1694F">
        <w:t xml:space="preserve"> Na obszarze wiejskim sytuacja jest o wiele lepsza.</w:t>
      </w:r>
    </w:p>
    <w:p w:rsidR="00127417" w:rsidRDefault="00127417" w:rsidP="00817600"/>
    <w:p w:rsidR="00835BCE" w:rsidRPr="00DB679E" w:rsidRDefault="00DB679E" w:rsidP="00DB679E">
      <w:pPr>
        <w:pStyle w:val="Legenda"/>
        <w:keepNext/>
        <w:spacing w:after="160"/>
        <w:rPr>
          <w:rFonts w:cs="Calibri Light"/>
        </w:rPr>
      </w:pPr>
      <w:bookmarkStart w:id="13" w:name="_Toc483227040"/>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4</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 xml:space="preserve">Stopa bezrobocia w </w:t>
      </w:r>
      <w:r w:rsidR="00FD3F9A">
        <w:rPr>
          <w:rFonts w:cs="Calibri Light"/>
        </w:rPr>
        <w:t>porównaniu</w:t>
      </w:r>
      <w:r>
        <w:rPr>
          <w:rFonts w:cs="Calibri Light"/>
        </w:rPr>
        <w:t xml:space="preserve"> </w:t>
      </w:r>
      <w:r w:rsidR="00FD3F9A">
        <w:rPr>
          <w:rFonts w:cs="Calibri Light"/>
        </w:rPr>
        <w:t>lokalnym</w:t>
      </w:r>
      <w:r>
        <w:rPr>
          <w:rFonts w:cs="Calibri Light"/>
        </w:rPr>
        <w:t xml:space="preserve"> – stan na rok 2015.</w:t>
      </w:r>
      <w:bookmarkEnd w:id="13"/>
    </w:p>
    <w:tbl>
      <w:tblPr>
        <w:tblW w:w="4957" w:type="dxa"/>
        <w:jc w:val="center"/>
        <w:tblCellMar>
          <w:left w:w="70" w:type="dxa"/>
          <w:right w:w="70" w:type="dxa"/>
        </w:tblCellMar>
        <w:tblLook w:val="04A0"/>
      </w:tblPr>
      <w:tblGrid>
        <w:gridCol w:w="2860"/>
        <w:gridCol w:w="2097"/>
      </w:tblGrid>
      <w:tr w:rsidR="00DB679E" w:rsidRPr="00DB679E"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DB679E" w:rsidRPr="00DB679E" w:rsidRDefault="00DB679E" w:rsidP="00DB679E">
            <w:pPr>
              <w:spacing w:after="0" w:line="240" w:lineRule="auto"/>
              <w:jc w:val="center"/>
              <w:rPr>
                <w:rFonts w:eastAsia="Times New Roman" w:cs="Calibri Light"/>
                <w:b/>
                <w:lang w:eastAsia="pl-PL"/>
              </w:rPr>
            </w:pPr>
            <w:r w:rsidRPr="00DB679E">
              <w:rPr>
                <w:rFonts w:eastAsia="Times New Roman" w:cs="Calibri Light"/>
                <w:b/>
                <w:lang w:eastAsia="pl-PL"/>
              </w:rPr>
              <w:t>Jednostka administracyjna</w:t>
            </w:r>
          </w:p>
        </w:tc>
        <w:tc>
          <w:tcPr>
            <w:tcW w:w="2097"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DB679E" w:rsidRPr="00DB679E" w:rsidRDefault="00DB679E" w:rsidP="00DB679E">
            <w:pPr>
              <w:spacing w:after="0" w:line="240" w:lineRule="auto"/>
              <w:jc w:val="center"/>
              <w:rPr>
                <w:rFonts w:eastAsia="Times New Roman" w:cs="Calibri Light"/>
                <w:b/>
                <w:lang w:eastAsia="pl-PL"/>
              </w:rPr>
            </w:pPr>
            <w:r w:rsidRPr="00DB679E">
              <w:rPr>
                <w:rFonts w:eastAsia="Times New Roman" w:cs="Calibri Light"/>
                <w:b/>
                <w:lang w:eastAsia="pl-PL"/>
              </w:rPr>
              <w:t>Stopa bezrobocia [%]</w:t>
            </w:r>
          </w:p>
        </w:tc>
      </w:tr>
      <w:tr w:rsidR="00DB679E" w:rsidRPr="00DB679E" w:rsidTr="00F1694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Województwo wielkopolskie</w:t>
            </w:r>
          </w:p>
        </w:tc>
        <w:tc>
          <w:tcPr>
            <w:tcW w:w="2097" w:type="dxa"/>
            <w:tcBorders>
              <w:top w:val="nil"/>
              <w:left w:val="nil"/>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6,10</w:t>
            </w:r>
          </w:p>
        </w:tc>
      </w:tr>
      <w:tr w:rsidR="00DB679E" w:rsidRPr="00DB679E" w:rsidTr="00F1694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Powiat gostyński</w:t>
            </w:r>
          </w:p>
        </w:tc>
        <w:tc>
          <w:tcPr>
            <w:tcW w:w="2097" w:type="dxa"/>
            <w:tcBorders>
              <w:top w:val="nil"/>
              <w:left w:val="nil"/>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8,30</w:t>
            </w:r>
          </w:p>
        </w:tc>
      </w:tr>
      <w:tr w:rsidR="00DB679E" w:rsidRPr="00DB679E" w:rsidTr="00F1694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Gostyń - gmina</w:t>
            </w:r>
          </w:p>
        </w:tc>
        <w:tc>
          <w:tcPr>
            <w:tcW w:w="2097" w:type="dxa"/>
            <w:tcBorders>
              <w:top w:val="nil"/>
              <w:left w:val="nil"/>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9,30</w:t>
            </w:r>
          </w:p>
        </w:tc>
      </w:tr>
      <w:tr w:rsidR="00DB679E" w:rsidRPr="00DB679E" w:rsidTr="00F1694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Gostyń - miasto</w:t>
            </w:r>
          </w:p>
        </w:tc>
        <w:tc>
          <w:tcPr>
            <w:tcW w:w="2097" w:type="dxa"/>
            <w:tcBorders>
              <w:top w:val="nil"/>
              <w:left w:val="nil"/>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12,90</w:t>
            </w:r>
          </w:p>
        </w:tc>
      </w:tr>
      <w:tr w:rsidR="00DB679E" w:rsidRPr="00DB679E" w:rsidTr="00F1694F">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Gostyń - obszar wiejski</w:t>
            </w:r>
          </w:p>
        </w:tc>
        <w:tc>
          <w:tcPr>
            <w:tcW w:w="2097" w:type="dxa"/>
            <w:tcBorders>
              <w:top w:val="nil"/>
              <w:left w:val="nil"/>
              <w:bottom w:val="single" w:sz="4" w:space="0" w:color="auto"/>
              <w:right w:val="single" w:sz="4" w:space="0" w:color="auto"/>
            </w:tcBorders>
            <w:shd w:val="clear" w:color="auto" w:fill="auto"/>
            <w:noWrap/>
            <w:vAlign w:val="center"/>
            <w:hideMark/>
          </w:tcPr>
          <w:p w:rsidR="00DB679E" w:rsidRPr="00DB679E" w:rsidRDefault="00DB679E" w:rsidP="00DB679E">
            <w:pPr>
              <w:spacing w:after="0" w:line="240" w:lineRule="auto"/>
              <w:jc w:val="center"/>
              <w:rPr>
                <w:rFonts w:eastAsia="Times New Roman" w:cs="Calibri Light"/>
                <w:lang w:eastAsia="pl-PL"/>
              </w:rPr>
            </w:pPr>
            <w:r w:rsidRPr="00DB679E">
              <w:rPr>
                <w:rFonts w:eastAsia="Times New Roman" w:cs="Calibri Light"/>
                <w:lang w:eastAsia="pl-PL"/>
              </w:rPr>
              <w:t>5,70</w:t>
            </w:r>
          </w:p>
        </w:tc>
      </w:tr>
    </w:tbl>
    <w:p w:rsidR="00835BCE" w:rsidRDefault="00DB679E" w:rsidP="00FD3F9A">
      <w:pPr>
        <w:jc w:val="right"/>
        <w:rPr>
          <w:rFonts w:cs="Calibri Light"/>
          <w:i/>
          <w:sz w:val="18"/>
        </w:rPr>
      </w:pPr>
      <w:r w:rsidRPr="00637406">
        <w:rPr>
          <w:rFonts w:cs="Calibri Light"/>
          <w:i/>
          <w:sz w:val="18"/>
        </w:rPr>
        <w:t xml:space="preserve">Źródło: </w:t>
      </w:r>
      <w:r>
        <w:rPr>
          <w:rFonts w:cs="Calibri Light"/>
          <w:i/>
          <w:sz w:val="18"/>
        </w:rPr>
        <w:t>GUS/BDL</w:t>
      </w:r>
    </w:p>
    <w:p w:rsidR="00C121A3" w:rsidRDefault="00B97F01" w:rsidP="00C121A3">
      <w:r>
        <w:t>Dane Powiatowego Urzędu Pracy w Gostyniu wskazują, że z roku na rok liczba zarejestrowanych bezrobotnych spada. Trend ten jest zauważalny nie tylko w gminie, ale i w całym powiecie. W samym roku 2015 liczba zarejestrowanych bezrobotnych na terenie gminy wynosiła 1101 osób, z czego 597 osób było długotrwale bezrobotnych, 304 osoby miały powyżej 50 roku życia, a prawo do zasiłku przysługiwało 169 osobo</w:t>
      </w:r>
      <w:r w:rsidR="001632AE">
        <w:t>m.</w:t>
      </w:r>
    </w:p>
    <w:p w:rsidR="001632AE" w:rsidRDefault="001632AE" w:rsidP="00C121A3">
      <w:pPr>
        <w:sectPr w:rsidR="001632AE" w:rsidSect="00B97F01">
          <w:headerReference w:type="default" r:id="rId20"/>
          <w:footerReference w:type="default" r:id="rId21"/>
          <w:headerReference w:type="first" r:id="rId22"/>
          <w:footerReference w:type="first" r:id="rId23"/>
          <w:type w:val="continuous"/>
          <w:pgSz w:w="11906" w:h="16838"/>
          <w:pgMar w:top="1417" w:right="1417" w:bottom="1417" w:left="1417" w:header="708" w:footer="708" w:gutter="0"/>
          <w:cols w:space="708"/>
          <w:docGrid w:linePitch="360"/>
        </w:sectPr>
      </w:pPr>
    </w:p>
    <w:p w:rsidR="00C121A3" w:rsidRDefault="00C121A3" w:rsidP="00C121A3">
      <w:pPr>
        <w:pStyle w:val="Legenda"/>
        <w:keepNext/>
        <w:spacing w:after="160"/>
        <w:rPr>
          <w:rFonts w:cs="Calibri Light"/>
        </w:rPr>
      </w:pPr>
      <w:bookmarkStart w:id="14" w:name="_Toc483227041"/>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5</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 xml:space="preserve">Liczba </w:t>
      </w:r>
      <w:r w:rsidR="00D907BE">
        <w:rPr>
          <w:rFonts w:cs="Calibri Light"/>
        </w:rPr>
        <w:t xml:space="preserve">zarejestrowanych osób </w:t>
      </w:r>
      <w:r>
        <w:rPr>
          <w:rFonts w:cs="Calibri Light"/>
        </w:rPr>
        <w:t>bezrobotnych na terenie gminy Gostyń.</w:t>
      </w:r>
      <w:bookmarkEnd w:id="14"/>
    </w:p>
    <w:tbl>
      <w:tblPr>
        <w:tblW w:w="5000" w:type="pct"/>
        <w:tblCellMar>
          <w:left w:w="70" w:type="dxa"/>
          <w:right w:w="70" w:type="dxa"/>
        </w:tblCellMar>
        <w:tblLook w:val="04A0"/>
      </w:tblPr>
      <w:tblGrid>
        <w:gridCol w:w="465"/>
        <w:gridCol w:w="1142"/>
        <w:gridCol w:w="1044"/>
        <w:gridCol w:w="1044"/>
        <w:gridCol w:w="1044"/>
        <w:gridCol w:w="1047"/>
        <w:gridCol w:w="1044"/>
        <w:gridCol w:w="1044"/>
        <w:gridCol w:w="1044"/>
        <w:gridCol w:w="1047"/>
        <w:gridCol w:w="1044"/>
        <w:gridCol w:w="1044"/>
        <w:gridCol w:w="1044"/>
        <w:gridCol w:w="1047"/>
      </w:tblGrid>
      <w:tr w:rsidR="00C121A3" w:rsidRPr="00C121A3" w:rsidTr="00D907BE">
        <w:trPr>
          <w:trHeight w:val="225"/>
        </w:trPr>
        <w:tc>
          <w:tcPr>
            <w:tcW w:w="166"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L.p.</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D907BE">
              <w:rPr>
                <w:rFonts w:eastAsia="Times New Roman" w:cs="Calibri Light"/>
                <w:b/>
                <w:color w:val="000000"/>
                <w:sz w:val="16"/>
                <w:szCs w:val="16"/>
                <w:lang w:eastAsia="pl-PL"/>
              </w:rPr>
              <w:t>Jednostka pomocnicza</w:t>
            </w:r>
          </w:p>
        </w:tc>
        <w:tc>
          <w:tcPr>
            <w:tcW w:w="1485" w:type="pct"/>
            <w:gridSpan w:val="4"/>
            <w:tcBorders>
              <w:top w:val="single" w:sz="4" w:space="0" w:color="auto"/>
              <w:left w:val="nil"/>
              <w:bottom w:val="single" w:sz="4" w:space="0" w:color="auto"/>
              <w:right w:val="single" w:sz="4" w:space="0" w:color="000000"/>
            </w:tcBorders>
            <w:shd w:val="clear" w:color="auto" w:fill="5B9BD5" w:themeFill="accent5"/>
            <w:noWrap/>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2013</w:t>
            </w:r>
          </w:p>
        </w:tc>
        <w:tc>
          <w:tcPr>
            <w:tcW w:w="1485" w:type="pct"/>
            <w:gridSpan w:val="4"/>
            <w:tcBorders>
              <w:top w:val="single" w:sz="4" w:space="0" w:color="auto"/>
              <w:left w:val="nil"/>
              <w:bottom w:val="single" w:sz="4" w:space="0" w:color="auto"/>
              <w:right w:val="single" w:sz="4" w:space="0" w:color="000000"/>
            </w:tcBorders>
            <w:shd w:val="clear" w:color="auto" w:fill="5B9BD5" w:themeFill="accent5"/>
            <w:noWrap/>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2014</w:t>
            </w:r>
          </w:p>
        </w:tc>
        <w:tc>
          <w:tcPr>
            <w:tcW w:w="1485" w:type="pct"/>
            <w:gridSpan w:val="4"/>
            <w:tcBorders>
              <w:top w:val="single" w:sz="4" w:space="0" w:color="auto"/>
              <w:left w:val="nil"/>
              <w:bottom w:val="single" w:sz="4" w:space="0" w:color="auto"/>
              <w:right w:val="single" w:sz="4" w:space="0" w:color="000000"/>
            </w:tcBorders>
            <w:shd w:val="clear" w:color="auto" w:fill="5B9BD5" w:themeFill="accent5"/>
            <w:noWrap/>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2015</w:t>
            </w:r>
          </w:p>
        </w:tc>
      </w:tr>
      <w:tr w:rsidR="00C121A3" w:rsidRPr="00C121A3" w:rsidTr="00D907BE">
        <w:trPr>
          <w:trHeight w:val="450"/>
        </w:trPr>
        <w:tc>
          <w:tcPr>
            <w:tcW w:w="166"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b/>
                <w:color w:val="000000"/>
                <w:sz w:val="16"/>
                <w:szCs w:val="16"/>
                <w:lang w:eastAsia="pl-PL"/>
              </w:rPr>
            </w:pPr>
          </w:p>
        </w:tc>
        <w:tc>
          <w:tcPr>
            <w:tcW w:w="379"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b/>
                <w:color w:val="000000"/>
                <w:sz w:val="16"/>
                <w:szCs w:val="16"/>
                <w:lang w:eastAsia="pl-PL"/>
              </w:rPr>
            </w:pP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ogółem</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powyżej 50 roku życia</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długotrwale pozostających bez pracy</w:t>
            </w:r>
          </w:p>
        </w:tc>
        <w:tc>
          <w:tcPr>
            <w:tcW w:w="371" w:type="pct"/>
            <w:vMerge w:val="restart"/>
            <w:tcBorders>
              <w:top w:val="nil"/>
              <w:left w:val="single" w:sz="4" w:space="0" w:color="auto"/>
              <w:bottom w:val="single" w:sz="4" w:space="0" w:color="000000"/>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z prawem do zasiłku</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ogółem</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powyżej 50 roku życia</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długotrwale pozostających bez pracy</w:t>
            </w:r>
          </w:p>
        </w:tc>
        <w:tc>
          <w:tcPr>
            <w:tcW w:w="371" w:type="pct"/>
            <w:vMerge w:val="restart"/>
            <w:tcBorders>
              <w:top w:val="nil"/>
              <w:left w:val="single" w:sz="4" w:space="0" w:color="auto"/>
              <w:bottom w:val="single" w:sz="4" w:space="0" w:color="000000"/>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z prawem do zasiłku</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ogółem</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powyżej 50 roku życia</w:t>
            </w:r>
          </w:p>
        </w:tc>
        <w:tc>
          <w:tcPr>
            <w:tcW w:w="37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długotrwale pozostających bez pracy</w:t>
            </w:r>
          </w:p>
        </w:tc>
        <w:tc>
          <w:tcPr>
            <w:tcW w:w="371" w:type="pct"/>
            <w:vMerge w:val="restart"/>
            <w:tcBorders>
              <w:top w:val="nil"/>
              <w:left w:val="single" w:sz="4" w:space="0" w:color="auto"/>
              <w:bottom w:val="single" w:sz="4" w:space="0" w:color="000000"/>
              <w:right w:val="single" w:sz="4" w:space="0" w:color="auto"/>
            </w:tcBorders>
            <w:shd w:val="clear" w:color="auto" w:fill="5B9BD5" w:themeFill="accent5"/>
            <w:vAlign w:val="center"/>
            <w:hideMark/>
          </w:tcPr>
          <w:p w:rsidR="00C121A3" w:rsidRPr="00C121A3" w:rsidRDefault="00C121A3" w:rsidP="00C121A3">
            <w:pPr>
              <w:spacing w:after="0" w:line="240" w:lineRule="auto"/>
              <w:jc w:val="center"/>
              <w:rPr>
                <w:rFonts w:eastAsia="Times New Roman" w:cs="Calibri Light"/>
                <w:b/>
                <w:color w:val="000000"/>
                <w:sz w:val="16"/>
                <w:szCs w:val="16"/>
                <w:lang w:eastAsia="pl-PL"/>
              </w:rPr>
            </w:pPr>
            <w:r w:rsidRPr="00C121A3">
              <w:rPr>
                <w:rFonts w:eastAsia="Times New Roman" w:cs="Calibri Light"/>
                <w:b/>
                <w:color w:val="000000"/>
                <w:sz w:val="16"/>
                <w:szCs w:val="16"/>
                <w:lang w:eastAsia="pl-PL"/>
              </w:rPr>
              <w:t>Liczba osób bezrobotnych z prawem do zasiłku</w:t>
            </w:r>
          </w:p>
        </w:tc>
      </w:tr>
      <w:tr w:rsidR="00D907BE" w:rsidRPr="00C121A3" w:rsidTr="00D907BE">
        <w:trPr>
          <w:trHeight w:val="660"/>
        </w:trPr>
        <w:tc>
          <w:tcPr>
            <w:tcW w:w="166"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9"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000000"/>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000000"/>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c>
          <w:tcPr>
            <w:tcW w:w="371" w:type="pct"/>
            <w:vMerge/>
            <w:tcBorders>
              <w:top w:val="nil"/>
              <w:left w:val="single" w:sz="4" w:space="0" w:color="auto"/>
              <w:bottom w:val="single" w:sz="4" w:space="0" w:color="000000"/>
              <w:right w:val="single" w:sz="4" w:space="0" w:color="auto"/>
            </w:tcBorders>
            <w:shd w:val="clear" w:color="auto" w:fill="5B9BD5" w:themeFill="accent5"/>
            <w:vAlign w:val="center"/>
            <w:hideMark/>
          </w:tcPr>
          <w:p w:rsidR="00C121A3" w:rsidRPr="00C121A3" w:rsidRDefault="00C121A3" w:rsidP="00C121A3">
            <w:pPr>
              <w:spacing w:after="0" w:line="240" w:lineRule="auto"/>
              <w:jc w:val="left"/>
              <w:rPr>
                <w:rFonts w:eastAsia="Times New Roman" w:cs="Calibri Light"/>
                <w:color w:val="000000"/>
                <w:sz w:val="16"/>
                <w:szCs w:val="16"/>
                <w:lang w:eastAsia="pl-PL"/>
              </w:rPr>
            </w:pP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Miasto Gostyń</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X</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X</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X</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X</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983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249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522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172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805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233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420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135</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Bogusławki</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Brzezie</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Czachorowo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Czajkowo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Dalabuszki</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Daleszyn</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Dusina</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Gola</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10</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Kosowo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11</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Krajewice</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Kunowo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Osowo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14</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Ostrowo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Siemowo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16</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Sikorzyn</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17</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Stankowo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18</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Stary Gostyń</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19</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Stężyca</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20</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Szczodrochowo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21</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Tworzymirki</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9</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5</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r w:rsidR="00C121A3" w:rsidRPr="00C121A3" w:rsidTr="00C121A3">
        <w:trPr>
          <w:trHeight w:val="22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22</w:t>
            </w:r>
          </w:p>
        </w:tc>
        <w:tc>
          <w:tcPr>
            <w:tcW w:w="379"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Ziółkowo</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20</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2</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16</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8</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4</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13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3</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7</w:t>
            </w:r>
          </w:p>
        </w:tc>
        <w:tc>
          <w:tcPr>
            <w:tcW w:w="371" w:type="pct"/>
            <w:tcBorders>
              <w:top w:val="nil"/>
              <w:left w:val="nil"/>
              <w:bottom w:val="single" w:sz="4" w:space="0" w:color="auto"/>
              <w:right w:val="single" w:sz="4" w:space="0" w:color="auto"/>
            </w:tcBorders>
            <w:shd w:val="clear" w:color="auto" w:fill="auto"/>
            <w:noWrap/>
            <w:vAlign w:val="center"/>
            <w:hideMark/>
          </w:tcPr>
          <w:p w:rsidR="00C121A3" w:rsidRPr="00C121A3" w:rsidRDefault="00C121A3" w:rsidP="00C121A3">
            <w:pPr>
              <w:spacing w:after="0" w:line="240" w:lineRule="auto"/>
              <w:jc w:val="center"/>
              <w:rPr>
                <w:rFonts w:eastAsia="Times New Roman" w:cs="Calibri Light"/>
                <w:color w:val="000000"/>
                <w:sz w:val="16"/>
                <w:szCs w:val="16"/>
                <w:lang w:eastAsia="pl-PL"/>
              </w:rPr>
            </w:pPr>
            <w:r w:rsidRPr="00C121A3">
              <w:rPr>
                <w:rFonts w:eastAsia="Times New Roman" w:cs="Calibri Light"/>
                <w:color w:val="000000"/>
                <w:sz w:val="16"/>
                <w:szCs w:val="16"/>
                <w:lang w:eastAsia="pl-PL"/>
              </w:rPr>
              <w:t>0</w:t>
            </w:r>
          </w:p>
        </w:tc>
      </w:tr>
    </w:tbl>
    <w:p w:rsidR="00C121A3" w:rsidRDefault="00C121A3" w:rsidP="00C121A3">
      <w:pPr>
        <w:jc w:val="right"/>
        <w:rPr>
          <w:rFonts w:cs="Calibri Light"/>
          <w:i/>
          <w:sz w:val="18"/>
        </w:rPr>
        <w:sectPr w:rsidR="00C121A3" w:rsidSect="00C121A3">
          <w:pgSz w:w="16838" w:h="11906" w:orient="landscape"/>
          <w:pgMar w:top="1417" w:right="1417" w:bottom="1417" w:left="1417" w:header="708" w:footer="708" w:gutter="0"/>
          <w:cols w:space="708"/>
          <w:docGrid w:linePitch="360"/>
        </w:sectPr>
      </w:pPr>
      <w:r w:rsidRPr="00637406">
        <w:rPr>
          <w:rFonts w:cs="Calibri Light"/>
          <w:i/>
          <w:sz w:val="18"/>
        </w:rPr>
        <w:t xml:space="preserve">Źródło: </w:t>
      </w:r>
      <w:r>
        <w:rPr>
          <w:rFonts w:cs="Calibri Light"/>
          <w:i/>
          <w:sz w:val="18"/>
        </w:rPr>
        <w:t>Powiatowy Urząd Pracy w Gostyniu</w:t>
      </w:r>
    </w:p>
    <w:p w:rsidR="00FD3F9A" w:rsidRPr="00B97F01" w:rsidRDefault="00FD3F9A" w:rsidP="00B97F01">
      <w:pPr>
        <w:spacing w:after="0" w:line="240" w:lineRule="auto"/>
        <w:jc w:val="left"/>
        <w:rPr>
          <w:rFonts w:cs="Calibri Light"/>
          <w:i/>
          <w:sz w:val="2"/>
          <w:szCs w:val="2"/>
        </w:rPr>
      </w:pPr>
    </w:p>
    <w:p w:rsidR="00261009" w:rsidRDefault="00261009" w:rsidP="009225AD">
      <w:pPr>
        <w:pStyle w:val="Nagwek2"/>
        <w:numPr>
          <w:ilvl w:val="1"/>
          <w:numId w:val="2"/>
        </w:numPr>
      </w:pPr>
      <w:bookmarkStart w:id="15" w:name="_Toc484760433"/>
      <w:r>
        <w:t>Pomoc społeczna</w:t>
      </w:r>
      <w:bookmarkEnd w:id="15"/>
    </w:p>
    <w:p w:rsidR="00B41CB3" w:rsidRPr="00FF3468" w:rsidRDefault="00B41CB3" w:rsidP="00B41CB3">
      <w:pPr>
        <w:tabs>
          <w:tab w:val="left" w:pos="3375"/>
        </w:tabs>
        <w:rPr>
          <w:rFonts w:cs="Calibri Light"/>
        </w:rPr>
      </w:pPr>
      <w:r>
        <w:rPr>
          <w:rFonts w:cs="Calibri Light"/>
        </w:rPr>
        <w:t>System pomocy społecznej</w:t>
      </w:r>
      <w:r w:rsidRPr="00FF3468">
        <w:rPr>
          <w:rFonts w:cs="Calibri Light"/>
        </w:rPr>
        <w:t xml:space="preserve"> jako jeden z elementów zabezpieczenia społecznego polityki społecznej państwa, ma za zadanie wspieranie osób i rodzin, które z przyczyn obiektywnych nie są w stanie zaspokoić swoich elementarnych potrzeb życiowych. Za realizację zadań z zakresu pomocy społecznej na terenie gminy Gosty</w:t>
      </w:r>
      <w:r>
        <w:rPr>
          <w:rFonts w:cs="Calibri Light"/>
        </w:rPr>
        <w:t>ń odpowiedzialny jest Miejsko-</w:t>
      </w:r>
      <w:r w:rsidRPr="00FF3468">
        <w:rPr>
          <w:rFonts w:cs="Calibri Light"/>
        </w:rPr>
        <w:t>Gminny Ośrodek Pomocy Społecznej. Do jego obowiązków należy:</w:t>
      </w:r>
    </w:p>
    <w:p w:rsidR="00B41CB3" w:rsidRPr="00FF3468" w:rsidRDefault="00B41CB3" w:rsidP="00033B82">
      <w:pPr>
        <w:pStyle w:val="Akapitzlist"/>
        <w:numPr>
          <w:ilvl w:val="0"/>
          <w:numId w:val="26"/>
        </w:numPr>
        <w:tabs>
          <w:tab w:val="left" w:pos="3375"/>
        </w:tabs>
        <w:rPr>
          <w:rFonts w:cs="Calibri Light"/>
        </w:rPr>
      </w:pPr>
      <w:r w:rsidRPr="00FF3468">
        <w:rPr>
          <w:rFonts w:cs="Calibri Light"/>
        </w:rPr>
        <w:t>prowadzenie diagnostyki jednostkowej i środowiskowej;</w:t>
      </w:r>
    </w:p>
    <w:p w:rsidR="00B41CB3" w:rsidRPr="00FF3468" w:rsidRDefault="00B41CB3" w:rsidP="00033B82">
      <w:pPr>
        <w:pStyle w:val="Akapitzlist"/>
        <w:numPr>
          <w:ilvl w:val="0"/>
          <w:numId w:val="26"/>
        </w:numPr>
        <w:tabs>
          <w:tab w:val="left" w:pos="3375"/>
        </w:tabs>
        <w:rPr>
          <w:rFonts w:cs="Calibri Light"/>
        </w:rPr>
      </w:pPr>
      <w:r w:rsidRPr="00FF3468">
        <w:rPr>
          <w:rFonts w:cs="Calibri Light"/>
        </w:rPr>
        <w:t>bezpośrednie i pośrednie udzielanie świadczeń (w tym organizowanie opieki i usług domowych);</w:t>
      </w:r>
    </w:p>
    <w:p w:rsidR="00B41CB3" w:rsidRPr="00FF3468" w:rsidRDefault="00B41CB3" w:rsidP="00033B82">
      <w:pPr>
        <w:pStyle w:val="Akapitzlist"/>
        <w:numPr>
          <w:ilvl w:val="0"/>
          <w:numId w:val="26"/>
        </w:numPr>
        <w:tabs>
          <w:tab w:val="left" w:pos="3375"/>
        </w:tabs>
        <w:rPr>
          <w:rFonts w:cs="Calibri Light"/>
        </w:rPr>
      </w:pPr>
      <w:r w:rsidRPr="00FF3468">
        <w:rPr>
          <w:rFonts w:cs="Calibri Light"/>
        </w:rPr>
        <w:t>współpraca z organizacjami i instytucjami, a zwłaszcza z samorządem lokalnym;</w:t>
      </w:r>
    </w:p>
    <w:p w:rsidR="00C77D39" w:rsidRPr="00F877E7" w:rsidRDefault="00B41CB3" w:rsidP="00033B82">
      <w:pPr>
        <w:pStyle w:val="Akapitzlist"/>
        <w:numPr>
          <w:ilvl w:val="0"/>
          <w:numId w:val="26"/>
        </w:numPr>
        <w:tabs>
          <w:tab w:val="left" w:pos="3375"/>
        </w:tabs>
        <w:rPr>
          <w:rFonts w:cs="Calibri Light"/>
        </w:rPr>
      </w:pPr>
      <w:r w:rsidRPr="00FF3468">
        <w:rPr>
          <w:rFonts w:cs="Calibri Light"/>
        </w:rPr>
        <w:t>aktywizowanie środowiska lokalnego.</w:t>
      </w:r>
    </w:p>
    <w:p w:rsidR="00C77D39" w:rsidRDefault="00EB1A4B" w:rsidP="00C77D39">
      <w:pPr>
        <w:tabs>
          <w:tab w:val="left" w:pos="3375"/>
        </w:tabs>
        <w:rPr>
          <w:rFonts w:cs="Calibri Light"/>
        </w:rPr>
      </w:pPr>
      <w:r>
        <w:rPr>
          <w:rFonts w:cs="Calibri Light"/>
        </w:rPr>
        <w:t>Jak wynika z danych Miejsko-Gminnego</w:t>
      </w:r>
      <w:r w:rsidR="00F877E7">
        <w:rPr>
          <w:rFonts w:cs="Calibri Light"/>
        </w:rPr>
        <w:t xml:space="preserve"> Ośrod</w:t>
      </w:r>
      <w:r w:rsidRPr="00FF3468">
        <w:rPr>
          <w:rFonts w:cs="Calibri Light"/>
        </w:rPr>
        <w:t>k</w:t>
      </w:r>
      <w:r w:rsidR="00F877E7">
        <w:rPr>
          <w:rFonts w:cs="Calibri Light"/>
        </w:rPr>
        <w:t>a Pomocy Społecznej, w gminie Gostyń z roku na rok jest przyznawane coraz mniej świadczeń pomocy społecznej. Tendencja spadkowa może świadczyć o polepszaniu się sytuacji społecznej na terenie gminy.</w:t>
      </w:r>
    </w:p>
    <w:p w:rsidR="00634389" w:rsidRDefault="00634389" w:rsidP="00634389">
      <w:pPr>
        <w:tabs>
          <w:tab w:val="left" w:pos="3375"/>
        </w:tabs>
        <w:rPr>
          <w:rFonts w:cs="Calibri Light"/>
        </w:rPr>
      </w:pPr>
      <w:r>
        <w:rPr>
          <w:rFonts w:cs="Calibri Light"/>
        </w:rPr>
        <w:t>Pod względem przyznawania pomocy społecznej w gminie Gostyń pobierane jest średnio więcej świadczeń</w:t>
      </w:r>
      <w:r w:rsidR="008801B7">
        <w:rPr>
          <w:rFonts w:cs="Calibri Light"/>
        </w:rPr>
        <w:t xml:space="preserve"> w przeliczeniu na mieszkańców</w:t>
      </w:r>
      <w:r>
        <w:rPr>
          <w:rFonts w:cs="Calibri Light"/>
        </w:rPr>
        <w:t xml:space="preserve"> niż w powiecie gostyńskim i województwie wielkopolskim. W mieście i na obszarach wiejskich sytuacja jest porównywalna.</w:t>
      </w:r>
    </w:p>
    <w:p w:rsidR="00634389" w:rsidRDefault="00634389" w:rsidP="00634389">
      <w:pPr>
        <w:pStyle w:val="Legenda"/>
        <w:keepNext/>
        <w:spacing w:after="160"/>
        <w:rPr>
          <w:rFonts w:cs="Calibri Light"/>
        </w:rPr>
      </w:pPr>
      <w:bookmarkStart w:id="16" w:name="_Toc483227042"/>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6</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Liczba świadczeń pomocy społecznej w porównaniu lokalnym – stan na rok 2015.</w:t>
      </w:r>
      <w:bookmarkEnd w:id="16"/>
    </w:p>
    <w:tbl>
      <w:tblPr>
        <w:tblW w:w="9062" w:type="dxa"/>
        <w:tblLayout w:type="fixed"/>
        <w:tblCellMar>
          <w:left w:w="70" w:type="dxa"/>
          <w:right w:w="70" w:type="dxa"/>
        </w:tblCellMar>
        <w:tblLook w:val="04A0"/>
      </w:tblPr>
      <w:tblGrid>
        <w:gridCol w:w="1555"/>
        <w:gridCol w:w="1465"/>
        <w:gridCol w:w="1511"/>
        <w:gridCol w:w="1510"/>
        <w:gridCol w:w="1510"/>
        <w:gridCol w:w="1511"/>
      </w:tblGrid>
      <w:tr w:rsidR="00634389" w:rsidRPr="00FD3F9A" w:rsidTr="006A3150">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634389" w:rsidRPr="00FD3F9A" w:rsidRDefault="00634389" w:rsidP="008837C1">
            <w:pPr>
              <w:spacing w:after="0" w:line="240" w:lineRule="auto"/>
              <w:jc w:val="center"/>
              <w:rPr>
                <w:rFonts w:eastAsia="Times New Roman" w:cs="Calibri Light"/>
                <w:b/>
                <w:lang w:eastAsia="pl-PL"/>
              </w:rPr>
            </w:pPr>
            <w:r w:rsidRPr="00FD3F9A">
              <w:rPr>
                <w:rFonts w:eastAsia="Times New Roman" w:cs="Calibri Light"/>
                <w:b/>
                <w:lang w:eastAsia="pl-PL"/>
              </w:rPr>
              <w:t>Jednostka administracyjna</w:t>
            </w:r>
          </w:p>
        </w:tc>
        <w:tc>
          <w:tcPr>
            <w:tcW w:w="1465"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634389" w:rsidRPr="00FD3F9A" w:rsidRDefault="00634389" w:rsidP="008837C1">
            <w:pPr>
              <w:spacing w:after="0" w:line="240" w:lineRule="auto"/>
              <w:jc w:val="center"/>
              <w:rPr>
                <w:rFonts w:eastAsia="Times New Roman" w:cs="Calibri Light"/>
                <w:b/>
                <w:lang w:eastAsia="pl-PL"/>
              </w:rPr>
            </w:pPr>
            <w:r w:rsidRPr="00FD3F9A">
              <w:rPr>
                <w:rFonts w:eastAsia="Times New Roman" w:cs="Calibri Light"/>
                <w:b/>
                <w:lang w:eastAsia="pl-PL"/>
              </w:rPr>
              <w:t>Liczba świadczeń ze względu na ubóstwo na 100 osób</w:t>
            </w:r>
          </w:p>
        </w:tc>
        <w:tc>
          <w:tcPr>
            <w:tcW w:w="1511"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634389" w:rsidRPr="00FD3F9A" w:rsidRDefault="00634389" w:rsidP="008837C1">
            <w:pPr>
              <w:spacing w:after="0" w:line="240" w:lineRule="auto"/>
              <w:jc w:val="center"/>
              <w:rPr>
                <w:rFonts w:eastAsia="Times New Roman" w:cs="Calibri Light"/>
                <w:b/>
                <w:lang w:eastAsia="pl-PL"/>
              </w:rPr>
            </w:pPr>
            <w:r w:rsidRPr="00FD3F9A">
              <w:rPr>
                <w:rFonts w:eastAsia="Times New Roman" w:cs="Calibri Light"/>
                <w:b/>
                <w:lang w:eastAsia="pl-PL"/>
              </w:rPr>
              <w:t>Liczba świadczeń ze względu na bezrobocie na 100 osób</w:t>
            </w:r>
          </w:p>
        </w:tc>
        <w:tc>
          <w:tcPr>
            <w:tcW w:w="1510"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634389" w:rsidRPr="00FD3F9A" w:rsidRDefault="00634389" w:rsidP="008837C1">
            <w:pPr>
              <w:spacing w:after="0" w:line="240" w:lineRule="auto"/>
              <w:jc w:val="center"/>
              <w:rPr>
                <w:rFonts w:eastAsia="Times New Roman" w:cs="Calibri Light"/>
                <w:b/>
                <w:lang w:eastAsia="pl-PL"/>
              </w:rPr>
            </w:pPr>
            <w:r w:rsidRPr="00FD3F9A">
              <w:rPr>
                <w:rFonts w:eastAsia="Times New Roman" w:cs="Calibri Light"/>
                <w:b/>
                <w:lang w:eastAsia="pl-PL"/>
              </w:rPr>
              <w:t>Liczba świadczeń ze względu na niepełno</w:t>
            </w:r>
            <w:r w:rsidRPr="00C7540F">
              <w:rPr>
                <w:rFonts w:eastAsia="Times New Roman" w:cs="Calibri Light"/>
                <w:b/>
                <w:lang w:eastAsia="pl-PL"/>
              </w:rPr>
              <w:t>-</w:t>
            </w:r>
            <w:r w:rsidRPr="00FD3F9A">
              <w:rPr>
                <w:rFonts w:eastAsia="Times New Roman" w:cs="Calibri Light"/>
                <w:b/>
                <w:lang w:eastAsia="pl-PL"/>
              </w:rPr>
              <w:t>sprawność na 100 osób</w:t>
            </w:r>
          </w:p>
        </w:tc>
        <w:tc>
          <w:tcPr>
            <w:tcW w:w="1510"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634389" w:rsidRPr="00FD3F9A" w:rsidRDefault="00634389" w:rsidP="008837C1">
            <w:pPr>
              <w:spacing w:after="0" w:line="240" w:lineRule="auto"/>
              <w:jc w:val="center"/>
              <w:rPr>
                <w:rFonts w:eastAsia="Times New Roman" w:cs="Calibri Light"/>
                <w:b/>
                <w:lang w:eastAsia="pl-PL"/>
              </w:rPr>
            </w:pPr>
            <w:r w:rsidRPr="00FD3F9A">
              <w:rPr>
                <w:rFonts w:eastAsia="Times New Roman" w:cs="Calibri Light"/>
                <w:b/>
                <w:lang w:eastAsia="pl-PL"/>
              </w:rPr>
              <w:t xml:space="preserve">Liczba świadczeń ze względu na </w:t>
            </w:r>
            <w:r w:rsidRPr="00C7540F">
              <w:rPr>
                <w:rFonts w:eastAsia="Times New Roman" w:cs="Calibri Light"/>
                <w:b/>
                <w:lang w:eastAsia="pl-PL"/>
              </w:rPr>
              <w:t xml:space="preserve">długotrwałą lub ciężką chorobę </w:t>
            </w:r>
            <w:r w:rsidRPr="00FD3F9A">
              <w:rPr>
                <w:rFonts w:eastAsia="Times New Roman" w:cs="Calibri Light"/>
                <w:b/>
                <w:lang w:eastAsia="pl-PL"/>
              </w:rPr>
              <w:t>na 100 osób</w:t>
            </w:r>
          </w:p>
        </w:tc>
        <w:tc>
          <w:tcPr>
            <w:tcW w:w="1511"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634389" w:rsidRPr="00FD3F9A" w:rsidRDefault="00634389" w:rsidP="008837C1">
            <w:pPr>
              <w:spacing w:after="0" w:line="240" w:lineRule="auto"/>
              <w:jc w:val="center"/>
              <w:rPr>
                <w:rFonts w:eastAsia="Times New Roman" w:cs="Calibri Light"/>
                <w:b/>
                <w:lang w:eastAsia="pl-PL"/>
              </w:rPr>
            </w:pPr>
            <w:r w:rsidRPr="00FD3F9A">
              <w:rPr>
                <w:rFonts w:eastAsia="Times New Roman" w:cs="Calibri Light"/>
                <w:b/>
                <w:lang w:eastAsia="pl-PL"/>
              </w:rPr>
              <w:t xml:space="preserve">Liczba świadczeń ze względu na </w:t>
            </w:r>
            <w:r w:rsidRPr="00C7540F">
              <w:rPr>
                <w:rFonts w:eastAsia="Times New Roman" w:cs="Calibri Light"/>
                <w:b/>
                <w:lang w:eastAsia="pl-PL"/>
              </w:rPr>
              <w:t>alkoholizm</w:t>
            </w:r>
            <w:r w:rsidRPr="00FD3F9A">
              <w:rPr>
                <w:rFonts w:eastAsia="Times New Roman" w:cs="Calibri Light"/>
                <w:b/>
                <w:lang w:eastAsia="pl-PL"/>
              </w:rPr>
              <w:t xml:space="preserve"> na 100 osób</w:t>
            </w:r>
          </w:p>
        </w:tc>
      </w:tr>
      <w:tr w:rsidR="00634389" w:rsidRPr="00FD3F9A" w:rsidTr="008837C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Województwo wielkopolskie</w:t>
            </w:r>
          </w:p>
        </w:tc>
        <w:tc>
          <w:tcPr>
            <w:tcW w:w="1465"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1,42</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1,11</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0,91</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1,12</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0,20</w:t>
            </w:r>
          </w:p>
        </w:tc>
      </w:tr>
      <w:tr w:rsidR="00634389" w:rsidRPr="00FD3F9A" w:rsidTr="008837C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Powiat gostyński</w:t>
            </w:r>
          </w:p>
        </w:tc>
        <w:tc>
          <w:tcPr>
            <w:tcW w:w="1465"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1,09</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1,22</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0,85</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0,96</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0,21</w:t>
            </w:r>
          </w:p>
        </w:tc>
      </w:tr>
      <w:tr w:rsidR="00634389" w:rsidRPr="00FD3F9A" w:rsidTr="008837C1">
        <w:trPr>
          <w:trHeight w:val="536"/>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Gostyń - gmina</w:t>
            </w:r>
          </w:p>
        </w:tc>
        <w:tc>
          <w:tcPr>
            <w:tcW w:w="1465"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1,36</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1,77</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1,14</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1,23</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0,25</w:t>
            </w:r>
          </w:p>
        </w:tc>
      </w:tr>
      <w:tr w:rsidR="00634389" w:rsidRPr="00FD3F9A" w:rsidTr="008837C1">
        <w:trPr>
          <w:trHeight w:val="571"/>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Gostyń - miasto</w:t>
            </w:r>
          </w:p>
        </w:tc>
        <w:tc>
          <w:tcPr>
            <w:tcW w:w="1465"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1,33</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1,75</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1,16</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1,22</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0,28</w:t>
            </w:r>
          </w:p>
        </w:tc>
      </w:tr>
      <w:tr w:rsidR="00634389" w:rsidRPr="00FD3F9A" w:rsidTr="008837C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Gostyń - obszar wiejski</w:t>
            </w:r>
          </w:p>
        </w:tc>
        <w:tc>
          <w:tcPr>
            <w:tcW w:w="1465"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1,45</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1,82</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1,08</w:t>
            </w:r>
          </w:p>
        </w:tc>
        <w:tc>
          <w:tcPr>
            <w:tcW w:w="1510"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1,26</w:t>
            </w:r>
          </w:p>
        </w:tc>
        <w:tc>
          <w:tcPr>
            <w:tcW w:w="1511" w:type="dxa"/>
            <w:tcBorders>
              <w:top w:val="nil"/>
              <w:left w:val="nil"/>
              <w:bottom w:val="single" w:sz="4" w:space="0" w:color="auto"/>
              <w:right w:val="single" w:sz="4" w:space="0" w:color="auto"/>
            </w:tcBorders>
            <w:shd w:val="clear" w:color="auto" w:fill="auto"/>
            <w:noWrap/>
            <w:vAlign w:val="center"/>
            <w:hideMark/>
          </w:tcPr>
          <w:p w:rsidR="00634389" w:rsidRPr="00FD3F9A" w:rsidRDefault="00634389" w:rsidP="008837C1">
            <w:pPr>
              <w:spacing w:after="0" w:line="240" w:lineRule="auto"/>
              <w:jc w:val="center"/>
              <w:rPr>
                <w:rFonts w:eastAsia="Times New Roman" w:cs="Calibri Light"/>
                <w:lang w:eastAsia="pl-PL"/>
              </w:rPr>
            </w:pPr>
            <w:r w:rsidRPr="00FD3F9A">
              <w:rPr>
                <w:rFonts w:eastAsia="Times New Roman" w:cs="Calibri Light"/>
                <w:lang w:eastAsia="pl-PL"/>
              </w:rPr>
              <w:t>0,18</w:t>
            </w:r>
          </w:p>
        </w:tc>
      </w:tr>
    </w:tbl>
    <w:p w:rsidR="00634389" w:rsidRDefault="00634389" w:rsidP="00634389">
      <w:pPr>
        <w:jc w:val="right"/>
        <w:rPr>
          <w:rFonts w:cs="Calibri Light"/>
          <w:i/>
          <w:sz w:val="18"/>
        </w:rPr>
      </w:pPr>
      <w:r w:rsidRPr="00637406">
        <w:rPr>
          <w:rFonts w:cs="Calibri Light"/>
          <w:i/>
          <w:sz w:val="18"/>
        </w:rPr>
        <w:t xml:space="preserve">Źródło: </w:t>
      </w:r>
      <w:r>
        <w:rPr>
          <w:rFonts w:cs="Calibri Light"/>
          <w:i/>
          <w:sz w:val="18"/>
        </w:rPr>
        <w:t>GUS/BDL</w:t>
      </w:r>
    </w:p>
    <w:p w:rsidR="00634389" w:rsidRDefault="00634389" w:rsidP="00F877E7">
      <w:pPr>
        <w:tabs>
          <w:tab w:val="left" w:pos="3375"/>
        </w:tabs>
        <w:rPr>
          <w:rFonts w:cs="Calibri Light"/>
        </w:rPr>
        <w:sectPr w:rsidR="00634389" w:rsidSect="00C121A3">
          <w:pgSz w:w="11906" w:h="16838"/>
          <w:pgMar w:top="1417" w:right="1417" w:bottom="1417" w:left="1417" w:header="708" w:footer="708" w:gutter="0"/>
          <w:cols w:space="708"/>
          <w:docGrid w:linePitch="360"/>
        </w:sectPr>
      </w:pPr>
    </w:p>
    <w:p w:rsidR="00F877E7" w:rsidRPr="006B1A79" w:rsidRDefault="00F877E7" w:rsidP="00F877E7">
      <w:pPr>
        <w:pStyle w:val="Legenda"/>
        <w:keepNext/>
        <w:spacing w:after="160"/>
        <w:rPr>
          <w:rFonts w:cs="Calibri Light"/>
        </w:rPr>
      </w:pPr>
      <w:bookmarkStart w:id="17" w:name="_Toc483227043"/>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7</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Liczba rodzin objęta pomocą społeczną ze względu na powód świadczenia na terenie gminy Gostyń</w:t>
      </w:r>
      <w:r w:rsidR="00C7540F">
        <w:rPr>
          <w:rFonts w:cs="Calibri Light"/>
        </w:rPr>
        <w:t>.</w:t>
      </w:r>
      <w:bookmarkEnd w:id="17"/>
    </w:p>
    <w:tbl>
      <w:tblPr>
        <w:tblW w:w="5000" w:type="pct"/>
        <w:tblCellMar>
          <w:left w:w="70" w:type="dxa"/>
          <w:right w:w="70" w:type="dxa"/>
        </w:tblCellMar>
        <w:tblLook w:val="04A0"/>
      </w:tblPr>
      <w:tblGrid>
        <w:gridCol w:w="365"/>
        <w:gridCol w:w="1142"/>
        <w:gridCol w:w="525"/>
        <w:gridCol w:w="525"/>
        <w:gridCol w:w="525"/>
        <w:gridCol w:w="525"/>
        <w:gridCol w:w="525"/>
        <w:gridCol w:w="525"/>
        <w:gridCol w:w="525"/>
        <w:gridCol w:w="533"/>
        <w:gridCol w:w="525"/>
        <w:gridCol w:w="526"/>
        <w:gridCol w:w="526"/>
        <w:gridCol w:w="526"/>
        <w:gridCol w:w="526"/>
        <w:gridCol w:w="526"/>
        <w:gridCol w:w="526"/>
        <w:gridCol w:w="534"/>
        <w:gridCol w:w="526"/>
        <w:gridCol w:w="526"/>
        <w:gridCol w:w="526"/>
        <w:gridCol w:w="526"/>
        <w:gridCol w:w="526"/>
        <w:gridCol w:w="526"/>
        <w:gridCol w:w="526"/>
        <w:gridCol w:w="532"/>
      </w:tblGrid>
      <w:tr w:rsidR="00F147D9" w:rsidRPr="00F147D9" w:rsidTr="006A3150">
        <w:trPr>
          <w:trHeight w:val="225"/>
        </w:trPr>
        <w:tc>
          <w:tcPr>
            <w:tcW w:w="87"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L.p.</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F147D9" w:rsidRPr="00F147D9" w:rsidRDefault="006A3150" w:rsidP="00F147D9">
            <w:pPr>
              <w:spacing w:after="0" w:line="240" w:lineRule="auto"/>
              <w:jc w:val="center"/>
              <w:rPr>
                <w:rFonts w:eastAsia="Times New Roman" w:cs="Calibri Light"/>
                <w:b/>
                <w:color w:val="000000"/>
                <w:sz w:val="16"/>
                <w:szCs w:val="16"/>
                <w:lang w:eastAsia="pl-PL"/>
              </w:rPr>
            </w:pPr>
            <w:r w:rsidRPr="006A3150">
              <w:rPr>
                <w:rFonts w:eastAsia="Times New Roman" w:cs="Calibri Light"/>
                <w:b/>
                <w:color w:val="000000"/>
                <w:sz w:val="16"/>
                <w:szCs w:val="16"/>
                <w:lang w:eastAsia="pl-PL"/>
              </w:rPr>
              <w:t>Jednostka pomocnicza</w:t>
            </w:r>
          </w:p>
        </w:tc>
        <w:tc>
          <w:tcPr>
            <w:tcW w:w="1547" w:type="pct"/>
            <w:gridSpan w:val="8"/>
            <w:tcBorders>
              <w:top w:val="single" w:sz="4" w:space="0" w:color="auto"/>
              <w:left w:val="nil"/>
              <w:bottom w:val="single" w:sz="4" w:space="0" w:color="auto"/>
              <w:right w:val="single" w:sz="4" w:space="0" w:color="auto"/>
            </w:tcBorders>
            <w:shd w:val="clear" w:color="auto" w:fill="5B9BD5" w:themeFill="accent5"/>
            <w:noWrap/>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2013</w:t>
            </w:r>
          </w:p>
        </w:tc>
        <w:tc>
          <w:tcPr>
            <w:tcW w:w="1547" w:type="pct"/>
            <w:gridSpan w:val="8"/>
            <w:tcBorders>
              <w:top w:val="single" w:sz="4" w:space="0" w:color="auto"/>
              <w:left w:val="nil"/>
              <w:bottom w:val="single" w:sz="4" w:space="0" w:color="auto"/>
              <w:right w:val="single" w:sz="4" w:space="0" w:color="auto"/>
            </w:tcBorders>
            <w:shd w:val="clear" w:color="auto" w:fill="5B9BD5" w:themeFill="accent5"/>
            <w:noWrap/>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2014</w:t>
            </w:r>
          </w:p>
        </w:tc>
        <w:tc>
          <w:tcPr>
            <w:tcW w:w="1547" w:type="pct"/>
            <w:gridSpan w:val="8"/>
            <w:tcBorders>
              <w:top w:val="single" w:sz="4" w:space="0" w:color="auto"/>
              <w:left w:val="nil"/>
              <w:bottom w:val="single" w:sz="4" w:space="0" w:color="auto"/>
              <w:right w:val="single" w:sz="4" w:space="0" w:color="auto"/>
            </w:tcBorders>
            <w:shd w:val="clear" w:color="auto" w:fill="5B9BD5" w:themeFill="accent5"/>
            <w:noWrap/>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2015</w:t>
            </w:r>
          </w:p>
        </w:tc>
      </w:tr>
      <w:tr w:rsidR="00F147D9" w:rsidRPr="00F147D9" w:rsidTr="006A3150">
        <w:trPr>
          <w:trHeight w:val="1920"/>
        </w:trPr>
        <w:tc>
          <w:tcPr>
            <w:tcW w:w="87"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left"/>
              <w:rPr>
                <w:rFonts w:eastAsia="Times New Roman" w:cs="Calibri Light"/>
                <w:b/>
                <w:color w:val="000000"/>
                <w:sz w:val="16"/>
                <w:szCs w:val="16"/>
                <w:lang w:eastAsia="pl-PL"/>
              </w:rPr>
            </w:pPr>
          </w:p>
        </w:tc>
        <w:tc>
          <w:tcPr>
            <w:tcW w:w="273"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left"/>
              <w:rPr>
                <w:rFonts w:eastAsia="Times New Roman" w:cs="Calibri Light"/>
                <w:b/>
                <w:color w:val="000000"/>
                <w:sz w:val="16"/>
                <w:szCs w:val="16"/>
                <w:lang w:eastAsia="pl-PL"/>
              </w:rPr>
            </w:pP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Bezdomność</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Bezrobocie</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Długotrwała lub ciężka choroba</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Bezradność w opiece</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Alkoholizm</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Ubóstwo</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Niepełnosprawność</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Ofiary przemocy w rodzinie Procedura "Niebieska karta"</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Bezdomność</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Bezrobocie</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Długotrwała lub ciężka choroba</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Bezradność w opiece</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Alkoholizm</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Ubóstwo</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Niepełnosprawność</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Ofiary przemocy w rodzinie Procedura "Niebieska karta"</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Bezdomność</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Bezrobocie</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Długotrwała lub ciężka choroba</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Bezradność w opiece</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Alkoholizm</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Ubóstwo</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Niepełnosprawność</w:t>
            </w:r>
          </w:p>
        </w:tc>
        <w:tc>
          <w:tcPr>
            <w:tcW w:w="193"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Ofiary przemocy w rodzinie Procedura "Niebieska karta"</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Miasto Gostyń</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453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262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371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255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424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252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314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250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353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247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268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234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Bogusławki</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Brzezie</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Czachorowo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Czajkowo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Dalabuszki</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Daleszyn</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Dusina</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Gola</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Kosowo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Krajewice</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Kunowo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Osowo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Ostrowo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Siemowo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Sikorzyn</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17</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Stankowo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18</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Stary Gostyń</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19</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Stężyca</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20</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Szczodrochowo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21</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Tworzymirki</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87"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22</w:t>
            </w:r>
          </w:p>
        </w:tc>
        <w:tc>
          <w:tcPr>
            <w:tcW w:w="27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Ziółkowo</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193"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bl>
    <w:p w:rsidR="00F877E7" w:rsidRDefault="00F877E7" w:rsidP="00F147D9">
      <w:pPr>
        <w:jc w:val="right"/>
        <w:rPr>
          <w:rFonts w:cs="Calibri Light"/>
          <w:i/>
          <w:sz w:val="18"/>
        </w:rPr>
      </w:pPr>
      <w:r w:rsidRPr="00637406">
        <w:rPr>
          <w:rFonts w:cs="Calibri Light"/>
          <w:i/>
          <w:sz w:val="18"/>
        </w:rPr>
        <w:t xml:space="preserve">Źródło: </w:t>
      </w:r>
      <w:r w:rsidRPr="00F877E7">
        <w:rPr>
          <w:rFonts w:cs="Calibri Light"/>
          <w:i/>
          <w:sz w:val="18"/>
        </w:rPr>
        <w:t>Miejsko-Gminny Ośrodek Pomocy Społecznej</w:t>
      </w:r>
    </w:p>
    <w:p w:rsidR="00F877E7" w:rsidRDefault="00F877E7" w:rsidP="00C77D39">
      <w:pPr>
        <w:tabs>
          <w:tab w:val="left" w:pos="3375"/>
        </w:tabs>
        <w:rPr>
          <w:rFonts w:cs="Calibri Light"/>
        </w:rPr>
      </w:pPr>
    </w:p>
    <w:p w:rsidR="00F877E7" w:rsidRPr="006B1A79" w:rsidRDefault="00F877E7" w:rsidP="00F877E7">
      <w:pPr>
        <w:pStyle w:val="Legenda"/>
        <w:keepNext/>
        <w:spacing w:after="160"/>
        <w:rPr>
          <w:rFonts w:cs="Calibri Light"/>
        </w:rPr>
      </w:pPr>
      <w:bookmarkStart w:id="18" w:name="_Toc483227044"/>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8</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Liczba rodzin objęta pomocą społeczną ze względu na rodzaj świadczenia na terenie gminy Gostyń</w:t>
      </w:r>
      <w:r w:rsidR="00C7540F">
        <w:rPr>
          <w:rFonts w:cs="Calibri Light"/>
        </w:rPr>
        <w:t>.</w:t>
      </w:r>
      <w:bookmarkEnd w:id="18"/>
    </w:p>
    <w:tbl>
      <w:tblPr>
        <w:tblW w:w="5000" w:type="pct"/>
        <w:tblCellMar>
          <w:left w:w="70" w:type="dxa"/>
          <w:right w:w="70" w:type="dxa"/>
        </w:tblCellMar>
        <w:tblLook w:val="04A0"/>
      </w:tblPr>
      <w:tblGrid>
        <w:gridCol w:w="365"/>
        <w:gridCol w:w="1142"/>
        <w:gridCol w:w="701"/>
        <w:gridCol w:w="701"/>
        <w:gridCol w:w="701"/>
        <w:gridCol w:w="701"/>
        <w:gridCol w:w="701"/>
        <w:gridCol w:w="704"/>
        <w:gridCol w:w="702"/>
        <w:gridCol w:w="702"/>
        <w:gridCol w:w="702"/>
        <w:gridCol w:w="702"/>
        <w:gridCol w:w="702"/>
        <w:gridCol w:w="704"/>
        <w:gridCol w:w="702"/>
        <w:gridCol w:w="702"/>
        <w:gridCol w:w="702"/>
        <w:gridCol w:w="702"/>
        <w:gridCol w:w="702"/>
        <w:gridCol w:w="704"/>
      </w:tblGrid>
      <w:tr w:rsidR="00274E7E" w:rsidRPr="00F147D9" w:rsidTr="006A3150">
        <w:trPr>
          <w:trHeight w:val="225"/>
        </w:trPr>
        <w:tc>
          <w:tcPr>
            <w:tcW w:w="106"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L.p.</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F147D9" w:rsidRPr="00F147D9" w:rsidRDefault="006A3150" w:rsidP="00F147D9">
            <w:pPr>
              <w:spacing w:after="0" w:line="240" w:lineRule="auto"/>
              <w:jc w:val="center"/>
              <w:rPr>
                <w:rFonts w:eastAsia="Times New Roman" w:cs="Calibri Light"/>
                <w:b/>
                <w:color w:val="000000"/>
                <w:sz w:val="16"/>
                <w:szCs w:val="16"/>
                <w:lang w:eastAsia="pl-PL"/>
              </w:rPr>
            </w:pPr>
            <w:r w:rsidRPr="006A3150">
              <w:rPr>
                <w:rFonts w:eastAsia="Times New Roman" w:cs="Calibri Light"/>
                <w:b/>
                <w:color w:val="000000"/>
                <w:sz w:val="16"/>
                <w:szCs w:val="16"/>
                <w:lang w:eastAsia="pl-PL"/>
              </w:rPr>
              <w:t>Jednostka pomocnicza</w:t>
            </w:r>
          </w:p>
        </w:tc>
        <w:tc>
          <w:tcPr>
            <w:tcW w:w="1525" w:type="pct"/>
            <w:gridSpan w:val="6"/>
            <w:tcBorders>
              <w:top w:val="single" w:sz="4" w:space="0" w:color="auto"/>
              <w:left w:val="nil"/>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2013</w:t>
            </w:r>
          </w:p>
        </w:tc>
        <w:tc>
          <w:tcPr>
            <w:tcW w:w="1525" w:type="pct"/>
            <w:gridSpan w:val="6"/>
            <w:tcBorders>
              <w:top w:val="single" w:sz="4" w:space="0" w:color="auto"/>
              <w:left w:val="nil"/>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2014</w:t>
            </w:r>
          </w:p>
        </w:tc>
        <w:tc>
          <w:tcPr>
            <w:tcW w:w="1525" w:type="pct"/>
            <w:gridSpan w:val="6"/>
            <w:tcBorders>
              <w:top w:val="single" w:sz="4" w:space="0" w:color="auto"/>
              <w:left w:val="nil"/>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2015</w:t>
            </w:r>
          </w:p>
        </w:tc>
      </w:tr>
      <w:tr w:rsidR="00274E7E" w:rsidRPr="00F147D9" w:rsidTr="006A3150">
        <w:trPr>
          <w:trHeight w:val="2535"/>
        </w:trPr>
        <w:tc>
          <w:tcPr>
            <w:tcW w:w="106"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left"/>
              <w:rPr>
                <w:rFonts w:eastAsia="Times New Roman" w:cs="Calibri Light"/>
                <w:b/>
                <w:color w:val="000000"/>
                <w:sz w:val="16"/>
                <w:szCs w:val="16"/>
                <w:lang w:eastAsia="pl-PL"/>
              </w:rPr>
            </w:pPr>
          </w:p>
        </w:tc>
        <w:tc>
          <w:tcPr>
            <w:tcW w:w="318"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F147D9" w:rsidRPr="00F147D9" w:rsidRDefault="00F147D9" w:rsidP="00F147D9">
            <w:pPr>
              <w:spacing w:after="0" w:line="240" w:lineRule="auto"/>
              <w:jc w:val="left"/>
              <w:rPr>
                <w:rFonts w:eastAsia="Times New Roman" w:cs="Calibri Light"/>
                <w:b/>
                <w:color w:val="000000"/>
                <w:sz w:val="16"/>
                <w:szCs w:val="16"/>
                <w:lang w:eastAsia="pl-PL"/>
              </w:rPr>
            </w:pP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stałe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Usługi opiekuńcze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okresowe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jednorazowe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Opłacenie posiłku dla dzieci przedszkolnych, uczniów i osób dorosłych</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Dopłata do kosztów pobytu w Domu Pomocy Społecznej</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stałe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Usługi opiekuńcze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okresowe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jednorazowe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Opłacenie posiłku dla dzieci przedszkolnych, uczniów i osób dorosłych</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Dopłata do kosztów pobytu w Domu Pomocy Społecznej</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stałe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Usługi opiekuńcze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okresowe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Zasiłki jednorazowe</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Opłacenie posiłku dla dzieci przedszkolnych, uczniów i osób dorosłych</w:t>
            </w:r>
          </w:p>
        </w:tc>
        <w:tc>
          <w:tcPr>
            <w:tcW w:w="254" w:type="pct"/>
            <w:tcBorders>
              <w:top w:val="nil"/>
              <w:left w:val="nil"/>
              <w:bottom w:val="single" w:sz="4" w:space="0" w:color="auto"/>
              <w:right w:val="single" w:sz="4" w:space="0" w:color="auto"/>
            </w:tcBorders>
            <w:shd w:val="clear" w:color="auto" w:fill="5B9BD5" w:themeFill="accent5"/>
            <w:textDirection w:val="btLr"/>
            <w:vAlign w:val="center"/>
            <w:hideMark/>
          </w:tcPr>
          <w:p w:rsidR="00F147D9" w:rsidRPr="00F147D9" w:rsidRDefault="00F147D9" w:rsidP="00F147D9">
            <w:pPr>
              <w:spacing w:after="0" w:line="240" w:lineRule="auto"/>
              <w:jc w:val="center"/>
              <w:rPr>
                <w:rFonts w:eastAsia="Times New Roman" w:cs="Calibri Light"/>
                <w:b/>
                <w:color w:val="000000"/>
                <w:sz w:val="16"/>
                <w:szCs w:val="16"/>
                <w:lang w:eastAsia="pl-PL"/>
              </w:rPr>
            </w:pPr>
            <w:r w:rsidRPr="00F147D9">
              <w:rPr>
                <w:rFonts w:eastAsia="Times New Roman" w:cs="Calibri Light"/>
                <w:b/>
                <w:color w:val="000000"/>
                <w:sz w:val="16"/>
                <w:szCs w:val="16"/>
                <w:lang w:eastAsia="pl-PL"/>
              </w:rPr>
              <w:t>Dopłata do kosztów pobytu w Domu Pomocy Społecznej</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Miasto Gostyń</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348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546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212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310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511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191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263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413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Bogusławki</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Brzezie</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Czachorowo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Czajkowo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Dalabuszki</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Daleszyn</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Dusina</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Gola</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Kosowo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11</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Krajewice</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12</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Kunowo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Osowo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Ostrowo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Siemowo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Sikorzyn</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17</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Stankowo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17</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18</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Stary Gostyń</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8</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16</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9</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19</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Stężyca</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20</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Szczodrochowo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21</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Tworzymirki</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r w:rsidR="00F147D9" w:rsidRPr="00F147D9" w:rsidTr="00F147D9">
        <w:trPr>
          <w:trHeight w:val="225"/>
        </w:trPr>
        <w:tc>
          <w:tcPr>
            <w:tcW w:w="106" w:type="pct"/>
            <w:tcBorders>
              <w:top w:val="nil"/>
              <w:left w:val="single" w:sz="4" w:space="0" w:color="auto"/>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22</w:t>
            </w:r>
          </w:p>
        </w:tc>
        <w:tc>
          <w:tcPr>
            <w:tcW w:w="318"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Ziółkowo</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5</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3</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4</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1</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2</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c>
          <w:tcPr>
            <w:tcW w:w="254" w:type="pct"/>
            <w:tcBorders>
              <w:top w:val="nil"/>
              <w:left w:val="nil"/>
              <w:bottom w:val="single" w:sz="4" w:space="0" w:color="auto"/>
              <w:right w:val="single" w:sz="4" w:space="0" w:color="auto"/>
            </w:tcBorders>
            <w:shd w:val="clear" w:color="auto" w:fill="auto"/>
            <w:noWrap/>
            <w:vAlign w:val="center"/>
            <w:hideMark/>
          </w:tcPr>
          <w:p w:rsidR="00F147D9" w:rsidRPr="00F147D9" w:rsidRDefault="00F147D9" w:rsidP="00F147D9">
            <w:pPr>
              <w:spacing w:after="0" w:line="240" w:lineRule="auto"/>
              <w:jc w:val="center"/>
              <w:rPr>
                <w:rFonts w:eastAsia="Times New Roman" w:cs="Calibri Light"/>
                <w:color w:val="000000"/>
                <w:sz w:val="16"/>
                <w:szCs w:val="16"/>
                <w:lang w:eastAsia="pl-PL"/>
              </w:rPr>
            </w:pPr>
            <w:r w:rsidRPr="00F147D9">
              <w:rPr>
                <w:rFonts w:eastAsia="Times New Roman" w:cs="Calibri Light"/>
                <w:color w:val="000000"/>
                <w:sz w:val="16"/>
                <w:szCs w:val="16"/>
                <w:lang w:eastAsia="pl-PL"/>
              </w:rPr>
              <w:t>0</w:t>
            </w:r>
          </w:p>
        </w:tc>
      </w:tr>
    </w:tbl>
    <w:p w:rsidR="00F877E7" w:rsidRPr="00634389" w:rsidRDefault="00F877E7" w:rsidP="00634389">
      <w:pPr>
        <w:jc w:val="right"/>
        <w:rPr>
          <w:rFonts w:cs="Calibri Light"/>
          <w:i/>
          <w:sz w:val="18"/>
        </w:rPr>
        <w:sectPr w:rsidR="00F877E7" w:rsidRPr="00634389" w:rsidSect="00F877E7">
          <w:pgSz w:w="16838" w:h="11906" w:orient="landscape"/>
          <w:pgMar w:top="1417" w:right="1417" w:bottom="1417" w:left="1417" w:header="708" w:footer="708" w:gutter="0"/>
          <w:cols w:space="708"/>
          <w:titlePg/>
          <w:docGrid w:linePitch="360"/>
        </w:sectPr>
      </w:pPr>
      <w:r w:rsidRPr="00637406">
        <w:rPr>
          <w:rFonts w:cs="Calibri Light"/>
          <w:i/>
          <w:sz w:val="18"/>
        </w:rPr>
        <w:t xml:space="preserve">Źródło: </w:t>
      </w:r>
      <w:r w:rsidRPr="00F877E7">
        <w:rPr>
          <w:rFonts w:cs="Calibri Light"/>
          <w:i/>
          <w:sz w:val="18"/>
        </w:rPr>
        <w:t>Miejsko-</w:t>
      </w:r>
      <w:r w:rsidR="00634389">
        <w:rPr>
          <w:rFonts w:cs="Calibri Light"/>
          <w:i/>
          <w:sz w:val="18"/>
        </w:rPr>
        <w:t>Gminny Ośrodek Pomocy Społeczne</w:t>
      </w:r>
    </w:p>
    <w:p w:rsidR="00FD3F9A" w:rsidRPr="00634389" w:rsidRDefault="00FD3F9A" w:rsidP="009724E2">
      <w:pPr>
        <w:tabs>
          <w:tab w:val="left" w:pos="3375"/>
        </w:tabs>
        <w:spacing w:after="0" w:line="240" w:lineRule="auto"/>
        <w:rPr>
          <w:rFonts w:cs="Calibri Light"/>
          <w:sz w:val="2"/>
          <w:szCs w:val="2"/>
        </w:rPr>
      </w:pPr>
    </w:p>
    <w:p w:rsidR="00273D1F" w:rsidRDefault="00273D1F" w:rsidP="00B10719">
      <w:pPr>
        <w:pStyle w:val="Nagwek2"/>
        <w:numPr>
          <w:ilvl w:val="1"/>
          <w:numId w:val="2"/>
        </w:numPr>
        <w:spacing w:before="0"/>
        <w:ind w:left="1077" w:hanging="357"/>
      </w:pPr>
      <w:bookmarkStart w:id="19" w:name="_Toc484760434"/>
      <w:r>
        <w:t>Aktywność społeczna</w:t>
      </w:r>
      <w:bookmarkEnd w:id="19"/>
    </w:p>
    <w:p w:rsidR="00B41CB3" w:rsidRPr="00637406" w:rsidRDefault="00B41CB3" w:rsidP="00B41CB3">
      <w:pPr>
        <w:pStyle w:val="Podtytu"/>
        <w:rPr>
          <w:rFonts w:ascii="Calibri Light" w:hAnsi="Calibri Light" w:cs="Calibri Light"/>
        </w:rPr>
      </w:pPr>
      <w:r>
        <w:rPr>
          <w:rFonts w:ascii="Calibri Light" w:hAnsi="Calibri Light" w:cs="Calibri Light"/>
        </w:rPr>
        <w:t>Frekwencja wyborcza</w:t>
      </w:r>
    </w:p>
    <w:p w:rsidR="00B41CB3" w:rsidRDefault="00B41CB3" w:rsidP="00B41CB3">
      <w:pPr>
        <w:rPr>
          <w:rFonts w:cs="Calibri Light"/>
        </w:rPr>
      </w:pPr>
      <w:r w:rsidRPr="00807937">
        <w:rPr>
          <w:rFonts w:cs="Calibri Light"/>
        </w:rPr>
        <w:t xml:space="preserve">Aktywność społeczności lokalnej może mieć istotny wpływ na zmiany jakie zachodzą w ich otoczeniu. Jedną z podstawowych form uczestnictwa obywateli w życiu publicznym jest głosowanie w wyborach (dostępne dla każdego uprawnionego). Analiza rozkładu przestrzennego frekwencji w wyborach parlamentarnych, które miały miejsce w Polsce, w październiku 2015 roku pozwoliła wskazać okręgi wyborcze w </w:t>
      </w:r>
      <w:r>
        <w:rPr>
          <w:rFonts w:cs="Calibri Light"/>
        </w:rPr>
        <w:t>gminie</w:t>
      </w:r>
      <w:r w:rsidRPr="00807937">
        <w:rPr>
          <w:rFonts w:cs="Calibri Light"/>
        </w:rPr>
        <w:t xml:space="preserve"> z najmniejszą aktywnością mieszkańców w tym zakresie. Analizy dokonano w oparciu o dane Państwowej Komisji Wyborczej. Na terenie </w:t>
      </w:r>
      <w:r>
        <w:rPr>
          <w:rFonts w:cs="Calibri Light"/>
        </w:rPr>
        <w:t>Gminy Gostyń w 22</w:t>
      </w:r>
      <w:r w:rsidRPr="00807937">
        <w:rPr>
          <w:rFonts w:cs="Calibri Light"/>
        </w:rPr>
        <w:t xml:space="preserve"> OKW uprawnionych do głosowania było </w:t>
      </w:r>
      <w:r w:rsidRPr="00BB09FD">
        <w:rPr>
          <w:rFonts w:cs="Calibri Light"/>
        </w:rPr>
        <w:t>22</w:t>
      </w:r>
      <w:r>
        <w:rPr>
          <w:rFonts w:cs="Calibri Light"/>
        </w:rPr>
        <w:t xml:space="preserve"> </w:t>
      </w:r>
      <w:r w:rsidRPr="00BB09FD">
        <w:rPr>
          <w:rFonts w:cs="Calibri Light"/>
        </w:rPr>
        <w:t>371</w:t>
      </w:r>
      <w:r w:rsidRPr="00807937">
        <w:rPr>
          <w:rFonts w:cs="Calibri Light"/>
        </w:rPr>
        <w:t xml:space="preserve"> osób, a</w:t>
      </w:r>
      <w:r>
        <w:rPr>
          <w:rFonts w:cs="Calibri Light"/>
        </w:rPr>
        <w:t xml:space="preserve"> frekwencja wyborcza wyniosła 46,77</w:t>
      </w:r>
      <w:r w:rsidR="00AC06E9">
        <w:rPr>
          <w:rFonts w:cs="Calibri Light"/>
        </w:rPr>
        <w:t xml:space="preserve">% i jest niższa niż </w:t>
      </w:r>
      <w:r w:rsidR="008801B7">
        <w:rPr>
          <w:rFonts w:cs="Calibri Light"/>
        </w:rPr>
        <w:t xml:space="preserve">frekwencja </w:t>
      </w:r>
      <w:r w:rsidR="008B262C">
        <w:rPr>
          <w:rFonts w:cs="Calibri Light"/>
        </w:rPr>
        <w:t xml:space="preserve">dla województwa </w:t>
      </w:r>
      <w:r w:rsidR="00F1694F">
        <w:rPr>
          <w:rFonts w:cs="Calibri Light"/>
        </w:rPr>
        <w:t>wielkopolskiego,</w:t>
      </w:r>
      <w:r w:rsidR="008B262C">
        <w:rPr>
          <w:rFonts w:cs="Calibri Light"/>
        </w:rPr>
        <w:t xml:space="preserve"> ale za to wyższa od powiatu gostyńskiego.</w:t>
      </w:r>
    </w:p>
    <w:p w:rsidR="00B41CB3" w:rsidRPr="00637406" w:rsidRDefault="00B41CB3" w:rsidP="00B41CB3">
      <w:pPr>
        <w:pStyle w:val="Legenda"/>
        <w:keepNext/>
        <w:spacing w:after="160"/>
        <w:rPr>
          <w:rFonts w:cs="Calibri Light"/>
        </w:rPr>
      </w:pPr>
      <w:bookmarkStart w:id="20" w:name="_Toc483227045"/>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9</w:t>
      </w:r>
      <w:r w:rsidR="00587A64" w:rsidRPr="00637406">
        <w:rPr>
          <w:rFonts w:cs="Calibri Light"/>
          <w:noProof/>
        </w:rPr>
        <w:fldChar w:fldCharType="end"/>
      </w:r>
      <w:r>
        <w:rPr>
          <w:rFonts w:cs="Calibri Light"/>
          <w:noProof/>
        </w:rPr>
        <w:t>.</w:t>
      </w:r>
      <w:r w:rsidRPr="00637406">
        <w:rPr>
          <w:rFonts w:cs="Calibri Light"/>
        </w:rPr>
        <w:t xml:space="preserve"> </w:t>
      </w:r>
      <w:r w:rsidRPr="00BB09FD">
        <w:rPr>
          <w:rFonts w:cs="Calibri Light"/>
        </w:rPr>
        <w:t>Uczestnictwo mieszkańców w wy</w:t>
      </w:r>
      <w:r>
        <w:rPr>
          <w:rFonts w:cs="Calibri Light"/>
        </w:rPr>
        <w:t>borach parlamentarnych w 2015 r.</w:t>
      </w:r>
      <w:bookmarkEnd w:id="20"/>
    </w:p>
    <w:tbl>
      <w:tblPr>
        <w:tblW w:w="5000" w:type="pct"/>
        <w:jc w:val="center"/>
        <w:tblCellMar>
          <w:left w:w="70" w:type="dxa"/>
          <w:right w:w="70" w:type="dxa"/>
        </w:tblCellMar>
        <w:tblLook w:val="04A0"/>
      </w:tblPr>
      <w:tblGrid>
        <w:gridCol w:w="690"/>
        <w:gridCol w:w="2706"/>
        <w:gridCol w:w="1866"/>
        <w:gridCol w:w="2001"/>
        <w:gridCol w:w="1949"/>
      </w:tblGrid>
      <w:tr w:rsidR="00B41CB3" w:rsidRPr="00BB09FD" w:rsidTr="006A3150">
        <w:trPr>
          <w:trHeight w:val="600"/>
          <w:jc w:val="center"/>
        </w:trPr>
        <w:tc>
          <w:tcPr>
            <w:tcW w:w="374" w:type="pc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B41CB3" w:rsidRPr="00BB09FD" w:rsidRDefault="00B41CB3" w:rsidP="00725ED1">
            <w:pPr>
              <w:spacing w:after="0" w:line="240" w:lineRule="auto"/>
              <w:jc w:val="center"/>
              <w:rPr>
                <w:rFonts w:eastAsia="Times New Roman" w:cs="Calibri Light"/>
                <w:b/>
                <w:color w:val="000000"/>
                <w:lang w:eastAsia="pl-PL"/>
              </w:rPr>
            </w:pPr>
            <w:r w:rsidRPr="00BB09FD">
              <w:rPr>
                <w:rFonts w:eastAsia="Times New Roman" w:cs="Calibri Light"/>
                <w:b/>
                <w:color w:val="000000"/>
                <w:lang w:eastAsia="pl-PL"/>
              </w:rPr>
              <w:t>Nr OKW</w:t>
            </w:r>
          </w:p>
        </w:tc>
        <w:tc>
          <w:tcPr>
            <w:tcW w:w="1469" w:type="pct"/>
            <w:tcBorders>
              <w:top w:val="single" w:sz="4" w:space="0" w:color="auto"/>
              <w:left w:val="nil"/>
              <w:bottom w:val="single" w:sz="4" w:space="0" w:color="auto"/>
              <w:right w:val="single" w:sz="4" w:space="0" w:color="auto"/>
            </w:tcBorders>
            <w:shd w:val="clear" w:color="auto" w:fill="5B9BD5" w:themeFill="accent5"/>
            <w:vAlign w:val="center"/>
            <w:hideMark/>
          </w:tcPr>
          <w:p w:rsidR="00B41CB3" w:rsidRPr="00BB09FD" w:rsidRDefault="00B41CB3" w:rsidP="00725ED1">
            <w:pPr>
              <w:spacing w:after="0" w:line="240" w:lineRule="auto"/>
              <w:jc w:val="center"/>
              <w:rPr>
                <w:rFonts w:eastAsia="Times New Roman" w:cs="Calibri Light"/>
                <w:b/>
                <w:color w:val="000000"/>
                <w:lang w:eastAsia="pl-PL"/>
              </w:rPr>
            </w:pPr>
            <w:r w:rsidRPr="00BB09FD">
              <w:rPr>
                <w:rFonts w:eastAsia="Times New Roman" w:cs="Calibri Light"/>
                <w:b/>
                <w:color w:val="000000"/>
                <w:lang w:eastAsia="pl-PL"/>
              </w:rPr>
              <w:t>Siedziba OKW</w:t>
            </w:r>
          </w:p>
        </w:tc>
        <w:tc>
          <w:tcPr>
            <w:tcW w:w="1013" w:type="pct"/>
            <w:tcBorders>
              <w:top w:val="single" w:sz="4" w:space="0" w:color="auto"/>
              <w:left w:val="nil"/>
              <w:bottom w:val="single" w:sz="4" w:space="0" w:color="auto"/>
              <w:right w:val="single" w:sz="4" w:space="0" w:color="auto"/>
            </w:tcBorders>
            <w:shd w:val="clear" w:color="auto" w:fill="5B9BD5" w:themeFill="accent5"/>
            <w:vAlign w:val="center"/>
            <w:hideMark/>
          </w:tcPr>
          <w:p w:rsidR="00B41CB3" w:rsidRPr="00BB09FD" w:rsidRDefault="00B41CB3" w:rsidP="00725ED1">
            <w:pPr>
              <w:spacing w:after="0" w:line="240" w:lineRule="auto"/>
              <w:jc w:val="center"/>
              <w:rPr>
                <w:rFonts w:eastAsia="Times New Roman" w:cs="Calibri Light"/>
                <w:b/>
                <w:color w:val="000000"/>
                <w:lang w:eastAsia="pl-PL"/>
              </w:rPr>
            </w:pPr>
            <w:r w:rsidRPr="00BB09FD">
              <w:rPr>
                <w:rFonts w:eastAsia="Times New Roman" w:cs="Calibri Light"/>
                <w:b/>
                <w:color w:val="000000"/>
                <w:lang w:eastAsia="pl-PL"/>
              </w:rPr>
              <w:t>Liczba uprawnionych</w:t>
            </w:r>
          </w:p>
        </w:tc>
        <w:tc>
          <w:tcPr>
            <w:tcW w:w="1086" w:type="pct"/>
            <w:tcBorders>
              <w:top w:val="single" w:sz="4" w:space="0" w:color="auto"/>
              <w:left w:val="nil"/>
              <w:bottom w:val="single" w:sz="4" w:space="0" w:color="auto"/>
              <w:right w:val="single" w:sz="4" w:space="0" w:color="auto"/>
            </w:tcBorders>
            <w:shd w:val="clear" w:color="auto" w:fill="5B9BD5" w:themeFill="accent5"/>
            <w:vAlign w:val="center"/>
            <w:hideMark/>
          </w:tcPr>
          <w:p w:rsidR="00B41CB3" w:rsidRPr="00BB09FD" w:rsidRDefault="00B41CB3" w:rsidP="00725ED1">
            <w:pPr>
              <w:spacing w:after="0" w:line="240" w:lineRule="auto"/>
              <w:jc w:val="center"/>
              <w:rPr>
                <w:rFonts w:eastAsia="Times New Roman" w:cs="Calibri Light"/>
                <w:b/>
                <w:color w:val="000000"/>
                <w:lang w:eastAsia="pl-PL"/>
              </w:rPr>
            </w:pPr>
            <w:r w:rsidRPr="00BB09FD">
              <w:rPr>
                <w:rFonts w:eastAsia="Times New Roman" w:cs="Calibri Light"/>
                <w:b/>
                <w:color w:val="000000"/>
                <w:lang w:eastAsia="pl-PL"/>
              </w:rPr>
              <w:t>Liczba wydanych kart</w:t>
            </w:r>
          </w:p>
        </w:tc>
        <w:tc>
          <w:tcPr>
            <w:tcW w:w="1058" w:type="pct"/>
            <w:tcBorders>
              <w:top w:val="single" w:sz="4" w:space="0" w:color="auto"/>
              <w:left w:val="nil"/>
              <w:bottom w:val="single" w:sz="4" w:space="0" w:color="auto"/>
              <w:right w:val="single" w:sz="4" w:space="0" w:color="auto"/>
            </w:tcBorders>
            <w:shd w:val="clear" w:color="auto" w:fill="5B9BD5" w:themeFill="accent5"/>
            <w:vAlign w:val="center"/>
            <w:hideMark/>
          </w:tcPr>
          <w:p w:rsidR="00B41CB3" w:rsidRPr="00BB09FD" w:rsidRDefault="00B41CB3" w:rsidP="00725ED1">
            <w:pPr>
              <w:spacing w:after="0" w:line="240" w:lineRule="auto"/>
              <w:jc w:val="center"/>
              <w:rPr>
                <w:rFonts w:eastAsia="Times New Roman" w:cs="Calibri Light"/>
                <w:b/>
                <w:color w:val="000000"/>
                <w:lang w:eastAsia="pl-PL"/>
              </w:rPr>
            </w:pPr>
            <w:r w:rsidRPr="00BB09FD">
              <w:rPr>
                <w:rFonts w:eastAsia="Times New Roman" w:cs="Calibri Light"/>
                <w:b/>
                <w:color w:val="000000"/>
                <w:lang w:eastAsia="pl-PL"/>
              </w:rPr>
              <w:t>Frekwencja</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Gimnazjum Nr 1, Gostyń ul. Kościelna 4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1014</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541</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53.35%</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2</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Przedszkole Miejskie Nr 5, Gostyń ul. Mostowa 9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937</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420</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44.82%</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Zespół Szkół Ogólnokształcących, Gostyń ul. Wrocławska 10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1065</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532</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49.95%</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Biblioteka Publiczna M i G, Gostyń ul. Wrocławska 257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1062</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486</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45.76%</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Świetlica osiedlowa, Gostyń ul. Górna 30 b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1025</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574</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56.00%</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6</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Szkoła Podstawowa Nr 2, Gostyń wejście od ul. Sądowej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1065</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515</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48.36%</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7</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Gimnazjum Nr 1, Gostyń wejście od ul. Lipowej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1096</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568</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51.82%</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8</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Dom Dziennego Pobytu, Gostyń ul. Polna 72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1065</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556</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52.21%</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9</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Gostyński Ośrodek Kultury "Hutnik", Gostyń ul. Hutnika 4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1203</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628</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52.20%</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Gimnazjum Nr 2, Gostyń wejście od ul. Leszczyńskiej</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1119</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526</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47.01%</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11</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Gimnazjum Nr 2, Gostyń ul. Hutnika 3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1227</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534</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43.52%</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12</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Szkoła Podstawowa Nr 5, Gostyń ul. Graniczna 1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1084</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518</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47.79%</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lastRenderedPageBreak/>
              <w:t>13</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Zespół Szkół Zawodowych, Gostyń ul. Juliana Tuwima 44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1152</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695</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60.33%</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14</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Zespół Szkół Zawodowych, Gostyń ul. Juliana Tuwima 44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1244</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634</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50.96%</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15</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Szkoła Podstawowa Nr 2, Gostyń ul. Wrocławska 264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953</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481</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50.47%</w:t>
            </w:r>
          </w:p>
        </w:tc>
      </w:tr>
      <w:tr w:rsidR="00B41CB3" w:rsidRPr="00BB09FD" w:rsidTr="00725ED1">
        <w:trPr>
          <w:trHeight w:val="3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16</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Świetlica wiejska, Stary Gostyń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1004</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383</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38.15%</w:t>
            </w:r>
          </w:p>
        </w:tc>
      </w:tr>
      <w:tr w:rsidR="00B41CB3" w:rsidRPr="00BB09FD" w:rsidTr="00725ED1">
        <w:trPr>
          <w:trHeight w:val="3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17</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Szkoła Podstawowa, Siemowo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861</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289</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33.57%</w:t>
            </w:r>
          </w:p>
        </w:tc>
      </w:tr>
      <w:tr w:rsidR="00B41CB3" w:rsidRPr="00BB09FD" w:rsidTr="00725ED1">
        <w:trPr>
          <w:trHeight w:val="3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18</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Szkoła Podstawowa, Kunowo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1019</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365</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35.82%</w:t>
            </w:r>
          </w:p>
        </w:tc>
      </w:tr>
      <w:tr w:rsidR="00B41CB3" w:rsidRPr="00BB09FD" w:rsidTr="00725ED1">
        <w:trPr>
          <w:trHeight w:val="6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19</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Państwowa Szkoła Muzyczna I Stopnia, Gostyń ul. Strzelecka 28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1035</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439</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42.42%</w:t>
            </w:r>
          </w:p>
        </w:tc>
      </w:tr>
      <w:tr w:rsidR="00B41CB3" w:rsidRPr="00BB09FD" w:rsidTr="00725ED1">
        <w:trPr>
          <w:trHeight w:val="3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20</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Szkoła Podstawowa, Gola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1148</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405</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35.28%</w:t>
            </w:r>
          </w:p>
        </w:tc>
      </w:tr>
      <w:tr w:rsidR="00B41CB3" w:rsidRPr="00BB09FD" w:rsidTr="00725ED1">
        <w:trPr>
          <w:trHeight w:val="9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21</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Wydział Komunikacji Starostwa Powiatowego w Gostyniu, Gostyń ul. Wrocławska 154 </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951</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362</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38.07%</w:t>
            </w:r>
          </w:p>
        </w:tc>
      </w:tr>
      <w:tr w:rsidR="00B41CB3" w:rsidRPr="00BB09FD" w:rsidTr="00725ED1">
        <w:trPr>
          <w:trHeight w:val="900"/>
          <w:jc w:val="center"/>
        </w:trPr>
        <w:tc>
          <w:tcPr>
            <w:tcW w:w="374" w:type="pct"/>
            <w:tcBorders>
              <w:top w:val="nil"/>
              <w:left w:val="single" w:sz="4" w:space="0" w:color="auto"/>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22</w:t>
            </w:r>
          </w:p>
        </w:tc>
        <w:tc>
          <w:tcPr>
            <w:tcW w:w="1469"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Samodzielny Publiczny Zespół Opieki Zdrowotnej Szpital w Gostyniu, Gostyń pl. K. Marcinkowskiego 89</w:t>
            </w:r>
          </w:p>
        </w:tc>
        <w:tc>
          <w:tcPr>
            <w:tcW w:w="1013"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42</w:t>
            </w:r>
          </w:p>
        </w:tc>
        <w:tc>
          <w:tcPr>
            <w:tcW w:w="1086"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13</w:t>
            </w:r>
          </w:p>
        </w:tc>
        <w:tc>
          <w:tcPr>
            <w:tcW w:w="1058" w:type="pct"/>
            <w:tcBorders>
              <w:top w:val="nil"/>
              <w:left w:val="nil"/>
              <w:bottom w:val="single" w:sz="4" w:space="0" w:color="auto"/>
              <w:right w:val="single" w:sz="4" w:space="0" w:color="auto"/>
            </w:tcBorders>
            <w:shd w:val="clear" w:color="000000" w:fill="FFFFFF"/>
            <w:vAlign w:val="center"/>
            <w:hideMark/>
          </w:tcPr>
          <w:p w:rsidR="00B41CB3" w:rsidRPr="00BB09FD" w:rsidRDefault="00B41CB3" w:rsidP="00725ED1">
            <w:pPr>
              <w:spacing w:after="0" w:line="240" w:lineRule="auto"/>
              <w:jc w:val="center"/>
              <w:rPr>
                <w:rFonts w:eastAsia="Times New Roman" w:cs="Calibri Light"/>
                <w:color w:val="000000"/>
                <w:lang w:eastAsia="pl-PL"/>
              </w:rPr>
            </w:pPr>
            <w:r w:rsidRPr="00BB09FD">
              <w:rPr>
                <w:rFonts w:eastAsia="Times New Roman" w:cs="Calibri Light"/>
                <w:color w:val="000000"/>
                <w:lang w:eastAsia="pl-PL"/>
              </w:rPr>
              <w:t>30.95%</w:t>
            </w:r>
          </w:p>
        </w:tc>
      </w:tr>
    </w:tbl>
    <w:p w:rsidR="0083712B" w:rsidRPr="008801B7" w:rsidRDefault="00B41CB3" w:rsidP="008801B7">
      <w:pPr>
        <w:jc w:val="right"/>
        <w:rPr>
          <w:rFonts w:cs="Calibri Light"/>
          <w:i/>
          <w:sz w:val="18"/>
        </w:rPr>
      </w:pPr>
      <w:r w:rsidRPr="00637406">
        <w:rPr>
          <w:rFonts w:cs="Calibri Light"/>
          <w:i/>
          <w:sz w:val="18"/>
        </w:rPr>
        <w:t xml:space="preserve">Źródło: </w:t>
      </w:r>
      <w:r w:rsidR="0083712B">
        <w:rPr>
          <w:rFonts w:cs="Calibri Light"/>
          <w:i/>
          <w:sz w:val="18"/>
        </w:rPr>
        <w:t>Państwowa Komisja Wyborcza</w:t>
      </w:r>
    </w:p>
    <w:p w:rsidR="008801B7" w:rsidRDefault="008801B7" w:rsidP="008801B7">
      <w:pPr>
        <w:pStyle w:val="Legenda"/>
        <w:keepNext/>
        <w:spacing w:after="160"/>
        <w:rPr>
          <w:rFonts w:cs="Calibri Light"/>
        </w:rPr>
      </w:pPr>
      <w:bookmarkStart w:id="21" w:name="_Toc483227046"/>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10</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Frekwencja wyborcza w porównaniu lokalnym – stan na rok 2015.</w:t>
      </w:r>
      <w:bookmarkEnd w:id="21"/>
    </w:p>
    <w:tbl>
      <w:tblPr>
        <w:tblW w:w="4673" w:type="dxa"/>
        <w:jc w:val="center"/>
        <w:tblCellMar>
          <w:left w:w="70" w:type="dxa"/>
          <w:right w:w="70" w:type="dxa"/>
        </w:tblCellMar>
        <w:tblLook w:val="04A0"/>
      </w:tblPr>
      <w:tblGrid>
        <w:gridCol w:w="2860"/>
        <w:gridCol w:w="1813"/>
      </w:tblGrid>
      <w:tr w:rsidR="008801B7" w:rsidRPr="008801B7"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8801B7" w:rsidRPr="008801B7" w:rsidRDefault="008801B7" w:rsidP="008801B7">
            <w:pPr>
              <w:spacing w:after="0" w:line="240" w:lineRule="auto"/>
              <w:jc w:val="center"/>
              <w:rPr>
                <w:rFonts w:eastAsia="Times New Roman" w:cs="Calibri Light"/>
                <w:b/>
                <w:lang w:eastAsia="pl-PL"/>
              </w:rPr>
            </w:pPr>
            <w:r w:rsidRPr="008801B7">
              <w:rPr>
                <w:rFonts w:eastAsia="Times New Roman" w:cs="Calibri Light"/>
                <w:b/>
                <w:lang w:eastAsia="pl-PL"/>
              </w:rPr>
              <w:t>Jednostka administracyjna</w:t>
            </w:r>
          </w:p>
        </w:tc>
        <w:tc>
          <w:tcPr>
            <w:tcW w:w="1813"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8801B7" w:rsidRPr="008801B7" w:rsidRDefault="008801B7" w:rsidP="008801B7">
            <w:pPr>
              <w:spacing w:after="0" w:line="240" w:lineRule="auto"/>
              <w:jc w:val="center"/>
              <w:rPr>
                <w:rFonts w:eastAsia="Times New Roman" w:cs="Calibri Light"/>
                <w:b/>
                <w:lang w:eastAsia="pl-PL"/>
              </w:rPr>
            </w:pPr>
            <w:r w:rsidRPr="008801B7">
              <w:rPr>
                <w:rFonts w:eastAsia="Times New Roman" w:cs="Calibri Light"/>
                <w:b/>
                <w:lang w:eastAsia="pl-PL"/>
              </w:rPr>
              <w:t>Frekwencja wyborcza [%]</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Województwo wielkopolskie</w:t>
            </w:r>
          </w:p>
        </w:tc>
        <w:tc>
          <w:tcPr>
            <w:tcW w:w="1813"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50,16</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Powiat gostyński</w:t>
            </w:r>
          </w:p>
        </w:tc>
        <w:tc>
          <w:tcPr>
            <w:tcW w:w="1813"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42,78</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Gostyń - gmina</w:t>
            </w:r>
          </w:p>
        </w:tc>
        <w:tc>
          <w:tcPr>
            <w:tcW w:w="1813"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46,77</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Gostyń - miasto</w:t>
            </w:r>
          </w:p>
        </w:tc>
        <w:tc>
          <w:tcPr>
            <w:tcW w:w="1813"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48,11</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Gostyń - obszar wiejski</w:t>
            </w:r>
          </w:p>
        </w:tc>
        <w:tc>
          <w:tcPr>
            <w:tcW w:w="1813"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35,71</w:t>
            </w:r>
          </w:p>
        </w:tc>
      </w:tr>
    </w:tbl>
    <w:p w:rsidR="009804B2" w:rsidRPr="008801B7" w:rsidRDefault="008801B7" w:rsidP="008801B7">
      <w:pPr>
        <w:jc w:val="right"/>
        <w:rPr>
          <w:rFonts w:cs="Calibri Light"/>
          <w:i/>
          <w:sz w:val="18"/>
        </w:rPr>
      </w:pPr>
      <w:r w:rsidRPr="00637406">
        <w:rPr>
          <w:rFonts w:cs="Calibri Light"/>
          <w:i/>
          <w:sz w:val="18"/>
        </w:rPr>
        <w:t xml:space="preserve">Źródło: </w:t>
      </w:r>
      <w:r>
        <w:rPr>
          <w:rFonts w:cs="Calibri Light"/>
          <w:i/>
          <w:sz w:val="18"/>
        </w:rPr>
        <w:t>Państwowa Komisja Wyborcza</w:t>
      </w:r>
    </w:p>
    <w:p w:rsidR="00B41CB3" w:rsidRPr="00637406" w:rsidRDefault="00B41CB3" w:rsidP="00B41CB3">
      <w:pPr>
        <w:pStyle w:val="Podtytu"/>
        <w:rPr>
          <w:rFonts w:ascii="Calibri Light" w:hAnsi="Calibri Light" w:cs="Calibri Light"/>
        </w:rPr>
      </w:pPr>
      <w:r>
        <w:rPr>
          <w:rFonts w:ascii="Calibri Light" w:hAnsi="Calibri Light" w:cs="Calibri Light"/>
        </w:rPr>
        <w:t>Organizacje społeczne</w:t>
      </w:r>
    </w:p>
    <w:p w:rsidR="00B41CB3" w:rsidRDefault="00B41CB3" w:rsidP="00B41CB3">
      <w:pPr>
        <w:rPr>
          <w:rFonts w:cs="Calibri Light"/>
        </w:rPr>
      </w:pPr>
      <w:r w:rsidRPr="00C66A0A">
        <w:rPr>
          <w:rFonts w:cs="Calibri Light"/>
        </w:rPr>
        <w:t>Jednym z przejawów aktywności społecznej jest również liczba działających organizacji pozarządow</w:t>
      </w:r>
      <w:r>
        <w:rPr>
          <w:rFonts w:cs="Calibri Light"/>
        </w:rPr>
        <w:t xml:space="preserve">ych. Na terenie </w:t>
      </w:r>
      <w:r w:rsidR="008801B7">
        <w:rPr>
          <w:rFonts w:cs="Calibri Light"/>
        </w:rPr>
        <w:t>gminy</w:t>
      </w:r>
      <w:r>
        <w:rPr>
          <w:rFonts w:cs="Calibri Light"/>
        </w:rPr>
        <w:t xml:space="preserve"> działa ok. 55</w:t>
      </w:r>
      <w:r w:rsidRPr="00C66A0A">
        <w:rPr>
          <w:rFonts w:cs="Calibri Light"/>
        </w:rPr>
        <w:t xml:space="preserve"> </w:t>
      </w:r>
      <w:r>
        <w:rPr>
          <w:rFonts w:cs="Calibri Light"/>
        </w:rPr>
        <w:t>stowarzyszeń i fundacji o różnorodnym zakresie działalności społecznej oraz sportowej, zajmujące się m.in.:</w:t>
      </w:r>
    </w:p>
    <w:p w:rsidR="00B41CB3" w:rsidRDefault="00B41CB3" w:rsidP="00033B82">
      <w:pPr>
        <w:pStyle w:val="Akapitzlist"/>
        <w:numPr>
          <w:ilvl w:val="0"/>
          <w:numId w:val="27"/>
        </w:numPr>
        <w:rPr>
          <w:rFonts w:cs="Calibri Light"/>
        </w:rPr>
      </w:pPr>
      <w:r>
        <w:rPr>
          <w:rFonts w:cs="Calibri Light"/>
        </w:rPr>
        <w:t>pomocą osobom wymagającym wsparcia oraz działaniami na rzecz osób niepełnosprawnych,</w:t>
      </w:r>
    </w:p>
    <w:p w:rsidR="00B41CB3" w:rsidRDefault="00B41CB3" w:rsidP="00033B82">
      <w:pPr>
        <w:pStyle w:val="Akapitzlist"/>
        <w:numPr>
          <w:ilvl w:val="0"/>
          <w:numId w:val="27"/>
        </w:numPr>
        <w:rPr>
          <w:rFonts w:cs="Calibri Light"/>
        </w:rPr>
      </w:pPr>
      <w:r>
        <w:rPr>
          <w:rFonts w:cs="Calibri Light"/>
        </w:rPr>
        <w:t>działalnością kulturalno-oświatową i organizowaniem czasu wolnego dla dzieci i młodzieży,</w:t>
      </w:r>
    </w:p>
    <w:p w:rsidR="00B41CB3" w:rsidRDefault="00B41CB3" w:rsidP="00033B82">
      <w:pPr>
        <w:pStyle w:val="Akapitzlist"/>
        <w:numPr>
          <w:ilvl w:val="0"/>
          <w:numId w:val="27"/>
        </w:numPr>
        <w:rPr>
          <w:rFonts w:cs="Calibri Light"/>
        </w:rPr>
      </w:pPr>
      <w:r>
        <w:rPr>
          <w:rFonts w:cs="Calibri Light"/>
        </w:rPr>
        <w:t>działalnością sportową, upowszechnianiem kultury fizycznej i rekreacji,</w:t>
      </w:r>
    </w:p>
    <w:p w:rsidR="00B41CB3" w:rsidRDefault="00B41CB3" w:rsidP="00033B82">
      <w:pPr>
        <w:pStyle w:val="Akapitzlist"/>
        <w:numPr>
          <w:ilvl w:val="0"/>
          <w:numId w:val="27"/>
        </w:numPr>
        <w:rPr>
          <w:rFonts w:cs="Calibri Light"/>
        </w:rPr>
      </w:pPr>
      <w:r>
        <w:rPr>
          <w:rFonts w:cs="Calibri Light"/>
        </w:rPr>
        <w:lastRenderedPageBreak/>
        <w:t>profilaktyką alkoholową oraz ochroną zdrowia,</w:t>
      </w:r>
    </w:p>
    <w:p w:rsidR="00B41CB3" w:rsidRDefault="00B41CB3" w:rsidP="00033B82">
      <w:pPr>
        <w:pStyle w:val="Akapitzlist"/>
        <w:numPr>
          <w:ilvl w:val="0"/>
          <w:numId w:val="27"/>
        </w:numPr>
        <w:rPr>
          <w:rFonts w:cs="Calibri Light"/>
        </w:rPr>
      </w:pPr>
      <w:r>
        <w:rPr>
          <w:rFonts w:cs="Calibri Light"/>
        </w:rPr>
        <w:t>pielęgnowaniem i upowszechnianiem historii i tradycji lokalnych,</w:t>
      </w:r>
    </w:p>
    <w:p w:rsidR="00B41CB3" w:rsidRDefault="00B41CB3" w:rsidP="00033B82">
      <w:pPr>
        <w:pStyle w:val="Akapitzlist"/>
        <w:numPr>
          <w:ilvl w:val="0"/>
          <w:numId w:val="27"/>
        </w:numPr>
        <w:rPr>
          <w:rFonts w:cs="Calibri Light"/>
        </w:rPr>
      </w:pPr>
      <w:r>
        <w:rPr>
          <w:rFonts w:cs="Calibri Light"/>
        </w:rPr>
        <w:t>wspieraniem przedsiębiorczości.</w:t>
      </w:r>
    </w:p>
    <w:p w:rsidR="00FB03ED" w:rsidRDefault="00B41CB3" w:rsidP="001223D2">
      <w:pPr>
        <w:rPr>
          <w:lang w:eastAsia="ar-SA"/>
        </w:rPr>
      </w:pPr>
      <w:r>
        <w:rPr>
          <w:rFonts w:cs="Calibri Light"/>
        </w:rPr>
        <w:t>Samorząd lokalny co roku uchwala program współpracy z organizacjami pozarządowymi, w którym zawiera szczegółowy katalog zadań publicznych oraz warunki współpracy finansowej</w:t>
      </w:r>
      <w:r>
        <w:rPr>
          <w:lang w:eastAsia="ar-SA"/>
        </w:rPr>
        <w:t>.</w:t>
      </w:r>
    </w:p>
    <w:p w:rsidR="008801B7" w:rsidRDefault="008801B7" w:rsidP="001223D2">
      <w:pPr>
        <w:rPr>
          <w:lang w:eastAsia="ar-SA"/>
        </w:rPr>
      </w:pPr>
      <w:r>
        <w:rPr>
          <w:lang w:eastAsia="ar-SA"/>
        </w:rPr>
        <w:t>W gminie Gostyń w przeliczeniu na mieszkańców, działa prawie dwa razy więcej organizacji pozarządowych niż w województwie</w:t>
      </w:r>
      <w:r w:rsidR="00F1694F">
        <w:rPr>
          <w:lang w:eastAsia="ar-SA"/>
        </w:rPr>
        <w:t xml:space="preserve"> i porównywalnie z powiatem</w:t>
      </w:r>
      <w:r>
        <w:rPr>
          <w:lang w:eastAsia="ar-SA"/>
        </w:rPr>
        <w:t>.</w:t>
      </w:r>
      <w:r w:rsidR="00F1694F">
        <w:rPr>
          <w:lang w:eastAsia="ar-SA"/>
        </w:rPr>
        <w:t xml:space="preserve"> Liczba podmiotów w mieście jest o wiele wyższa niż na obszarach wiejskich.</w:t>
      </w:r>
    </w:p>
    <w:p w:rsidR="008801B7" w:rsidRDefault="008801B7" w:rsidP="008801B7">
      <w:pPr>
        <w:pStyle w:val="Legenda"/>
        <w:keepNext/>
        <w:spacing w:after="160"/>
        <w:rPr>
          <w:rFonts w:cs="Calibri Light"/>
        </w:rPr>
      </w:pPr>
      <w:bookmarkStart w:id="22" w:name="_Toc483227047"/>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11</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Liczba organizacji pozarządowych w porównaniu lokalnym – stan na rok 2015.</w:t>
      </w:r>
      <w:bookmarkEnd w:id="22"/>
    </w:p>
    <w:tbl>
      <w:tblPr>
        <w:tblW w:w="4815" w:type="dxa"/>
        <w:jc w:val="center"/>
        <w:tblCellMar>
          <w:left w:w="70" w:type="dxa"/>
          <w:right w:w="70" w:type="dxa"/>
        </w:tblCellMar>
        <w:tblLook w:val="04A0"/>
      </w:tblPr>
      <w:tblGrid>
        <w:gridCol w:w="2860"/>
        <w:gridCol w:w="1955"/>
      </w:tblGrid>
      <w:tr w:rsidR="008801B7" w:rsidRPr="008801B7"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8801B7" w:rsidRPr="008801B7" w:rsidRDefault="008801B7" w:rsidP="008801B7">
            <w:pPr>
              <w:spacing w:after="0" w:line="240" w:lineRule="auto"/>
              <w:jc w:val="center"/>
              <w:rPr>
                <w:rFonts w:eastAsia="Times New Roman" w:cs="Calibri Light"/>
                <w:b/>
                <w:lang w:eastAsia="pl-PL"/>
              </w:rPr>
            </w:pPr>
            <w:r w:rsidRPr="008801B7">
              <w:rPr>
                <w:rFonts w:eastAsia="Times New Roman" w:cs="Calibri Light"/>
                <w:b/>
                <w:lang w:eastAsia="pl-PL"/>
              </w:rPr>
              <w:t>Jednostka administracyjna</w:t>
            </w:r>
          </w:p>
        </w:tc>
        <w:tc>
          <w:tcPr>
            <w:tcW w:w="1955"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8801B7" w:rsidRPr="008801B7" w:rsidRDefault="008801B7" w:rsidP="008801B7">
            <w:pPr>
              <w:spacing w:after="0" w:line="240" w:lineRule="auto"/>
              <w:jc w:val="center"/>
              <w:rPr>
                <w:rFonts w:eastAsia="Times New Roman" w:cs="Calibri Light"/>
                <w:b/>
                <w:lang w:eastAsia="pl-PL"/>
              </w:rPr>
            </w:pPr>
            <w:r w:rsidRPr="008801B7">
              <w:rPr>
                <w:rFonts w:eastAsia="Times New Roman" w:cs="Calibri Light"/>
                <w:b/>
                <w:lang w:eastAsia="pl-PL"/>
              </w:rPr>
              <w:t>Liczba organizacji pozarządowych na 1000 osób</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Województwo wielkopolskie</w:t>
            </w:r>
          </w:p>
        </w:tc>
        <w:tc>
          <w:tcPr>
            <w:tcW w:w="1955"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2,50</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Powiat gostyński</w:t>
            </w:r>
          </w:p>
        </w:tc>
        <w:tc>
          <w:tcPr>
            <w:tcW w:w="1955"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4,09</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Gostyń - gmina</w:t>
            </w:r>
          </w:p>
        </w:tc>
        <w:tc>
          <w:tcPr>
            <w:tcW w:w="1955"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3,90</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Gostyń - miasto</w:t>
            </w:r>
          </w:p>
        </w:tc>
        <w:tc>
          <w:tcPr>
            <w:tcW w:w="1955"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4,46</w:t>
            </w:r>
          </w:p>
        </w:tc>
      </w:tr>
      <w:tr w:rsidR="008801B7" w:rsidRPr="008801B7" w:rsidTr="008801B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Gostyń - obszar wiejski</w:t>
            </w:r>
          </w:p>
        </w:tc>
        <w:tc>
          <w:tcPr>
            <w:tcW w:w="1955" w:type="dxa"/>
            <w:tcBorders>
              <w:top w:val="nil"/>
              <w:left w:val="nil"/>
              <w:bottom w:val="single" w:sz="4" w:space="0" w:color="auto"/>
              <w:right w:val="single" w:sz="4" w:space="0" w:color="auto"/>
            </w:tcBorders>
            <w:shd w:val="clear" w:color="auto" w:fill="auto"/>
            <w:noWrap/>
            <w:vAlign w:val="center"/>
            <w:hideMark/>
          </w:tcPr>
          <w:p w:rsidR="008801B7" w:rsidRPr="008801B7" w:rsidRDefault="008801B7" w:rsidP="008801B7">
            <w:pPr>
              <w:spacing w:after="0" w:line="240" w:lineRule="auto"/>
              <w:jc w:val="center"/>
              <w:rPr>
                <w:rFonts w:eastAsia="Times New Roman" w:cs="Calibri Light"/>
                <w:lang w:eastAsia="pl-PL"/>
              </w:rPr>
            </w:pPr>
            <w:r w:rsidRPr="008801B7">
              <w:rPr>
                <w:rFonts w:eastAsia="Times New Roman" w:cs="Calibri Light"/>
                <w:lang w:eastAsia="pl-PL"/>
              </w:rPr>
              <w:t>2,43</w:t>
            </w:r>
          </w:p>
        </w:tc>
      </w:tr>
    </w:tbl>
    <w:p w:rsidR="008801B7" w:rsidRDefault="008801B7" w:rsidP="004276E5">
      <w:pPr>
        <w:jc w:val="right"/>
        <w:rPr>
          <w:rFonts w:cs="Calibri Light"/>
          <w:i/>
          <w:sz w:val="18"/>
        </w:rPr>
      </w:pPr>
      <w:r w:rsidRPr="00637406">
        <w:rPr>
          <w:rFonts w:cs="Calibri Light"/>
          <w:i/>
          <w:sz w:val="18"/>
        </w:rPr>
        <w:t xml:space="preserve">Źródło: </w:t>
      </w:r>
      <w:r>
        <w:rPr>
          <w:rFonts w:cs="Calibri Light"/>
          <w:i/>
          <w:sz w:val="18"/>
        </w:rPr>
        <w:t>GUS/BDL</w:t>
      </w:r>
    </w:p>
    <w:p w:rsidR="004276E5" w:rsidRPr="008801B7" w:rsidRDefault="004276E5" w:rsidP="004276E5">
      <w:pPr>
        <w:jc w:val="right"/>
        <w:rPr>
          <w:rFonts w:cs="Calibri Light"/>
          <w:i/>
          <w:sz w:val="18"/>
        </w:rPr>
      </w:pPr>
    </w:p>
    <w:p w:rsidR="00FB03ED" w:rsidRDefault="00FB03ED" w:rsidP="006A3150">
      <w:pPr>
        <w:pStyle w:val="Nagwek2"/>
        <w:numPr>
          <w:ilvl w:val="1"/>
          <w:numId w:val="2"/>
        </w:numPr>
      </w:pPr>
      <w:bookmarkStart w:id="23" w:name="_Toc484760435"/>
      <w:r>
        <w:t>Sport i ochrona zdrowia</w:t>
      </w:r>
      <w:bookmarkEnd w:id="23"/>
    </w:p>
    <w:p w:rsidR="00FB03ED" w:rsidRDefault="00FB03ED" w:rsidP="00FB03ED">
      <w:pPr>
        <w:rPr>
          <w:rFonts w:cs="Calibri Light"/>
          <w:color w:val="000000" w:themeColor="text1"/>
        </w:rPr>
      </w:pPr>
      <w:r w:rsidRPr="00F0633D">
        <w:rPr>
          <w:rFonts w:cs="Calibri Light"/>
          <w:color w:val="000000" w:themeColor="text1"/>
        </w:rPr>
        <w:t>W gminie Gostyń administracją obiektów i urządzeń sportowych zajmuje się Ośrodek Sportu i Rekreacji. Ośrodek posiada bogatą ofertę sportową. Dzięki odpowiedniej bazie organizuje on imprezy sportowe i rekreacyjne oraz współpracuje z wieloma klubami i stowarzyszeniami sportowymi, takimi jak: Klub Kręglarski Start, Gostyńska Liga Kręglarska, Kolarski Klub Sportowy, UKS Jedynka, Uczniowski Klub Sportowy Kania Gostyń or</w:t>
      </w:r>
      <w:r>
        <w:rPr>
          <w:rFonts w:cs="Calibri Light"/>
          <w:color w:val="000000" w:themeColor="text1"/>
        </w:rPr>
        <w:t>az inne. Obiekty sportowe dają członkom klubów i stowarzyszeń</w:t>
      </w:r>
      <w:r w:rsidRPr="00F0633D">
        <w:rPr>
          <w:rFonts w:cs="Calibri Light"/>
          <w:color w:val="000000" w:themeColor="text1"/>
        </w:rPr>
        <w:t xml:space="preserve"> możliwość podnoszeni</w:t>
      </w:r>
      <w:r>
        <w:rPr>
          <w:rFonts w:cs="Calibri Light"/>
          <w:color w:val="000000" w:themeColor="text1"/>
        </w:rPr>
        <w:t xml:space="preserve">a umiejętności sportowych oraz </w:t>
      </w:r>
      <w:r w:rsidRPr="00F0633D">
        <w:rPr>
          <w:rFonts w:cs="Calibri Light"/>
          <w:color w:val="000000" w:themeColor="text1"/>
        </w:rPr>
        <w:t>rozgrywania spotkań ligowych. Dla dzieci i młodzieży prowadzone są zajęcia w ramach programu Animator - Moje Boisko Orlik 2012.</w:t>
      </w:r>
    </w:p>
    <w:p w:rsidR="00FB03ED" w:rsidRPr="00F0633D" w:rsidRDefault="00FB03ED" w:rsidP="00FB03ED">
      <w:pPr>
        <w:rPr>
          <w:rFonts w:cs="Calibri Light"/>
          <w:color w:val="000000" w:themeColor="text1"/>
        </w:rPr>
      </w:pPr>
      <w:r w:rsidRPr="00F0633D">
        <w:rPr>
          <w:rFonts w:cs="Calibri Light"/>
          <w:color w:val="000000" w:themeColor="text1"/>
        </w:rPr>
        <w:t xml:space="preserve">Gmina Gostyń posiada 10,8 km tras </w:t>
      </w:r>
      <w:r>
        <w:rPr>
          <w:rFonts w:cs="Calibri Light"/>
          <w:color w:val="000000" w:themeColor="text1"/>
        </w:rPr>
        <w:t>rowerowych (stan na rok 2012) oraz wiele obiektów sportowo-rekreacyjnych, w tym</w:t>
      </w:r>
      <w:r w:rsidRPr="00F0633D">
        <w:rPr>
          <w:rFonts w:cs="Calibri Light"/>
          <w:color w:val="000000" w:themeColor="text1"/>
        </w:rPr>
        <w:t>:</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wielofunkcyjne ze sztuczną nawierzchnią – Osiedle Konstytucji 3 Maja;</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wielofunkcyjne ze sztuczną nawierzchnią – przy ul. Wiśniowej</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wielofunkcyjne o nawierzchni poliuretanowej – plac przy ul. Leszczyńskiej;</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hala sportowa (44 x 22 m) – Gimnazjum nr 1 w Gostyniu;</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lastRenderedPageBreak/>
        <w:t>sala sportowa z widownią – Szkoła Podstawowa nr 2 w Gostyniu;</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tor kartingowy (800 m) – plac przy Górze Zamkowej;</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sala gimnastyczna (24 x 12 m), boisko – Zespół Szkół Zawodowych w Gostyniu;</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hala sportowa z widownią - Zespół Szkół Ogólnokształcących w Gostyniu;</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wielofunkcyjne ze sztuczną nawierzchnią – Zespół Szkół Zawodowych w Gostyniu</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do piłki ręcznej (asfaltowe), boisko do piłki nożnej – Gola;</w:t>
      </w:r>
    </w:p>
    <w:p w:rsidR="00FB03ED" w:rsidRPr="00F0633D" w:rsidRDefault="00FB03ED" w:rsidP="00033B82">
      <w:pPr>
        <w:pStyle w:val="Akapitzlist"/>
        <w:numPr>
          <w:ilvl w:val="0"/>
          <w:numId w:val="28"/>
        </w:numPr>
        <w:rPr>
          <w:rFonts w:cs="Calibri Light"/>
          <w:color w:val="000000" w:themeColor="text1"/>
        </w:rPr>
      </w:pPr>
      <w:proofErr w:type="spellStart"/>
      <w:r w:rsidRPr="00F0633D">
        <w:rPr>
          <w:rFonts w:cs="Calibri Light"/>
          <w:color w:val="000000" w:themeColor="text1"/>
        </w:rPr>
        <w:t>miniboisko</w:t>
      </w:r>
      <w:proofErr w:type="spellEnd"/>
      <w:r w:rsidRPr="00F0633D">
        <w:rPr>
          <w:rFonts w:cs="Calibri Light"/>
          <w:color w:val="000000" w:themeColor="text1"/>
        </w:rPr>
        <w:t xml:space="preserve"> do piłki nożnej – Krajewice;</w:t>
      </w:r>
    </w:p>
    <w:p w:rsidR="00FB03ED" w:rsidRPr="00F0633D" w:rsidRDefault="00FB03ED" w:rsidP="00033B82">
      <w:pPr>
        <w:pStyle w:val="Akapitzlist"/>
        <w:numPr>
          <w:ilvl w:val="0"/>
          <w:numId w:val="28"/>
        </w:numPr>
        <w:rPr>
          <w:rFonts w:cs="Calibri Light"/>
          <w:color w:val="000000" w:themeColor="text1"/>
        </w:rPr>
      </w:pPr>
      <w:proofErr w:type="spellStart"/>
      <w:r w:rsidRPr="00F0633D">
        <w:rPr>
          <w:rFonts w:cs="Calibri Light"/>
          <w:color w:val="000000" w:themeColor="text1"/>
        </w:rPr>
        <w:t>miniboisko</w:t>
      </w:r>
      <w:proofErr w:type="spellEnd"/>
      <w:r w:rsidRPr="00F0633D">
        <w:rPr>
          <w:rFonts w:cs="Calibri Light"/>
          <w:color w:val="000000" w:themeColor="text1"/>
        </w:rPr>
        <w:t xml:space="preserve"> do piłki nożnej – Czajkowo;</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do piłki nożnej – Kosowo;</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do piłki nożnej – Stankowo;</w:t>
      </w:r>
    </w:p>
    <w:p w:rsidR="00FB03ED" w:rsidRPr="00F0633D" w:rsidRDefault="00FB03ED" w:rsidP="00033B82">
      <w:pPr>
        <w:pStyle w:val="Akapitzlist"/>
        <w:numPr>
          <w:ilvl w:val="0"/>
          <w:numId w:val="28"/>
        </w:numPr>
        <w:rPr>
          <w:rFonts w:cs="Calibri Light"/>
          <w:color w:val="000000" w:themeColor="text1"/>
        </w:rPr>
      </w:pPr>
      <w:proofErr w:type="spellStart"/>
      <w:r w:rsidRPr="00F0633D">
        <w:rPr>
          <w:rFonts w:cs="Calibri Light"/>
          <w:color w:val="000000" w:themeColor="text1"/>
        </w:rPr>
        <w:t>miniboisko</w:t>
      </w:r>
      <w:proofErr w:type="spellEnd"/>
      <w:r w:rsidRPr="00F0633D">
        <w:rPr>
          <w:rFonts w:cs="Calibri Light"/>
          <w:color w:val="000000" w:themeColor="text1"/>
        </w:rPr>
        <w:t xml:space="preserve"> do piłki nożnej – Osowo;</w:t>
      </w:r>
    </w:p>
    <w:p w:rsidR="00FB03ED" w:rsidRPr="00F0633D" w:rsidRDefault="00FB03ED" w:rsidP="00033B82">
      <w:pPr>
        <w:pStyle w:val="Akapitzlist"/>
        <w:numPr>
          <w:ilvl w:val="0"/>
          <w:numId w:val="28"/>
        </w:numPr>
        <w:rPr>
          <w:rFonts w:cs="Calibri Light"/>
          <w:color w:val="000000" w:themeColor="text1"/>
        </w:rPr>
      </w:pPr>
      <w:proofErr w:type="spellStart"/>
      <w:r w:rsidRPr="00F0633D">
        <w:rPr>
          <w:rFonts w:cs="Calibri Light"/>
          <w:color w:val="000000" w:themeColor="text1"/>
        </w:rPr>
        <w:t>miniboisko</w:t>
      </w:r>
      <w:proofErr w:type="spellEnd"/>
      <w:r w:rsidRPr="00F0633D">
        <w:rPr>
          <w:rFonts w:cs="Calibri Light"/>
          <w:color w:val="000000" w:themeColor="text1"/>
        </w:rPr>
        <w:t xml:space="preserve"> do piłki nożnej – Dusina;</w:t>
      </w:r>
    </w:p>
    <w:p w:rsidR="00FB03ED" w:rsidRPr="00F0633D" w:rsidRDefault="00FB03ED" w:rsidP="00033B82">
      <w:pPr>
        <w:pStyle w:val="Akapitzlist"/>
        <w:numPr>
          <w:ilvl w:val="0"/>
          <w:numId w:val="28"/>
        </w:numPr>
        <w:rPr>
          <w:rFonts w:cs="Calibri Light"/>
          <w:color w:val="000000" w:themeColor="text1"/>
        </w:rPr>
      </w:pPr>
      <w:r w:rsidRPr="00F0633D">
        <w:rPr>
          <w:rFonts w:cs="Calibri Light"/>
          <w:color w:val="000000" w:themeColor="text1"/>
        </w:rPr>
        <w:t>boisko do piłki nożnej – Kunowo.</w:t>
      </w:r>
    </w:p>
    <w:p w:rsidR="00FB03ED" w:rsidRPr="00C333FC" w:rsidRDefault="00FB03ED" w:rsidP="00FB03ED">
      <w:pPr>
        <w:rPr>
          <w:rFonts w:cs="Calibri Light"/>
          <w:color w:val="000000" w:themeColor="text1"/>
        </w:rPr>
      </w:pPr>
      <w:r w:rsidRPr="00C333FC">
        <w:rPr>
          <w:rFonts w:cs="Calibri Light"/>
          <w:color w:val="000000" w:themeColor="text1"/>
        </w:rPr>
        <w:t xml:space="preserve">W kompleksie sportowym, oprócz stadionu i boisk piłkarskich jest do dyspozycji m.in. kryta pływalnia z zapleczem fitness. Można tu nie tylko pływać, ale także korzystać z siłowni i gabinetów odnowy biologicznej. Dostępna jest oferta zajęć tanecznych i aerobowych. W sezonie zimowym popularnością cieszy się lodowisko, latem pod dachem można zagrać w tenisa. Leśne dukty i ścieżki otaczające kompleks, zachęcają do różnych form spędzania wolnego czasu na świeżym powietrzu: jazdy na rowerze, biegania czy </w:t>
      </w:r>
      <w:proofErr w:type="spellStart"/>
      <w:r w:rsidRPr="000525B9">
        <w:rPr>
          <w:rFonts w:cs="Calibri Light"/>
          <w:i/>
          <w:color w:val="000000" w:themeColor="text1"/>
        </w:rPr>
        <w:t>nordic</w:t>
      </w:r>
      <w:proofErr w:type="spellEnd"/>
      <w:r w:rsidRPr="000525B9">
        <w:rPr>
          <w:rFonts w:cs="Calibri Light"/>
          <w:i/>
          <w:color w:val="000000" w:themeColor="text1"/>
        </w:rPr>
        <w:t xml:space="preserve"> </w:t>
      </w:r>
      <w:proofErr w:type="spellStart"/>
      <w:r w:rsidRPr="000525B9">
        <w:rPr>
          <w:rFonts w:cs="Calibri Light"/>
          <w:i/>
          <w:color w:val="000000" w:themeColor="text1"/>
        </w:rPr>
        <w:t>walking</w:t>
      </w:r>
      <w:proofErr w:type="spellEnd"/>
      <w:r w:rsidRPr="00C333FC">
        <w:rPr>
          <w:rFonts w:cs="Calibri Light"/>
          <w:color w:val="000000" w:themeColor="text1"/>
        </w:rPr>
        <w:t>.</w:t>
      </w:r>
    </w:p>
    <w:p w:rsidR="00FB03ED" w:rsidRDefault="00FB03ED" w:rsidP="00FB03ED">
      <w:pPr>
        <w:rPr>
          <w:rFonts w:cs="Calibri Light"/>
          <w:color w:val="000000" w:themeColor="text1"/>
        </w:rPr>
      </w:pPr>
      <w:r w:rsidRPr="00C333FC">
        <w:rPr>
          <w:rFonts w:cs="Calibri Light"/>
          <w:color w:val="000000" w:themeColor="text1"/>
        </w:rPr>
        <w:t>Gostyń może poszczycić się jedną z najnowocześniejszych w Polsce 6-torową kręgielnią klasyczną. Organizowane są tu zawody, także o randze międzynarodowej, ale obiekt tętni życiem na co dzień. Wiele osób uczestniczy w rozgrywkach a</w:t>
      </w:r>
      <w:r>
        <w:rPr>
          <w:rFonts w:cs="Calibri Light"/>
          <w:color w:val="000000" w:themeColor="text1"/>
        </w:rPr>
        <w:t xml:space="preserve">matorskiej ligi zakładów pracy. </w:t>
      </w:r>
      <w:r w:rsidRPr="00C333FC">
        <w:rPr>
          <w:rFonts w:cs="Calibri Light"/>
          <w:color w:val="000000" w:themeColor="text1"/>
        </w:rPr>
        <w:t>W mieście powstają siłownie zewnętrzne, przybywa ścieżek rowerowych. Gostynianie pokochali rower jako alternatywny sposób codziennego przemieszczania się. Popularne jest także jeździectwo</w:t>
      </w:r>
      <w:r>
        <w:rPr>
          <w:rFonts w:cs="Calibri Light"/>
          <w:color w:val="000000" w:themeColor="text1"/>
        </w:rPr>
        <w:t>.</w:t>
      </w:r>
    </w:p>
    <w:p w:rsidR="00FB03ED" w:rsidRDefault="00FB03ED" w:rsidP="001223D2">
      <w:pPr>
        <w:rPr>
          <w:lang w:eastAsia="ar-SA"/>
        </w:rPr>
      </w:pPr>
      <w:r w:rsidRPr="00637406">
        <w:rPr>
          <w:rFonts w:cs="Calibri Light"/>
          <w:color w:val="000000" w:themeColor="text1"/>
        </w:rPr>
        <w:t xml:space="preserve">Z kolei dostępność obiektów ochrony zdrowia przyczynia się do ogólnego lepszego stanu zdrowia mieszkańców, dzięki możliwości uzyskania porady i pomocy lekarskiej i pielęgniarskiej w stosunkowo niedużej odległości od miejsca zamieszkania. </w:t>
      </w:r>
      <w:r w:rsidRPr="00F0633D">
        <w:rPr>
          <w:rFonts w:cs="Calibri Light"/>
          <w:color w:val="000000" w:themeColor="text1"/>
        </w:rPr>
        <w:t>Zadania z zakresu ochrony zdrowia na terenie gminy Gostyń realizowane są przez publiczne i niepubliczne zakłady opieki zdrowotnej oraz indywidualne praktyki lekarskie i pielęgniarskie. W Gostyniu zlokalizowany jest Samodzielny Publiczny Zespół Opieki Zdrowotnej (szpital powiatowy), który świadczy usługi medyczne w zakresie lecznictwa zamkniętego i leczenia szpitalnego. Ponadto działa kilka niepublicznych zakładów specjalistycznych opieki zdrowotnej</w:t>
      </w:r>
      <w:r w:rsidR="0057095C">
        <w:rPr>
          <w:rFonts w:cs="Calibri Light"/>
          <w:color w:val="000000" w:themeColor="text1"/>
        </w:rPr>
        <w:t>, poradnie lekarskie, laboratorium medyczne</w:t>
      </w:r>
      <w:r w:rsidRPr="00F0633D">
        <w:rPr>
          <w:rFonts w:cs="Calibri Light"/>
          <w:color w:val="000000" w:themeColor="text1"/>
        </w:rPr>
        <w:t>. Funkcjonuje również pogotowie ratunkowe</w:t>
      </w:r>
      <w:r w:rsidR="0057095C">
        <w:rPr>
          <w:rFonts w:cs="Calibri Light"/>
          <w:color w:val="000000" w:themeColor="text1"/>
        </w:rPr>
        <w:t xml:space="preserve"> i ok. tuzina aptek.</w:t>
      </w:r>
    </w:p>
    <w:p w:rsidR="00274631" w:rsidRDefault="00274631" w:rsidP="009225AD">
      <w:pPr>
        <w:pStyle w:val="Nagwek2"/>
        <w:numPr>
          <w:ilvl w:val="1"/>
          <w:numId w:val="2"/>
        </w:numPr>
      </w:pPr>
      <w:bookmarkStart w:id="24" w:name="_Toc484760436"/>
      <w:r>
        <w:lastRenderedPageBreak/>
        <w:t>Bezpieczeństwo</w:t>
      </w:r>
      <w:bookmarkEnd w:id="24"/>
    </w:p>
    <w:p w:rsidR="0057095C" w:rsidRDefault="00725ED1" w:rsidP="00725ED1">
      <w:pPr>
        <w:rPr>
          <w:rFonts w:cs="Calibri Light"/>
        </w:rPr>
      </w:pPr>
      <w:r w:rsidRPr="00637406">
        <w:rPr>
          <w:rFonts w:cs="Calibri Light"/>
        </w:rPr>
        <w:t>Poczucie bezpieczeństwa jest jednym z podstawowych kryteriów oceny obszaru, w którym s</w:t>
      </w:r>
      <w:r w:rsidR="006B6899">
        <w:rPr>
          <w:rFonts w:cs="Calibri Light"/>
        </w:rPr>
        <w:t>ię żyje, pracuje i spędza czas. Główny wpływ na poziom bezpieczeństwa na danym terenie ma zjawisko przestępczości. Za źródła</w:t>
      </w:r>
      <w:r w:rsidR="0057095C">
        <w:rPr>
          <w:rFonts w:cs="Calibri Light"/>
        </w:rPr>
        <w:t xml:space="preserve"> przestępczości</w:t>
      </w:r>
      <w:r w:rsidR="006B6899">
        <w:rPr>
          <w:rFonts w:cs="Calibri Light"/>
        </w:rPr>
        <w:t xml:space="preserve"> wymienia się</w:t>
      </w:r>
      <w:r w:rsidR="0057095C">
        <w:rPr>
          <w:rFonts w:cs="Calibri Light"/>
        </w:rPr>
        <w:t xml:space="preserve"> </w:t>
      </w:r>
      <w:r w:rsidR="006B6899" w:rsidRPr="006B6899">
        <w:rPr>
          <w:rFonts w:cs="Calibri Light"/>
        </w:rPr>
        <w:t>nędzę, niesprawiedliwość i konflikty społeczne, nierówny podział bogactw, niski stan zdrowotny społeczeństw, dominację jednej grupy społecznej nad innymi – opierającą się jedynie na bogactwie lub posiadaniu siły czy władzy, frustracje wywołaną niespełnieniem podstawowych potrzeb związanych z egzystencją ludzką, masowy wyzysk, nierówne możliwości życiowe i nieszczęścia powodowane przez człowieka, rygorystyczność kodeksów i przepisów prawnych pozostającymi w niezgodzie z poglądami społeczeństwa, przestarzałe lub nieprzychylne ludziom ustawodawstwa stosowane w sposób sztywny wobec wielu warstw społecznych.</w:t>
      </w:r>
    </w:p>
    <w:p w:rsidR="006B6899" w:rsidRDefault="006B6899" w:rsidP="00725ED1">
      <w:pPr>
        <w:rPr>
          <w:rFonts w:cs="Calibri Light"/>
        </w:rPr>
      </w:pPr>
      <w:r>
        <w:rPr>
          <w:rFonts w:cs="Calibri Light"/>
        </w:rPr>
        <w:t>Na poziom bezpieczeństwa wpływa również zagrożenie pożarowe. Pożary jednak w przeciwieństwie do przestępczości, w większości przypadków są zjawiskiem niezamierzonym przez człowieka i wynikają z jego zaniedbań.</w:t>
      </w:r>
    </w:p>
    <w:p w:rsidR="00725ED1" w:rsidRDefault="00725ED1" w:rsidP="00725ED1">
      <w:pPr>
        <w:rPr>
          <w:rFonts w:cs="Calibri Light"/>
        </w:rPr>
      </w:pPr>
      <w:r>
        <w:rPr>
          <w:rFonts w:cs="Calibri Light"/>
        </w:rPr>
        <w:t>W poniższych tabelach zostały przedstawione dane pozyskane z Komendy Powiatowej</w:t>
      </w:r>
      <w:r w:rsidRPr="00CD1C1D">
        <w:rPr>
          <w:rFonts w:cs="Calibri Light"/>
        </w:rPr>
        <w:t xml:space="preserve"> Policji</w:t>
      </w:r>
      <w:r>
        <w:rPr>
          <w:rFonts w:cs="Calibri Light"/>
        </w:rPr>
        <w:t xml:space="preserve"> oraz Państwowej Straży Pożarnej w okresie trzyletnim. Można z nich wywnioskować, że z roku na rok na terenie gminy zwiększa się liczba interwencji policji, wszczętych </w:t>
      </w:r>
      <w:proofErr w:type="spellStart"/>
      <w:r>
        <w:rPr>
          <w:rFonts w:cs="Calibri Light"/>
        </w:rPr>
        <w:t>postepowań</w:t>
      </w:r>
      <w:proofErr w:type="spellEnd"/>
      <w:r>
        <w:rPr>
          <w:rFonts w:cs="Calibri Light"/>
        </w:rPr>
        <w:t xml:space="preserve"> oraz liczby zdarzeń drogowych. Maleje za to l</w:t>
      </w:r>
      <w:r w:rsidRPr="00CD1C1D">
        <w:rPr>
          <w:rFonts w:cs="Calibri Light"/>
        </w:rPr>
        <w:t>iczba sporządzonych niebieskich kart</w:t>
      </w:r>
      <w:r>
        <w:rPr>
          <w:rFonts w:cs="Calibri Light"/>
        </w:rPr>
        <w:t xml:space="preserve"> (pr</w:t>
      </w:r>
      <w:r w:rsidR="006B6899">
        <w:rPr>
          <w:rFonts w:cs="Calibri Light"/>
        </w:rPr>
        <w:t xml:space="preserve">zestępstw w rodzinie). </w:t>
      </w:r>
      <w:r>
        <w:rPr>
          <w:rFonts w:cs="Calibri Light"/>
        </w:rPr>
        <w:t>Pożary jako zjawiska występujące losowo wykazują fluktuację w wyznaczonym okresie czasu.</w:t>
      </w:r>
    </w:p>
    <w:p w:rsidR="00274631" w:rsidRDefault="00274631" w:rsidP="00652E8B">
      <w:pPr>
        <w:rPr>
          <w:lang w:eastAsia="ar-SA"/>
        </w:rPr>
      </w:pPr>
    </w:p>
    <w:p w:rsidR="00725ED1" w:rsidRDefault="00725ED1" w:rsidP="00652E8B">
      <w:pPr>
        <w:rPr>
          <w:lang w:eastAsia="ar-SA"/>
        </w:rPr>
        <w:sectPr w:rsidR="00725ED1" w:rsidSect="00F877E7">
          <w:pgSz w:w="11906" w:h="16838"/>
          <w:pgMar w:top="1417" w:right="1417" w:bottom="1417" w:left="1417" w:header="708" w:footer="708" w:gutter="0"/>
          <w:cols w:space="708"/>
          <w:titlePg/>
          <w:docGrid w:linePitch="360"/>
        </w:sectPr>
      </w:pPr>
    </w:p>
    <w:p w:rsidR="00725ED1" w:rsidRPr="006B1A79" w:rsidRDefault="00725ED1" w:rsidP="00725ED1">
      <w:pPr>
        <w:pStyle w:val="Legenda"/>
        <w:keepNext/>
        <w:spacing w:after="160"/>
        <w:rPr>
          <w:rFonts w:cs="Calibri Light"/>
        </w:rPr>
      </w:pPr>
      <w:bookmarkStart w:id="25" w:name="_Toc483227048"/>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12</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Wydarzenia zanotowane przez policję na terenie</w:t>
      </w:r>
      <w:r w:rsidRPr="00BA2FC2">
        <w:rPr>
          <w:rFonts w:cs="Calibri Light"/>
        </w:rPr>
        <w:t xml:space="preserve"> gminy Gostyń</w:t>
      </w:r>
      <w:r>
        <w:rPr>
          <w:rFonts w:cs="Calibri Light"/>
        </w:rPr>
        <w:t>.</w:t>
      </w:r>
      <w:bookmarkEnd w:id="25"/>
    </w:p>
    <w:tbl>
      <w:tblPr>
        <w:tblW w:w="5000" w:type="pct"/>
        <w:tblCellMar>
          <w:left w:w="70" w:type="dxa"/>
          <w:right w:w="70" w:type="dxa"/>
        </w:tblCellMar>
        <w:tblLook w:val="04A0"/>
      </w:tblPr>
      <w:tblGrid>
        <w:gridCol w:w="393"/>
        <w:gridCol w:w="1267"/>
        <w:gridCol w:w="799"/>
        <w:gridCol w:w="923"/>
        <w:gridCol w:w="719"/>
        <w:gridCol w:w="753"/>
        <w:gridCol w:w="965"/>
        <w:gridCol w:w="799"/>
        <w:gridCol w:w="924"/>
        <w:gridCol w:w="720"/>
        <w:gridCol w:w="754"/>
        <w:gridCol w:w="966"/>
        <w:gridCol w:w="800"/>
        <w:gridCol w:w="924"/>
        <w:gridCol w:w="720"/>
        <w:gridCol w:w="754"/>
        <w:gridCol w:w="964"/>
      </w:tblGrid>
      <w:tr w:rsidR="00725ED1" w:rsidRPr="00D7174A" w:rsidTr="006A3150">
        <w:trPr>
          <w:trHeight w:val="255"/>
        </w:trPr>
        <w:tc>
          <w:tcPr>
            <w:tcW w:w="122"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25ED1" w:rsidRPr="00D7174A" w:rsidRDefault="00725ED1" w:rsidP="00725ED1">
            <w:pPr>
              <w:spacing w:after="0" w:line="240" w:lineRule="auto"/>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L.p.</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 xml:space="preserve">Jednostka </w:t>
            </w:r>
            <w:r w:rsidR="006A3150">
              <w:rPr>
                <w:rFonts w:eastAsia="Times New Roman" w:cs="Calibri Light"/>
                <w:b/>
                <w:color w:val="000000"/>
                <w:sz w:val="18"/>
                <w:szCs w:val="18"/>
                <w:lang w:eastAsia="pl-PL"/>
              </w:rPr>
              <w:t>pomocnicza</w:t>
            </w:r>
          </w:p>
        </w:tc>
        <w:tc>
          <w:tcPr>
            <w:tcW w:w="1504" w:type="pct"/>
            <w:gridSpan w:val="5"/>
            <w:tcBorders>
              <w:top w:val="single" w:sz="4" w:space="0" w:color="auto"/>
              <w:left w:val="nil"/>
              <w:bottom w:val="single" w:sz="4" w:space="0" w:color="auto"/>
              <w:right w:val="single" w:sz="4" w:space="0" w:color="auto"/>
            </w:tcBorders>
            <w:shd w:val="clear" w:color="auto" w:fill="5B9BD5" w:themeFill="accent5"/>
            <w:noWrap/>
            <w:vAlign w:val="center"/>
            <w:hideMark/>
          </w:tcPr>
          <w:p w:rsidR="00725ED1" w:rsidRPr="00D7174A" w:rsidRDefault="00725ED1" w:rsidP="00725ED1">
            <w:pPr>
              <w:spacing w:after="0" w:line="240" w:lineRule="auto"/>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2013</w:t>
            </w:r>
          </w:p>
        </w:tc>
        <w:tc>
          <w:tcPr>
            <w:tcW w:w="1504" w:type="pct"/>
            <w:gridSpan w:val="5"/>
            <w:tcBorders>
              <w:top w:val="single" w:sz="4" w:space="0" w:color="auto"/>
              <w:left w:val="nil"/>
              <w:bottom w:val="single" w:sz="4" w:space="0" w:color="auto"/>
              <w:right w:val="single" w:sz="4" w:space="0" w:color="auto"/>
            </w:tcBorders>
            <w:shd w:val="clear" w:color="auto" w:fill="5B9BD5" w:themeFill="accent5"/>
            <w:noWrap/>
            <w:vAlign w:val="center"/>
            <w:hideMark/>
          </w:tcPr>
          <w:p w:rsidR="00725ED1" w:rsidRPr="00D7174A" w:rsidRDefault="00725ED1" w:rsidP="00725ED1">
            <w:pPr>
              <w:spacing w:after="0" w:line="240" w:lineRule="auto"/>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2014</w:t>
            </w:r>
          </w:p>
        </w:tc>
        <w:tc>
          <w:tcPr>
            <w:tcW w:w="1504" w:type="pct"/>
            <w:gridSpan w:val="5"/>
            <w:tcBorders>
              <w:top w:val="single" w:sz="4" w:space="0" w:color="auto"/>
              <w:left w:val="nil"/>
              <w:bottom w:val="single" w:sz="4" w:space="0" w:color="auto"/>
              <w:right w:val="single" w:sz="4" w:space="0" w:color="auto"/>
            </w:tcBorders>
            <w:shd w:val="clear" w:color="auto" w:fill="5B9BD5" w:themeFill="accent5"/>
            <w:noWrap/>
            <w:vAlign w:val="center"/>
            <w:hideMark/>
          </w:tcPr>
          <w:p w:rsidR="00725ED1" w:rsidRPr="00D7174A" w:rsidRDefault="00725ED1" w:rsidP="00725ED1">
            <w:pPr>
              <w:spacing w:after="0" w:line="240" w:lineRule="auto"/>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2015</w:t>
            </w:r>
          </w:p>
        </w:tc>
      </w:tr>
      <w:tr w:rsidR="00725ED1" w:rsidRPr="00D7174A" w:rsidTr="006A3150">
        <w:trPr>
          <w:cantSplit/>
          <w:trHeight w:val="1924"/>
        </w:trPr>
        <w:tc>
          <w:tcPr>
            <w:tcW w:w="122"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D7174A" w:rsidRDefault="00725ED1" w:rsidP="00725ED1">
            <w:pPr>
              <w:spacing w:after="0" w:line="240" w:lineRule="auto"/>
              <w:rPr>
                <w:rFonts w:eastAsia="Times New Roman" w:cs="Calibri Light"/>
                <w:b/>
                <w:color w:val="000000"/>
                <w:sz w:val="18"/>
                <w:szCs w:val="18"/>
                <w:lang w:eastAsia="pl-PL"/>
              </w:rPr>
            </w:pPr>
          </w:p>
        </w:tc>
        <w:tc>
          <w:tcPr>
            <w:tcW w:w="367"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D7174A" w:rsidRDefault="00725ED1" w:rsidP="00725ED1">
            <w:pPr>
              <w:spacing w:after="0" w:line="240" w:lineRule="auto"/>
              <w:rPr>
                <w:rFonts w:eastAsia="Times New Roman" w:cs="Calibri Light"/>
                <w:b/>
                <w:color w:val="000000"/>
                <w:sz w:val="18"/>
                <w:szCs w:val="18"/>
                <w:lang w:eastAsia="pl-PL"/>
              </w:rPr>
            </w:pPr>
          </w:p>
        </w:tc>
        <w:tc>
          <w:tcPr>
            <w:tcW w:w="289"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Interwencje</w:t>
            </w:r>
          </w:p>
        </w:tc>
        <w:tc>
          <w:tcPr>
            <w:tcW w:w="333"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Wszczęte postępowania</w:t>
            </w:r>
          </w:p>
        </w:tc>
        <w:tc>
          <w:tcPr>
            <w:tcW w:w="261"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sz w:val="18"/>
                <w:szCs w:val="18"/>
                <w:lang w:eastAsia="pl-PL"/>
              </w:rPr>
            </w:pPr>
            <w:r w:rsidRPr="00D7174A">
              <w:rPr>
                <w:rFonts w:eastAsia="Times New Roman" w:cs="Calibri Light"/>
                <w:b/>
                <w:sz w:val="18"/>
                <w:szCs w:val="18"/>
                <w:lang w:eastAsia="pl-PL"/>
              </w:rPr>
              <w:t>Nietrzeźwi kierujący</w:t>
            </w:r>
          </w:p>
        </w:tc>
        <w:tc>
          <w:tcPr>
            <w:tcW w:w="273"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Liczba zdarzeń drogowych (wypadki, kolizje)</w:t>
            </w:r>
          </w:p>
        </w:tc>
        <w:tc>
          <w:tcPr>
            <w:tcW w:w="348"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sz w:val="18"/>
                <w:szCs w:val="18"/>
                <w:lang w:eastAsia="pl-PL"/>
              </w:rPr>
            </w:pPr>
            <w:r w:rsidRPr="00D7174A">
              <w:rPr>
                <w:rFonts w:eastAsia="Times New Roman" w:cs="Calibri Light"/>
                <w:b/>
                <w:sz w:val="18"/>
                <w:szCs w:val="18"/>
                <w:lang w:eastAsia="pl-PL"/>
              </w:rPr>
              <w:t>Liczba sporządzonych niebieskich kart</w:t>
            </w:r>
          </w:p>
        </w:tc>
        <w:tc>
          <w:tcPr>
            <w:tcW w:w="289"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Interwencje</w:t>
            </w:r>
          </w:p>
        </w:tc>
        <w:tc>
          <w:tcPr>
            <w:tcW w:w="333"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Wszczęte postępowania</w:t>
            </w:r>
          </w:p>
        </w:tc>
        <w:tc>
          <w:tcPr>
            <w:tcW w:w="261"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sz w:val="18"/>
                <w:szCs w:val="18"/>
                <w:lang w:eastAsia="pl-PL"/>
              </w:rPr>
            </w:pPr>
            <w:r w:rsidRPr="00D7174A">
              <w:rPr>
                <w:rFonts w:eastAsia="Times New Roman" w:cs="Calibri Light"/>
                <w:b/>
                <w:sz w:val="18"/>
                <w:szCs w:val="18"/>
                <w:lang w:eastAsia="pl-PL"/>
              </w:rPr>
              <w:t>Nietrzeźwi kierujący</w:t>
            </w:r>
          </w:p>
        </w:tc>
        <w:tc>
          <w:tcPr>
            <w:tcW w:w="273"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liczba zdarzeń drogowych (wypadki, kolizje)</w:t>
            </w:r>
          </w:p>
        </w:tc>
        <w:tc>
          <w:tcPr>
            <w:tcW w:w="348"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sz w:val="18"/>
                <w:szCs w:val="18"/>
                <w:lang w:eastAsia="pl-PL"/>
              </w:rPr>
            </w:pPr>
            <w:r w:rsidRPr="00D7174A">
              <w:rPr>
                <w:rFonts w:eastAsia="Times New Roman" w:cs="Calibri Light"/>
                <w:b/>
                <w:sz w:val="18"/>
                <w:szCs w:val="18"/>
                <w:lang w:eastAsia="pl-PL"/>
              </w:rPr>
              <w:t>Liczba sporządzonych niebieskich kart</w:t>
            </w:r>
          </w:p>
        </w:tc>
        <w:tc>
          <w:tcPr>
            <w:tcW w:w="289"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Interwencje</w:t>
            </w:r>
          </w:p>
        </w:tc>
        <w:tc>
          <w:tcPr>
            <w:tcW w:w="333"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Wszczęte postępowania</w:t>
            </w:r>
          </w:p>
        </w:tc>
        <w:tc>
          <w:tcPr>
            <w:tcW w:w="261"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sz w:val="18"/>
                <w:szCs w:val="18"/>
                <w:lang w:eastAsia="pl-PL"/>
              </w:rPr>
            </w:pPr>
            <w:r w:rsidRPr="00D7174A">
              <w:rPr>
                <w:rFonts w:eastAsia="Times New Roman" w:cs="Calibri Light"/>
                <w:b/>
                <w:sz w:val="18"/>
                <w:szCs w:val="18"/>
                <w:lang w:eastAsia="pl-PL"/>
              </w:rPr>
              <w:t>Nietrzeźwi kierujący</w:t>
            </w:r>
          </w:p>
        </w:tc>
        <w:tc>
          <w:tcPr>
            <w:tcW w:w="273"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color w:val="000000"/>
                <w:sz w:val="18"/>
                <w:szCs w:val="18"/>
                <w:lang w:eastAsia="pl-PL"/>
              </w:rPr>
            </w:pPr>
            <w:r w:rsidRPr="00D7174A">
              <w:rPr>
                <w:rFonts w:eastAsia="Times New Roman" w:cs="Calibri Light"/>
                <w:b/>
                <w:color w:val="000000"/>
                <w:sz w:val="18"/>
                <w:szCs w:val="18"/>
                <w:lang w:eastAsia="pl-PL"/>
              </w:rPr>
              <w:t>liczba zdarzeń drogowych (wypadki, kolizje)</w:t>
            </w:r>
          </w:p>
        </w:tc>
        <w:tc>
          <w:tcPr>
            <w:tcW w:w="348" w:type="pct"/>
            <w:tcBorders>
              <w:top w:val="nil"/>
              <w:left w:val="nil"/>
              <w:bottom w:val="single" w:sz="4" w:space="0" w:color="auto"/>
              <w:right w:val="single" w:sz="4" w:space="0" w:color="auto"/>
            </w:tcBorders>
            <w:shd w:val="clear" w:color="auto" w:fill="5B9BD5" w:themeFill="accent5"/>
            <w:textDirection w:val="btLr"/>
            <w:vAlign w:val="center"/>
            <w:hideMark/>
          </w:tcPr>
          <w:p w:rsidR="00725ED1" w:rsidRPr="00D7174A" w:rsidRDefault="00725ED1" w:rsidP="00725ED1">
            <w:pPr>
              <w:spacing w:after="0" w:line="240" w:lineRule="auto"/>
              <w:ind w:left="113" w:right="113"/>
              <w:jc w:val="center"/>
              <w:rPr>
                <w:rFonts w:eastAsia="Times New Roman" w:cs="Calibri Light"/>
                <w:b/>
                <w:sz w:val="18"/>
                <w:szCs w:val="18"/>
                <w:lang w:eastAsia="pl-PL"/>
              </w:rPr>
            </w:pPr>
            <w:r w:rsidRPr="00D7174A">
              <w:rPr>
                <w:rFonts w:eastAsia="Times New Roman" w:cs="Calibri Light"/>
                <w:b/>
                <w:sz w:val="18"/>
                <w:szCs w:val="18"/>
                <w:lang w:eastAsia="pl-PL"/>
              </w:rPr>
              <w:t>Liczba sporządzonych niebieskich kart</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Miasto Gostyń</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1161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217</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176</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38</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1271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185</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150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1418</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213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181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21</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Bogusławki</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Brzezie</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5</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Czachorowo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5</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Czajkowo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Dalabuszki</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Daleszyn</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14</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8</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Dusina</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Gola</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18</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53</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48</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10</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Kosowo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5</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11</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Krajewice</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12</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Kunowo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14</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14</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8</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13</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Osowo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14</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Ostrowo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15</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Siemowo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4</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5</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16</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Sikorzyn</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9</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13</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17</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Stankowo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18</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Stary Gostyń</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14</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5</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19</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19</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Stężyca</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3</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20</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Szczodrochowo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21</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Tworzymirki</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8</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r>
      <w:tr w:rsidR="00725ED1" w:rsidRPr="00D7174A" w:rsidTr="00725ED1">
        <w:trPr>
          <w:trHeight w:val="255"/>
        </w:trPr>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22</w:t>
            </w:r>
          </w:p>
        </w:tc>
        <w:tc>
          <w:tcPr>
            <w:tcW w:w="367" w:type="pct"/>
            <w:tcBorders>
              <w:top w:val="nil"/>
              <w:left w:val="nil"/>
              <w:bottom w:val="single" w:sz="4" w:space="0" w:color="auto"/>
              <w:right w:val="single" w:sz="4" w:space="0" w:color="auto"/>
            </w:tcBorders>
            <w:shd w:val="clear" w:color="auto" w:fill="auto"/>
            <w:noWrap/>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Ziółkowo</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2</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7</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89"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6</w:t>
            </w:r>
          </w:p>
        </w:tc>
        <w:tc>
          <w:tcPr>
            <w:tcW w:w="33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61"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c>
          <w:tcPr>
            <w:tcW w:w="273"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1</w:t>
            </w:r>
          </w:p>
        </w:tc>
        <w:tc>
          <w:tcPr>
            <w:tcW w:w="348" w:type="pct"/>
            <w:tcBorders>
              <w:top w:val="nil"/>
              <w:left w:val="nil"/>
              <w:bottom w:val="single" w:sz="4" w:space="0" w:color="auto"/>
              <w:right w:val="single" w:sz="4" w:space="0" w:color="auto"/>
            </w:tcBorders>
            <w:shd w:val="clear" w:color="auto" w:fill="auto"/>
            <w:vAlign w:val="center"/>
            <w:hideMark/>
          </w:tcPr>
          <w:p w:rsidR="00725ED1" w:rsidRPr="00D7174A" w:rsidRDefault="00725ED1" w:rsidP="00725ED1">
            <w:pPr>
              <w:spacing w:after="0" w:line="240" w:lineRule="auto"/>
              <w:jc w:val="center"/>
              <w:rPr>
                <w:rFonts w:eastAsia="Times New Roman" w:cs="Calibri Light"/>
                <w:color w:val="000000"/>
                <w:sz w:val="18"/>
                <w:szCs w:val="18"/>
                <w:lang w:eastAsia="pl-PL"/>
              </w:rPr>
            </w:pPr>
            <w:r w:rsidRPr="00D7174A">
              <w:rPr>
                <w:rFonts w:eastAsia="Times New Roman" w:cs="Calibri Light"/>
                <w:color w:val="000000"/>
                <w:sz w:val="18"/>
                <w:szCs w:val="18"/>
                <w:lang w:eastAsia="pl-PL"/>
              </w:rPr>
              <w:t>0</w:t>
            </w:r>
          </w:p>
        </w:tc>
      </w:tr>
    </w:tbl>
    <w:p w:rsidR="00725ED1" w:rsidRDefault="00725ED1" w:rsidP="00725ED1">
      <w:pPr>
        <w:jc w:val="right"/>
        <w:rPr>
          <w:rFonts w:cs="Calibri Light"/>
          <w:i/>
          <w:sz w:val="18"/>
        </w:rPr>
      </w:pPr>
      <w:r w:rsidRPr="00637406">
        <w:rPr>
          <w:rFonts w:cs="Calibri Light"/>
          <w:i/>
          <w:sz w:val="18"/>
        </w:rPr>
        <w:t xml:space="preserve">Źródło: </w:t>
      </w:r>
      <w:r>
        <w:rPr>
          <w:rFonts w:cs="Calibri Light"/>
          <w:i/>
          <w:sz w:val="18"/>
        </w:rPr>
        <w:t>Komenda Powiatowa Policji</w:t>
      </w:r>
    </w:p>
    <w:p w:rsidR="00725ED1" w:rsidRPr="006B1A79" w:rsidRDefault="00725ED1" w:rsidP="00725ED1">
      <w:pPr>
        <w:pStyle w:val="Legenda"/>
        <w:keepNext/>
        <w:spacing w:after="160"/>
        <w:rPr>
          <w:rFonts w:cs="Calibri Light"/>
        </w:rPr>
      </w:pPr>
      <w:bookmarkStart w:id="26" w:name="_Toc483227049"/>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13</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Wydarzenia zanotowane przez straż pożarną na terenie</w:t>
      </w:r>
      <w:r w:rsidRPr="00BA2FC2">
        <w:rPr>
          <w:rFonts w:cs="Calibri Light"/>
        </w:rPr>
        <w:t xml:space="preserve"> gminy Gostyń</w:t>
      </w:r>
      <w:r>
        <w:rPr>
          <w:rFonts w:cs="Calibri Light"/>
        </w:rPr>
        <w:t>.</w:t>
      </w:r>
      <w:bookmarkEnd w:id="26"/>
    </w:p>
    <w:tbl>
      <w:tblPr>
        <w:tblW w:w="5000" w:type="pct"/>
        <w:tblCellMar>
          <w:left w:w="70" w:type="dxa"/>
          <w:right w:w="70" w:type="dxa"/>
        </w:tblCellMar>
        <w:tblLook w:val="04A0"/>
      </w:tblPr>
      <w:tblGrid>
        <w:gridCol w:w="431"/>
        <w:gridCol w:w="1406"/>
        <w:gridCol w:w="1310"/>
        <w:gridCol w:w="1434"/>
        <w:gridCol w:w="1355"/>
        <w:gridCol w:w="1366"/>
        <w:gridCol w:w="1290"/>
        <w:gridCol w:w="1448"/>
        <w:gridCol w:w="1417"/>
        <w:gridCol w:w="1434"/>
        <w:gridCol w:w="1253"/>
      </w:tblGrid>
      <w:tr w:rsidR="00725ED1" w:rsidRPr="00422817" w:rsidTr="006A3150">
        <w:trPr>
          <w:trHeight w:val="255"/>
        </w:trPr>
        <w:tc>
          <w:tcPr>
            <w:tcW w:w="152"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L.p.</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422817" w:rsidRDefault="006A3150" w:rsidP="00725ED1">
            <w:pPr>
              <w:spacing w:after="0" w:line="240" w:lineRule="auto"/>
              <w:jc w:val="center"/>
              <w:rPr>
                <w:rFonts w:eastAsia="Times New Roman" w:cs="Calibri Light"/>
                <w:b/>
                <w:sz w:val="20"/>
                <w:szCs w:val="20"/>
                <w:lang w:eastAsia="pl-PL"/>
              </w:rPr>
            </w:pPr>
            <w:r w:rsidRPr="006A3150">
              <w:rPr>
                <w:rFonts w:eastAsia="Times New Roman" w:cs="Calibri Light"/>
                <w:b/>
                <w:sz w:val="20"/>
                <w:szCs w:val="20"/>
                <w:lang w:eastAsia="pl-PL"/>
              </w:rPr>
              <w:t>Jednostka pomocnicza</w:t>
            </w:r>
          </w:p>
        </w:tc>
        <w:tc>
          <w:tcPr>
            <w:tcW w:w="1448" w:type="pct"/>
            <w:gridSpan w:val="3"/>
            <w:tcBorders>
              <w:top w:val="single" w:sz="4" w:space="0" w:color="auto"/>
              <w:left w:val="nil"/>
              <w:bottom w:val="single" w:sz="4" w:space="0" w:color="auto"/>
              <w:right w:val="single" w:sz="4" w:space="0" w:color="auto"/>
            </w:tcBorders>
            <w:shd w:val="clear" w:color="auto" w:fill="5B9BD5" w:themeFill="accent5"/>
            <w:noWrap/>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2013</w:t>
            </w:r>
          </w:p>
        </w:tc>
        <w:tc>
          <w:tcPr>
            <w:tcW w:w="1451" w:type="pct"/>
            <w:gridSpan w:val="3"/>
            <w:tcBorders>
              <w:top w:val="single" w:sz="4" w:space="0" w:color="auto"/>
              <w:left w:val="nil"/>
              <w:bottom w:val="single" w:sz="4" w:space="0" w:color="auto"/>
              <w:right w:val="single" w:sz="4" w:space="0" w:color="auto"/>
            </w:tcBorders>
            <w:shd w:val="clear" w:color="auto" w:fill="5B9BD5" w:themeFill="accent5"/>
            <w:noWrap/>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2014</w:t>
            </w:r>
          </w:p>
        </w:tc>
        <w:tc>
          <w:tcPr>
            <w:tcW w:w="1451" w:type="pct"/>
            <w:gridSpan w:val="3"/>
            <w:tcBorders>
              <w:top w:val="single" w:sz="4" w:space="0" w:color="auto"/>
              <w:left w:val="nil"/>
              <w:bottom w:val="single" w:sz="4" w:space="0" w:color="auto"/>
              <w:right w:val="single" w:sz="4" w:space="0" w:color="auto"/>
            </w:tcBorders>
            <w:shd w:val="clear" w:color="auto" w:fill="5B9BD5" w:themeFill="accent5"/>
            <w:noWrap/>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2015</w:t>
            </w:r>
          </w:p>
        </w:tc>
      </w:tr>
      <w:tr w:rsidR="00725ED1" w:rsidRPr="00422817" w:rsidTr="006A3150">
        <w:trPr>
          <w:trHeight w:val="450"/>
        </w:trPr>
        <w:tc>
          <w:tcPr>
            <w:tcW w:w="152"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b/>
                <w:sz w:val="20"/>
                <w:szCs w:val="20"/>
                <w:lang w:eastAsia="pl-PL"/>
              </w:rPr>
            </w:pPr>
          </w:p>
        </w:tc>
        <w:tc>
          <w:tcPr>
            <w:tcW w:w="497"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b/>
                <w:sz w:val="20"/>
                <w:szCs w:val="20"/>
                <w:lang w:eastAsia="pl-PL"/>
              </w:rPr>
            </w:pPr>
          </w:p>
        </w:tc>
        <w:tc>
          <w:tcPr>
            <w:tcW w:w="463"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Pożary</w:t>
            </w:r>
          </w:p>
        </w:tc>
        <w:tc>
          <w:tcPr>
            <w:tcW w:w="507"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Miejscowe Zagrożenia</w:t>
            </w:r>
          </w:p>
        </w:tc>
        <w:tc>
          <w:tcPr>
            <w:tcW w:w="479"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Alarmy Fałszywe</w:t>
            </w:r>
          </w:p>
        </w:tc>
        <w:tc>
          <w:tcPr>
            <w:tcW w:w="483"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Pożary</w:t>
            </w:r>
          </w:p>
        </w:tc>
        <w:tc>
          <w:tcPr>
            <w:tcW w:w="456"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Miejscowe Zagrożenia</w:t>
            </w:r>
          </w:p>
        </w:tc>
        <w:tc>
          <w:tcPr>
            <w:tcW w:w="512"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Alarmy Fałszywe</w:t>
            </w:r>
          </w:p>
        </w:tc>
        <w:tc>
          <w:tcPr>
            <w:tcW w:w="501"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Pożary</w:t>
            </w:r>
          </w:p>
        </w:tc>
        <w:tc>
          <w:tcPr>
            <w:tcW w:w="507"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Miejscowe Zagrożenia</w:t>
            </w:r>
          </w:p>
        </w:tc>
        <w:tc>
          <w:tcPr>
            <w:tcW w:w="443" w:type="pct"/>
            <w:vMerge w:val="restart"/>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jc w:val="center"/>
              <w:rPr>
                <w:rFonts w:eastAsia="Times New Roman" w:cs="Calibri Light"/>
                <w:b/>
                <w:sz w:val="20"/>
                <w:szCs w:val="20"/>
                <w:lang w:eastAsia="pl-PL"/>
              </w:rPr>
            </w:pPr>
            <w:r w:rsidRPr="00422817">
              <w:rPr>
                <w:rFonts w:eastAsia="Times New Roman" w:cs="Calibri Light"/>
                <w:b/>
                <w:sz w:val="20"/>
                <w:szCs w:val="20"/>
                <w:lang w:eastAsia="pl-PL"/>
              </w:rPr>
              <w:t>Alarmy Fałszywe</w:t>
            </w:r>
          </w:p>
        </w:tc>
      </w:tr>
      <w:tr w:rsidR="00725ED1" w:rsidRPr="00422817" w:rsidTr="006A3150">
        <w:trPr>
          <w:trHeight w:val="450"/>
        </w:trPr>
        <w:tc>
          <w:tcPr>
            <w:tcW w:w="152"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497"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463"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507"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479"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483"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456"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512"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501"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507"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c>
          <w:tcPr>
            <w:tcW w:w="443" w:type="pct"/>
            <w:vMerge/>
            <w:tcBorders>
              <w:top w:val="nil"/>
              <w:left w:val="single" w:sz="4" w:space="0" w:color="auto"/>
              <w:bottom w:val="single" w:sz="4" w:space="0" w:color="auto"/>
              <w:right w:val="single" w:sz="4" w:space="0" w:color="auto"/>
            </w:tcBorders>
            <w:shd w:val="clear" w:color="auto" w:fill="5B9BD5" w:themeFill="accent5"/>
            <w:vAlign w:val="center"/>
            <w:hideMark/>
          </w:tcPr>
          <w:p w:rsidR="00725ED1" w:rsidRPr="00422817" w:rsidRDefault="00725ED1" w:rsidP="00725ED1">
            <w:pPr>
              <w:spacing w:after="0" w:line="240" w:lineRule="auto"/>
              <w:rPr>
                <w:rFonts w:eastAsia="Times New Roman" w:cs="Calibri Light"/>
                <w:color w:val="000000"/>
                <w:sz w:val="20"/>
                <w:szCs w:val="20"/>
                <w:lang w:eastAsia="pl-PL"/>
              </w:rPr>
            </w:pP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Miasto Gostyń</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36</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150</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13</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29</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121</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16</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38</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177</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17</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Bogusławki</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Brzezie</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8</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6</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4</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Czachorowo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4</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5</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Czajkowo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6</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Dalabuszki</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5</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Daleszyn</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5</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8</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Dusina</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9</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Gola</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8</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10</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Kosowo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6</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4</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11</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Krajewice</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4</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6</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5</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12</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Kunowo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13</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Osowo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14</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Ostrowo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15</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Siemowo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3</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16</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Sikorzyn</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17</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Stankowo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18</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Stary Gostyń</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7</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19</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Stężyca</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20</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Szczodrochowo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21</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Tworzymirki</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r w:rsidR="00725ED1" w:rsidRPr="00422817" w:rsidTr="00725ED1">
        <w:trPr>
          <w:trHeight w:val="255"/>
        </w:trPr>
        <w:tc>
          <w:tcPr>
            <w:tcW w:w="152" w:type="pct"/>
            <w:tcBorders>
              <w:top w:val="nil"/>
              <w:left w:val="single" w:sz="4" w:space="0" w:color="auto"/>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22</w:t>
            </w:r>
          </w:p>
        </w:tc>
        <w:tc>
          <w:tcPr>
            <w:tcW w:w="49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Ziółkowo</w:t>
            </w:r>
          </w:p>
        </w:tc>
        <w:tc>
          <w:tcPr>
            <w:tcW w:w="46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79"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48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2</w:t>
            </w:r>
          </w:p>
        </w:tc>
        <w:tc>
          <w:tcPr>
            <w:tcW w:w="456"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512"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1"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c>
          <w:tcPr>
            <w:tcW w:w="507"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1</w:t>
            </w:r>
          </w:p>
        </w:tc>
        <w:tc>
          <w:tcPr>
            <w:tcW w:w="443" w:type="pct"/>
            <w:tcBorders>
              <w:top w:val="nil"/>
              <w:left w:val="nil"/>
              <w:bottom w:val="single" w:sz="4" w:space="0" w:color="auto"/>
              <w:right w:val="single" w:sz="4" w:space="0" w:color="auto"/>
            </w:tcBorders>
            <w:shd w:val="clear" w:color="000000" w:fill="FFFFFF"/>
            <w:noWrap/>
            <w:vAlign w:val="center"/>
            <w:hideMark/>
          </w:tcPr>
          <w:p w:rsidR="00725ED1" w:rsidRPr="00422817" w:rsidRDefault="00725ED1" w:rsidP="00725ED1">
            <w:pPr>
              <w:spacing w:after="0" w:line="240" w:lineRule="auto"/>
              <w:jc w:val="center"/>
              <w:rPr>
                <w:rFonts w:eastAsia="Times New Roman" w:cs="Calibri Light"/>
                <w:color w:val="000000"/>
                <w:sz w:val="20"/>
                <w:szCs w:val="20"/>
                <w:lang w:eastAsia="pl-PL"/>
              </w:rPr>
            </w:pPr>
            <w:r w:rsidRPr="00422817">
              <w:rPr>
                <w:rFonts w:eastAsia="Times New Roman" w:cs="Calibri Light"/>
                <w:color w:val="000000"/>
                <w:sz w:val="20"/>
                <w:szCs w:val="20"/>
                <w:lang w:eastAsia="pl-PL"/>
              </w:rPr>
              <w:t>0</w:t>
            </w:r>
          </w:p>
        </w:tc>
      </w:tr>
    </w:tbl>
    <w:p w:rsidR="00725ED1" w:rsidRPr="00637406" w:rsidRDefault="00725ED1" w:rsidP="00725ED1">
      <w:pPr>
        <w:jc w:val="right"/>
        <w:rPr>
          <w:rFonts w:cs="Calibri Light"/>
          <w:i/>
          <w:sz w:val="18"/>
        </w:rPr>
      </w:pPr>
      <w:r w:rsidRPr="00637406">
        <w:rPr>
          <w:rFonts w:cs="Calibri Light"/>
          <w:i/>
          <w:sz w:val="18"/>
        </w:rPr>
        <w:t xml:space="preserve">Źródło: </w:t>
      </w:r>
      <w:r>
        <w:rPr>
          <w:rFonts w:cs="Calibri Light"/>
          <w:i/>
          <w:sz w:val="18"/>
        </w:rPr>
        <w:t>Komenda Powiatowa Państwowej Straży Pożarnej</w:t>
      </w:r>
    </w:p>
    <w:p w:rsidR="00725ED1" w:rsidRDefault="00725ED1" w:rsidP="00652E8B">
      <w:pPr>
        <w:rPr>
          <w:lang w:eastAsia="ar-SA"/>
        </w:rPr>
        <w:sectPr w:rsidR="00725ED1" w:rsidSect="00725ED1">
          <w:pgSz w:w="16838" w:h="11906" w:orient="landscape"/>
          <w:pgMar w:top="1417" w:right="1417" w:bottom="1417" w:left="1417" w:header="708" w:footer="708" w:gutter="0"/>
          <w:cols w:space="708"/>
          <w:titlePg/>
          <w:docGrid w:linePitch="360"/>
        </w:sectPr>
      </w:pPr>
    </w:p>
    <w:p w:rsidR="00725ED1" w:rsidRDefault="00725ED1" w:rsidP="006A3150">
      <w:pPr>
        <w:pStyle w:val="Nagwek2"/>
        <w:numPr>
          <w:ilvl w:val="1"/>
          <w:numId w:val="2"/>
        </w:numPr>
      </w:pPr>
      <w:bookmarkStart w:id="27" w:name="_Toc484760437"/>
      <w:r>
        <w:lastRenderedPageBreak/>
        <w:t>Działalność gospodarcza i rolnicza</w:t>
      </w:r>
      <w:bookmarkEnd w:id="27"/>
    </w:p>
    <w:p w:rsidR="00725ED1" w:rsidRPr="00D84633" w:rsidRDefault="00725ED1" w:rsidP="00725ED1">
      <w:pPr>
        <w:rPr>
          <w:rFonts w:cs="Calibri Light"/>
        </w:rPr>
      </w:pPr>
      <w:r w:rsidRPr="00637406">
        <w:rPr>
          <w:rFonts w:cs="Calibri Light"/>
        </w:rPr>
        <w:t xml:space="preserve">Aktywność gospodarcza mieszkańców bezpośrednio wpływa na rozwój gminy, toteż analiza przestrzennego układu działalności gospodarczej stanowi element diagnozy sytuacji w gminie. </w:t>
      </w:r>
      <w:r w:rsidRPr="00637406">
        <w:rPr>
          <w:rFonts w:cs="Calibri Light"/>
        </w:rPr>
        <w:br/>
        <w:t xml:space="preserve">W gminie </w:t>
      </w:r>
      <w:r>
        <w:rPr>
          <w:rFonts w:cs="Calibri Light"/>
        </w:rPr>
        <w:t>Gostyń w roku 2015 funkcjonowało 3055 podmiotów gospodarczych w sektorze prywatnym (2377 – miasto, 678 – wieś) oraz 70 w sektorze publicznym (59 – miasto, 11 – wieś)</w:t>
      </w:r>
      <w:r w:rsidRPr="00637406">
        <w:rPr>
          <w:rFonts w:cs="Calibri Light"/>
        </w:rPr>
        <w:t xml:space="preserve">. </w:t>
      </w:r>
      <w:r w:rsidRPr="0050095C">
        <w:rPr>
          <w:rFonts w:cs="Calibri Light"/>
        </w:rPr>
        <w:t>W strukturze branżowej za</w:t>
      </w:r>
      <w:r>
        <w:rPr>
          <w:rFonts w:cs="Calibri Light"/>
        </w:rPr>
        <w:t>rejestrowanych w gminie firm, blisko 55</w:t>
      </w:r>
      <w:r w:rsidRPr="0050095C">
        <w:rPr>
          <w:rFonts w:cs="Calibri Light"/>
        </w:rPr>
        <w:t xml:space="preserve">% wszystkich podmiotów gospodarczych stanowią łącznie podmioty z sekcji </w:t>
      </w:r>
      <w:r>
        <w:rPr>
          <w:rFonts w:cs="Calibri Light"/>
        </w:rPr>
        <w:t>C, F, G.</w:t>
      </w:r>
    </w:p>
    <w:p w:rsidR="00725ED1" w:rsidRDefault="00725ED1" w:rsidP="00725ED1">
      <w:pPr>
        <w:pStyle w:val="Legenda"/>
        <w:keepNext/>
        <w:spacing w:after="160"/>
        <w:rPr>
          <w:rFonts w:cs="Calibri Light"/>
        </w:rPr>
      </w:pPr>
      <w:bookmarkStart w:id="28" w:name="_Toc483227050"/>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14</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 xml:space="preserve">Podmioty gospodarcze </w:t>
      </w:r>
      <w:r w:rsidRPr="0050095C">
        <w:rPr>
          <w:rFonts w:cs="Calibri Light"/>
        </w:rPr>
        <w:t>wg sekcji PKD w 2015 r.</w:t>
      </w:r>
      <w:r>
        <w:rPr>
          <w:rFonts w:cs="Calibri Light"/>
        </w:rPr>
        <w:t xml:space="preserve"> w gminie Gostyń.</w:t>
      </w:r>
      <w:bookmarkEnd w:id="28"/>
    </w:p>
    <w:tbl>
      <w:tblPr>
        <w:tblStyle w:val="Tabelasiatki4akcent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230"/>
        <w:gridCol w:w="2058"/>
      </w:tblGrid>
      <w:tr w:rsidR="00725ED1" w:rsidRPr="0050095C" w:rsidTr="006A3150">
        <w:trPr>
          <w:cnfStyle w:val="100000000000"/>
          <w:trHeight w:val="594"/>
          <w:jc w:val="center"/>
        </w:trPr>
        <w:tc>
          <w:tcPr>
            <w:cnfStyle w:val="001000000000"/>
            <w:tcW w:w="3892" w:type="pct"/>
            <w:tcBorders>
              <w:top w:val="none" w:sz="0" w:space="0" w:color="auto"/>
              <w:left w:val="none" w:sz="0" w:space="0" w:color="auto"/>
              <w:bottom w:val="none" w:sz="0" w:space="0" w:color="auto"/>
              <w:right w:val="none" w:sz="0" w:space="0" w:color="auto"/>
            </w:tcBorders>
            <w:shd w:val="clear" w:color="auto" w:fill="5B9BD5" w:themeFill="accent5"/>
            <w:vAlign w:val="center"/>
            <w:hideMark/>
          </w:tcPr>
          <w:p w:rsidR="00725ED1" w:rsidRPr="0050095C" w:rsidRDefault="00725ED1" w:rsidP="00C77D39">
            <w:pPr>
              <w:spacing w:line="240" w:lineRule="auto"/>
              <w:jc w:val="center"/>
              <w:rPr>
                <w:rFonts w:cs="Calibri Light"/>
                <w:color w:val="auto"/>
              </w:rPr>
            </w:pPr>
            <w:r w:rsidRPr="0050095C">
              <w:rPr>
                <w:rFonts w:cs="Calibri Light"/>
                <w:color w:val="auto"/>
              </w:rPr>
              <w:t>Sekcja PKD</w:t>
            </w:r>
          </w:p>
        </w:tc>
        <w:tc>
          <w:tcPr>
            <w:tcW w:w="1108" w:type="pct"/>
            <w:tcBorders>
              <w:top w:val="none" w:sz="0" w:space="0" w:color="auto"/>
              <w:left w:val="none" w:sz="0" w:space="0" w:color="auto"/>
              <w:bottom w:val="none" w:sz="0" w:space="0" w:color="auto"/>
              <w:right w:val="none" w:sz="0" w:space="0" w:color="auto"/>
            </w:tcBorders>
            <w:shd w:val="clear" w:color="auto" w:fill="5B9BD5" w:themeFill="accent5"/>
            <w:vAlign w:val="center"/>
            <w:hideMark/>
          </w:tcPr>
          <w:p w:rsidR="00725ED1" w:rsidRPr="0050095C" w:rsidRDefault="00725ED1" w:rsidP="00C77D39">
            <w:pPr>
              <w:spacing w:line="240" w:lineRule="auto"/>
              <w:jc w:val="center"/>
              <w:cnfStyle w:val="100000000000"/>
              <w:rPr>
                <w:rFonts w:cs="Calibri Light"/>
                <w:color w:val="auto"/>
              </w:rPr>
            </w:pPr>
            <w:r w:rsidRPr="0050095C">
              <w:rPr>
                <w:rFonts w:cs="Calibri Light"/>
                <w:color w:val="auto"/>
              </w:rPr>
              <w:t>Liczba podmiotów gospodarczych</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A – Rolnictwo, leśnictwo, łowiectwo i rybactwo</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sidRPr="0050095C">
              <w:rPr>
                <w:rFonts w:cs="Calibri Light"/>
              </w:rPr>
              <w:t>8</w:t>
            </w:r>
            <w:r>
              <w:rPr>
                <w:rFonts w:cs="Calibri Light"/>
              </w:rPr>
              <w:t>8</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B – Górnictwo i wydobywanie</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4</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C – Przetwórstwo przemysłowe</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453</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D – Wytwarzanie i zaopatrywanie w energię elektryczną, gaz, parę wodną, gorącą wodę i powietrze do układów klimatyzacyjnych</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1</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E – Dostawa wody; gospodarowanie ściekami i odpadami oraz działalność związana z rekultywacją</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12</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F – Budownictwo</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438</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G – Handel hurtowy i detaliczny; naprawa pojazdów samochodowych</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781</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H – Transport i gospodarka magazynowa</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158</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I – Działalność związana z zakwaterowaniem i usługami gastronomicznymi</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66</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J – Informacja i komunikacja</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58</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K – Działalność finansowa i ubezpieczeniowa</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91</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L – Działalność związana z obsługą rynku nieruchomości</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105</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M – Działalność profesjonalna, naukowa i techniczna</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263</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N – Działalność w zakresie usług administrowania i działalność wspierająca</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55</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O – Administracja publiczna i obrona narodowa; obowiązkowe zabezpieczenia społeczne</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27</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P – Edukacja</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111</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Q – Opieka zdrowotna i pomoc społeczna</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179</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R – Działalność związana z kulturą, rozrywką i rekreacją</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56</w:t>
            </w:r>
          </w:p>
        </w:tc>
      </w:tr>
      <w:tr w:rsidR="00725ED1" w:rsidRPr="0050095C" w:rsidTr="008837C1">
        <w:trPr>
          <w:cnfStyle w:val="000000100000"/>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S – Pozostała działalność usługowa i T – Gospodarstwa domowe zatrudniające pracowników; gospodarstwa domowe produkujące wyroby i świadczące usługi na własne potrzeby</w:t>
            </w:r>
          </w:p>
        </w:tc>
        <w:tc>
          <w:tcPr>
            <w:tcW w:w="1108" w:type="pct"/>
            <w:shd w:val="clear" w:color="auto" w:fill="FFFFFF" w:themeFill="background1"/>
            <w:vAlign w:val="center"/>
          </w:tcPr>
          <w:p w:rsidR="00725ED1" w:rsidRPr="0050095C" w:rsidRDefault="00725ED1" w:rsidP="00C77D39">
            <w:pPr>
              <w:spacing w:line="240" w:lineRule="auto"/>
              <w:jc w:val="center"/>
              <w:cnfStyle w:val="000000100000"/>
              <w:rPr>
                <w:rFonts w:cs="Calibri Light"/>
              </w:rPr>
            </w:pPr>
            <w:r>
              <w:rPr>
                <w:rFonts w:cs="Calibri Light"/>
              </w:rPr>
              <w:t>212</w:t>
            </w:r>
          </w:p>
        </w:tc>
      </w:tr>
      <w:tr w:rsidR="00725ED1" w:rsidRPr="0050095C" w:rsidTr="008837C1">
        <w:trPr>
          <w:trHeight w:val="340"/>
          <w:jc w:val="center"/>
        </w:trPr>
        <w:tc>
          <w:tcPr>
            <w:cnfStyle w:val="001000000000"/>
            <w:tcW w:w="3892" w:type="pct"/>
            <w:shd w:val="clear" w:color="auto" w:fill="FFFFFF" w:themeFill="background1"/>
            <w:vAlign w:val="center"/>
            <w:hideMark/>
          </w:tcPr>
          <w:p w:rsidR="00725ED1" w:rsidRPr="0050095C" w:rsidRDefault="00725ED1" w:rsidP="00C77D39">
            <w:pPr>
              <w:spacing w:line="240" w:lineRule="auto"/>
              <w:jc w:val="center"/>
              <w:rPr>
                <w:rFonts w:cs="Calibri Light"/>
                <w:b w:val="0"/>
              </w:rPr>
            </w:pPr>
            <w:r w:rsidRPr="0050095C">
              <w:rPr>
                <w:rFonts w:cs="Calibri Light"/>
                <w:b w:val="0"/>
              </w:rPr>
              <w:t>U – Organizacje i zespoły eksterytorialne</w:t>
            </w:r>
          </w:p>
        </w:tc>
        <w:tc>
          <w:tcPr>
            <w:tcW w:w="1108" w:type="pct"/>
            <w:shd w:val="clear" w:color="auto" w:fill="FFFFFF" w:themeFill="background1"/>
            <w:vAlign w:val="center"/>
          </w:tcPr>
          <w:p w:rsidR="00725ED1" w:rsidRPr="0050095C" w:rsidRDefault="00725ED1" w:rsidP="00C77D39">
            <w:pPr>
              <w:spacing w:line="240" w:lineRule="auto"/>
              <w:jc w:val="center"/>
              <w:cnfStyle w:val="000000000000"/>
              <w:rPr>
                <w:rFonts w:cs="Calibri Light"/>
              </w:rPr>
            </w:pPr>
            <w:r>
              <w:rPr>
                <w:rFonts w:cs="Calibri Light"/>
              </w:rPr>
              <w:t>0</w:t>
            </w:r>
          </w:p>
        </w:tc>
      </w:tr>
    </w:tbl>
    <w:p w:rsidR="00725ED1" w:rsidRDefault="00725ED1" w:rsidP="00725ED1">
      <w:pPr>
        <w:jc w:val="right"/>
        <w:rPr>
          <w:rFonts w:cs="Calibri Light"/>
          <w:i/>
          <w:sz w:val="18"/>
        </w:rPr>
      </w:pPr>
      <w:r w:rsidRPr="00637406">
        <w:rPr>
          <w:rFonts w:cs="Calibri Light"/>
          <w:i/>
          <w:sz w:val="18"/>
        </w:rPr>
        <w:t xml:space="preserve">Źródło: </w:t>
      </w:r>
      <w:r w:rsidR="00836129">
        <w:rPr>
          <w:rFonts w:cs="Calibri Light"/>
          <w:i/>
          <w:sz w:val="18"/>
        </w:rPr>
        <w:t>GUS/BDL</w:t>
      </w:r>
    </w:p>
    <w:p w:rsidR="00725ED1" w:rsidRDefault="00725ED1" w:rsidP="00725ED1">
      <w:pPr>
        <w:jc w:val="right"/>
        <w:rPr>
          <w:rFonts w:cs="Calibri Light"/>
          <w:i/>
          <w:sz w:val="18"/>
        </w:rPr>
      </w:pPr>
    </w:p>
    <w:p w:rsidR="008837C1" w:rsidRPr="00725ED1" w:rsidRDefault="008837C1" w:rsidP="008837C1">
      <w:pPr>
        <w:rPr>
          <w:rFonts w:cs="Calibri Light"/>
          <w:i/>
          <w:sz w:val="18"/>
        </w:rPr>
      </w:pPr>
    </w:p>
    <w:p w:rsidR="00725ED1" w:rsidRDefault="00725ED1" w:rsidP="00725ED1">
      <w:pPr>
        <w:pStyle w:val="Legenda"/>
        <w:keepNext/>
        <w:spacing w:after="160"/>
        <w:rPr>
          <w:rFonts w:cs="Calibri Light"/>
        </w:rPr>
      </w:pPr>
      <w:bookmarkStart w:id="29" w:name="_Toc483227051"/>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15</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Podmioty gospodarcze na terenie jednostek administracyjnych gminy Gostyń</w:t>
      </w:r>
      <w:r w:rsidR="00166E95">
        <w:rPr>
          <w:rFonts w:cs="Calibri Light"/>
        </w:rPr>
        <w:t xml:space="preserve"> – stan na rok 2017</w:t>
      </w:r>
      <w:r>
        <w:rPr>
          <w:rFonts w:cs="Calibri Light"/>
        </w:rPr>
        <w:t>.</w:t>
      </w:r>
      <w:bookmarkEnd w:id="29"/>
    </w:p>
    <w:tbl>
      <w:tblPr>
        <w:tblW w:w="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4"/>
        <w:gridCol w:w="2156"/>
        <w:gridCol w:w="2020"/>
      </w:tblGrid>
      <w:tr w:rsidR="00725ED1" w:rsidRPr="00D84633" w:rsidTr="006A3150">
        <w:trPr>
          <w:trHeight w:val="610"/>
          <w:jc w:val="center"/>
        </w:trPr>
        <w:tc>
          <w:tcPr>
            <w:tcW w:w="704" w:type="dxa"/>
            <w:shd w:val="clear" w:color="auto" w:fill="5B9BD5" w:themeFill="accent5"/>
            <w:noWrap/>
            <w:vAlign w:val="center"/>
            <w:hideMark/>
          </w:tcPr>
          <w:p w:rsidR="00725ED1" w:rsidRPr="00D84633" w:rsidRDefault="00725ED1" w:rsidP="00725ED1">
            <w:pPr>
              <w:spacing w:after="0" w:line="240" w:lineRule="auto"/>
              <w:jc w:val="center"/>
              <w:rPr>
                <w:rFonts w:eastAsia="Times New Roman" w:cs="Calibri Light"/>
                <w:b/>
                <w:color w:val="000000"/>
                <w:lang w:eastAsia="pl-PL"/>
              </w:rPr>
            </w:pPr>
            <w:r w:rsidRPr="00D84633">
              <w:rPr>
                <w:rFonts w:eastAsia="Times New Roman" w:cs="Calibri Light"/>
                <w:b/>
                <w:color w:val="000000"/>
                <w:lang w:eastAsia="pl-PL"/>
              </w:rPr>
              <w:t>L.p.</w:t>
            </w:r>
          </w:p>
        </w:tc>
        <w:tc>
          <w:tcPr>
            <w:tcW w:w="2156" w:type="dxa"/>
            <w:shd w:val="clear" w:color="auto" w:fill="5B9BD5" w:themeFill="accent5"/>
            <w:vAlign w:val="center"/>
            <w:hideMark/>
          </w:tcPr>
          <w:p w:rsidR="00725ED1" w:rsidRPr="00D84633" w:rsidRDefault="00725ED1" w:rsidP="00725ED1">
            <w:pPr>
              <w:spacing w:after="0" w:line="240" w:lineRule="auto"/>
              <w:jc w:val="center"/>
              <w:rPr>
                <w:rFonts w:eastAsia="Times New Roman" w:cs="Calibri Light"/>
                <w:b/>
                <w:color w:val="000000"/>
                <w:lang w:eastAsia="pl-PL"/>
              </w:rPr>
            </w:pPr>
            <w:bookmarkStart w:id="30" w:name="_Hlk479671098"/>
            <w:r w:rsidRPr="00D84633">
              <w:rPr>
                <w:rFonts w:eastAsia="Times New Roman" w:cs="Calibri Light"/>
                <w:b/>
                <w:color w:val="000000"/>
                <w:lang w:eastAsia="pl-PL"/>
              </w:rPr>
              <w:t xml:space="preserve">Jednostka </w:t>
            </w:r>
            <w:r w:rsidR="006A3150">
              <w:rPr>
                <w:rFonts w:eastAsia="Times New Roman" w:cs="Calibri Light"/>
                <w:b/>
                <w:color w:val="000000"/>
                <w:lang w:eastAsia="pl-PL"/>
              </w:rPr>
              <w:t>pomocnicza</w:t>
            </w:r>
            <w:bookmarkEnd w:id="30"/>
          </w:p>
        </w:tc>
        <w:tc>
          <w:tcPr>
            <w:tcW w:w="2020" w:type="dxa"/>
            <w:shd w:val="clear" w:color="auto" w:fill="5B9BD5" w:themeFill="accent5"/>
            <w:noWrap/>
            <w:vAlign w:val="center"/>
          </w:tcPr>
          <w:p w:rsidR="00725ED1" w:rsidRPr="00D84633" w:rsidRDefault="00725ED1" w:rsidP="00725ED1">
            <w:pPr>
              <w:spacing w:after="0" w:line="240" w:lineRule="auto"/>
              <w:jc w:val="center"/>
              <w:rPr>
                <w:rFonts w:eastAsia="Times New Roman" w:cs="Calibri Light"/>
                <w:b/>
                <w:color w:val="000000"/>
                <w:lang w:eastAsia="pl-PL"/>
              </w:rPr>
            </w:pPr>
            <w:r w:rsidRPr="00D84633">
              <w:rPr>
                <w:rFonts w:eastAsia="Times New Roman" w:cs="Calibri Light"/>
                <w:b/>
                <w:color w:val="000000"/>
                <w:lang w:eastAsia="pl-PL"/>
              </w:rPr>
              <w:t>Liczba podmiotów</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Miasto Gostyń</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1595</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Bogusławki</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9</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3</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Brzezie</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67</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4</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Czachorowo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17</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5</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Czajkowo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5</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6</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Dalabuszki</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3</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7</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Daleszyn</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32</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8</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Dusina</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9</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9</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Gola</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21</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10</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Kosowo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20</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11</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Krajewice</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57</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12</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Kunowo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49</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13</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Osowo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11</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14</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Ostrowo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9</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15</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Siemowo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23</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16</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Sikorzyn</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10</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17</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Stankowo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26</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18</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Stary Gostyń</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30</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19</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Stężyca</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8</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20</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Szczodrochowo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21</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Tworzymirki</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w:t>
            </w:r>
          </w:p>
        </w:tc>
      </w:tr>
      <w:tr w:rsidR="00725ED1" w:rsidRPr="00D84633" w:rsidTr="00725ED1">
        <w:trPr>
          <w:trHeight w:val="300"/>
          <w:jc w:val="center"/>
        </w:trPr>
        <w:tc>
          <w:tcPr>
            <w:tcW w:w="704"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22</w:t>
            </w:r>
          </w:p>
        </w:tc>
        <w:tc>
          <w:tcPr>
            <w:tcW w:w="2156"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Ziółkowo</w:t>
            </w:r>
          </w:p>
        </w:tc>
        <w:tc>
          <w:tcPr>
            <w:tcW w:w="2020" w:type="dxa"/>
            <w:shd w:val="clear" w:color="auto" w:fill="auto"/>
            <w:noWrap/>
            <w:vAlign w:val="center"/>
            <w:hideMark/>
          </w:tcPr>
          <w:p w:rsidR="00725ED1" w:rsidRPr="00D84633" w:rsidRDefault="00725ED1" w:rsidP="00725ED1">
            <w:pPr>
              <w:spacing w:after="0" w:line="240" w:lineRule="auto"/>
              <w:jc w:val="center"/>
              <w:rPr>
                <w:rFonts w:eastAsia="Times New Roman" w:cs="Calibri Light"/>
                <w:color w:val="000000"/>
                <w:lang w:eastAsia="pl-PL"/>
              </w:rPr>
            </w:pPr>
            <w:r w:rsidRPr="00D84633">
              <w:rPr>
                <w:rFonts w:eastAsia="Times New Roman" w:cs="Calibri Light"/>
                <w:color w:val="000000"/>
                <w:lang w:eastAsia="pl-PL"/>
              </w:rPr>
              <w:t>20</w:t>
            </w:r>
          </w:p>
        </w:tc>
      </w:tr>
    </w:tbl>
    <w:p w:rsidR="00725ED1" w:rsidRDefault="00725ED1" w:rsidP="00725ED1">
      <w:pPr>
        <w:jc w:val="right"/>
        <w:rPr>
          <w:rFonts w:cs="Calibri Light"/>
          <w:i/>
          <w:sz w:val="18"/>
        </w:rPr>
      </w:pPr>
      <w:r w:rsidRPr="00637406">
        <w:rPr>
          <w:rFonts w:cs="Calibri Light"/>
          <w:i/>
          <w:sz w:val="18"/>
        </w:rPr>
        <w:t xml:space="preserve">Źródło: </w:t>
      </w:r>
      <w:r>
        <w:rPr>
          <w:rFonts w:cs="Calibri Light"/>
          <w:i/>
          <w:sz w:val="18"/>
        </w:rPr>
        <w:t>CEIDG</w:t>
      </w:r>
    </w:p>
    <w:p w:rsidR="00970AFA" w:rsidRPr="00970AFA" w:rsidRDefault="00970AFA" w:rsidP="00970AFA">
      <w:pPr>
        <w:rPr>
          <w:rFonts w:cs="Calibri Light"/>
        </w:rPr>
      </w:pPr>
      <w:r w:rsidRPr="00970AFA">
        <w:rPr>
          <w:rFonts w:cs="Calibri Light"/>
        </w:rPr>
        <w:t>Na terenie miasta i gminy działają w większości bardzo małe firmy są to przede wszystkim firmy rodzinne. Według danych z rejestru ewidencji działalności gospodarczej wynika, że na terenie miasta i gminy najwięcej zarejestrowanych przedsiębiorców zajmuje się handlem detalicznym, hurtowym oraz usługami dla ludności.</w:t>
      </w:r>
    </w:p>
    <w:p w:rsidR="00970AFA" w:rsidRPr="00970AFA" w:rsidRDefault="00970AFA" w:rsidP="00970AFA">
      <w:pPr>
        <w:rPr>
          <w:rFonts w:cs="Calibri Light"/>
        </w:rPr>
      </w:pPr>
      <w:r w:rsidRPr="00970AFA">
        <w:rPr>
          <w:rFonts w:cs="Calibri Light"/>
        </w:rPr>
        <w:t xml:space="preserve">Na przełomie ostatnich lat powstały hipermarkety tj. </w:t>
      </w:r>
      <w:proofErr w:type="spellStart"/>
      <w:r w:rsidRPr="00970AFA">
        <w:rPr>
          <w:rFonts w:cs="Calibri Light"/>
          <w:lang w:val="en-GB"/>
        </w:rPr>
        <w:t>Biedronka</w:t>
      </w:r>
      <w:proofErr w:type="spellEnd"/>
      <w:r w:rsidRPr="00970AFA">
        <w:rPr>
          <w:rFonts w:cs="Calibri Light"/>
          <w:lang w:val="en-GB"/>
        </w:rPr>
        <w:t xml:space="preserve">, Tesco, </w:t>
      </w:r>
      <w:proofErr w:type="spellStart"/>
      <w:r w:rsidRPr="00970AFA">
        <w:rPr>
          <w:rFonts w:cs="Calibri Light"/>
          <w:lang w:val="en-GB"/>
        </w:rPr>
        <w:t>Lidl</w:t>
      </w:r>
      <w:proofErr w:type="spellEnd"/>
      <w:r w:rsidRPr="00970AFA">
        <w:rPr>
          <w:rFonts w:cs="Calibri Light"/>
          <w:lang w:val="en-GB"/>
        </w:rPr>
        <w:t xml:space="preserve">, </w:t>
      </w:r>
      <w:proofErr w:type="spellStart"/>
      <w:r w:rsidRPr="00970AFA">
        <w:rPr>
          <w:rFonts w:cs="Calibri Light"/>
          <w:lang w:val="en-GB"/>
        </w:rPr>
        <w:t>Netto</w:t>
      </w:r>
      <w:proofErr w:type="spellEnd"/>
      <w:r w:rsidRPr="00970AFA">
        <w:rPr>
          <w:rFonts w:cs="Calibri Light"/>
          <w:lang w:val="en-GB"/>
        </w:rPr>
        <w:t xml:space="preserve">, </w:t>
      </w:r>
      <w:proofErr w:type="spellStart"/>
      <w:r w:rsidRPr="00970AFA">
        <w:rPr>
          <w:rFonts w:cs="Calibri Light"/>
          <w:lang w:val="en-GB"/>
        </w:rPr>
        <w:t>Intermarche</w:t>
      </w:r>
      <w:proofErr w:type="spellEnd"/>
      <w:r w:rsidRPr="00970AFA">
        <w:rPr>
          <w:rFonts w:cs="Calibri Light"/>
          <w:lang w:val="en-GB"/>
        </w:rPr>
        <w:t xml:space="preserve">, </w:t>
      </w:r>
      <w:proofErr w:type="spellStart"/>
      <w:r w:rsidRPr="00970AFA">
        <w:rPr>
          <w:rFonts w:cs="Calibri Light"/>
          <w:lang w:val="en-GB"/>
        </w:rPr>
        <w:t>Bricomarche</w:t>
      </w:r>
      <w:proofErr w:type="spellEnd"/>
      <w:r w:rsidRPr="00970AFA">
        <w:rPr>
          <w:rFonts w:cs="Calibri Light"/>
          <w:lang w:val="en-GB"/>
        </w:rPr>
        <w:t xml:space="preserve">, Carrefour </w:t>
      </w:r>
      <w:proofErr w:type="spellStart"/>
      <w:r w:rsidRPr="00970AFA">
        <w:rPr>
          <w:rFonts w:cs="Calibri Light"/>
          <w:lang w:val="en-GB"/>
        </w:rPr>
        <w:t>Polska</w:t>
      </w:r>
      <w:proofErr w:type="spellEnd"/>
      <w:r w:rsidRPr="00970AFA">
        <w:rPr>
          <w:rFonts w:cs="Calibri Light"/>
          <w:lang w:val="en-GB"/>
        </w:rPr>
        <w:t xml:space="preserve">, DINO </w:t>
      </w:r>
      <w:proofErr w:type="spellStart"/>
      <w:r w:rsidRPr="00970AFA">
        <w:rPr>
          <w:rFonts w:cs="Calibri Light"/>
          <w:lang w:val="en-GB"/>
        </w:rPr>
        <w:t>Polska</w:t>
      </w:r>
      <w:proofErr w:type="spellEnd"/>
      <w:r w:rsidRPr="00970AFA">
        <w:rPr>
          <w:rFonts w:cs="Calibri Light"/>
          <w:lang w:val="en-GB"/>
        </w:rPr>
        <w:t xml:space="preserve">. </w:t>
      </w:r>
      <w:r w:rsidRPr="00970AFA">
        <w:rPr>
          <w:rFonts w:cs="Calibri Light"/>
        </w:rPr>
        <w:t>W ostatnim okresie bardzo szybko rozwija się handel obwoźny.</w:t>
      </w:r>
    </w:p>
    <w:p w:rsidR="00725ED1" w:rsidRPr="003D79B6" w:rsidRDefault="00725ED1" w:rsidP="00725ED1">
      <w:pPr>
        <w:rPr>
          <w:rFonts w:cs="Calibri Light"/>
        </w:rPr>
      </w:pPr>
      <w:r w:rsidRPr="003D79B6">
        <w:rPr>
          <w:rFonts w:cs="Calibri Light"/>
        </w:rPr>
        <w:t>Gmina Gostyń dzięki dobrym glebom, ukształtowaniu terenu, sprzyjającym warunkom klimatycznym, a także wysokiej kulturze rolnej znajduje się w rolnicze</w:t>
      </w:r>
      <w:r>
        <w:rPr>
          <w:rFonts w:cs="Calibri Light"/>
        </w:rPr>
        <w:t xml:space="preserve">j czołówce gmin w Wielkopolsce. </w:t>
      </w:r>
      <w:r w:rsidRPr="003D79B6">
        <w:rPr>
          <w:rFonts w:cs="Calibri Light"/>
        </w:rPr>
        <w:t xml:space="preserve">Gmina posiada bogate zaplecze pozwalające na rozwój przemysłu rolno-spożywczego. Szczególnie mocno rozwinięte są dziedziny gospodarki w zakresie przetwórstwa mleczarskiego i cukrowniczego oraz produkcji szkła opakowaniowego i filtrów dla motoryzacji. Zakłady produkcyjne dostarczają całą gamę wysokiej jakości </w:t>
      </w:r>
      <w:r w:rsidRPr="003D79B6">
        <w:rPr>
          <w:rFonts w:cs="Calibri Light"/>
        </w:rPr>
        <w:lastRenderedPageBreak/>
        <w:t>produktów, zarówno na rynek krajowy jak i zagraniczny. Duży udział w gospodarce gminy ma rzemiosło i handel prywatny.</w:t>
      </w:r>
    </w:p>
    <w:p w:rsidR="00725ED1" w:rsidRPr="003D79B6" w:rsidRDefault="00725ED1" w:rsidP="00725ED1">
      <w:pPr>
        <w:rPr>
          <w:rFonts w:cs="Calibri Light"/>
        </w:rPr>
      </w:pPr>
      <w:r w:rsidRPr="003D79B6">
        <w:rPr>
          <w:rFonts w:cs="Calibri Light"/>
        </w:rPr>
        <w:t>Obecnie na terenie gminy Gostyń funkcjonuje wiele prężnie rozwijających się podmiotów gospodarczych, które dostosowały się do warunków gospodarki rynkowej i są konkurencyjne w odniesieniu do innych przedsiębiorstw działających w regionie. Są to przede wszystkim przedsiębiorstwa: budowlane, handlowe, producenci tworzyw sztucznych, itp.</w:t>
      </w:r>
    </w:p>
    <w:p w:rsidR="00725ED1" w:rsidRPr="004A37E9" w:rsidRDefault="00725ED1" w:rsidP="00725ED1">
      <w:pPr>
        <w:rPr>
          <w:rFonts w:cs="Calibri Light"/>
        </w:rPr>
      </w:pPr>
      <w:r w:rsidRPr="004A37E9">
        <w:rPr>
          <w:rFonts w:cs="Calibri Light"/>
        </w:rPr>
        <w:t>Najważniejszymi podmiotami gospodarczymi funkcjonującymi na terenie gminy Gostyń są:</w:t>
      </w:r>
    </w:p>
    <w:p w:rsidR="00725ED1" w:rsidRPr="004A37E9" w:rsidRDefault="00725ED1" w:rsidP="00033B82">
      <w:pPr>
        <w:pStyle w:val="Akapitzlist"/>
        <w:numPr>
          <w:ilvl w:val="0"/>
          <w:numId w:val="29"/>
        </w:numPr>
        <w:rPr>
          <w:rFonts w:cs="Calibri Light"/>
        </w:rPr>
      </w:pPr>
      <w:proofErr w:type="spellStart"/>
      <w:r w:rsidRPr="004A37E9">
        <w:rPr>
          <w:rFonts w:cs="Calibri Light"/>
        </w:rPr>
        <w:t>Ardagh</w:t>
      </w:r>
      <w:proofErr w:type="spellEnd"/>
      <w:r w:rsidRPr="004A37E9">
        <w:rPr>
          <w:rFonts w:cs="Calibri Light"/>
        </w:rPr>
        <w:t xml:space="preserve"> Glass Gostyń S.A. – producent opakowań szklanych, </w:t>
      </w:r>
    </w:p>
    <w:p w:rsidR="00725ED1" w:rsidRPr="004A37E9" w:rsidRDefault="00FE71B0" w:rsidP="00033B82">
      <w:pPr>
        <w:pStyle w:val="Akapitzlist"/>
        <w:numPr>
          <w:ilvl w:val="0"/>
          <w:numId w:val="29"/>
        </w:numPr>
        <w:rPr>
          <w:rFonts w:cs="Calibri Light"/>
        </w:rPr>
      </w:pPr>
      <w:proofErr w:type="spellStart"/>
      <w:r w:rsidRPr="00FE71B0">
        <w:rPr>
          <w:rStyle w:val="Pogrubienie"/>
          <w:b w:val="0"/>
        </w:rPr>
        <w:t>MANN+HUMMEL</w:t>
      </w:r>
      <w:proofErr w:type="spellEnd"/>
      <w:r w:rsidRPr="00FE71B0">
        <w:rPr>
          <w:rStyle w:val="Pogrubienie"/>
          <w:b w:val="0"/>
        </w:rPr>
        <w:t xml:space="preserve"> FT Poland</w:t>
      </w:r>
      <w:r w:rsidR="00725ED1" w:rsidRPr="004A37E9">
        <w:rPr>
          <w:rFonts w:cs="Calibri Light"/>
        </w:rPr>
        <w:t xml:space="preserve"> – wytwórca filtrów, </w:t>
      </w:r>
    </w:p>
    <w:p w:rsidR="00725ED1" w:rsidRPr="004A37E9" w:rsidRDefault="00725ED1" w:rsidP="00033B82">
      <w:pPr>
        <w:pStyle w:val="Akapitzlist"/>
        <w:numPr>
          <w:ilvl w:val="0"/>
          <w:numId w:val="29"/>
        </w:numPr>
        <w:rPr>
          <w:rFonts w:cs="Calibri Light"/>
        </w:rPr>
      </w:pPr>
      <w:r w:rsidRPr="004A37E9">
        <w:rPr>
          <w:rFonts w:cs="Calibri Light"/>
        </w:rPr>
        <w:t xml:space="preserve">Pfeifer &amp; </w:t>
      </w:r>
      <w:proofErr w:type="spellStart"/>
      <w:r w:rsidRPr="004A37E9">
        <w:rPr>
          <w:rFonts w:cs="Calibri Light"/>
        </w:rPr>
        <w:t>Langen</w:t>
      </w:r>
      <w:proofErr w:type="spellEnd"/>
      <w:r w:rsidRPr="004A37E9">
        <w:rPr>
          <w:rFonts w:cs="Calibri Light"/>
        </w:rPr>
        <w:t xml:space="preserve"> Polska S.A. – cukrownia, </w:t>
      </w:r>
    </w:p>
    <w:p w:rsidR="00725ED1" w:rsidRPr="004A37E9" w:rsidRDefault="00725ED1" w:rsidP="00033B82">
      <w:pPr>
        <w:pStyle w:val="Akapitzlist"/>
        <w:numPr>
          <w:ilvl w:val="0"/>
          <w:numId w:val="29"/>
        </w:numPr>
        <w:rPr>
          <w:rFonts w:cs="Calibri Light"/>
        </w:rPr>
      </w:pPr>
      <w:r w:rsidRPr="004A37E9">
        <w:rPr>
          <w:rFonts w:cs="Calibri Light"/>
        </w:rPr>
        <w:t xml:space="preserve">Spółdzielnia Mleczarska w Gostyniu – producent przetworów mlecznych, </w:t>
      </w:r>
    </w:p>
    <w:p w:rsidR="00725ED1" w:rsidRPr="004A37E9" w:rsidRDefault="00725ED1" w:rsidP="00033B82">
      <w:pPr>
        <w:pStyle w:val="Akapitzlist"/>
        <w:numPr>
          <w:ilvl w:val="0"/>
          <w:numId w:val="29"/>
        </w:numPr>
        <w:rPr>
          <w:rFonts w:cs="Calibri Light"/>
        </w:rPr>
      </w:pPr>
      <w:proofErr w:type="spellStart"/>
      <w:r w:rsidRPr="004A37E9">
        <w:rPr>
          <w:rFonts w:cs="Calibri Light"/>
        </w:rPr>
        <w:t>Teriel</w:t>
      </w:r>
      <w:proofErr w:type="spellEnd"/>
      <w:r w:rsidRPr="004A37E9">
        <w:rPr>
          <w:rFonts w:cs="Calibri Light"/>
        </w:rPr>
        <w:t xml:space="preserve"> Sp. z o.o. – odlewnia żeliwa, </w:t>
      </w:r>
    </w:p>
    <w:p w:rsidR="00725ED1" w:rsidRPr="004A37E9" w:rsidRDefault="00725ED1" w:rsidP="00033B82">
      <w:pPr>
        <w:pStyle w:val="Akapitzlist"/>
        <w:numPr>
          <w:ilvl w:val="0"/>
          <w:numId w:val="29"/>
        </w:numPr>
        <w:rPr>
          <w:rFonts w:cs="Calibri Light"/>
        </w:rPr>
      </w:pPr>
      <w:r w:rsidRPr="004A37E9">
        <w:rPr>
          <w:rFonts w:cs="Calibri Light"/>
        </w:rPr>
        <w:t xml:space="preserve">Top </w:t>
      </w:r>
      <w:proofErr w:type="spellStart"/>
      <w:r w:rsidRPr="004A37E9">
        <w:rPr>
          <w:rFonts w:cs="Calibri Light"/>
        </w:rPr>
        <w:t>Farms</w:t>
      </w:r>
      <w:proofErr w:type="spellEnd"/>
      <w:r w:rsidRPr="004A37E9">
        <w:rPr>
          <w:rFonts w:cs="Calibri Light"/>
        </w:rPr>
        <w:t xml:space="preserve"> Wielkopolska – produkcja rolna, </w:t>
      </w:r>
    </w:p>
    <w:p w:rsidR="00725ED1" w:rsidRPr="004A37E9" w:rsidRDefault="00725ED1" w:rsidP="00033B82">
      <w:pPr>
        <w:pStyle w:val="Akapitzlist"/>
        <w:numPr>
          <w:ilvl w:val="0"/>
          <w:numId w:val="29"/>
        </w:numPr>
        <w:rPr>
          <w:rFonts w:cs="Calibri Light"/>
        </w:rPr>
      </w:pPr>
      <w:r w:rsidRPr="004A37E9">
        <w:rPr>
          <w:rFonts w:cs="Calibri Light"/>
        </w:rPr>
        <w:t>Przedsiębiorstwo Barbara Kaczmarek S.J. – producent rur PCV,</w:t>
      </w:r>
    </w:p>
    <w:p w:rsidR="00725ED1" w:rsidRPr="004A37E9" w:rsidRDefault="00725ED1" w:rsidP="00033B82">
      <w:pPr>
        <w:pStyle w:val="Akapitzlist"/>
        <w:numPr>
          <w:ilvl w:val="0"/>
          <w:numId w:val="29"/>
        </w:numPr>
        <w:rPr>
          <w:rFonts w:cs="Calibri Light"/>
        </w:rPr>
      </w:pPr>
      <w:r w:rsidRPr="004A37E9">
        <w:rPr>
          <w:rFonts w:cs="Calibri Light"/>
        </w:rPr>
        <w:t>NETBOX – producent opakowań tekturowych,</w:t>
      </w:r>
    </w:p>
    <w:p w:rsidR="00725ED1" w:rsidRPr="004A37E9" w:rsidRDefault="00725ED1" w:rsidP="00033B82">
      <w:pPr>
        <w:pStyle w:val="Akapitzlist"/>
        <w:numPr>
          <w:ilvl w:val="0"/>
          <w:numId w:val="29"/>
        </w:numPr>
        <w:rPr>
          <w:rFonts w:cs="Calibri Light"/>
        </w:rPr>
      </w:pPr>
      <w:proofErr w:type="spellStart"/>
      <w:r w:rsidRPr="004A37E9">
        <w:rPr>
          <w:rFonts w:cs="Calibri Light"/>
        </w:rPr>
        <w:t>Convert</w:t>
      </w:r>
      <w:proofErr w:type="spellEnd"/>
      <w:r w:rsidRPr="004A37E9">
        <w:rPr>
          <w:rFonts w:cs="Calibri Light"/>
        </w:rPr>
        <w:t xml:space="preserve"> Paper – produkcja i dystrybucja tektury,</w:t>
      </w:r>
    </w:p>
    <w:p w:rsidR="00725ED1" w:rsidRPr="004A37E9" w:rsidRDefault="00725ED1" w:rsidP="00033B82">
      <w:pPr>
        <w:pStyle w:val="Akapitzlist"/>
        <w:numPr>
          <w:ilvl w:val="0"/>
          <w:numId w:val="29"/>
        </w:numPr>
        <w:rPr>
          <w:rFonts w:cs="Calibri Light"/>
        </w:rPr>
      </w:pPr>
      <w:r w:rsidRPr="004A37E9">
        <w:rPr>
          <w:rFonts w:cs="Calibri Light"/>
        </w:rPr>
        <w:t>ZUPTOR – produkcja i montaż maszyn rolniczych,</w:t>
      </w:r>
    </w:p>
    <w:p w:rsidR="00725ED1" w:rsidRPr="004A37E9" w:rsidRDefault="00725ED1" w:rsidP="00033B82">
      <w:pPr>
        <w:pStyle w:val="Akapitzlist"/>
        <w:numPr>
          <w:ilvl w:val="0"/>
          <w:numId w:val="29"/>
        </w:numPr>
        <w:rPr>
          <w:rFonts w:cs="Calibri Light"/>
        </w:rPr>
      </w:pPr>
      <w:r w:rsidRPr="004A37E9">
        <w:rPr>
          <w:rFonts w:cs="Calibri Light"/>
        </w:rPr>
        <w:t>ARBET – producent styropianu,</w:t>
      </w:r>
    </w:p>
    <w:p w:rsidR="00725ED1" w:rsidRPr="004A37E9" w:rsidRDefault="00725ED1" w:rsidP="00033B82">
      <w:pPr>
        <w:pStyle w:val="Akapitzlist"/>
        <w:numPr>
          <w:ilvl w:val="0"/>
          <w:numId w:val="29"/>
        </w:numPr>
        <w:rPr>
          <w:rFonts w:cs="Calibri Light"/>
        </w:rPr>
      </w:pPr>
      <w:r w:rsidRPr="004A37E9">
        <w:rPr>
          <w:rFonts w:cs="Calibri Light"/>
        </w:rPr>
        <w:t>STAL-MET – handel wyrobami hutniczymi.</w:t>
      </w:r>
    </w:p>
    <w:p w:rsidR="008837C1" w:rsidRDefault="008837C1" w:rsidP="008837C1">
      <w:pPr>
        <w:rPr>
          <w:lang w:eastAsia="ar-SA"/>
        </w:rPr>
      </w:pPr>
      <w:r>
        <w:rPr>
          <w:lang w:eastAsia="ar-SA"/>
        </w:rPr>
        <w:t>W gminie Gostyń w przeliczeniu na mieszkańców, jest zarejestrowanych mniej podmiotów gospodarczych niż w województwie</w:t>
      </w:r>
      <w:r w:rsidR="00F1694F">
        <w:rPr>
          <w:lang w:eastAsia="ar-SA"/>
        </w:rPr>
        <w:t>, za to więcej niż w powiecie</w:t>
      </w:r>
      <w:r>
        <w:rPr>
          <w:lang w:eastAsia="ar-SA"/>
        </w:rPr>
        <w:t>. W samym mieście stosunek ten jest nieco wyższy, natomiast na obszarach wiejskich o wiele niższy od województwa</w:t>
      </w:r>
      <w:r w:rsidR="00F1694F">
        <w:rPr>
          <w:lang w:eastAsia="ar-SA"/>
        </w:rPr>
        <w:t xml:space="preserve"> i powiatu</w:t>
      </w:r>
      <w:r>
        <w:rPr>
          <w:lang w:eastAsia="ar-SA"/>
        </w:rPr>
        <w:t>.</w:t>
      </w:r>
    </w:p>
    <w:p w:rsidR="008837C1" w:rsidRDefault="008837C1" w:rsidP="008837C1">
      <w:pPr>
        <w:pStyle w:val="Legenda"/>
        <w:keepNext/>
        <w:spacing w:after="160"/>
        <w:rPr>
          <w:rFonts w:cs="Calibri Light"/>
        </w:rPr>
      </w:pPr>
      <w:bookmarkStart w:id="31" w:name="_Toc483227052"/>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16</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 xml:space="preserve">Liczba </w:t>
      </w:r>
      <w:r w:rsidR="00F03892">
        <w:rPr>
          <w:rFonts w:cs="Calibri Light"/>
        </w:rPr>
        <w:t>podmiotów gospodarczych</w:t>
      </w:r>
      <w:r>
        <w:rPr>
          <w:rFonts w:cs="Calibri Light"/>
        </w:rPr>
        <w:t xml:space="preserve"> w porównaniu lokalnym – stan na rok 2015.</w:t>
      </w:r>
      <w:bookmarkEnd w:id="31"/>
    </w:p>
    <w:tbl>
      <w:tblPr>
        <w:tblW w:w="4201" w:type="dxa"/>
        <w:jc w:val="center"/>
        <w:tblCellMar>
          <w:left w:w="70" w:type="dxa"/>
          <w:right w:w="70" w:type="dxa"/>
        </w:tblCellMar>
        <w:tblLook w:val="04A0"/>
      </w:tblPr>
      <w:tblGrid>
        <w:gridCol w:w="2860"/>
        <w:gridCol w:w="1427"/>
      </w:tblGrid>
      <w:tr w:rsidR="008837C1" w:rsidRPr="008837C1"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8837C1" w:rsidRPr="008837C1" w:rsidRDefault="008837C1" w:rsidP="008837C1">
            <w:pPr>
              <w:spacing w:after="0" w:line="240" w:lineRule="auto"/>
              <w:jc w:val="center"/>
              <w:rPr>
                <w:rFonts w:eastAsia="Times New Roman" w:cs="Calibri Light"/>
                <w:b/>
                <w:lang w:eastAsia="pl-PL"/>
              </w:rPr>
            </w:pPr>
            <w:r w:rsidRPr="008837C1">
              <w:rPr>
                <w:rFonts w:eastAsia="Times New Roman" w:cs="Calibri Light"/>
                <w:b/>
                <w:lang w:eastAsia="pl-PL"/>
              </w:rPr>
              <w:t>Jednostka administracyjna</w:t>
            </w:r>
          </w:p>
        </w:tc>
        <w:tc>
          <w:tcPr>
            <w:tcW w:w="1341"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8837C1" w:rsidRPr="008837C1" w:rsidRDefault="008837C1" w:rsidP="008837C1">
            <w:pPr>
              <w:spacing w:after="0" w:line="240" w:lineRule="auto"/>
              <w:jc w:val="center"/>
              <w:rPr>
                <w:rFonts w:eastAsia="Times New Roman" w:cs="Calibri Light"/>
                <w:b/>
                <w:lang w:eastAsia="pl-PL"/>
              </w:rPr>
            </w:pPr>
            <w:r w:rsidRPr="008837C1">
              <w:rPr>
                <w:rFonts w:eastAsia="Times New Roman" w:cs="Calibri Light"/>
                <w:b/>
                <w:lang w:eastAsia="pl-PL"/>
              </w:rPr>
              <w:t>Liczba podmiotów gospodarczych na 1000 osób</w:t>
            </w:r>
          </w:p>
        </w:tc>
      </w:tr>
      <w:tr w:rsidR="008837C1" w:rsidRPr="008837C1" w:rsidTr="008837C1">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Województwo wielkopolskie</w:t>
            </w:r>
          </w:p>
        </w:tc>
        <w:tc>
          <w:tcPr>
            <w:tcW w:w="1341" w:type="dxa"/>
            <w:tcBorders>
              <w:top w:val="nil"/>
              <w:left w:val="nil"/>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117,94</w:t>
            </w:r>
          </w:p>
        </w:tc>
      </w:tr>
      <w:tr w:rsidR="008837C1" w:rsidRPr="008837C1" w:rsidTr="008837C1">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Powiat gostyński</w:t>
            </w:r>
          </w:p>
        </w:tc>
        <w:tc>
          <w:tcPr>
            <w:tcW w:w="1341" w:type="dxa"/>
            <w:tcBorders>
              <w:top w:val="nil"/>
              <w:left w:val="nil"/>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94,92</w:t>
            </w:r>
          </w:p>
        </w:tc>
      </w:tr>
      <w:tr w:rsidR="008837C1" w:rsidRPr="008837C1" w:rsidTr="008837C1">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Gostyń - gmina</w:t>
            </w:r>
          </w:p>
        </w:tc>
        <w:tc>
          <w:tcPr>
            <w:tcW w:w="1341" w:type="dxa"/>
            <w:tcBorders>
              <w:top w:val="nil"/>
              <w:left w:val="nil"/>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111,99</w:t>
            </w:r>
          </w:p>
        </w:tc>
      </w:tr>
      <w:tr w:rsidR="008837C1" w:rsidRPr="008837C1" w:rsidTr="008837C1">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Gostyń - miasto</w:t>
            </w:r>
          </w:p>
        </w:tc>
        <w:tc>
          <w:tcPr>
            <w:tcW w:w="1341" w:type="dxa"/>
            <w:tcBorders>
              <w:top w:val="nil"/>
              <w:left w:val="nil"/>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121,08</w:t>
            </w:r>
          </w:p>
        </w:tc>
      </w:tr>
      <w:tr w:rsidR="008837C1" w:rsidRPr="008837C1" w:rsidTr="008837C1">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Gostyń - obszar wiejski</w:t>
            </w:r>
          </w:p>
        </w:tc>
        <w:tc>
          <w:tcPr>
            <w:tcW w:w="1341" w:type="dxa"/>
            <w:tcBorders>
              <w:top w:val="nil"/>
              <w:left w:val="nil"/>
              <w:bottom w:val="single" w:sz="4" w:space="0" w:color="auto"/>
              <w:right w:val="single" w:sz="4" w:space="0" w:color="auto"/>
            </w:tcBorders>
            <w:shd w:val="clear" w:color="auto" w:fill="auto"/>
            <w:noWrap/>
            <w:vAlign w:val="center"/>
            <w:hideMark/>
          </w:tcPr>
          <w:p w:rsidR="008837C1" w:rsidRPr="008837C1" w:rsidRDefault="008837C1" w:rsidP="008837C1">
            <w:pPr>
              <w:spacing w:after="0" w:line="240" w:lineRule="auto"/>
              <w:jc w:val="center"/>
              <w:rPr>
                <w:rFonts w:eastAsia="Times New Roman" w:cs="Calibri Light"/>
                <w:lang w:eastAsia="pl-PL"/>
              </w:rPr>
            </w:pPr>
            <w:r w:rsidRPr="008837C1">
              <w:rPr>
                <w:rFonts w:eastAsia="Times New Roman" w:cs="Calibri Light"/>
                <w:lang w:eastAsia="pl-PL"/>
              </w:rPr>
              <w:t>88,51</w:t>
            </w:r>
          </w:p>
        </w:tc>
      </w:tr>
    </w:tbl>
    <w:p w:rsidR="008837C1" w:rsidRDefault="008837C1" w:rsidP="005F2816">
      <w:pPr>
        <w:jc w:val="right"/>
        <w:rPr>
          <w:rFonts w:cs="Calibri Light"/>
          <w:i/>
          <w:sz w:val="18"/>
        </w:rPr>
      </w:pPr>
      <w:r w:rsidRPr="00637406">
        <w:rPr>
          <w:rFonts w:cs="Calibri Light"/>
          <w:i/>
          <w:sz w:val="18"/>
        </w:rPr>
        <w:t xml:space="preserve">Źródło: </w:t>
      </w:r>
      <w:r>
        <w:rPr>
          <w:rFonts w:cs="Calibri Light"/>
          <w:i/>
          <w:sz w:val="18"/>
        </w:rPr>
        <w:t>GUS/BDL</w:t>
      </w:r>
    </w:p>
    <w:p w:rsidR="00581141" w:rsidRPr="00725ED1" w:rsidRDefault="00725ED1" w:rsidP="00725ED1">
      <w:pPr>
        <w:rPr>
          <w:rFonts w:cs="Calibri Light"/>
        </w:rPr>
      </w:pPr>
      <w:r w:rsidRPr="008603B4">
        <w:rPr>
          <w:rFonts w:cs="Calibri Light"/>
        </w:rPr>
        <w:lastRenderedPageBreak/>
        <w:t>Ogólna powierzchnia użytków rolnych wynosi 10</w:t>
      </w:r>
      <w:r>
        <w:rPr>
          <w:rFonts w:cs="Calibri Light"/>
        </w:rPr>
        <w:t xml:space="preserve"> </w:t>
      </w:r>
      <w:r w:rsidRPr="008603B4">
        <w:rPr>
          <w:rFonts w:cs="Calibri Light"/>
        </w:rPr>
        <w:t>525 ha. Powierzchnia gruntów leśnych zajmuje łącznie 1 856 ha.</w:t>
      </w:r>
      <w:r>
        <w:rPr>
          <w:rFonts w:cs="Calibri Light"/>
        </w:rPr>
        <w:t xml:space="preserve"> </w:t>
      </w:r>
      <w:r w:rsidRPr="008603B4">
        <w:rPr>
          <w:rFonts w:cs="Calibri Light"/>
        </w:rPr>
        <w:t>Rolnicza przestrzeń produkcyjna w granicach gminy pod względem warunków przyrodniczych dzieli się na dwa rejony, a granica rozdzielająca je przebiega równoleżnikowo na wysokości Gostynia. Część północna charakteryzuje się dość przeciętnymi warunkami glebowymi i bardziej zróżnicowaną rzeźbą terenu – liczne rozcięcia erozyjne pradolin Kani i Obry. Część południowa to obszary równinne o wysokiej bonitacji gruntów z przewagą kompleksów glebowych mieszczących się w III i IV klasie.</w:t>
      </w:r>
      <w:r>
        <w:rPr>
          <w:rFonts w:cs="Calibri Light"/>
        </w:rPr>
        <w:t xml:space="preserve"> </w:t>
      </w:r>
      <w:r w:rsidRPr="008603B4">
        <w:rPr>
          <w:rFonts w:cs="Calibri Light"/>
        </w:rPr>
        <w:t>Pod względem efektywności produkcji rolniczej południowa część gminy posiada lepsze warunki, czego dowodzi większa towarowość i obsada zwierząt. Wysoka kultura rolna, reprezentowana przez gostyńskich rolników, sprawia, iż rolnictwo w gminie jest na wysokim poziomie w związku z czym znajduje się w czołówce gmin Wielkopolski. Dominują przede wszystkim uprawy: zbóż,</w:t>
      </w:r>
      <w:r>
        <w:rPr>
          <w:rFonts w:cs="Calibri Light"/>
        </w:rPr>
        <w:t xml:space="preserve"> ziemniaków i buraków cukrowych</w:t>
      </w:r>
      <w:r w:rsidR="0040533E">
        <w:t>.</w:t>
      </w:r>
    </w:p>
    <w:p w:rsidR="00763B8E" w:rsidRDefault="00763B8E" w:rsidP="009225AD">
      <w:pPr>
        <w:pStyle w:val="Nagwek2"/>
        <w:numPr>
          <w:ilvl w:val="1"/>
          <w:numId w:val="2"/>
        </w:numPr>
      </w:pPr>
      <w:bookmarkStart w:id="32" w:name="_Toc484760438"/>
      <w:r>
        <w:t>Edukacja</w:t>
      </w:r>
      <w:bookmarkEnd w:id="32"/>
    </w:p>
    <w:p w:rsidR="002C28D4" w:rsidRPr="002C28D4" w:rsidRDefault="002C28D4" w:rsidP="002C28D4">
      <w:pPr>
        <w:rPr>
          <w:rFonts w:cs="Times New Roman"/>
          <w:szCs w:val="24"/>
        </w:rPr>
      </w:pPr>
      <w:r w:rsidRPr="002C28D4">
        <w:rPr>
          <w:rFonts w:cs="Times New Roman"/>
          <w:szCs w:val="24"/>
        </w:rPr>
        <w:t xml:space="preserve">Na terenie gminy Gostyń funkcjonuje 9 szkół podstawowych, w tym 3 na terenie miasta, a także 3 gimnazja (łącznie ze szkołą podstawową i gimnazjum w Zespole Szkół Specjalnych w </w:t>
      </w:r>
      <w:proofErr w:type="spellStart"/>
      <w:r w:rsidRPr="002C28D4">
        <w:rPr>
          <w:rFonts w:cs="Times New Roman"/>
          <w:szCs w:val="24"/>
        </w:rPr>
        <w:t>Brzeziu</w:t>
      </w:r>
      <w:proofErr w:type="spellEnd"/>
      <w:r w:rsidRPr="002C28D4">
        <w:rPr>
          <w:rFonts w:cs="Times New Roman"/>
          <w:szCs w:val="24"/>
        </w:rPr>
        <w:t xml:space="preserve">). Dla najmłodszych mieszkańców gminy funkcjonuje 11 przedszkoli: 4 publiczne i 7 prywatnych. W Gostyniu funkcjonuje również Państwowa Szkoła Muzyczna I Stopnia im. Józefa </w:t>
      </w:r>
      <w:proofErr w:type="spellStart"/>
      <w:r w:rsidRPr="002C28D4">
        <w:rPr>
          <w:rFonts w:cs="Times New Roman"/>
          <w:szCs w:val="24"/>
        </w:rPr>
        <w:t>Zeidlera</w:t>
      </w:r>
      <w:proofErr w:type="spellEnd"/>
      <w:r w:rsidRPr="002C28D4">
        <w:rPr>
          <w:rFonts w:cs="Times New Roman"/>
          <w:szCs w:val="24"/>
        </w:rPr>
        <w:t>.</w:t>
      </w:r>
    </w:p>
    <w:p w:rsidR="002C28D4" w:rsidRPr="002C28D4" w:rsidRDefault="002C28D4" w:rsidP="002C28D4">
      <w:pPr>
        <w:rPr>
          <w:rFonts w:cs="Times New Roman"/>
          <w:szCs w:val="24"/>
        </w:rPr>
      </w:pPr>
      <w:r w:rsidRPr="002C28D4">
        <w:rPr>
          <w:rFonts w:cs="Times New Roman"/>
          <w:szCs w:val="24"/>
        </w:rPr>
        <w:t>6 841 mieszkańców gminy Gostyń jest w wieku potencjalnej nauki (3-24 lata) (w tym 3 343 kobiet oraz 3 498 mężczyzn). Według Narodowego Spisu Powszechnego z 2011 roku 10,7% ludności posiada wykształcenie wyższe, 1,8% wykształcenie policealne, 8,2% średnie ogólnokształcące, a 18,5% średnie zawodowe. Wykształceniem zasadniczym zawodowym legitymuje się 32,2% mieszkańców gminy Gostyń, gimnazjalnym 6,0%, natomiast 21,7% podstawowym ukończonym. 0,9% mieszkańców zakończyło edukację przed ukończeniem szkoły podstawowej.</w:t>
      </w:r>
    </w:p>
    <w:p w:rsidR="002C28D4" w:rsidRPr="002C28D4" w:rsidRDefault="002C28D4" w:rsidP="002C28D4">
      <w:pPr>
        <w:rPr>
          <w:rFonts w:cs="Times New Roman"/>
          <w:szCs w:val="24"/>
        </w:rPr>
      </w:pPr>
      <w:r w:rsidRPr="002C28D4">
        <w:rPr>
          <w:rFonts w:cs="Times New Roman"/>
          <w:szCs w:val="24"/>
        </w:rPr>
        <w:t>W porównaniu do całego województwa wielkopolskiego mieszkańcy gminy Gostyń mają niższy poziom wykształcenia. Wśród kobiet mieszkających w gminie Gostyń największy odsetek ma wykształcenie podstawowe ukończone (26,0%) oraz zasadnicze zawodowe (23,4%). Mężczyźni najczęściej mają wykształcenie zasadnicze zawodowe (41,3%) oraz średnie zawodowe (19,4%).</w:t>
      </w:r>
    </w:p>
    <w:p w:rsidR="002C28D4" w:rsidRPr="002C28D4" w:rsidRDefault="002C28D4" w:rsidP="002C28D4">
      <w:pPr>
        <w:rPr>
          <w:rFonts w:cs="Times New Roman"/>
          <w:szCs w:val="24"/>
        </w:rPr>
      </w:pPr>
      <w:r w:rsidRPr="002C28D4">
        <w:rPr>
          <w:rFonts w:cs="Times New Roman"/>
          <w:szCs w:val="24"/>
        </w:rPr>
        <w:t>19,0% mieszkańców gminy Gostyń w wieku potencjalnej nauki (3-24 lata) zalicza się do przedziału 3-6 lat - wychowanie przedszkolne (18,9% wśród dziewczynek i 19,0% wśród chłopców). Na tysiąc dzieci w wieku przedszkolnym 975 uczęszcza do placówek wychowania przedszkolnego. Na jedno miejsce w placówce wychowania przedszkolnego przypada 0,97 dzieci w wieku przedszkolnym.</w:t>
      </w:r>
    </w:p>
    <w:p w:rsidR="002C28D4" w:rsidRPr="002C28D4" w:rsidRDefault="002C28D4" w:rsidP="002C28D4">
      <w:pPr>
        <w:rPr>
          <w:rFonts w:cs="Times New Roman"/>
          <w:szCs w:val="24"/>
        </w:rPr>
      </w:pPr>
      <w:r w:rsidRPr="002C28D4">
        <w:rPr>
          <w:rFonts w:cs="Times New Roman"/>
          <w:szCs w:val="24"/>
        </w:rPr>
        <w:t xml:space="preserve">W grupie wiekowej 3-24 lata na poziomie podstawowym (7-12 lat) kształci się 24,4% ludności (23,8% wśród dziewczynek i 25,0% wśród chłopców). Na 1 oddział w szkołach podstawowych przypada 18 </w:t>
      </w:r>
      <w:r w:rsidRPr="002C28D4">
        <w:rPr>
          <w:rFonts w:cs="Times New Roman"/>
          <w:szCs w:val="24"/>
        </w:rPr>
        <w:lastRenderedPageBreak/>
        <w:t xml:space="preserve">uczniów. Współczynnik </w:t>
      </w:r>
      <w:proofErr w:type="spellStart"/>
      <w:r w:rsidRPr="002C28D4">
        <w:rPr>
          <w:rFonts w:cs="Times New Roman"/>
          <w:szCs w:val="24"/>
        </w:rPr>
        <w:t>skolaryzacji</w:t>
      </w:r>
      <w:proofErr w:type="spellEnd"/>
      <w:r w:rsidRPr="002C28D4">
        <w:rPr>
          <w:rFonts w:cs="Times New Roman"/>
          <w:szCs w:val="24"/>
        </w:rPr>
        <w:t xml:space="preserve"> brutto (stosunek wszystkich osób uczących się w szkołach podstawowych do osób w wieku 7-12 lat) wynosi 98,56.</w:t>
      </w:r>
    </w:p>
    <w:p w:rsidR="002C28D4" w:rsidRPr="002C28D4" w:rsidRDefault="002C28D4" w:rsidP="002C28D4">
      <w:pPr>
        <w:rPr>
          <w:rFonts w:cs="Times New Roman"/>
          <w:szCs w:val="24"/>
        </w:rPr>
      </w:pPr>
      <w:r w:rsidRPr="002C28D4">
        <w:rPr>
          <w:rFonts w:cs="Times New Roman"/>
          <w:szCs w:val="24"/>
        </w:rPr>
        <w:t xml:space="preserve">Wśród mieszkańców w wieku potencjalnej nauki 11,0% zalicza się do przedziału 13-15 lat - kształcenie na poziomie gimnazjalnym (11,5% wśród dziewczyn i 10,4% wśród chłopaków). Na 1 oddział w szkołach gimnazjalnych przypada 22 uczniów. Współczynnik </w:t>
      </w:r>
      <w:proofErr w:type="spellStart"/>
      <w:r w:rsidRPr="002C28D4">
        <w:rPr>
          <w:rFonts w:cs="Times New Roman"/>
          <w:szCs w:val="24"/>
        </w:rPr>
        <w:t>skolaryzacji</w:t>
      </w:r>
      <w:proofErr w:type="spellEnd"/>
      <w:r w:rsidRPr="002C28D4">
        <w:rPr>
          <w:rFonts w:cs="Times New Roman"/>
          <w:szCs w:val="24"/>
        </w:rPr>
        <w:t xml:space="preserve"> brutto (Stosunek wszystkich osób uczących się w szkołach gimnazjalnych do osób w wieku 13-15 lat) wynosi 106,66.</w:t>
      </w:r>
    </w:p>
    <w:p w:rsidR="002C28D4" w:rsidRPr="002C28D4" w:rsidRDefault="002C28D4" w:rsidP="002C28D4">
      <w:pPr>
        <w:rPr>
          <w:rFonts w:cs="Times New Roman"/>
          <w:szCs w:val="24"/>
        </w:rPr>
      </w:pPr>
      <w:r w:rsidRPr="002C28D4">
        <w:rPr>
          <w:rFonts w:cs="Times New Roman"/>
          <w:szCs w:val="24"/>
        </w:rPr>
        <w:t xml:space="preserve">W grupie wiekowej 3-24 lata na poziomie </w:t>
      </w:r>
      <w:proofErr w:type="spellStart"/>
      <w:r w:rsidRPr="002C28D4">
        <w:rPr>
          <w:rFonts w:cs="Times New Roman"/>
          <w:szCs w:val="24"/>
        </w:rPr>
        <w:t>ponadgimnazjalnym</w:t>
      </w:r>
      <w:proofErr w:type="spellEnd"/>
      <w:r w:rsidRPr="002C28D4">
        <w:rPr>
          <w:rFonts w:cs="Times New Roman"/>
          <w:szCs w:val="24"/>
        </w:rPr>
        <w:t xml:space="preserve"> (16-18 lat) kształci się 17,4% mieszkańców (17,2% wśród dziewczyn i 17,6% wśród chłopaków). Na 1 oddział w szkołach ogólnokształcących przypada 4 uczniów. 26 uczniów przypada na oddział w szkołach średnich zawodowych i artystycznych.</w:t>
      </w:r>
    </w:p>
    <w:p w:rsidR="00274631" w:rsidRDefault="002C28D4" w:rsidP="002C28D4">
      <w:pPr>
        <w:rPr>
          <w:rFonts w:cs="Times New Roman"/>
          <w:szCs w:val="24"/>
        </w:rPr>
      </w:pPr>
      <w:r w:rsidRPr="002C28D4">
        <w:rPr>
          <w:rFonts w:cs="Times New Roman"/>
          <w:szCs w:val="24"/>
        </w:rPr>
        <w:t>W przedziale wiekowym odpowiadającym edukacji w szkołach wyższych (19-24 lat) znajduje się 28,2% mieszkańców gminy Gostyń w wieku potencjalnej nauki (28,4% kobiet i 28,0% mężczyzn)</w:t>
      </w:r>
      <w:r w:rsidR="00763B8E" w:rsidRPr="00763B8E">
        <w:rPr>
          <w:rFonts w:cs="Times New Roman"/>
          <w:szCs w:val="24"/>
        </w:rPr>
        <w:t>.</w:t>
      </w:r>
    </w:p>
    <w:p w:rsidR="00F03892" w:rsidRDefault="00F03892" w:rsidP="00F03892">
      <w:pPr>
        <w:rPr>
          <w:lang w:eastAsia="ar-SA"/>
        </w:rPr>
      </w:pPr>
      <w:r>
        <w:rPr>
          <w:lang w:eastAsia="ar-SA"/>
        </w:rPr>
        <w:t xml:space="preserve">W gminie Gostyń współczynnik </w:t>
      </w:r>
      <w:proofErr w:type="spellStart"/>
      <w:r>
        <w:rPr>
          <w:lang w:eastAsia="ar-SA"/>
        </w:rPr>
        <w:t>skolaryzacji</w:t>
      </w:r>
      <w:proofErr w:type="spellEnd"/>
      <w:r>
        <w:rPr>
          <w:lang w:eastAsia="ar-SA"/>
        </w:rPr>
        <w:t xml:space="preserve">, jest wyższy od powiatu i województwa. W samym mieście stosunek ten jest dużo wyższy, natomiast na obszarach wiejskich, jest </w:t>
      </w:r>
      <w:r w:rsidR="00F1694F">
        <w:rPr>
          <w:lang w:eastAsia="ar-SA"/>
        </w:rPr>
        <w:t>drastycznie</w:t>
      </w:r>
      <w:r>
        <w:rPr>
          <w:lang w:eastAsia="ar-SA"/>
        </w:rPr>
        <w:t xml:space="preserve"> niższy od powiatu i województwa.</w:t>
      </w:r>
    </w:p>
    <w:p w:rsidR="00F03892" w:rsidRDefault="00F03892" w:rsidP="00F03892">
      <w:pPr>
        <w:pStyle w:val="Legenda"/>
        <w:keepNext/>
        <w:spacing w:after="160"/>
        <w:rPr>
          <w:rFonts w:cs="Calibri Light"/>
        </w:rPr>
      </w:pPr>
      <w:bookmarkStart w:id="33" w:name="_Toc483227053"/>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17</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 xml:space="preserve">Współczynnik </w:t>
      </w:r>
      <w:proofErr w:type="spellStart"/>
      <w:r>
        <w:rPr>
          <w:rFonts w:cs="Calibri Light"/>
        </w:rPr>
        <w:t>skolaryzacji</w:t>
      </w:r>
      <w:proofErr w:type="spellEnd"/>
      <w:r>
        <w:rPr>
          <w:rFonts w:cs="Calibri Light"/>
        </w:rPr>
        <w:t xml:space="preserve"> w porównaniu lokalnym – stan na rok 2015.</w:t>
      </w:r>
      <w:bookmarkEnd w:id="33"/>
    </w:p>
    <w:tbl>
      <w:tblPr>
        <w:tblW w:w="7366" w:type="dxa"/>
        <w:jc w:val="center"/>
        <w:tblCellMar>
          <w:left w:w="70" w:type="dxa"/>
          <w:right w:w="70" w:type="dxa"/>
        </w:tblCellMar>
        <w:tblLook w:val="04A0"/>
      </w:tblPr>
      <w:tblGrid>
        <w:gridCol w:w="2860"/>
        <w:gridCol w:w="2380"/>
        <w:gridCol w:w="2126"/>
      </w:tblGrid>
      <w:tr w:rsidR="00F03892" w:rsidRPr="00F03892"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03892" w:rsidRPr="00F03892" w:rsidRDefault="00F03892" w:rsidP="00F03892">
            <w:pPr>
              <w:spacing w:after="0" w:line="240" w:lineRule="auto"/>
              <w:jc w:val="center"/>
              <w:rPr>
                <w:rFonts w:eastAsia="Times New Roman" w:cs="Calibri Light"/>
                <w:b/>
                <w:lang w:eastAsia="pl-PL"/>
              </w:rPr>
            </w:pPr>
            <w:r w:rsidRPr="00F03892">
              <w:rPr>
                <w:rFonts w:eastAsia="Times New Roman" w:cs="Calibri Light"/>
                <w:b/>
                <w:lang w:eastAsia="pl-PL"/>
              </w:rPr>
              <w:t>Jednostka administracyjna</w:t>
            </w:r>
          </w:p>
        </w:tc>
        <w:tc>
          <w:tcPr>
            <w:tcW w:w="2380"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F03892" w:rsidRPr="00F03892" w:rsidRDefault="00F03892" w:rsidP="00F03892">
            <w:pPr>
              <w:spacing w:after="0" w:line="240" w:lineRule="auto"/>
              <w:jc w:val="center"/>
              <w:rPr>
                <w:rFonts w:eastAsia="Times New Roman" w:cs="Calibri Light"/>
                <w:b/>
                <w:lang w:eastAsia="pl-PL"/>
              </w:rPr>
            </w:pPr>
            <w:r w:rsidRPr="00F03892">
              <w:rPr>
                <w:rFonts w:eastAsia="Times New Roman" w:cs="Calibri Light"/>
                <w:b/>
                <w:lang w:eastAsia="pl-PL"/>
              </w:rPr>
              <w:t xml:space="preserve">Współczynnik </w:t>
            </w:r>
            <w:proofErr w:type="spellStart"/>
            <w:r w:rsidRPr="00F03892">
              <w:rPr>
                <w:rFonts w:eastAsia="Times New Roman" w:cs="Calibri Light"/>
                <w:b/>
                <w:lang w:eastAsia="pl-PL"/>
              </w:rPr>
              <w:t>skolaryzacji</w:t>
            </w:r>
            <w:proofErr w:type="spellEnd"/>
            <w:r w:rsidRPr="00F03892">
              <w:rPr>
                <w:rFonts w:eastAsia="Times New Roman" w:cs="Calibri Light"/>
                <w:b/>
                <w:lang w:eastAsia="pl-PL"/>
              </w:rPr>
              <w:t xml:space="preserve"> brutto dla szkół podstawowych [%]</w:t>
            </w:r>
          </w:p>
        </w:tc>
        <w:tc>
          <w:tcPr>
            <w:tcW w:w="2126"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F03892" w:rsidRPr="00F03892" w:rsidRDefault="00F03892" w:rsidP="00F03892">
            <w:pPr>
              <w:spacing w:after="0" w:line="240" w:lineRule="auto"/>
              <w:jc w:val="center"/>
              <w:rPr>
                <w:rFonts w:eastAsia="Times New Roman" w:cs="Calibri Light"/>
                <w:b/>
                <w:lang w:eastAsia="pl-PL"/>
              </w:rPr>
            </w:pPr>
            <w:r w:rsidRPr="00F03892">
              <w:rPr>
                <w:rFonts w:eastAsia="Times New Roman" w:cs="Calibri Light"/>
                <w:b/>
                <w:lang w:eastAsia="pl-PL"/>
              </w:rPr>
              <w:t xml:space="preserve">Współczynnik </w:t>
            </w:r>
            <w:proofErr w:type="spellStart"/>
            <w:r w:rsidRPr="00F03892">
              <w:rPr>
                <w:rFonts w:eastAsia="Times New Roman" w:cs="Calibri Light"/>
                <w:b/>
                <w:lang w:eastAsia="pl-PL"/>
              </w:rPr>
              <w:t>skolaryzacji</w:t>
            </w:r>
            <w:proofErr w:type="spellEnd"/>
            <w:r w:rsidRPr="00F03892">
              <w:rPr>
                <w:rFonts w:eastAsia="Times New Roman" w:cs="Calibri Light"/>
                <w:b/>
                <w:lang w:eastAsia="pl-PL"/>
              </w:rPr>
              <w:t xml:space="preserve"> brutto dla gimnazjów [%]</w:t>
            </w:r>
          </w:p>
        </w:tc>
      </w:tr>
      <w:tr w:rsidR="00F03892" w:rsidRPr="00F03892" w:rsidTr="00F03892">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Województwo wielkopolskie</w:t>
            </w:r>
          </w:p>
        </w:tc>
        <w:tc>
          <w:tcPr>
            <w:tcW w:w="2380"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94,21</w:t>
            </w:r>
          </w:p>
        </w:tc>
        <w:tc>
          <w:tcPr>
            <w:tcW w:w="2126"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101,87</w:t>
            </w:r>
          </w:p>
        </w:tc>
      </w:tr>
      <w:tr w:rsidR="00F03892" w:rsidRPr="00F03892" w:rsidTr="00F03892">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Powiat gostyński</w:t>
            </w:r>
          </w:p>
        </w:tc>
        <w:tc>
          <w:tcPr>
            <w:tcW w:w="2380"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96,92</w:t>
            </w:r>
          </w:p>
        </w:tc>
        <w:tc>
          <w:tcPr>
            <w:tcW w:w="2126"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100,39</w:t>
            </w:r>
          </w:p>
        </w:tc>
      </w:tr>
      <w:tr w:rsidR="00F03892" w:rsidRPr="00F03892" w:rsidTr="00F03892">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Gostyń - gmina</w:t>
            </w:r>
          </w:p>
        </w:tc>
        <w:tc>
          <w:tcPr>
            <w:tcW w:w="2380"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98,56</w:t>
            </w:r>
          </w:p>
        </w:tc>
        <w:tc>
          <w:tcPr>
            <w:tcW w:w="2126"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106,66</w:t>
            </w:r>
          </w:p>
        </w:tc>
      </w:tr>
      <w:tr w:rsidR="00F03892" w:rsidRPr="00F03892" w:rsidTr="00F03892">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Gostyń - miasto</w:t>
            </w:r>
          </w:p>
        </w:tc>
        <w:tc>
          <w:tcPr>
            <w:tcW w:w="2380"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109,77</w:t>
            </w:r>
          </w:p>
        </w:tc>
        <w:tc>
          <w:tcPr>
            <w:tcW w:w="2126"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149,71</w:t>
            </w:r>
          </w:p>
        </w:tc>
      </w:tr>
      <w:tr w:rsidR="00F03892" w:rsidRPr="00F03892" w:rsidTr="00F03892">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Gostyń - obszar wiejski</w:t>
            </w:r>
          </w:p>
        </w:tc>
        <w:tc>
          <w:tcPr>
            <w:tcW w:w="2380"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77,03</w:t>
            </w:r>
          </w:p>
        </w:tc>
        <w:tc>
          <w:tcPr>
            <w:tcW w:w="2126" w:type="dxa"/>
            <w:tcBorders>
              <w:top w:val="nil"/>
              <w:left w:val="nil"/>
              <w:bottom w:val="single" w:sz="4" w:space="0" w:color="auto"/>
              <w:right w:val="single" w:sz="4" w:space="0" w:color="auto"/>
            </w:tcBorders>
            <w:shd w:val="clear" w:color="auto" w:fill="auto"/>
            <w:noWrap/>
            <w:vAlign w:val="center"/>
            <w:hideMark/>
          </w:tcPr>
          <w:p w:rsidR="00F03892" w:rsidRPr="00F03892" w:rsidRDefault="00F03892" w:rsidP="00F03892">
            <w:pPr>
              <w:spacing w:after="0" w:line="240" w:lineRule="auto"/>
              <w:jc w:val="center"/>
              <w:rPr>
                <w:rFonts w:eastAsia="Times New Roman" w:cs="Calibri Light"/>
                <w:lang w:eastAsia="pl-PL"/>
              </w:rPr>
            </w:pPr>
            <w:r w:rsidRPr="00F03892">
              <w:rPr>
                <w:rFonts w:eastAsia="Times New Roman" w:cs="Calibri Light"/>
                <w:lang w:eastAsia="pl-PL"/>
              </w:rPr>
              <w:t>11,54</w:t>
            </w:r>
          </w:p>
        </w:tc>
      </w:tr>
    </w:tbl>
    <w:p w:rsidR="00F1694F" w:rsidRPr="00F1694F" w:rsidRDefault="00F03892" w:rsidP="00780FF8">
      <w:pPr>
        <w:jc w:val="right"/>
        <w:rPr>
          <w:rFonts w:cs="Calibri Light"/>
          <w:i/>
          <w:sz w:val="18"/>
        </w:rPr>
      </w:pPr>
      <w:r w:rsidRPr="00637406">
        <w:rPr>
          <w:rFonts w:cs="Calibri Light"/>
          <w:i/>
          <w:sz w:val="18"/>
        </w:rPr>
        <w:t xml:space="preserve">Źródło: </w:t>
      </w:r>
      <w:r w:rsidR="00780FF8">
        <w:rPr>
          <w:rFonts w:cs="Calibri Light"/>
          <w:i/>
          <w:sz w:val="18"/>
        </w:rPr>
        <w:t>GUS/BDL</w:t>
      </w:r>
    </w:p>
    <w:p w:rsidR="002C28D4" w:rsidRPr="002C28D4" w:rsidRDefault="002C28D4" w:rsidP="00033B82">
      <w:pPr>
        <w:pStyle w:val="Nagwek2"/>
        <w:numPr>
          <w:ilvl w:val="1"/>
          <w:numId w:val="24"/>
        </w:numPr>
      </w:pPr>
      <w:bookmarkStart w:id="34" w:name="_Toc484760439"/>
      <w:r>
        <w:t>Kultura</w:t>
      </w:r>
      <w:bookmarkEnd w:id="34"/>
    </w:p>
    <w:p w:rsidR="002C28D4" w:rsidRPr="002C28D4" w:rsidRDefault="002C28D4" w:rsidP="002C28D4">
      <w:pPr>
        <w:rPr>
          <w:rFonts w:cs="Times New Roman"/>
          <w:szCs w:val="24"/>
        </w:rPr>
      </w:pPr>
      <w:r w:rsidRPr="002C28D4">
        <w:rPr>
          <w:rFonts w:cs="Times New Roman"/>
          <w:szCs w:val="24"/>
        </w:rPr>
        <w:t>Działalnością kulturalną w gminie zajmuje się przede wszystkim Gostyński Ośrodek Kultury „Hutnik”, organizujący imprezy artystyczne i prowadzący kółka zainteresowań. Ponadto prężnie funkcjonuje Biblioteka Publiczna Miasta i Gminy w Gostyniu, Muzeum w Gostyniu oraz liczne organizacje pozarządowe prowadzące m.in. działalność kulturalną.</w:t>
      </w:r>
    </w:p>
    <w:p w:rsidR="002C28D4" w:rsidRPr="002C28D4" w:rsidRDefault="002C28D4" w:rsidP="002C28D4">
      <w:pPr>
        <w:rPr>
          <w:rFonts w:cs="Times New Roman"/>
          <w:szCs w:val="24"/>
        </w:rPr>
      </w:pPr>
      <w:r w:rsidRPr="002C28D4">
        <w:rPr>
          <w:rFonts w:cs="Times New Roman"/>
          <w:szCs w:val="24"/>
        </w:rPr>
        <w:t xml:space="preserve">Muzeum w Gostyniu liczy dziś kilka tysięcy pozycji, wśród których największą liczbę stanowią eksponaty etnograficzne, na które składa się przede wszystkim folklor </w:t>
      </w:r>
      <w:proofErr w:type="spellStart"/>
      <w:r w:rsidRPr="002C28D4">
        <w:rPr>
          <w:rFonts w:cs="Times New Roman"/>
          <w:szCs w:val="24"/>
        </w:rPr>
        <w:t>biskupiański</w:t>
      </w:r>
      <w:proofErr w:type="spellEnd"/>
      <w:r w:rsidRPr="002C28D4">
        <w:rPr>
          <w:rFonts w:cs="Times New Roman"/>
          <w:szCs w:val="24"/>
        </w:rPr>
        <w:t xml:space="preserve"> i okolic Gostynia oraz przedmioty codziennego użytku. Dużą część zbiorów stanowią również muzealia dotyczące </w:t>
      </w:r>
      <w:r w:rsidRPr="002C28D4">
        <w:rPr>
          <w:rFonts w:cs="Times New Roman"/>
          <w:szCs w:val="24"/>
        </w:rPr>
        <w:lastRenderedPageBreak/>
        <w:t xml:space="preserve">historii Gostynia i okolic (księgi cechowe, </w:t>
      </w:r>
      <w:proofErr w:type="spellStart"/>
      <w:r w:rsidRPr="002C28D4">
        <w:rPr>
          <w:rFonts w:cs="Times New Roman"/>
          <w:szCs w:val="24"/>
        </w:rPr>
        <w:t>protokolarze</w:t>
      </w:r>
      <w:proofErr w:type="spellEnd"/>
      <w:r w:rsidRPr="002C28D4">
        <w:rPr>
          <w:rFonts w:cs="Times New Roman"/>
          <w:szCs w:val="24"/>
        </w:rPr>
        <w:t xml:space="preserve"> bractw kurkowych, towarzystw i lokalnych instytucji) oraz numizmaty. Znaczną wartość historyczną mają przechowywane w gostyńskim Muzeum archiwalia (są wśród nich dokumenty sygnowane przez Jana Kazimierza, Jana III Sobieskiego, Jana Henryka Dąbrowskiego czy Józefa Poniatowskiego).</w:t>
      </w:r>
    </w:p>
    <w:p w:rsidR="002C28D4" w:rsidRPr="002C28D4" w:rsidRDefault="002C28D4" w:rsidP="002C28D4">
      <w:pPr>
        <w:rPr>
          <w:rFonts w:cs="Times New Roman"/>
          <w:szCs w:val="24"/>
        </w:rPr>
      </w:pPr>
      <w:r w:rsidRPr="002C28D4">
        <w:rPr>
          <w:rFonts w:cs="Times New Roman"/>
          <w:szCs w:val="24"/>
        </w:rPr>
        <w:t>Gostyński Ośrodek Kultury „Hutnik” posiada bardzo bogatą ofertę kulturalną. W ramach wspomnianego ośrodka funkcjonuje wiele różnych kółek zainteresowań czy klubów, które rozwijają pasje mieszkańców gminy od najmłodszych lat. Wyróżnić można m.in.: chór „Dzwon” (będący symbolem muzycznym miasta), jedną z najlepszych w kraju kapel folkloru miejskiego „</w:t>
      </w:r>
      <w:proofErr w:type="spellStart"/>
      <w:r w:rsidRPr="002C28D4">
        <w:rPr>
          <w:rFonts w:cs="Times New Roman"/>
          <w:szCs w:val="24"/>
        </w:rPr>
        <w:t>Eka</w:t>
      </w:r>
      <w:proofErr w:type="spellEnd"/>
      <w:r w:rsidRPr="002C28D4">
        <w:rPr>
          <w:rFonts w:cs="Times New Roman"/>
          <w:szCs w:val="24"/>
        </w:rPr>
        <w:t xml:space="preserve">”, Klub Plastyka Amatora, grupę tańca nowoczesnego i współczesnego </w:t>
      </w:r>
      <w:proofErr w:type="spellStart"/>
      <w:r w:rsidRPr="002C28D4">
        <w:rPr>
          <w:rFonts w:cs="Times New Roman"/>
          <w:szCs w:val="24"/>
        </w:rPr>
        <w:t>EV-DANCE</w:t>
      </w:r>
      <w:proofErr w:type="spellEnd"/>
      <w:r w:rsidRPr="002C28D4">
        <w:rPr>
          <w:rFonts w:cs="Times New Roman"/>
          <w:szCs w:val="24"/>
        </w:rPr>
        <w:t>, sekcje fitness – nowoczesne formy gimnastyki oraz ćwiczeń psychofizycznych – Joga, grupę teatralną KĘS, Klub Fantastyki „Kopuła Zapomnienia” (jeden z nielicznych w Wielkopolsce), koło modelarstwa lotniczego, a także Klub Seniora „Złota Jesień”.</w:t>
      </w:r>
    </w:p>
    <w:p w:rsidR="002C28D4" w:rsidRDefault="002C28D4" w:rsidP="002C28D4">
      <w:pPr>
        <w:rPr>
          <w:rFonts w:cs="Times New Roman"/>
          <w:szCs w:val="24"/>
        </w:rPr>
      </w:pPr>
      <w:r w:rsidRPr="002C28D4">
        <w:rPr>
          <w:rFonts w:cs="Times New Roman"/>
          <w:szCs w:val="24"/>
        </w:rPr>
        <w:t>Gostyński Ośrodek Kultury od kilku lat tworzy autorskie spektakle operowe we współpracy z artystami DEUTSCHE OPER w Berlinie. Od 2009 roku GOK uczestniczy w ogólnopolskim projekcie Teatr Polska, dzięki temu do Gostynia przyjeżdżają regularnie najlepsze teatry dramatyczne w kraju. Silną stroną działalności są imprezy plenerowe: Dni Gostynia, imprezy w cyklu „Rynek sercem naszego miasta”, gdzie GOK samodzielnie organizuje imprezy, a także udziela wsparcia organizacjom trzeciego sektora. Wymienić należy również koncerty w parku miejskim. GOK pielęgnuje lokalną tradycję i dziedzictwo narodowe – organizuje święta patriotyczne, opiekuje się miejscami pamięci narodowej. Prowadzi także Kino „Pod Kopułą”, które wyposażone jest w aparaturę na najwyższym poziomie, w tym projektor cyfrowy i 3D, organizuje przeglądy i festiwale filmowe, np. „Sputnik nad Polską”, a także prowadzi Klub Dobrego Filmu</w:t>
      </w:r>
      <w:r w:rsidR="00F03892">
        <w:rPr>
          <w:rFonts w:cs="Times New Roman"/>
          <w:szCs w:val="24"/>
        </w:rPr>
        <w:t>.</w:t>
      </w:r>
    </w:p>
    <w:p w:rsidR="000D2535" w:rsidRDefault="00F03892" w:rsidP="002C28D4">
      <w:pPr>
        <w:rPr>
          <w:rFonts w:cs="Times New Roman"/>
          <w:szCs w:val="24"/>
        </w:rPr>
      </w:pPr>
      <w:r>
        <w:rPr>
          <w:rFonts w:cs="Times New Roman"/>
          <w:szCs w:val="24"/>
        </w:rPr>
        <w:t xml:space="preserve">W gminie funkcjonuje </w:t>
      </w:r>
      <w:r w:rsidRPr="00F03892">
        <w:rPr>
          <w:rFonts w:cs="Times New Roman"/>
          <w:szCs w:val="24"/>
        </w:rPr>
        <w:t>Biblioteka Publiczna Miasta i Gminy w Gostyniu</w:t>
      </w:r>
      <w:r w:rsidR="000D2535">
        <w:rPr>
          <w:rFonts w:cs="Times New Roman"/>
          <w:szCs w:val="24"/>
        </w:rPr>
        <w:t xml:space="preserve">. Posiada ona wypożyczalnię dla dorosłych, czytelnię dla dorosłych, wypożyczalnię zbiorów audiowizualnych oraz oddział dla dzieci i młodzieży. Poza wypożyczaniem zbiorów biblioteka prowadzi również działalność wydawniczą oraz organizuje różnego rodzaju spotkania i konkursy. </w:t>
      </w:r>
      <w:r w:rsidR="000D2535" w:rsidRPr="000D2535">
        <w:rPr>
          <w:rFonts w:cs="Times New Roman"/>
          <w:szCs w:val="24"/>
        </w:rPr>
        <w:t>Biblioteka Publiczna posiada również filie:</w:t>
      </w:r>
      <w:r w:rsidR="000D2535">
        <w:rPr>
          <w:rFonts w:cs="Times New Roman"/>
          <w:szCs w:val="24"/>
        </w:rPr>
        <w:t xml:space="preserve"> </w:t>
      </w:r>
      <w:r w:rsidR="000D2535" w:rsidRPr="000D2535">
        <w:rPr>
          <w:rFonts w:cs="Times New Roman"/>
          <w:szCs w:val="24"/>
        </w:rPr>
        <w:t>w Daleszynie</w:t>
      </w:r>
      <w:r w:rsidR="000D2535">
        <w:rPr>
          <w:rFonts w:cs="Times New Roman"/>
          <w:szCs w:val="24"/>
        </w:rPr>
        <w:t xml:space="preserve"> oraz </w:t>
      </w:r>
      <w:r w:rsidR="000D2535" w:rsidRPr="000D2535">
        <w:rPr>
          <w:rFonts w:cs="Times New Roman"/>
          <w:szCs w:val="24"/>
        </w:rPr>
        <w:t>w Kunowie</w:t>
      </w:r>
      <w:r w:rsidR="000D2535">
        <w:rPr>
          <w:rFonts w:cs="Times New Roman"/>
          <w:szCs w:val="24"/>
        </w:rPr>
        <w:t>.</w:t>
      </w:r>
    </w:p>
    <w:p w:rsidR="00F03892" w:rsidRDefault="000D2535" w:rsidP="002C28D4">
      <w:pPr>
        <w:rPr>
          <w:rFonts w:cs="Times New Roman"/>
          <w:szCs w:val="24"/>
        </w:rPr>
      </w:pPr>
      <w:r w:rsidRPr="000D2535">
        <w:rPr>
          <w:rFonts w:cs="Times New Roman"/>
          <w:szCs w:val="24"/>
        </w:rPr>
        <w:t>Obecnie trwająca pełna komputeryzacja, bezpłatny dostęp czytelników do Internetu, rozbudowa zbiorów bibliotecznych, działalność filii oraz realizacja zadań biblioteki powiatowej sprzyjają rozwojowi czytelnictwa w mieście, gminie i powiecie. Dzięki temu Biblioteka Publiczna Miasta i Gminy w Gostyniu należy do ścisłego grona bibliotek o najwyższym poziomie w województwie wielkopolskim.</w:t>
      </w:r>
    </w:p>
    <w:p w:rsidR="00F03892" w:rsidRDefault="00F03892" w:rsidP="00F03892">
      <w:pPr>
        <w:rPr>
          <w:lang w:eastAsia="ar-SA"/>
        </w:rPr>
      </w:pPr>
      <w:r>
        <w:rPr>
          <w:lang w:eastAsia="ar-SA"/>
        </w:rPr>
        <w:lastRenderedPageBreak/>
        <w:t xml:space="preserve">W gminie Gostyń </w:t>
      </w:r>
      <w:r w:rsidR="000D2535">
        <w:rPr>
          <w:lang w:eastAsia="ar-SA"/>
        </w:rPr>
        <w:t>liczba czytelników bibliotek publicznych w przeliczeniu na mieszkańców</w:t>
      </w:r>
      <w:r>
        <w:rPr>
          <w:lang w:eastAsia="ar-SA"/>
        </w:rPr>
        <w:t>, jest</w:t>
      </w:r>
      <w:r w:rsidR="000D2535">
        <w:rPr>
          <w:lang w:eastAsia="ar-SA"/>
        </w:rPr>
        <w:t xml:space="preserve"> wyższa</w:t>
      </w:r>
      <w:r>
        <w:rPr>
          <w:lang w:eastAsia="ar-SA"/>
        </w:rPr>
        <w:t xml:space="preserve"> od powiatu i województwa. W samym mieście stosunek ten jest dużo wyższy, natomiast na obszarach wiejskich, jest o wiele niższy od powiatu i województwa.</w:t>
      </w:r>
      <w:r w:rsidR="008B262C">
        <w:rPr>
          <w:lang w:eastAsia="ar-SA"/>
        </w:rPr>
        <w:t xml:space="preserve"> Sytuacja jest natomiast </w:t>
      </w:r>
      <w:r w:rsidR="00F1694F">
        <w:rPr>
          <w:lang w:eastAsia="ar-SA"/>
        </w:rPr>
        <w:t>odwrotna,</w:t>
      </w:r>
      <w:r w:rsidR="008B262C">
        <w:rPr>
          <w:lang w:eastAsia="ar-SA"/>
        </w:rPr>
        <w:t xml:space="preserve"> jeśli chodzi o wypożyczenia księgozbiorów.</w:t>
      </w:r>
    </w:p>
    <w:p w:rsidR="00F03892" w:rsidRDefault="00F03892" w:rsidP="00F03892">
      <w:pPr>
        <w:pStyle w:val="Legenda"/>
        <w:keepNext/>
        <w:spacing w:after="160"/>
        <w:rPr>
          <w:rFonts w:cs="Calibri Light"/>
        </w:rPr>
      </w:pPr>
      <w:bookmarkStart w:id="35" w:name="_Toc483227054"/>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18</w:t>
      </w:r>
      <w:r w:rsidR="00587A64" w:rsidRPr="00637406">
        <w:rPr>
          <w:rFonts w:cs="Calibri Light"/>
          <w:noProof/>
        </w:rPr>
        <w:fldChar w:fldCharType="end"/>
      </w:r>
      <w:r>
        <w:rPr>
          <w:rFonts w:cs="Calibri Light"/>
          <w:noProof/>
        </w:rPr>
        <w:t>.</w:t>
      </w:r>
      <w:r w:rsidRPr="00637406">
        <w:rPr>
          <w:rFonts w:cs="Calibri Light"/>
        </w:rPr>
        <w:t xml:space="preserve"> </w:t>
      </w:r>
      <w:r w:rsidR="000D2535">
        <w:rPr>
          <w:rFonts w:cs="Calibri Light"/>
        </w:rPr>
        <w:t>Czytelnicy bibliotek</w:t>
      </w:r>
      <w:r>
        <w:rPr>
          <w:rFonts w:cs="Calibri Light"/>
        </w:rPr>
        <w:t xml:space="preserve"> w porównaniu lokalnym – stan na rok 2015.</w:t>
      </w:r>
      <w:bookmarkEnd w:id="35"/>
    </w:p>
    <w:tbl>
      <w:tblPr>
        <w:tblW w:w="8754" w:type="dxa"/>
        <w:jc w:val="center"/>
        <w:tblCellMar>
          <w:left w:w="70" w:type="dxa"/>
          <w:right w:w="70" w:type="dxa"/>
        </w:tblCellMar>
        <w:tblLook w:val="04A0"/>
      </w:tblPr>
      <w:tblGrid>
        <w:gridCol w:w="2860"/>
        <w:gridCol w:w="2947"/>
        <w:gridCol w:w="2947"/>
      </w:tblGrid>
      <w:tr w:rsidR="000D2535" w:rsidRPr="000D2535"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0D2535" w:rsidRPr="000D2535" w:rsidRDefault="000D2535" w:rsidP="000D2535">
            <w:pPr>
              <w:spacing w:after="0" w:line="240" w:lineRule="auto"/>
              <w:jc w:val="center"/>
              <w:rPr>
                <w:rFonts w:eastAsia="Times New Roman" w:cs="Calibri Light"/>
                <w:b/>
                <w:lang w:eastAsia="pl-PL"/>
              </w:rPr>
            </w:pPr>
            <w:r w:rsidRPr="000D2535">
              <w:rPr>
                <w:rFonts w:eastAsia="Times New Roman" w:cs="Calibri Light"/>
                <w:b/>
                <w:lang w:eastAsia="pl-PL"/>
              </w:rPr>
              <w:t>Jednostka administracyjna</w:t>
            </w:r>
          </w:p>
        </w:tc>
        <w:tc>
          <w:tcPr>
            <w:tcW w:w="2947"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0D2535" w:rsidRPr="000D2535" w:rsidRDefault="000D2535" w:rsidP="000D2535">
            <w:pPr>
              <w:spacing w:after="0" w:line="240" w:lineRule="auto"/>
              <w:jc w:val="center"/>
              <w:rPr>
                <w:rFonts w:eastAsia="Times New Roman" w:cs="Calibri Light"/>
                <w:b/>
                <w:lang w:eastAsia="pl-PL"/>
              </w:rPr>
            </w:pPr>
            <w:r w:rsidRPr="000D2535">
              <w:rPr>
                <w:rFonts w:eastAsia="Times New Roman" w:cs="Calibri Light"/>
                <w:b/>
                <w:lang w:eastAsia="pl-PL"/>
              </w:rPr>
              <w:t>Czytelnicy bibliotek publicznych na 1000 ludności</w:t>
            </w:r>
          </w:p>
        </w:tc>
        <w:tc>
          <w:tcPr>
            <w:tcW w:w="2947" w:type="dxa"/>
            <w:tcBorders>
              <w:top w:val="single" w:sz="4" w:space="0" w:color="auto"/>
              <w:left w:val="nil"/>
              <w:bottom w:val="single" w:sz="4" w:space="0" w:color="auto"/>
              <w:right w:val="single" w:sz="4" w:space="0" w:color="auto"/>
            </w:tcBorders>
            <w:shd w:val="clear" w:color="auto" w:fill="5B9BD5" w:themeFill="accent5"/>
            <w:vAlign w:val="center"/>
          </w:tcPr>
          <w:p w:rsidR="000D2535" w:rsidRPr="000D2535" w:rsidRDefault="000D2535" w:rsidP="000D2535">
            <w:pPr>
              <w:spacing w:after="0" w:line="240" w:lineRule="auto"/>
              <w:jc w:val="center"/>
              <w:rPr>
                <w:rFonts w:eastAsia="Times New Roman" w:cs="Calibri Light"/>
                <w:b/>
                <w:lang w:eastAsia="pl-PL"/>
              </w:rPr>
            </w:pPr>
            <w:r w:rsidRPr="000D2535">
              <w:rPr>
                <w:rFonts w:cs="Calibri Light"/>
                <w:b/>
              </w:rPr>
              <w:t>Wypożyczenia księgozbioru na 1 czytelnika w woluminach</w:t>
            </w:r>
          </w:p>
        </w:tc>
      </w:tr>
      <w:tr w:rsidR="000D2535" w:rsidRPr="000D2535" w:rsidTr="00152DD6">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Województwo wielkopolskie</w:t>
            </w:r>
          </w:p>
        </w:tc>
        <w:tc>
          <w:tcPr>
            <w:tcW w:w="2947" w:type="dxa"/>
            <w:tcBorders>
              <w:top w:val="nil"/>
              <w:left w:val="nil"/>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153,00</w:t>
            </w:r>
          </w:p>
        </w:tc>
        <w:tc>
          <w:tcPr>
            <w:tcW w:w="2947" w:type="dxa"/>
            <w:tcBorders>
              <w:top w:val="nil"/>
              <w:left w:val="nil"/>
              <w:bottom w:val="single" w:sz="4" w:space="0" w:color="auto"/>
              <w:right w:val="single" w:sz="4" w:space="0" w:color="auto"/>
            </w:tcBorders>
            <w:vAlign w:val="center"/>
          </w:tcPr>
          <w:p w:rsidR="000D2535" w:rsidRPr="000D2535" w:rsidRDefault="000D2535" w:rsidP="000D2535">
            <w:pPr>
              <w:spacing w:after="0" w:line="240" w:lineRule="auto"/>
              <w:jc w:val="center"/>
              <w:rPr>
                <w:rFonts w:eastAsia="Times New Roman" w:cs="Calibri Light"/>
                <w:lang w:eastAsia="pl-PL"/>
              </w:rPr>
            </w:pPr>
            <w:r>
              <w:rPr>
                <w:rFonts w:cs="Calibri Light"/>
              </w:rPr>
              <w:t>19,90</w:t>
            </w:r>
          </w:p>
        </w:tc>
      </w:tr>
      <w:tr w:rsidR="000D2535" w:rsidRPr="000D2535" w:rsidTr="00152DD6">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Powiat gostyński</w:t>
            </w:r>
          </w:p>
        </w:tc>
        <w:tc>
          <w:tcPr>
            <w:tcW w:w="2947" w:type="dxa"/>
            <w:tcBorders>
              <w:top w:val="nil"/>
              <w:left w:val="nil"/>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161,00</w:t>
            </w:r>
          </w:p>
        </w:tc>
        <w:tc>
          <w:tcPr>
            <w:tcW w:w="2947" w:type="dxa"/>
            <w:tcBorders>
              <w:top w:val="nil"/>
              <w:left w:val="nil"/>
              <w:bottom w:val="single" w:sz="4" w:space="0" w:color="auto"/>
              <w:right w:val="single" w:sz="4" w:space="0" w:color="auto"/>
            </w:tcBorders>
            <w:vAlign w:val="center"/>
          </w:tcPr>
          <w:p w:rsidR="000D2535" w:rsidRPr="000D2535" w:rsidRDefault="000D2535" w:rsidP="000D2535">
            <w:pPr>
              <w:spacing w:after="0" w:line="240" w:lineRule="auto"/>
              <w:jc w:val="center"/>
              <w:rPr>
                <w:rFonts w:eastAsia="Times New Roman" w:cs="Calibri Light"/>
                <w:lang w:eastAsia="pl-PL"/>
              </w:rPr>
            </w:pPr>
            <w:r>
              <w:rPr>
                <w:rFonts w:cs="Calibri Light"/>
              </w:rPr>
              <w:t>21,90</w:t>
            </w:r>
          </w:p>
        </w:tc>
      </w:tr>
      <w:tr w:rsidR="000D2535" w:rsidRPr="000D2535" w:rsidTr="00152DD6">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Gostyń - gmina</w:t>
            </w:r>
          </w:p>
        </w:tc>
        <w:tc>
          <w:tcPr>
            <w:tcW w:w="2947" w:type="dxa"/>
            <w:tcBorders>
              <w:top w:val="nil"/>
              <w:left w:val="nil"/>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196,00</w:t>
            </w:r>
          </w:p>
        </w:tc>
        <w:tc>
          <w:tcPr>
            <w:tcW w:w="2947" w:type="dxa"/>
            <w:tcBorders>
              <w:top w:val="nil"/>
              <w:left w:val="nil"/>
              <w:bottom w:val="single" w:sz="4" w:space="0" w:color="auto"/>
              <w:right w:val="single" w:sz="4" w:space="0" w:color="auto"/>
            </w:tcBorders>
            <w:vAlign w:val="center"/>
          </w:tcPr>
          <w:p w:rsidR="000D2535" w:rsidRPr="000D2535" w:rsidRDefault="000D2535" w:rsidP="000D2535">
            <w:pPr>
              <w:spacing w:after="0" w:line="240" w:lineRule="auto"/>
              <w:jc w:val="center"/>
              <w:rPr>
                <w:rFonts w:eastAsia="Times New Roman" w:cs="Calibri Light"/>
                <w:lang w:eastAsia="pl-PL"/>
              </w:rPr>
            </w:pPr>
            <w:r>
              <w:rPr>
                <w:rFonts w:cs="Calibri Light"/>
              </w:rPr>
              <w:t>18,50</w:t>
            </w:r>
          </w:p>
        </w:tc>
      </w:tr>
      <w:tr w:rsidR="000D2535" w:rsidRPr="000D2535" w:rsidTr="00152DD6">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Gostyń - miasto</w:t>
            </w:r>
          </w:p>
        </w:tc>
        <w:tc>
          <w:tcPr>
            <w:tcW w:w="2947" w:type="dxa"/>
            <w:tcBorders>
              <w:top w:val="nil"/>
              <w:left w:val="nil"/>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234,00</w:t>
            </w:r>
          </w:p>
        </w:tc>
        <w:tc>
          <w:tcPr>
            <w:tcW w:w="2947" w:type="dxa"/>
            <w:tcBorders>
              <w:top w:val="nil"/>
              <w:left w:val="nil"/>
              <w:bottom w:val="single" w:sz="4" w:space="0" w:color="auto"/>
              <w:right w:val="single" w:sz="4" w:space="0" w:color="auto"/>
            </w:tcBorders>
            <w:vAlign w:val="center"/>
          </w:tcPr>
          <w:p w:rsidR="000D2535" w:rsidRPr="000D2535" w:rsidRDefault="000D2535" w:rsidP="000D2535">
            <w:pPr>
              <w:spacing w:after="0" w:line="240" w:lineRule="auto"/>
              <w:jc w:val="center"/>
              <w:rPr>
                <w:rFonts w:eastAsia="Times New Roman" w:cs="Calibri Light"/>
                <w:lang w:eastAsia="pl-PL"/>
              </w:rPr>
            </w:pPr>
            <w:r>
              <w:rPr>
                <w:rFonts w:cs="Calibri Light"/>
              </w:rPr>
              <w:t>18,30</w:t>
            </w:r>
          </w:p>
        </w:tc>
      </w:tr>
      <w:tr w:rsidR="000D2535" w:rsidRPr="000D2535" w:rsidTr="00152DD6">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Gostyń - obszar wiejski</w:t>
            </w:r>
          </w:p>
        </w:tc>
        <w:tc>
          <w:tcPr>
            <w:tcW w:w="2947" w:type="dxa"/>
            <w:tcBorders>
              <w:top w:val="nil"/>
              <w:left w:val="nil"/>
              <w:bottom w:val="single" w:sz="4" w:space="0" w:color="auto"/>
              <w:right w:val="single" w:sz="4" w:space="0" w:color="auto"/>
            </w:tcBorders>
            <w:shd w:val="clear" w:color="auto" w:fill="auto"/>
            <w:noWrap/>
            <w:vAlign w:val="center"/>
            <w:hideMark/>
          </w:tcPr>
          <w:p w:rsidR="000D2535" w:rsidRPr="000D2535" w:rsidRDefault="000D2535" w:rsidP="000D2535">
            <w:pPr>
              <w:spacing w:after="0" w:line="240" w:lineRule="auto"/>
              <w:jc w:val="center"/>
              <w:rPr>
                <w:rFonts w:eastAsia="Times New Roman" w:cs="Calibri Light"/>
                <w:lang w:eastAsia="pl-PL"/>
              </w:rPr>
            </w:pPr>
            <w:r w:rsidRPr="000D2535">
              <w:rPr>
                <w:rFonts w:eastAsia="Times New Roman" w:cs="Calibri Light"/>
                <w:lang w:eastAsia="pl-PL"/>
              </w:rPr>
              <w:t>100,00</w:t>
            </w:r>
          </w:p>
        </w:tc>
        <w:tc>
          <w:tcPr>
            <w:tcW w:w="2947" w:type="dxa"/>
            <w:tcBorders>
              <w:top w:val="nil"/>
              <w:left w:val="nil"/>
              <w:bottom w:val="single" w:sz="4" w:space="0" w:color="auto"/>
              <w:right w:val="single" w:sz="4" w:space="0" w:color="auto"/>
            </w:tcBorders>
            <w:vAlign w:val="center"/>
          </w:tcPr>
          <w:p w:rsidR="000D2535" w:rsidRPr="000D2535" w:rsidRDefault="000D2535" w:rsidP="000D2535">
            <w:pPr>
              <w:spacing w:after="0" w:line="240" w:lineRule="auto"/>
              <w:jc w:val="center"/>
              <w:rPr>
                <w:rFonts w:eastAsia="Times New Roman" w:cs="Calibri Light"/>
                <w:lang w:eastAsia="pl-PL"/>
              </w:rPr>
            </w:pPr>
            <w:r>
              <w:rPr>
                <w:rFonts w:cs="Calibri Light"/>
              </w:rPr>
              <w:t>19,80</w:t>
            </w:r>
          </w:p>
        </w:tc>
      </w:tr>
    </w:tbl>
    <w:p w:rsidR="00F03892" w:rsidRDefault="00F03892" w:rsidP="000D2535">
      <w:pPr>
        <w:jc w:val="right"/>
        <w:rPr>
          <w:rFonts w:cs="Calibri Light"/>
          <w:i/>
          <w:sz w:val="18"/>
        </w:rPr>
      </w:pPr>
      <w:r w:rsidRPr="00637406">
        <w:rPr>
          <w:rFonts w:cs="Calibri Light"/>
          <w:i/>
          <w:sz w:val="18"/>
        </w:rPr>
        <w:t xml:space="preserve">Źródło: </w:t>
      </w:r>
      <w:r>
        <w:rPr>
          <w:rFonts w:cs="Calibri Light"/>
          <w:i/>
          <w:sz w:val="18"/>
        </w:rPr>
        <w:t>GUS/BDL</w:t>
      </w:r>
    </w:p>
    <w:p w:rsidR="00F03892" w:rsidRDefault="00885AE4" w:rsidP="002C28D4">
      <w:pPr>
        <w:rPr>
          <w:rFonts w:cs="Times New Roman"/>
          <w:szCs w:val="24"/>
        </w:rPr>
      </w:pPr>
      <w:r>
        <w:rPr>
          <w:rFonts w:cs="Times New Roman"/>
          <w:szCs w:val="24"/>
        </w:rPr>
        <w:t xml:space="preserve">Miasto Gostyń szczyci się bogatą ofertą kulturalną. Państwowa Szkoła Muzyczna dba o zadowolenie mieszkańców w sferze </w:t>
      </w:r>
      <w:r w:rsidR="00780FF8">
        <w:rPr>
          <w:rFonts w:cs="Times New Roman"/>
          <w:szCs w:val="24"/>
        </w:rPr>
        <w:t>muzyki, udostępniając m.in. salę koncertową na potrzeby regularnych spotkań i imprez kulturalnych. W sezonie letnim mieszkańcy mogą korzystać z muszli koncertowej wraz z zapleczem techniczno-sanitarnym, znajdującej się w parku miejskim. Odbywające się tam koncerty i przedstawienia teatralne przyciągają niejednokrotnie nawet kilka tysięcy widzów.</w:t>
      </w:r>
    </w:p>
    <w:p w:rsidR="002C28D4" w:rsidRPr="00C1220A" w:rsidRDefault="00C1220A" w:rsidP="00033B82">
      <w:pPr>
        <w:pStyle w:val="Nagwek2"/>
        <w:numPr>
          <w:ilvl w:val="1"/>
          <w:numId w:val="25"/>
        </w:numPr>
      </w:pPr>
      <w:bookmarkStart w:id="36" w:name="_Toc484760440"/>
      <w:r>
        <w:t>Stan dziedzictwa kulturowego</w:t>
      </w:r>
      <w:r w:rsidR="00956263">
        <w:t xml:space="preserve"> i turystyka</w:t>
      </w:r>
      <w:bookmarkEnd w:id="36"/>
    </w:p>
    <w:p w:rsidR="002C28D4" w:rsidRPr="002C28D4" w:rsidRDefault="002C28D4" w:rsidP="002C28D4">
      <w:pPr>
        <w:rPr>
          <w:rFonts w:cs="Times New Roman"/>
          <w:szCs w:val="24"/>
        </w:rPr>
      </w:pPr>
      <w:r>
        <w:rPr>
          <w:rFonts w:cs="Times New Roman"/>
          <w:szCs w:val="24"/>
        </w:rPr>
        <w:t xml:space="preserve">Gmina </w:t>
      </w:r>
      <w:r w:rsidRPr="002C28D4">
        <w:rPr>
          <w:rFonts w:cs="Times New Roman"/>
          <w:szCs w:val="24"/>
        </w:rPr>
        <w:t>Gostyń posiada bogate środowisko kulturowe, do którego zaliczyć należy: przestrzenne układy zabytkowe, kompleksy zabudowań historycznych, poszczególne obiekty podlegające ochronie prawnej, kształt i estetykę zabudowy oraz tradycje.</w:t>
      </w:r>
    </w:p>
    <w:p w:rsidR="002C28D4" w:rsidRDefault="002C28D4" w:rsidP="002C28D4">
      <w:pPr>
        <w:rPr>
          <w:rFonts w:cs="Times New Roman"/>
          <w:szCs w:val="24"/>
        </w:rPr>
      </w:pPr>
      <w:r w:rsidRPr="002C28D4">
        <w:rPr>
          <w:rFonts w:cs="Times New Roman"/>
          <w:szCs w:val="24"/>
        </w:rPr>
        <w:t>O atrakcyjności turystycznej i badawczej gminy świadczą m. in. stanowiska archeologiczne z różnych okresów: kultury mezolitu, neolitu, pucharów lejkowych i stożkowych, kultury łużyckiej i przeworskiej, wczesnego średniowiecza i średniowiecza. Wartość swoją posiadają także założenia urbanistyczne miasta lokacyjnego (XIII-XIX w.) oraz liczne zabytki: zespoły pałacowo-parkowe, folwarczne, obiekty sakralne i zabytkowe domy mieszkalne</w:t>
      </w:r>
    </w:p>
    <w:p w:rsidR="00956263" w:rsidRDefault="00956263" w:rsidP="00956263">
      <w:pPr>
        <w:rPr>
          <w:rFonts w:cs="Times New Roman"/>
          <w:szCs w:val="24"/>
        </w:rPr>
      </w:pPr>
      <w:r w:rsidRPr="00956263">
        <w:rPr>
          <w:rFonts w:cs="Times New Roman"/>
          <w:szCs w:val="24"/>
        </w:rPr>
        <w:t>Znaczącą rolę na terenie gminy Gostyń zajmują zabyt</w:t>
      </w:r>
      <w:r>
        <w:rPr>
          <w:rFonts w:cs="Times New Roman"/>
          <w:szCs w:val="24"/>
        </w:rPr>
        <w:t xml:space="preserve">ki budownictwa świeckiego, jak </w:t>
      </w:r>
      <w:r w:rsidRPr="00956263">
        <w:rPr>
          <w:rFonts w:cs="Times New Roman"/>
          <w:szCs w:val="24"/>
        </w:rPr>
        <w:t>i sakralnego – m.in. klasycystyczny dwór w Goli, dwór w Dusinie, kościół p.w. św. Małgorzaty w Gostyniu, Kościół Ducha Świętego i Najświętszego Serca Pana Jezusa w Gostyniu, kościół p.w. św. Marcina w Starym Gostyniu. Ważne jest przede wszystkim wskazanie miejsc ciekawych turystycznie, w celu ułatwienia turystom rozeznania się w regionie.</w:t>
      </w:r>
    </w:p>
    <w:p w:rsidR="002C28D4" w:rsidRDefault="00956263" w:rsidP="002C28D4">
      <w:pPr>
        <w:rPr>
          <w:rFonts w:cs="Times New Roman"/>
          <w:szCs w:val="24"/>
        </w:rPr>
      </w:pPr>
      <w:r w:rsidRPr="00956263">
        <w:rPr>
          <w:rFonts w:cs="Times New Roman"/>
          <w:szCs w:val="24"/>
        </w:rPr>
        <w:lastRenderedPageBreak/>
        <w:t>Sprzyjającym dla rozwoju turystyki jest fakt, że obszar gminy Gostyń jest czysty ekologicznie, co związane jest z brakiem szczególnie uciążliwego przemysłu, a okolice, pomimo małego zróżnicowania krajobrazowego są bardzo atrakcyjne. Przyjazna atmosfera panująca wśród mieszkańców dodatkowo podnosi satysfakcje z wypoczynku. Znaczącą rolę pełnią zabytki budownictwa świeckiego, jak i sakralnego. Podstawą promocji mogą być przede wszystkim różnego rodzaju imprezy o charakterze regionalnym, podczas których prezentowane są walory gminy Gostyń. Istnieją również sprzyjające warunki do rozwoju agroturystyki, która obecnie cieszy się szczególnym zainteresowaniem wśród turystów.</w:t>
      </w:r>
    </w:p>
    <w:p w:rsidR="008B262C" w:rsidRDefault="008B262C" w:rsidP="008B262C">
      <w:pPr>
        <w:rPr>
          <w:rFonts w:cs="Times New Roman"/>
          <w:szCs w:val="24"/>
        </w:rPr>
      </w:pPr>
      <w:r>
        <w:rPr>
          <w:rFonts w:cs="Times New Roman"/>
          <w:szCs w:val="24"/>
        </w:rPr>
        <w:t>Wysoka jest również powierzchnia terenów zielonych na których mieszkańcy mogą odpocząć od trudów dnia codziennego, pójść na spacer lub wyprowadzić psa. W gminie w porównaniu z województwem i powiatem powierzchnia terenów zielonych w przeliczeniu na mieszkańców jest porównywalna. Sytuacja ta jest lepsza w samym mieście, za to gorsza na obszarach wiejskich.</w:t>
      </w:r>
    </w:p>
    <w:p w:rsidR="008B262C" w:rsidRDefault="008B262C" w:rsidP="008B262C">
      <w:pPr>
        <w:pStyle w:val="Legenda"/>
        <w:keepNext/>
        <w:spacing w:after="160"/>
        <w:rPr>
          <w:rFonts w:cs="Calibri Light"/>
        </w:rPr>
      </w:pPr>
      <w:bookmarkStart w:id="37" w:name="_Toc483227055"/>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19</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Powierzchnia terenów zieleni w porównaniu lokalnym – stan na rok 2015.</w:t>
      </w:r>
      <w:bookmarkEnd w:id="37"/>
    </w:p>
    <w:tbl>
      <w:tblPr>
        <w:tblW w:w="6516" w:type="dxa"/>
        <w:jc w:val="center"/>
        <w:tblCellMar>
          <w:left w:w="70" w:type="dxa"/>
          <w:right w:w="70" w:type="dxa"/>
        </w:tblCellMar>
        <w:tblLook w:val="04A0"/>
      </w:tblPr>
      <w:tblGrid>
        <w:gridCol w:w="2860"/>
        <w:gridCol w:w="3656"/>
      </w:tblGrid>
      <w:tr w:rsidR="008B262C" w:rsidRPr="008B262C"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8B262C" w:rsidRPr="008B262C" w:rsidRDefault="008B262C" w:rsidP="008B262C">
            <w:pPr>
              <w:spacing w:after="0" w:line="240" w:lineRule="auto"/>
              <w:jc w:val="center"/>
              <w:rPr>
                <w:rFonts w:eastAsia="Times New Roman" w:cs="Calibri Light"/>
                <w:b/>
                <w:lang w:eastAsia="pl-PL"/>
              </w:rPr>
            </w:pPr>
            <w:r w:rsidRPr="008B262C">
              <w:rPr>
                <w:rFonts w:eastAsia="Times New Roman" w:cs="Calibri Light"/>
                <w:b/>
                <w:lang w:eastAsia="pl-PL"/>
              </w:rPr>
              <w:t>Jednostka administracyjna</w:t>
            </w:r>
          </w:p>
        </w:tc>
        <w:tc>
          <w:tcPr>
            <w:tcW w:w="3656"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8B262C" w:rsidRPr="008B262C" w:rsidRDefault="008B262C" w:rsidP="008B262C">
            <w:pPr>
              <w:spacing w:after="0" w:line="240" w:lineRule="auto"/>
              <w:jc w:val="center"/>
              <w:rPr>
                <w:rFonts w:eastAsia="Times New Roman" w:cs="Calibri Light"/>
                <w:b/>
                <w:lang w:eastAsia="pl-PL"/>
              </w:rPr>
            </w:pPr>
            <w:r w:rsidRPr="008B262C">
              <w:rPr>
                <w:rFonts w:eastAsia="Times New Roman" w:cs="Calibri Light"/>
                <w:b/>
                <w:lang w:eastAsia="pl-PL"/>
              </w:rPr>
              <w:t>Parki, zieleńce i tereny zieleni osiedlowej na 1000 osób [ha]</w:t>
            </w:r>
          </w:p>
        </w:tc>
      </w:tr>
      <w:tr w:rsidR="008B262C" w:rsidRPr="008B262C" w:rsidTr="008B262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Województwo wielkopolskie</w:t>
            </w:r>
          </w:p>
        </w:tc>
        <w:tc>
          <w:tcPr>
            <w:tcW w:w="3656" w:type="dxa"/>
            <w:tcBorders>
              <w:top w:val="nil"/>
              <w:left w:val="nil"/>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1,66</w:t>
            </w:r>
          </w:p>
        </w:tc>
      </w:tr>
      <w:tr w:rsidR="008B262C" w:rsidRPr="008B262C" w:rsidTr="008B262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Powiat gostyński</w:t>
            </w:r>
          </w:p>
        </w:tc>
        <w:tc>
          <w:tcPr>
            <w:tcW w:w="3656" w:type="dxa"/>
            <w:tcBorders>
              <w:top w:val="nil"/>
              <w:left w:val="nil"/>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1,54</w:t>
            </w:r>
          </w:p>
        </w:tc>
      </w:tr>
      <w:tr w:rsidR="008B262C" w:rsidRPr="008B262C" w:rsidTr="008B262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Gostyń - gmina</w:t>
            </w:r>
          </w:p>
        </w:tc>
        <w:tc>
          <w:tcPr>
            <w:tcW w:w="3656" w:type="dxa"/>
            <w:tcBorders>
              <w:top w:val="nil"/>
              <w:left w:val="nil"/>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1,52</w:t>
            </w:r>
          </w:p>
        </w:tc>
      </w:tr>
      <w:tr w:rsidR="008B262C" w:rsidRPr="008B262C" w:rsidTr="008B262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Gostyń - miasto</w:t>
            </w:r>
          </w:p>
        </w:tc>
        <w:tc>
          <w:tcPr>
            <w:tcW w:w="3656" w:type="dxa"/>
            <w:tcBorders>
              <w:top w:val="nil"/>
              <w:left w:val="nil"/>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1,89</w:t>
            </w:r>
          </w:p>
        </w:tc>
      </w:tr>
      <w:tr w:rsidR="008B262C" w:rsidRPr="008B262C" w:rsidTr="008B262C">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Gostyń - obszar wiejski</w:t>
            </w:r>
          </w:p>
        </w:tc>
        <w:tc>
          <w:tcPr>
            <w:tcW w:w="3656" w:type="dxa"/>
            <w:tcBorders>
              <w:top w:val="nil"/>
              <w:left w:val="nil"/>
              <w:bottom w:val="single" w:sz="4" w:space="0" w:color="auto"/>
              <w:right w:val="single" w:sz="4" w:space="0" w:color="auto"/>
            </w:tcBorders>
            <w:shd w:val="clear" w:color="auto" w:fill="auto"/>
            <w:noWrap/>
            <w:vAlign w:val="center"/>
            <w:hideMark/>
          </w:tcPr>
          <w:p w:rsidR="008B262C" w:rsidRPr="008B262C" w:rsidRDefault="008B262C" w:rsidP="008B262C">
            <w:pPr>
              <w:spacing w:after="0" w:line="240" w:lineRule="auto"/>
              <w:jc w:val="center"/>
              <w:rPr>
                <w:rFonts w:eastAsia="Times New Roman" w:cs="Calibri Light"/>
                <w:lang w:eastAsia="pl-PL"/>
              </w:rPr>
            </w:pPr>
            <w:r w:rsidRPr="008B262C">
              <w:rPr>
                <w:rFonts w:eastAsia="Times New Roman" w:cs="Calibri Light"/>
                <w:lang w:eastAsia="pl-PL"/>
              </w:rPr>
              <w:t>0,59</w:t>
            </w:r>
          </w:p>
        </w:tc>
      </w:tr>
    </w:tbl>
    <w:p w:rsidR="00780FF8" w:rsidRDefault="008B262C" w:rsidP="001632AE">
      <w:pPr>
        <w:jc w:val="right"/>
        <w:rPr>
          <w:rFonts w:cs="Calibri Light"/>
          <w:i/>
          <w:sz w:val="18"/>
        </w:rPr>
      </w:pPr>
      <w:r w:rsidRPr="00637406">
        <w:rPr>
          <w:rFonts w:cs="Calibri Light"/>
          <w:i/>
          <w:sz w:val="18"/>
        </w:rPr>
        <w:t xml:space="preserve">Źródło: </w:t>
      </w:r>
      <w:r>
        <w:rPr>
          <w:rFonts w:cs="Calibri Light"/>
          <w:i/>
          <w:sz w:val="18"/>
        </w:rPr>
        <w:t>GUS/BDL</w:t>
      </w:r>
    </w:p>
    <w:p w:rsidR="001632AE" w:rsidRPr="008B262C" w:rsidRDefault="001632AE" w:rsidP="001632AE">
      <w:pPr>
        <w:jc w:val="right"/>
        <w:rPr>
          <w:rFonts w:cs="Calibri Light"/>
          <w:i/>
          <w:sz w:val="18"/>
        </w:rPr>
      </w:pPr>
    </w:p>
    <w:p w:rsidR="005B1C6F" w:rsidRDefault="004027AE" w:rsidP="009225AD">
      <w:pPr>
        <w:pStyle w:val="Nagwek2"/>
        <w:numPr>
          <w:ilvl w:val="1"/>
          <w:numId w:val="2"/>
        </w:numPr>
      </w:pPr>
      <w:bookmarkStart w:id="38" w:name="_Toc484760441"/>
      <w:r>
        <w:t>Infrastruktura techniczna</w:t>
      </w:r>
      <w:bookmarkEnd w:id="38"/>
    </w:p>
    <w:p w:rsidR="001632AE" w:rsidRDefault="00725ED1" w:rsidP="00725ED1">
      <w:pPr>
        <w:rPr>
          <w:rFonts w:cs="Calibri Light"/>
        </w:rPr>
      </w:pPr>
      <w:r w:rsidRPr="00E2372C">
        <w:rPr>
          <w:rFonts w:cs="Calibri Light"/>
        </w:rPr>
        <w:t>Dane przedstawiające parame</w:t>
      </w:r>
      <w:r>
        <w:rPr>
          <w:rFonts w:cs="Calibri Light"/>
        </w:rPr>
        <w:t>try infrastruktury technicznej</w:t>
      </w:r>
      <w:r w:rsidRPr="00E2372C">
        <w:rPr>
          <w:rFonts w:cs="Calibri Light"/>
        </w:rPr>
        <w:t xml:space="preserve"> przedstawione zostały </w:t>
      </w:r>
      <w:r>
        <w:rPr>
          <w:rFonts w:cs="Calibri Light"/>
        </w:rPr>
        <w:t xml:space="preserve">poniżej </w:t>
      </w:r>
      <w:r w:rsidRPr="00E2372C">
        <w:rPr>
          <w:rFonts w:cs="Calibri Light"/>
        </w:rPr>
        <w:t>w tabeli zbiorczej.</w:t>
      </w:r>
    </w:p>
    <w:p w:rsidR="00725ED1" w:rsidRDefault="00725ED1" w:rsidP="00725ED1">
      <w:pPr>
        <w:pStyle w:val="Legenda"/>
        <w:keepNext/>
        <w:spacing w:after="160"/>
        <w:rPr>
          <w:rFonts w:cs="Calibri Light"/>
        </w:rPr>
      </w:pPr>
      <w:bookmarkStart w:id="39" w:name="_Toc483227056"/>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20</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 xml:space="preserve">Charakterystyka infrastruktury technicznej na terenie gminy – stan na </w:t>
      </w:r>
      <w:r w:rsidRPr="0050095C">
        <w:rPr>
          <w:rFonts w:cs="Calibri Light"/>
        </w:rPr>
        <w:t>2015 r.</w:t>
      </w:r>
      <w:bookmarkEnd w:id="39"/>
    </w:p>
    <w:tbl>
      <w:tblPr>
        <w:tblStyle w:val="Tabelalisty31"/>
        <w:tblW w:w="5000" w:type="pct"/>
        <w:jc w:val="center"/>
        <w:tblLook w:val="0000"/>
      </w:tblPr>
      <w:tblGrid>
        <w:gridCol w:w="5518"/>
        <w:gridCol w:w="1330"/>
        <w:gridCol w:w="1285"/>
        <w:gridCol w:w="1155"/>
      </w:tblGrid>
      <w:tr w:rsidR="00725ED1" w:rsidRPr="00E7669F" w:rsidTr="006A3150">
        <w:trPr>
          <w:cnfStyle w:val="000000100000"/>
          <w:trHeight w:hRule="exact" w:val="352"/>
          <w:jc w:val="center"/>
        </w:trPr>
        <w:tc>
          <w:tcPr>
            <w:cnfStyle w:val="000010000000"/>
            <w:tcW w:w="2970" w:type="pct"/>
            <w:shd w:val="clear" w:color="auto" w:fill="5B9BD5" w:themeFill="accent5"/>
            <w:vAlign w:val="center"/>
          </w:tcPr>
          <w:p w:rsidR="00725ED1" w:rsidRPr="009F22BE" w:rsidRDefault="00725ED1" w:rsidP="00725ED1">
            <w:pPr>
              <w:jc w:val="center"/>
              <w:rPr>
                <w:rFonts w:cs="Calibri Light"/>
                <w:b/>
                <w:color w:val="000000"/>
              </w:rPr>
            </w:pPr>
            <w:r w:rsidRPr="009F22BE">
              <w:rPr>
                <w:rFonts w:cs="Calibri Light"/>
                <w:b/>
                <w:color w:val="000000"/>
              </w:rPr>
              <w:t>Rodzaj sieci</w:t>
            </w:r>
          </w:p>
        </w:tc>
        <w:tc>
          <w:tcPr>
            <w:tcW w:w="716" w:type="pct"/>
            <w:shd w:val="clear" w:color="auto" w:fill="5B9BD5" w:themeFill="accent5"/>
            <w:vAlign w:val="center"/>
          </w:tcPr>
          <w:p w:rsidR="00725ED1" w:rsidRPr="009F22BE" w:rsidRDefault="00725ED1" w:rsidP="00725ED1">
            <w:pPr>
              <w:jc w:val="center"/>
              <w:cnfStyle w:val="000000100000"/>
              <w:rPr>
                <w:rFonts w:cs="Calibri Light"/>
                <w:b/>
                <w:color w:val="000000"/>
              </w:rPr>
            </w:pPr>
            <w:r w:rsidRPr="009F22BE">
              <w:rPr>
                <w:rFonts w:cs="Calibri Light"/>
                <w:b/>
                <w:color w:val="000000"/>
              </w:rPr>
              <w:t>Gmina</w:t>
            </w:r>
          </w:p>
        </w:tc>
        <w:tc>
          <w:tcPr>
            <w:cnfStyle w:val="000010000000"/>
            <w:tcW w:w="692" w:type="pct"/>
            <w:shd w:val="clear" w:color="auto" w:fill="5B9BD5" w:themeFill="accent5"/>
            <w:vAlign w:val="center"/>
          </w:tcPr>
          <w:p w:rsidR="00725ED1" w:rsidRPr="009F22BE" w:rsidRDefault="00725ED1" w:rsidP="00725ED1">
            <w:pPr>
              <w:jc w:val="center"/>
              <w:rPr>
                <w:rFonts w:cs="Calibri Light"/>
                <w:b/>
                <w:color w:val="000000"/>
              </w:rPr>
            </w:pPr>
            <w:r w:rsidRPr="009F22BE">
              <w:rPr>
                <w:rFonts w:cs="Calibri Light"/>
                <w:b/>
                <w:color w:val="000000"/>
              </w:rPr>
              <w:t>Miasto</w:t>
            </w:r>
          </w:p>
        </w:tc>
        <w:tc>
          <w:tcPr>
            <w:tcW w:w="622" w:type="pct"/>
            <w:shd w:val="clear" w:color="auto" w:fill="5B9BD5" w:themeFill="accent5"/>
            <w:vAlign w:val="center"/>
          </w:tcPr>
          <w:p w:rsidR="00725ED1" w:rsidRPr="009F22BE" w:rsidRDefault="00725ED1" w:rsidP="00725ED1">
            <w:pPr>
              <w:jc w:val="center"/>
              <w:cnfStyle w:val="000000100000"/>
              <w:rPr>
                <w:rFonts w:cs="Calibri Light"/>
                <w:b/>
                <w:color w:val="000000"/>
              </w:rPr>
            </w:pPr>
            <w:r w:rsidRPr="009F22BE">
              <w:rPr>
                <w:rFonts w:cs="Calibri Light"/>
                <w:b/>
                <w:color w:val="000000"/>
              </w:rPr>
              <w:t>Wieś</w:t>
            </w:r>
          </w:p>
        </w:tc>
      </w:tr>
      <w:tr w:rsidR="00725ED1" w:rsidRPr="00E7669F" w:rsidTr="006A3150">
        <w:trPr>
          <w:trHeight w:hRule="exact" w:val="266"/>
          <w:jc w:val="center"/>
        </w:trPr>
        <w:tc>
          <w:tcPr>
            <w:cnfStyle w:val="000010000000"/>
            <w:tcW w:w="5000" w:type="pct"/>
            <w:gridSpan w:val="4"/>
            <w:shd w:val="clear" w:color="auto" w:fill="BDD6EE" w:themeFill="accent5" w:themeFillTint="66"/>
            <w:vAlign w:val="center"/>
          </w:tcPr>
          <w:p w:rsidR="00725ED1" w:rsidRPr="00A130F1" w:rsidRDefault="00725ED1" w:rsidP="00725ED1">
            <w:pPr>
              <w:jc w:val="center"/>
              <w:rPr>
                <w:rFonts w:cs="Calibri Light"/>
                <w:b/>
                <w:color w:val="000000"/>
              </w:rPr>
            </w:pPr>
            <w:r w:rsidRPr="00A130F1">
              <w:rPr>
                <w:rFonts w:cs="Calibri Light"/>
                <w:b/>
                <w:color w:val="000000"/>
              </w:rPr>
              <w:t>Sieć wodociągowa</w:t>
            </w:r>
          </w:p>
        </w:tc>
      </w:tr>
      <w:tr w:rsidR="00725ED1" w:rsidRPr="00E7669F" w:rsidTr="00725ED1">
        <w:trPr>
          <w:cnfStyle w:val="000000100000"/>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Ludność korzystająca z sieci wodociągowej (osób)</w:t>
            </w:r>
          </w:p>
        </w:tc>
        <w:tc>
          <w:tcPr>
            <w:tcW w:w="716" w:type="pct"/>
            <w:vAlign w:val="center"/>
          </w:tcPr>
          <w:p w:rsidR="00725ED1" w:rsidRDefault="00725ED1" w:rsidP="00725ED1">
            <w:pPr>
              <w:jc w:val="center"/>
              <w:cnfStyle w:val="000000100000"/>
              <w:rPr>
                <w:rFonts w:cs="Calibri Light"/>
                <w:color w:val="000000"/>
              </w:rPr>
            </w:pPr>
            <w:r w:rsidRPr="00FD45D9">
              <w:rPr>
                <w:rFonts w:cs="Calibri Light"/>
                <w:color w:val="000000"/>
              </w:rPr>
              <w:t>27 955</w:t>
            </w:r>
          </w:p>
        </w:tc>
        <w:tc>
          <w:tcPr>
            <w:cnfStyle w:val="000010000000"/>
            <w:tcW w:w="692" w:type="pct"/>
            <w:vAlign w:val="center"/>
          </w:tcPr>
          <w:p w:rsidR="00725ED1" w:rsidRDefault="00725ED1" w:rsidP="00725ED1">
            <w:pPr>
              <w:jc w:val="center"/>
              <w:rPr>
                <w:rFonts w:cs="Calibri Light"/>
                <w:color w:val="000000"/>
              </w:rPr>
            </w:pPr>
            <w:r w:rsidRPr="00FD45D9">
              <w:rPr>
                <w:rFonts w:cs="Calibri Light"/>
                <w:color w:val="000000"/>
              </w:rPr>
              <w:t>20 148</w:t>
            </w:r>
          </w:p>
        </w:tc>
        <w:tc>
          <w:tcPr>
            <w:tcW w:w="622" w:type="pct"/>
            <w:vAlign w:val="center"/>
          </w:tcPr>
          <w:p w:rsidR="00725ED1" w:rsidRDefault="00725ED1" w:rsidP="00725ED1">
            <w:pPr>
              <w:jc w:val="center"/>
              <w:cnfStyle w:val="000000100000"/>
              <w:rPr>
                <w:rFonts w:cs="Calibri Light"/>
                <w:color w:val="000000"/>
              </w:rPr>
            </w:pPr>
            <w:r w:rsidRPr="00FD45D9">
              <w:rPr>
                <w:rFonts w:cs="Calibri Light"/>
                <w:color w:val="000000"/>
              </w:rPr>
              <w:t>7 807</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w:t>
            </w:r>
            <w:r w:rsidRPr="00E7669F">
              <w:rPr>
                <w:rFonts w:cs="Calibri Light"/>
                <w:color w:val="000000"/>
              </w:rPr>
              <w:t>ługość czynnej sieci wodociągowej</w:t>
            </w:r>
            <w:r>
              <w:rPr>
                <w:rFonts w:cs="Calibri Light"/>
                <w:color w:val="000000"/>
              </w:rPr>
              <w:t xml:space="preserve"> (km)</w:t>
            </w:r>
          </w:p>
        </w:tc>
        <w:tc>
          <w:tcPr>
            <w:tcW w:w="716" w:type="pct"/>
            <w:vAlign w:val="center"/>
          </w:tcPr>
          <w:p w:rsidR="00725ED1" w:rsidRPr="00E7669F" w:rsidRDefault="00725ED1" w:rsidP="00725ED1">
            <w:pPr>
              <w:jc w:val="center"/>
              <w:cnfStyle w:val="000000000000"/>
              <w:rPr>
                <w:rFonts w:cs="Calibri Light"/>
                <w:color w:val="000000"/>
              </w:rPr>
            </w:pPr>
            <w:r w:rsidRPr="00FD45D9">
              <w:rPr>
                <w:rFonts w:cs="Calibri Light"/>
                <w:color w:val="000000"/>
              </w:rPr>
              <w:t>154,8</w:t>
            </w:r>
          </w:p>
        </w:tc>
        <w:tc>
          <w:tcPr>
            <w:cnfStyle w:val="000010000000"/>
            <w:tcW w:w="692" w:type="pct"/>
            <w:vAlign w:val="center"/>
          </w:tcPr>
          <w:p w:rsidR="00725ED1" w:rsidRPr="00E7669F" w:rsidRDefault="00725ED1" w:rsidP="00725ED1">
            <w:pPr>
              <w:jc w:val="center"/>
              <w:rPr>
                <w:rFonts w:cs="Calibri Light"/>
                <w:color w:val="000000"/>
              </w:rPr>
            </w:pPr>
            <w:r w:rsidRPr="00FD45D9">
              <w:rPr>
                <w:rFonts w:cs="Calibri Light"/>
                <w:color w:val="000000"/>
              </w:rPr>
              <w:t>66,5</w:t>
            </w:r>
          </w:p>
        </w:tc>
        <w:tc>
          <w:tcPr>
            <w:tcW w:w="622" w:type="pct"/>
            <w:vAlign w:val="center"/>
          </w:tcPr>
          <w:p w:rsidR="00725ED1" w:rsidRPr="00E7669F" w:rsidRDefault="00725ED1" w:rsidP="00725ED1">
            <w:pPr>
              <w:jc w:val="center"/>
              <w:cnfStyle w:val="000000000000"/>
              <w:rPr>
                <w:rFonts w:cs="Calibri Light"/>
                <w:color w:val="000000"/>
              </w:rPr>
            </w:pPr>
            <w:r w:rsidRPr="00FD45D9">
              <w:rPr>
                <w:rFonts w:cs="Calibri Light"/>
                <w:color w:val="000000"/>
              </w:rPr>
              <w:t>88,3</w:t>
            </w:r>
          </w:p>
        </w:tc>
      </w:tr>
      <w:tr w:rsidR="00725ED1" w:rsidRPr="00E7669F" w:rsidTr="00725ED1">
        <w:trPr>
          <w:cnfStyle w:val="000000100000"/>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Stopień</w:t>
            </w:r>
            <w:r w:rsidRPr="00E7669F">
              <w:rPr>
                <w:rFonts w:cs="Calibri Light"/>
                <w:color w:val="000000"/>
              </w:rPr>
              <w:t xml:space="preserve"> </w:t>
            </w:r>
            <w:r>
              <w:rPr>
                <w:rFonts w:cs="Calibri Light"/>
                <w:color w:val="000000"/>
              </w:rPr>
              <w:t>zwodociągowania (%)</w:t>
            </w:r>
          </w:p>
        </w:tc>
        <w:tc>
          <w:tcPr>
            <w:tcW w:w="716" w:type="pct"/>
            <w:vAlign w:val="center"/>
          </w:tcPr>
          <w:p w:rsidR="00725ED1" w:rsidRPr="00E7669F" w:rsidRDefault="00725ED1" w:rsidP="00725ED1">
            <w:pPr>
              <w:jc w:val="center"/>
              <w:cnfStyle w:val="000000100000"/>
              <w:rPr>
                <w:rFonts w:cs="Calibri Light"/>
                <w:color w:val="000000"/>
              </w:rPr>
            </w:pPr>
            <w:r>
              <w:rPr>
                <w:rFonts w:cs="Calibri Light"/>
                <w:color w:val="000000"/>
              </w:rPr>
              <w:t>90,8</w:t>
            </w:r>
          </w:p>
        </w:tc>
        <w:tc>
          <w:tcPr>
            <w:cnfStyle w:val="000010000000"/>
            <w:tcW w:w="692" w:type="pct"/>
            <w:vAlign w:val="center"/>
          </w:tcPr>
          <w:p w:rsidR="00725ED1" w:rsidRPr="00E7669F" w:rsidRDefault="00725ED1" w:rsidP="00725ED1">
            <w:pPr>
              <w:jc w:val="center"/>
              <w:rPr>
                <w:rFonts w:cs="Calibri Light"/>
                <w:color w:val="000000"/>
              </w:rPr>
            </w:pPr>
            <w:r>
              <w:rPr>
                <w:rFonts w:cs="Calibri Light"/>
                <w:color w:val="000000"/>
              </w:rPr>
              <w:t>100</w:t>
            </w:r>
          </w:p>
        </w:tc>
        <w:tc>
          <w:tcPr>
            <w:tcW w:w="622" w:type="pct"/>
            <w:vAlign w:val="center"/>
          </w:tcPr>
          <w:p w:rsidR="00725ED1" w:rsidRPr="00E7669F" w:rsidRDefault="00725ED1" w:rsidP="00725ED1">
            <w:pPr>
              <w:jc w:val="center"/>
              <w:cnfStyle w:val="000000100000"/>
              <w:rPr>
                <w:rFonts w:cs="Calibri Light"/>
                <w:color w:val="000000"/>
              </w:rPr>
            </w:pPr>
            <w:r>
              <w:rPr>
                <w:rFonts w:cs="Calibri Light"/>
                <w:color w:val="000000"/>
              </w:rPr>
              <w:t>71,9</w:t>
            </w:r>
          </w:p>
        </w:tc>
      </w:tr>
      <w:tr w:rsidR="00725ED1" w:rsidRPr="00E7669F" w:rsidTr="00725ED1">
        <w:trPr>
          <w:trHeight w:hRule="exact" w:val="266"/>
          <w:jc w:val="center"/>
        </w:trPr>
        <w:tc>
          <w:tcPr>
            <w:cnfStyle w:val="000010000000"/>
            <w:tcW w:w="2970" w:type="pct"/>
            <w:vAlign w:val="center"/>
          </w:tcPr>
          <w:p w:rsidR="00725ED1" w:rsidRDefault="00725ED1" w:rsidP="00725ED1">
            <w:pPr>
              <w:jc w:val="center"/>
              <w:rPr>
                <w:rFonts w:cs="Calibri Light"/>
                <w:color w:val="000000"/>
              </w:rPr>
            </w:pPr>
            <w:r>
              <w:rPr>
                <w:rFonts w:cs="Calibri Light"/>
                <w:color w:val="000000"/>
              </w:rPr>
              <w:t>Zużycie wody (m</w:t>
            </w:r>
            <w:r w:rsidRPr="005B4C54">
              <w:rPr>
                <w:rFonts w:cs="Calibri Light"/>
                <w:color w:val="000000"/>
                <w:vertAlign w:val="superscript"/>
              </w:rPr>
              <w:t>3</w:t>
            </w:r>
            <w:r>
              <w:rPr>
                <w:rFonts w:cs="Calibri Light"/>
                <w:color w:val="000000"/>
              </w:rPr>
              <w:t>/osobę)</w:t>
            </w:r>
          </w:p>
        </w:tc>
        <w:tc>
          <w:tcPr>
            <w:tcW w:w="716" w:type="pct"/>
            <w:vAlign w:val="center"/>
          </w:tcPr>
          <w:p w:rsidR="00725ED1" w:rsidRDefault="00725ED1" w:rsidP="00725ED1">
            <w:pPr>
              <w:jc w:val="center"/>
              <w:cnfStyle w:val="000000000000"/>
              <w:rPr>
                <w:rFonts w:cs="Calibri Light"/>
                <w:color w:val="000000"/>
              </w:rPr>
            </w:pPr>
            <w:r w:rsidRPr="00FD45D9">
              <w:rPr>
                <w:rFonts w:cs="Calibri Light"/>
                <w:color w:val="000000"/>
              </w:rPr>
              <w:t>33,7</w:t>
            </w:r>
          </w:p>
        </w:tc>
        <w:tc>
          <w:tcPr>
            <w:cnfStyle w:val="000010000000"/>
            <w:tcW w:w="692" w:type="pct"/>
            <w:vAlign w:val="center"/>
          </w:tcPr>
          <w:p w:rsidR="00725ED1" w:rsidRDefault="00725ED1" w:rsidP="00725ED1">
            <w:pPr>
              <w:jc w:val="center"/>
              <w:rPr>
                <w:rFonts w:cs="Calibri Light"/>
                <w:color w:val="000000"/>
              </w:rPr>
            </w:pPr>
            <w:r w:rsidRPr="00FD45D9">
              <w:rPr>
                <w:rFonts w:cs="Calibri Light"/>
                <w:color w:val="000000"/>
              </w:rPr>
              <w:t>32,8</w:t>
            </w:r>
          </w:p>
        </w:tc>
        <w:tc>
          <w:tcPr>
            <w:tcW w:w="622" w:type="pct"/>
            <w:vAlign w:val="center"/>
          </w:tcPr>
          <w:p w:rsidR="00725ED1" w:rsidRDefault="00725ED1" w:rsidP="00725ED1">
            <w:pPr>
              <w:jc w:val="center"/>
              <w:cnfStyle w:val="000000000000"/>
              <w:rPr>
                <w:rFonts w:cs="Calibri Light"/>
                <w:color w:val="000000"/>
              </w:rPr>
            </w:pPr>
            <w:r w:rsidRPr="00FD45D9">
              <w:rPr>
                <w:rFonts w:cs="Calibri Light"/>
                <w:color w:val="000000"/>
              </w:rPr>
              <w:t>36,1</w:t>
            </w:r>
          </w:p>
        </w:tc>
      </w:tr>
      <w:tr w:rsidR="00725ED1" w:rsidRPr="00E7669F" w:rsidTr="006A3150">
        <w:trPr>
          <w:cnfStyle w:val="000000100000"/>
          <w:trHeight w:hRule="exact" w:val="266"/>
          <w:jc w:val="center"/>
        </w:trPr>
        <w:tc>
          <w:tcPr>
            <w:cnfStyle w:val="000010000000"/>
            <w:tcW w:w="5000" w:type="pct"/>
            <w:gridSpan w:val="4"/>
            <w:shd w:val="clear" w:color="auto" w:fill="BDD6EE" w:themeFill="accent5" w:themeFillTint="66"/>
            <w:vAlign w:val="center"/>
          </w:tcPr>
          <w:p w:rsidR="00725ED1" w:rsidRPr="00A130F1" w:rsidRDefault="00725ED1" w:rsidP="00725ED1">
            <w:pPr>
              <w:jc w:val="center"/>
              <w:rPr>
                <w:rFonts w:cs="Calibri Light"/>
                <w:b/>
                <w:color w:val="000000"/>
              </w:rPr>
            </w:pPr>
            <w:r w:rsidRPr="00A130F1">
              <w:rPr>
                <w:rFonts w:cs="Calibri Light"/>
                <w:b/>
                <w:color w:val="000000"/>
              </w:rPr>
              <w:t>Sieć kanalizacyjna</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Ludność korzystająca z sieci kanalizacyjnej (osób)</w:t>
            </w:r>
          </w:p>
        </w:tc>
        <w:tc>
          <w:tcPr>
            <w:tcW w:w="716" w:type="pct"/>
            <w:vAlign w:val="center"/>
          </w:tcPr>
          <w:p w:rsidR="00725ED1" w:rsidRPr="00E7669F" w:rsidRDefault="00725ED1" w:rsidP="00725ED1">
            <w:pPr>
              <w:jc w:val="center"/>
              <w:cnfStyle w:val="000000000000"/>
              <w:rPr>
                <w:rFonts w:cs="Calibri Light"/>
                <w:color w:val="000000"/>
              </w:rPr>
            </w:pPr>
            <w:r w:rsidRPr="001F5064">
              <w:rPr>
                <w:rFonts w:cs="Calibri Light"/>
                <w:color w:val="000000"/>
              </w:rPr>
              <w:t>25 459</w:t>
            </w:r>
          </w:p>
        </w:tc>
        <w:tc>
          <w:tcPr>
            <w:cnfStyle w:val="000010000000"/>
            <w:tcW w:w="692" w:type="pct"/>
            <w:vAlign w:val="center"/>
          </w:tcPr>
          <w:p w:rsidR="00725ED1" w:rsidRPr="00E7669F" w:rsidRDefault="00725ED1" w:rsidP="00725ED1">
            <w:pPr>
              <w:jc w:val="center"/>
              <w:rPr>
                <w:rFonts w:cs="Calibri Light"/>
                <w:color w:val="000000"/>
              </w:rPr>
            </w:pPr>
            <w:r w:rsidRPr="001F5064">
              <w:rPr>
                <w:rFonts w:cs="Calibri Light"/>
                <w:color w:val="000000"/>
              </w:rPr>
              <w:t>20 148</w:t>
            </w:r>
          </w:p>
        </w:tc>
        <w:tc>
          <w:tcPr>
            <w:tcW w:w="622" w:type="pct"/>
            <w:vAlign w:val="center"/>
          </w:tcPr>
          <w:p w:rsidR="00725ED1" w:rsidRPr="00E7669F" w:rsidRDefault="00725ED1" w:rsidP="00725ED1">
            <w:pPr>
              <w:jc w:val="center"/>
              <w:cnfStyle w:val="000000000000"/>
              <w:rPr>
                <w:rFonts w:cs="Calibri Light"/>
                <w:color w:val="000000"/>
              </w:rPr>
            </w:pPr>
            <w:r w:rsidRPr="001F5064">
              <w:rPr>
                <w:rFonts w:cs="Calibri Light"/>
                <w:color w:val="000000"/>
              </w:rPr>
              <w:t>5 311</w:t>
            </w:r>
          </w:p>
        </w:tc>
      </w:tr>
      <w:tr w:rsidR="00725ED1" w:rsidRPr="00E7669F" w:rsidTr="00725ED1">
        <w:trPr>
          <w:cnfStyle w:val="000000100000"/>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w:t>
            </w:r>
            <w:r w:rsidRPr="00E7669F">
              <w:rPr>
                <w:rFonts w:cs="Calibri Light"/>
                <w:color w:val="000000"/>
              </w:rPr>
              <w:t xml:space="preserve">ługość </w:t>
            </w:r>
            <w:r>
              <w:rPr>
                <w:rFonts w:cs="Calibri Light"/>
                <w:color w:val="000000"/>
              </w:rPr>
              <w:t>czynnej sieci kanalizacyjnej (</w:t>
            </w:r>
            <w:r w:rsidRPr="00E7669F">
              <w:rPr>
                <w:rFonts w:cs="Calibri Light"/>
                <w:color w:val="000000"/>
              </w:rPr>
              <w:t>km)</w:t>
            </w:r>
          </w:p>
        </w:tc>
        <w:tc>
          <w:tcPr>
            <w:tcW w:w="716" w:type="pct"/>
            <w:vAlign w:val="center"/>
          </w:tcPr>
          <w:p w:rsidR="00725ED1" w:rsidRPr="00E7669F" w:rsidRDefault="00725ED1" w:rsidP="00725ED1">
            <w:pPr>
              <w:jc w:val="center"/>
              <w:cnfStyle w:val="000000100000"/>
              <w:rPr>
                <w:rFonts w:cs="Calibri Light"/>
                <w:color w:val="000000"/>
              </w:rPr>
            </w:pPr>
            <w:r>
              <w:rPr>
                <w:rFonts w:cs="Calibri Light"/>
                <w:color w:val="000000"/>
              </w:rPr>
              <w:t>120,6</w:t>
            </w:r>
          </w:p>
        </w:tc>
        <w:tc>
          <w:tcPr>
            <w:cnfStyle w:val="000010000000"/>
            <w:tcW w:w="692" w:type="pct"/>
            <w:vAlign w:val="center"/>
          </w:tcPr>
          <w:p w:rsidR="00725ED1" w:rsidRPr="00E7669F" w:rsidRDefault="00725ED1" w:rsidP="00725ED1">
            <w:pPr>
              <w:jc w:val="center"/>
              <w:rPr>
                <w:rFonts w:cs="Calibri Light"/>
                <w:color w:val="000000"/>
              </w:rPr>
            </w:pPr>
            <w:r>
              <w:rPr>
                <w:rFonts w:cs="Calibri Light"/>
                <w:color w:val="000000"/>
              </w:rPr>
              <w:t>58,7</w:t>
            </w:r>
          </w:p>
        </w:tc>
        <w:tc>
          <w:tcPr>
            <w:tcW w:w="622" w:type="pct"/>
            <w:vAlign w:val="center"/>
          </w:tcPr>
          <w:p w:rsidR="00725ED1" w:rsidRPr="00E7669F" w:rsidRDefault="00725ED1" w:rsidP="00725ED1">
            <w:pPr>
              <w:jc w:val="center"/>
              <w:cnfStyle w:val="000000100000"/>
              <w:rPr>
                <w:rFonts w:cs="Calibri Light"/>
                <w:color w:val="000000"/>
              </w:rPr>
            </w:pPr>
            <w:r>
              <w:rPr>
                <w:rFonts w:cs="Calibri Light"/>
                <w:color w:val="000000"/>
              </w:rPr>
              <w:t>61,9</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Stopień</w:t>
            </w:r>
            <w:r w:rsidRPr="00E7669F">
              <w:rPr>
                <w:rFonts w:cs="Calibri Light"/>
                <w:color w:val="000000"/>
              </w:rPr>
              <w:t xml:space="preserve"> </w:t>
            </w:r>
            <w:r>
              <w:rPr>
                <w:rFonts w:cs="Calibri Light"/>
                <w:color w:val="000000"/>
              </w:rPr>
              <w:t>skanalizowania (%)</w:t>
            </w:r>
          </w:p>
        </w:tc>
        <w:tc>
          <w:tcPr>
            <w:tcW w:w="716" w:type="pct"/>
            <w:vAlign w:val="center"/>
          </w:tcPr>
          <w:p w:rsidR="00725ED1" w:rsidRPr="00E7669F" w:rsidRDefault="00725ED1" w:rsidP="00725ED1">
            <w:pPr>
              <w:jc w:val="center"/>
              <w:cnfStyle w:val="000000000000"/>
              <w:rPr>
                <w:rFonts w:cs="Calibri Light"/>
                <w:color w:val="000000"/>
              </w:rPr>
            </w:pPr>
            <w:r>
              <w:rPr>
                <w:rFonts w:cs="Calibri Light"/>
                <w:color w:val="000000"/>
              </w:rPr>
              <w:t>83,1</w:t>
            </w:r>
          </w:p>
        </w:tc>
        <w:tc>
          <w:tcPr>
            <w:cnfStyle w:val="000010000000"/>
            <w:tcW w:w="692" w:type="pct"/>
            <w:vAlign w:val="center"/>
          </w:tcPr>
          <w:p w:rsidR="00725ED1" w:rsidRPr="00E7669F" w:rsidRDefault="00725ED1" w:rsidP="00725ED1">
            <w:pPr>
              <w:jc w:val="center"/>
              <w:rPr>
                <w:rFonts w:cs="Calibri Light"/>
                <w:color w:val="000000"/>
              </w:rPr>
            </w:pPr>
            <w:r>
              <w:rPr>
                <w:rFonts w:cs="Calibri Light"/>
                <w:color w:val="000000"/>
              </w:rPr>
              <w:t>99,3</w:t>
            </w:r>
          </w:p>
        </w:tc>
        <w:tc>
          <w:tcPr>
            <w:tcW w:w="622" w:type="pct"/>
            <w:vAlign w:val="center"/>
          </w:tcPr>
          <w:p w:rsidR="00725ED1" w:rsidRPr="00E7669F" w:rsidRDefault="00725ED1" w:rsidP="00725ED1">
            <w:pPr>
              <w:jc w:val="center"/>
              <w:cnfStyle w:val="000000000000"/>
              <w:rPr>
                <w:rFonts w:cs="Calibri Light"/>
                <w:color w:val="000000"/>
              </w:rPr>
            </w:pPr>
            <w:r>
              <w:rPr>
                <w:rFonts w:cs="Calibri Light"/>
                <w:color w:val="000000"/>
              </w:rPr>
              <w:t>49,9</w:t>
            </w:r>
          </w:p>
        </w:tc>
      </w:tr>
      <w:tr w:rsidR="00725ED1" w:rsidRPr="00E7669F" w:rsidTr="006A3150">
        <w:trPr>
          <w:cnfStyle w:val="000000100000"/>
          <w:trHeight w:hRule="exact" w:val="266"/>
          <w:jc w:val="center"/>
        </w:trPr>
        <w:tc>
          <w:tcPr>
            <w:cnfStyle w:val="000010000000"/>
            <w:tcW w:w="5000" w:type="pct"/>
            <w:gridSpan w:val="4"/>
            <w:shd w:val="clear" w:color="auto" w:fill="BDD6EE" w:themeFill="accent5" w:themeFillTint="66"/>
            <w:vAlign w:val="center"/>
          </w:tcPr>
          <w:p w:rsidR="00725ED1" w:rsidRPr="00A130F1" w:rsidRDefault="00725ED1" w:rsidP="00725ED1">
            <w:pPr>
              <w:jc w:val="center"/>
              <w:rPr>
                <w:rFonts w:cs="Calibri Light"/>
                <w:b/>
                <w:color w:val="000000"/>
              </w:rPr>
            </w:pPr>
            <w:r w:rsidRPr="00A130F1">
              <w:rPr>
                <w:rFonts w:cs="Calibri Light"/>
                <w:b/>
                <w:color w:val="000000"/>
              </w:rPr>
              <w:t>Sieć gazowa</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sidRPr="00C31A01">
              <w:rPr>
                <w:rFonts w:cs="Calibri Light"/>
                <w:color w:val="000000"/>
              </w:rPr>
              <w:lastRenderedPageBreak/>
              <w:t xml:space="preserve">Ludność korzystająca z sieci </w:t>
            </w:r>
            <w:r>
              <w:rPr>
                <w:rFonts w:cs="Calibri Light"/>
                <w:color w:val="000000"/>
              </w:rPr>
              <w:t>gazowej</w:t>
            </w:r>
            <w:r w:rsidRPr="00C31A01">
              <w:rPr>
                <w:rFonts w:cs="Calibri Light"/>
                <w:color w:val="000000"/>
              </w:rPr>
              <w:t xml:space="preserve"> (osób)</w:t>
            </w:r>
          </w:p>
        </w:tc>
        <w:tc>
          <w:tcPr>
            <w:tcW w:w="716" w:type="pct"/>
            <w:vAlign w:val="center"/>
          </w:tcPr>
          <w:p w:rsidR="00725ED1" w:rsidRPr="00E7669F" w:rsidRDefault="00725ED1" w:rsidP="00725ED1">
            <w:pPr>
              <w:jc w:val="center"/>
              <w:cnfStyle w:val="000000000000"/>
              <w:rPr>
                <w:rFonts w:cs="Calibri Light"/>
                <w:color w:val="000000"/>
              </w:rPr>
            </w:pPr>
            <w:r w:rsidRPr="00C31A01">
              <w:rPr>
                <w:rFonts w:cs="Calibri Light"/>
                <w:color w:val="000000"/>
              </w:rPr>
              <w:t>21 168</w:t>
            </w:r>
          </w:p>
        </w:tc>
        <w:tc>
          <w:tcPr>
            <w:cnfStyle w:val="000010000000"/>
            <w:tcW w:w="692" w:type="pct"/>
            <w:vAlign w:val="center"/>
          </w:tcPr>
          <w:p w:rsidR="00725ED1" w:rsidRPr="00E7669F" w:rsidRDefault="00725ED1" w:rsidP="00725ED1">
            <w:pPr>
              <w:jc w:val="center"/>
              <w:rPr>
                <w:rFonts w:cs="Calibri Light"/>
                <w:color w:val="000000"/>
              </w:rPr>
            </w:pPr>
            <w:r w:rsidRPr="00C31A01">
              <w:rPr>
                <w:rFonts w:cs="Calibri Light"/>
                <w:color w:val="000000"/>
              </w:rPr>
              <w:t>18 589</w:t>
            </w:r>
          </w:p>
        </w:tc>
        <w:tc>
          <w:tcPr>
            <w:tcW w:w="622" w:type="pct"/>
            <w:vAlign w:val="center"/>
          </w:tcPr>
          <w:p w:rsidR="00725ED1" w:rsidRPr="00E7669F" w:rsidRDefault="00725ED1" w:rsidP="00725ED1">
            <w:pPr>
              <w:jc w:val="center"/>
              <w:cnfStyle w:val="000000000000"/>
              <w:rPr>
                <w:rFonts w:cs="Calibri Light"/>
                <w:color w:val="000000"/>
              </w:rPr>
            </w:pPr>
            <w:r w:rsidRPr="00C31A01">
              <w:rPr>
                <w:rFonts w:cs="Calibri Light"/>
                <w:color w:val="000000"/>
              </w:rPr>
              <w:t>2 579</w:t>
            </w:r>
          </w:p>
        </w:tc>
      </w:tr>
      <w:tr w:rsidR="00725ED1" w:rsidRPr="00E7669F" w:rsidTr="00725ED1">
        <w:trPr>
          <w:cnfStyle w:val="000000100000"/>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w:t>
            </w:r>
            <w:r w:rsidRPr="00E7669F">
              <w:rPr>
                <w:rFonts w:cs="Calibri Light"/>
                <w:color w:val="000000"/>
              </w:rPr>
              <w:t>ługość czynnej sieci gazowej</w:t>
            </w:r>
            <w:r>
              <w:rPr>
                <w:rFonts w:cs="Calibri Light"/>
                <w:color w:val="000000"/>
              </w:rPr>
              <w:t xml:space="preserve"> (km)</w:t>
            </w:r>
          </w:p>
        </w:tc>
        <w:tc>
          <w:tcPr>
            <w:tcW w:w="716" w:type="pct"/>
            <w:vAlign w:val="center"/>
          </w:tcPr>
          <w:p w:rsidR="00725ED1" w:rsidRPr="00E7669F" w:rsidRDefault="00725ED1" w:rsidP="00725ED1">
            <w:pPr>
              <w:jc w:val="center"/>
              <w:cnfStyle w:val="000000100000"/>
              <w:rPr>
                <w:rFonts w:cs="Calibri Light"/>
                <w:color w:val="000000"/>
              </w:rPr>
            </w:pPr>
            <w:r>
              <w:rPr>
                <w:rFonts w:cs="Calibri Light"/>
                <w:color w:val="000000"/>
              </w:rPr>
              <w:t>126,3</w:t>
            </w:r>
          </w:p>
        </w:tc>
        <w:tc>
          <w:tcPr>
            <w:cnfStyle w:val="000010000000"/>
            <w:tcW w:w="692" w:type="pct"/>
            <w:vAlign w:val="center"/>
          </w:tcPr>
          <w:p w:rsidR="00725ED1" w:rsidRPr="00E7669F" w:rsidRDefault="00725ED1" w:rsidP="00725ED1">
            <w:pPr>
              <w:jc w:val="center"/>
              <w:rPr>
                <w:rFonts w:cs="Calibri Light"/>
                <w:color w:val="000000"/>
              </w:rPr>
            </w:pPr>
            <w:r>
              <w:rPr>
                <w:rFonts w:cs="Calibri Light"/>
                <w:color w:val="000000"/>
              </w:rPr>
              <w:t>69,4</w:t>
            </w:r>
          </w:p>
        </w:tc>
        <w:tc>
          <w:tcPr>
            <w:tcW w:w="622" w:type="pct"/>
            <w:vAlign w:val="center"/>
          </w:tcPr>
          <w:p w:rsidR="00725ED1" w:rsidRPr="00E7669F" w:rsidRDefault="00725ED1" w:rsidP="00725ED1">
            <w:pPr>
              <w:jc w:val="center"/>
              <w:cnfStyle w:val="000000100000"/>
              <w:rPr>
                <w:rFonts w:cs="Calibri Light"/>
                <w:color w:val="000000"/>
              </w:rPr>
            </w:pPr>
            <w:r>
              <w:rPr>
                <w:rFonts w:cs="Calibri Light"/>
                <w:color w:val="000000"/>
              </w:rPr>
              <w:t>56,9</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Zużycie gazu (tys. m</w:t>
            </w:r>
            <w:r w:rsidRPr="005B4C54">
              <w:rPr>
                <w:rFonts w:cs="Calibri Light"/>
                <w:color w:val="000000"/>
                <w:vertAlign w:val="superscript"/>
              </w:rPr>
              <w:t>3</w:t>
            </w:r>
            <w:r>
              <w:rPr>
                <w:rFonts w:cs="Calibri Light"/>
                <w:color w:val="000000"/>
              </w:rPr>
              <w:t>)</w:t>
            </w:r>
          </w:p>
        </w:tc>
        <w:tc>
          <w:tcPr>
            <w:tcW w:w="716" w:type="pct"/>
            <w:vAlign w:val="center"/>
          </w:tcPr>
          <w:p w:rsidR="00725ED1" w:rsidRPr="00E7669F" w:rsidRDefault="00725ED1" w:rsidP="00725ED1">
            <w:pPr>
              <w:jc w:val="center"/>
              <w:cnfStyle w:val="000000000000"/>
              <w:rPr>
                <w:rFonts w:cs="Calibri Light"/>
                <w:color w:val="000000"/>
              </w:rPr>
            </w:pPr>
            <w:r w:rsidRPr="005B4C54">
              <w:rPr>
                <w:rFonts w:cs="Calibri Light"/>
                <w:color w:val="000000"/>
              </w:rPr>
              <w:t>4 539,6</w:t>
            </w:r>
          </w:p>
        </w:tc>
        <w:tc>
          <w:tcPr>
            <w:cnfStyle w:val="000010000000"/>
            <w:tcW w:w="692" w:type="pct"/>
            <w:vAlign w:val="center"/>
          </w:tcPr>
          <w:p w:rsidR="00725ED1" w:rsidRPr="00E7669F" w:rsidRDefault="00725ED1" w:rsidP="00725ED1">
            <w:pPr>
              <w:jc w:val="center"/>
              <w:rPr>
                <w:rFonts w:cs="Calibri Light"/>
                <w:color w:val="000000"/>
              </w:rPr>
            </w:pPr>
            <w:r w:rsidRPr="005B4C54">
              <w:rPr>
                <w:rFonts w:cs="Calibri Light"/>
                <w:color w:val="000000"/>
              </w:rPr>
              <w:t>3 952,7</w:t>
            </w:r>
          </w:p>
        </w:tc>
        <w:tc>
          <w:tcPr>
            <w:tcW w:w="622" w:type="pct"/>
            <w:vAlign w:val="center"/>
          </w:tcPr>
          <w:p w:rsidR="00725ED1" w:rsidRPr="00E7669F" w:rsidRDefault="00725ED1" w:rsidP="00725ED1">
            <w:pPr>
              <w:jc w:val="center"/>
              <w:cnfStyle w:val="000000000000"/>
              <w:rPr>
                <w:rFonts w:cs="Calibri Light"/>
                <w:color w:val="000000"/>
              </w:rPr>
            </w:pPr>
            <w:r w:rsidRPr="005B4C54">
              <w:rPr>
                <w:rFonts w:cs="Calibri Light"/>
                <w:color w:val="000000"/>
              </w:rPr>
              <w:t>586,9</w:t>
            </w:r>
          </w:p>
        </w:tc>
      </w:tr>
    </w:tbl>
    <w:p w:rsidR="00725ED1" w:rsidRDefault="00725ED1" w:rsidP="00725ED1">
      <w:pPr>
        <w:jc w:val="right"/>
        <w:rPr>
          <w:rFonts w:cs="Calibri Light"/>
          <w:i/>
          <w:sz w:val="18"/>
        </w:rPr>
      </w:pPr>
      <w:r w:rsidRPr="00637406">
        <w:rPr>
          <w:rFonts w:cs="Calibri Light"/>
          <w:i/>
          <w:sz w:val="18"/>
        </w:rPr>
        <w:t xml:space="preserve">Źródło: </w:t>
      </w:r>
      <w:r w:rsidR="008B262C">
        <w:rPr>
          <w:rFonts w:cs="Calibri Light"/>
          <w:i/>
          <w:sz w:val="18"/>
        </w:rPr>
        <w:t>GUS/BDL</w:t>
      </w:r>
    </w:p>
    <w:p w:rsidR="00725ED1" w:rsidRDefault="00725ED1" w:rsidP="00725ED1">
      <w:pPr>
        <w:rPr>
          <w:rFonts w:cs="Calibri Light"/>
        </w:rPr>
      </w:pPr>
      <w:r w:rsidRPr="00E2372C">
        <w:rPr>
          <w:rFonts w:cs="Calibri Light"/>
        </w:rPr>
        <w:t>Stosunek długości sieci kanalizacyjnej w relacji do sieci wodociągowej wynosi 0,8 (0,9 – miasto, 0,7 – wieś).</w:t>
      </w:r>
    </w:p>
    <w:p w:rsidR="00725ED1" w:rsidRPr="00FA2D01" w:rsidRDefault="00725ED1" w:rsidP="00725ED1">
      <w:pPr>
        <w:rPr>
          <w:rFonts w:cs="Calibri Light"/>
        </w:rPr>
      </w:pPr>
      <w:r w:rsidRPr="00FA2D01">
        <w:rPr>
          <w:rFonts w:cs="Calibri Light"/>
        </w:rPr>
        <w:t>Obecnie na terenie gminy funkcjonują następujące oczyszczalnie ścieków:</w:t>
      </w:r>
    </w:p>
    <w:p w:rsidR="00725ED1" w:rsidRPr="00FA2D01" w:rsidRDefault="00725ED1" w:rsidP="00033B82">
      <w:pPr>
        <w:pStyle w:val="Akapitzlist"/>
        <w:numPr>
          <w:ilvl w:val="0"/>
          <w:numId w:val="30"/>
        </w:numPr>
        <w:rPr>
          <w:rFonts w:cs="Calibri Light"/>
        </w:rPr>
      </w:pPr>
      <w:proofErr w:type="spellStart"/>
      <w:r w:rsidRPr="00FA2D01">
        <w:rPr>
          <w:rFonts w:cs="Calibri Light"/>
        </w:rPr>
        <w:t>me</w:t>
      </w:r>
      <w:r>
        <w:rPr>
          <w:rFonts w:cs="Calibri Light"/>
        </w:rPr>
        <w:t>chaniczno-biologiczno-</w:t>
      </w:r>
      <w:r w:rsidRPr="00FA2D01">
        <w:rPr>
          <w:rFonts w:cs="Calibri Light"/>
        </w:rPr>
        <w:t>chemiczna</w:t>
      </w:r>
      <w:proofErr w:type="spellEnd"/>
      <w:r w:rsidRPr="00FA2D01">
        <w:rPr>
          <w:rFonts w:cs="Calibri Light"/>
        </w:rPr>
        <w:t xml:space="preserve"> oczyszczalnia ścieków w Gostyniu;</w:t>
      </w:r>
    </w:p>
    <w:p w:rsidR="00725ED1" w:rsidRPr="00FA2D01" w:rsidRDefault="00725ED1" w:rsidP="00033B82">
      <w:pPr>
        <w:pStyle w:val="Akapitzlist"/>
        <w:numPr>
          <w:ilvl w:val="0"/>
          <w:numId w:val="30"/>
        </w:numPr>
        <w:rPr>
          <w:rFonts w:cs="Calibri Light"/>
        </w:rPr>
      </w:pPr>
      <w:r w:rsidRPr="00FA2D01">
        <w:rPr>
          <w:rFonts w:cs="Calibri Light"/>
        </w:rPr>
        <w:t xml:space="preserve">oczyszczalnia ścieków funkcjonująca przy cukrowni koncernu „Pfeifer &amp; </w:t>
      </w:r>
      <w:proofErr w:type="spellStart"/>
      <w:r w:rsidRPr="00FA2D01">
        <w:rPr>
          <w:rFonts w:cs="Calibri Light"/>
        </w:rPr>
        <w:t>Lagen</w:t>
      </w:r>
      <w:proofErr w:type="spellEnd"/>
      <w:r w:rsidRPr="00FA2D01">
        <w:rPr>
          <w:rFonts w:cs="Calibri Light"/>
        </w:rPr>
        <w:t>”.</w:t>
      </w:r>
    </w:p>
    <w:p w:rsidR="00725ED1" w:rsidRDefault="00725ED1" w:rsidP="00725ED1">
      <w:pPr>
        <w:rPr>
          <w:rFonts w:cs="Calibri Light"/>
        </w:rPr>
      </w:pPr>
      <w:r w:rsidRPr="00FA2D01">
        <w:rPr>
          <w:rFonts w:cs="Calibri Light"/>
        </w:rPr>
        <w:t>Maksymalna przepustowość oczyszczalni w Gostyniu wynosi 8750 m</w:t>
      </w:r>
      <w:r w:rsidRPr="00FA2D01">
        <w:rPr>
          <w:rFonts w:cs="Calibri Light"/>
          <w:vertAlign w:val="superscript"/>
        </w:rPr>
        <w:t>3</w:t>
      </w:r>
      <w:r w:rsidR="001632AE">
        <w:rPr>
          <w:rFonts w:cs="Calibri Light"/>
        </w:rPr>
        <w:t xml:space="preserve"> na dobę (stan na 2012 r.).</w:t>
      </w:r>
    </w:p>
    <w:p w:rsidR="00725ED1" w:rsidRDefault="00E27B42" w:rsidP="00E27B42">
      <w:pPr>
        <w:rPr>
          <w:rFonts w:cs="Calibri Light"/>
        </w:rPr>
      </w:pPr>
      <w:r w:rsidRPr="00E27B42">
        <w:rPr>
          <w:rFonts w:cs="Calibri Light"/>
        </w:rPr>
        <w:t xml:space="preserve">Długość kanałów deszczowych na terenie Gminy Gostyń wynosi ok. 33 km, </w:t>
      </w:r>
      <w:r>
        <w:rPr>
          <w:rFonts w:cs="Calibri Light"/>
        </w:rPr>
        <w:t xml:space="preserve">o średnicy od fi/300 do fi/800. </w:t>
      </w:r>
      <w:r w:rsidRPr="00E27B42">
        <w:rPr>
          <w:rFonts w:cs="Calibri Light"/>
        </w:rPr>
        <w:t>Czyszczenie wykonywane jest w ramach potrzeb.</w:t>
      </w:r>
    </w:p>
    <w:p w:rsidR="00725ED1" w:rsidRDefault="00725ED1" w:rsidP="00725ED1">
      <w:pPr>
        <w:rPr>
          <w:rFonts w:cs="Calibri Light"/>
        </w:rPr>
      </w:pPr>
      <w:r w:rsidRPr="000E14B4">
        <w:rPr>
          <w:rFonts w:cs="Calibri Light"/>
        </w:rPr>
        <w:t>Cały teren gminy Gostyń jest zelektryfikowany. Energia elektryczna dostarczana jest do odbiorców liniami średniego napięcia przez stacje transformatorowe. Samorząd lokalny, we współpracy z Grupą Energetyczną ENEA S.A. Zakład Dystrybucji Energii Rejon Dystrybucji Kościan, prowadzi inwestycje poprawiające stan sieci elektrycznej w gminie.</w:t>
      </w:r>
    </w:p>
    <w:p w:rsidR="00CD5FE0" w:rsidRDefault="00CD5FE0" w:rsidP="00CD5FE0">
      <w:r>
        <w:t>Stosunek ludność korzystającej z urządzeń sieciowych na terenie gminy wygląda różnie od rodzaju sieci. Za to dla każdej sieci stosunek ten jest wyższy w porównaniu do powiatu i województwa. Zwodociągowanie w mieście i na obszarach wiejskich jest prawie całkowite, natomiast sieć kanalizacyjna i gazowa jest o wiele słabiej rozwinięta na wsi.</w:t>
      </w:r>
    </w:p>
    <w:p w:rsidR="00CD5FE0" w:rsidRDefault="00CD5FE0" w:rsidP="00CD5FE0">
      <w:pPr>
        <w:pStyle w:val="Legenda"/>
        <w:keepNext/>
        <w:spacing w:after="160"/>
        <w:rPr>
          <w:rFonts w:cs="Calibri Light"/>
        </w:rPr>
      </w:pPr>
      <w:bookmarkStart w:id="40" w:name="_Toc483227057"/>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21</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Stan korzystania z urządzeń sieciowych w porównaniu lokalnym – stan na rok 2015.</w:t>
      </w:r>
      <w:bookmarkEnd w:id="40"/>
    </w:p>
    <w:tbl>
      <w:tblPr>
        <w:tblW w:w="8926" w:type="dxa"/>
        <w:jc w:val="center"/>
        <w:tblCellMar>
          <w:left w:w="70" w:type="dxa"/>
          <w:right w:w="70" w:type="dxa"/>
        </w:tblCellMar>
        <w:tblLook w:val="04A0"/>
      </w:tblPr>
      <w:tblGrid>
        <w:gridCol w:w="2860"/>
        <w:gridCol w:w="2238"/>
        <w:gridCol w:w="1843"/>
        <w:gridCol w:w="1985"/>
      </w:tblGrid>
      <w:tr w:rsidR="00CD5FE0" w:rsidRPr="00CD5FE0" w:rsidTr="006A315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CD5FE0" w:rsidRPr="00CD5FE0" w:rsidRDefault="00CD5FE0" w:rsidP="00CD5FE0">
            <w:pPr>
              <w:spacing w:after="0" w:line="240" w:lineRule="auto"/>
              <w:jc w:val="center"/>
              <w:rPr>
                <w:rFonts w:eastAsia="Times New Roman" w:cs="Calibri Light"/>
                <w:b/>
                <w:lang w:eastAsia="pl-PL"/>
              </w:rPr>
            </w:pPr>
            <w:r w:rsidRPr="00CD5FE0">
              <w:rPr>
                <w:rFonts w:eastAsia="Times New Roman" w:cs="Calibri Light"/>
                <w:b/>
                <w:lang w:eastAsia="pl-PL"/>
              </w:rPr>
              <w:t>Jednostka administracyjna</w:t>
            </w:r>
          </w:p>
        </w:tc>
        <w:tc>
          <w:tcPr>
            <w:tcW w:w="2238"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CD5FE0" w:rsidRPr="00CD5FE0" w:rsidRDefault="00CD5FE0" w:rsidP="00CD5FE0">
            <w:pPr>
              <w:spacing w:after="0" w:line="240" w:lineRule="auto"/>
              <w:jc w:val="center"/>
              <w:rPr>
                <w:rFonts w:eastAsia="Times New Roman" w:cs="Calibri Light"/>
                <w:b/>
                <w:lang w:eastAsia="pl-PL"/>
              </w:rPr>
            </w:pPr>
            <w:r w:rsidRPr="00CD5FE0">
              <w:rPr>
                <w:rFonts w:eastAsia="Times New Roman" w:cs="Calibri Light"/>
                <w:b/>
                <w:lang w:eastAsia="pl-PL"/>
              </w:rPr>
              <w:t>Stopień zwodociągowania [%]</w:t>
            </w:r>
          </w:p>
        </w:tc>
        <w:tc>
          <w:tcPr>
            <w:tcW w:w="1843"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CD5FE0" w:rsidRPr="00CD5FE0" w:rsidRDefault="00CD5FE0" w:rsidP="00CD5FE0">
            <w:pPr>
              <w:spacing w:after="0" w:line="240" w:lineRule="auto"/>
              <w:jc w:val="center"/>
              <w:rPr>
                <w:rFonts w:eastAsia="Times New Roman" w:cs="Calibri Light"/>
                <w:b/>
                <w:lang w:eastAsia="pl-PL"/>
              </w:rPr>
            </w:pPr>
            <w:r w:rsidRPr="00CD5FE0">
              <w:rPr>
                <w:rFonts w:eastAsia="Times New Roman" w:cs="Calibri Light"/>
                <w:b/>
                <w:lang w:eastAsia="pl-PL"/>
              </w:rPr>
              <w:t>Stopień skanalizowania [%]</w:t>
            </w:r>
          </w:p>
        </w:tc>
        <w:tc>
          <w:tcPr>
            <w:tcW w:w="1985"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CD5FE0" w:rsidRPr="00CD5FE0" w:rsidRDefault="00CD5FE0" w:rsidP="00CD5FE0">
            <w:pPr>
              <w:spacing w:after="0" w:line="240" w:lineRule="auto"/>
              <w:jc w:val="center"/>
              <w:rPr>
                <w:rFonts w:eastAsia="Times New Roman" w:cs="Calibri Light"/>
                <w:b/>
                <w:lang w:eastAsia="pl-PL"/>
              </w:rPr>
            </w:pPr>
            <w:r w:rsidRPr="00CD5FE0">
              <w:rPr>
                <w:rFonts w:eastAsia="Times New Roman" w:cs="Calibri Light"/>
                <w:b/>
                <w:lang w:eastAsia="pl-PL"/>
              </w:rPr>
              <w:t>Stopień zgazyfikowania [%]</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Województwo wielkopolskie</w:t>
            </w:r>
          </w:p>
        </w:tc>
        <w:tc>
          <w:tcPr>
            <w:tcW w:w="2238"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96,40</w:t>
            </w:r>
          </w:p>
        </w:tc>
        <w:tc>
          <w:tcPr>
            <w:tcW w:w="1843"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70,60</w:t>
            </w:r>
          </w:p>
        </w:tc>
        <w:tc>
          <w:tcPr>
            <w:tcW w:w="1985"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47,40</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Powiat gostyński</w:t>
            </w:r>
          </w:p>
        </w:tc>
        <w:tc>
          <w:tcPr>
            <w:tcW w:w="2238"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97,90</w:t>
            </w:r>
          </w:p>
        </w:tc>
        <w:tc>
          <w:tcPr>
            <w:tcW w:w="1843"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67,00</w:t>
            </w:r>
          </w:p>
        </w:tc>
        <w:tc>
          <w:tcPr>
            <w:tcW w:w="1985"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62,50</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Gostyń - gmina</w:t>
            </w:r>
          </w:p>
        </w:tc>
        <w:tc>
          <w:tcPr>
            <w:tcW w:w="2238"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99,90</w:t>
            </w:r>
          </w:p>
        </w:tc>
        <w:tc>
          <w:tcPr>
            <w:tcW w:w="1843"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91,00</w:t>
            </w:r>
          </w:p>
        </w:tc>
        <w:tc>
          <w:tcPr>
            <w:tcW w:w="1985"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75,70</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Gostyń - miasto</w:t>
            </w:r>
          </w:p>
        </w:tc>
        <w:tc>
          <w:tcPr>
            <w:tcW w:w="2238"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99,90</w:t>
            </w:r>
          </w:p>
        </w:tc>
        <w:tc>
          <w:tcPr>
            <w:tcW w:w="1843"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99,90</w:t>
            </w:r>
          </w:p>
        </w:tc>
        <w:tc>
          <w:tcPr>
            <w:tcW w:w="1985"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92,20</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Gostyń - obszar wiejski</w:t>
            </w:r>
          </w:p>
        </w:tc>
        <w:tc>
          <w:tcPr>
            <w:tcW w:w="2238"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100,00</w:t>
            </w:r>
          </w:p>
        </w:tc>
        <w:tc>
          <w:tcPr>
            <w:tcW w:w="1843"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68,00</w:t>
            </w:r>
          </w:p>
        </w:tc>
        <w:tc>
          <w:tcPr>
            <w:tcW w:w="1985"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33,00</w:t>
            </w:r>
          </w:p>
        </w:tc>
      </w:tr>
    </w:tbl>
    <w:p w:rsidR="008B262C" w:rsidRPr="001632AE" w:rsidRDefault="00CD5FE0" w:rsidP="001632AE">
      <w:pPr>
        <w:jc w:val="right"/>
        <w:rPr>
          <w:rFonts w:cs="Calibri Light"/>
          <w:i/>
          <w:sz w:val="18"/>
        </w:rPr>
      </w:pPr>
      <w:r w:rsidRPr="00637406">
        <w:rPr>
          <w:rFonts w:cs="Calibri Light"/>
          <w:i/>
          <w:sz w:val="18"/>
        </w:rPr>
        <w:t xml:space="preserve">Źródło: </w:t>
      </w:r>
      <w:r>
        <w:rPr>
          <w:rFonts w:cs="Calibri Light"/>
          <w:i/>
          <w:sz w:val="18"/>
        </w:rPr>
        <w:t>GUS/BDL</w:t>
      </w:r>
    </w:p>
    <w:p w:rsidR="00725ED1" w:rsidRDefault="00725ED1" w:rsidP="00725ED1">
      <w:pPr>
        <w:rPr>
          <w:rFonts w:cs="Calibri Light"/>
        </w:rPr>
      </w:pPr>
      <w:r w:rsidRPr="007362D2">
        <w:rPr>
          <w:rFonts w:cs="Calibri Light"/>
        </w:rPr>
        <w:t xml:space="preserve">Rozpatrując </w:t>
      </w:r>
      <w:r>
        <w:rPr>
          <w:rFonts w:cs="Calibri Light"/>
        </w:rPr>
        <w:t>infrastrukturę drogową</w:t>
      </w:r>
      <w:r w:rsidRPr="007362D2">
        <w:rPr>
          <w:rFonts w:cs="Calibri Light"/>
        </w:rPr>
        <w:t xml:space="preserve"> Gostynia, należy niewątpliwie podkreślić główny atut: położenie miasta przy ważnych szlakach drogowych wschód – zachód oraz północ – południe. Układ komunikacyjny stanowi dobrze rozbudowaną sieć powiązań drogowych o niższej randze. Walorem jest też przebiegająca przez teren gminy linia kolejowa ze stacją Gostyń oraz pobliskimi węzłami </w:t>
      </w:r>
      <w:r w:rsidRPr="007362D2">
        <w:rPr>
          <w:rFonts w:cs="Calibri Light"/>
        </w:rPr>
        <w:lastRenderedPageBreak/>
        <w:t>komunikacyjnymi: Jarocin, Leszno, a także przebieg tras komunikacji autobusowej przez teren gminy z głównym zapleczem w Gostyniu.</w:t>
      </w:r>
    </w:p>
    <w:p w:rsidR="00BB08B7" w:rsidRPr="00D52E49" w:rsidRDefault="00BB08B7" w:rsidP="00BB08B7">
      <w:pPr>
        <w:tabs>
          <w:tab w:val="left" w:pos="3375"/>
        </w:tabs>
        <w:rPr>
          <w:rFonts w:cs="Calibri Light"/>
        </w:rPr>
      </w:pPr>
      <w:r w:rsidRPr="00D52E49">
        <w:rPr>
          <w:rFonts w:cs="Calibri Light"/>
        </w:rPr>
        <w:t>Miasto i gmina Gostyń położone są na skrzyżowaniu ważnych szlaków komunikacyjnych:</w:t>
      </w:r>
    </w:p>
    <w:p w:rsidR="00BB08B7" w:rsidRPr="00D52E49" w:rsidRDefault="00BB08B7" w:rsidP="00033B82">
      <w:pPr>
        <w:pStyle w:val="Akapitzlist"/>
        <w:numPr>
          <w:ilvl w:val="0"/>
          <w:numId w:val="23"/>
        </w:numPr>
        <w:tabs>
          <w:tab w:val="left" w:pos="3375"/>
        </w:tabs>
        <w:spacing w:line="259" w:lineRule="auto"/>
        <w:jc w:val="left"/>
        <w:rPr>
          <w:rFonts w:cs="Calibri Light"/>
        </w:rPr>
      </w:pPr>
      <w:r w:rsidRPr="00D52E49">
        <w:rPr>
          <w:rFonts w:cs="Calibri Light"/>
        </w:rPr>
        <w:t>droga krajowa nr</w:t>
      </w:r>
      <w:r>
        <w:rPr>
          <w:rFonts w:cs="Calibri Light"/>
        </w:rPr>
        <w:t xml:space="preserve"> 12: Dorohusk - Puławy - Kalisz</w:t>
      </w:r>
      <w:r w:rsidRPr="00D52E49">
        <w:rPr>
          <w:rFonts w:cs="Calibri Light"/>
        </w:rPr>
        <w:t xml:space="preserve"> - Jarocin - Gostyń - Leszno - Głogów - (Łęknica);</w:t>
      </w:r>
    </w:p>
    <w:p w:rsidR="00BB08B7" w:rsidRPr="00D52E49" w:rsidRDefault="00BB08B7" w:rsidP="00033B82">
      <w:pPr>
        <w:pStyle w:val="Akapitzlist"/>
        <w:numPr>
          <w:ilvl w:val="0"/>
          <w:numId w:val="23"/>
        </w:numPr>
        <w:tabs>
          <w:tab w:val="left" w:pos="3375"/>
        </w:tabs>
        <w:spacing w:line="259" w:lineRule="auto"/>
        <w:jc w:val="left"/>
        <w:rPr>
          <w:rFonts w:cs="Calibri Light"/>
        </w:rPr>
      </w:pPr>
      <w:r w:rsidRPr="00D52E49">
        <w:rPr>
          <w:rFonts w:cs="Calibri Light"/>
        </w:rPr>
        <w:t>droga wojewódzka nr 434: (Kostrzyn) Kórnik - Gostyń - Rawicz (z Rawicza droga nr 5 do Wrocławia);</w:t>
      </w:r>
    </w:p>
    <w:p w:rsidR="00BB08B7" w:rsidRPr="00D52E49" w:rsidRDefault="00BB08B7" w:rsidP="00033B82">
      <w:pPr>
        <w:pStyle w:val="Akapitzlist"/>
        <w:numPr>
          <w:ilvl w:val="0"/>
          <w:numId w:val="23"/>
        </w:numPr>
        <w:tabs>
          <w:tab w:val="left" w:pos="3375"/>
        </w:tabs>
        <w:spacing w:line="259" w:lineRule="auto"/>
        <w:jc w:val="left"/>
        <w:rPr>
          <w:rFonts w:cs="Calibri Light"/>
        </w:rPr>
      </w:pPr>
      <w:r w:rsidRPr="00D52E49">
        <w:rPr>
          <w:rFonts w:cs="Calibri Light"/>
        </w:rPr>
        <w:t>droga wojewódzka nr 308: Nowy Tomyśl - Grodzisk Wielkopolski - Kościan – Kunowo.</w:t>
      </w:r>
    </w:p>
    <w:p w:rsidR="00E27B42" w:rsidRPr="00E27B42" w:rsidRDefault="00E27B42" w:rsidP="00E27B42">
      <w:pPr>
        <w:rPr>
          <w:rFonts w:cs="Calibri Light"/>
        </w:rPr>
      </w:pPr>
      <w:r w:rsidRPr="00E27B42">
        <w:rPr>
          <w:rFonts w:cs="Calibri Light"/>
        </w:rPr>
        <w:t>Na terenie gminy Gostyń</w:t>
      </w:r>
      <w:r>
        <w:rPr>
          <w:rFonts w:cs="Calibri Light"/>
        </w:rPr>
        <w:t xml:space="preserve"> poza miastem</w:t>
      </w:r>
      <w:r w:rsidRPr="00E27B42">
        <w:rPr>
          <w:rFonts w:cs="Calibri Light"/>
        </w:rPr>
        <w:t xml:space="preserve"> znajduje się ogółem 43,531 km dróg gminnych administrowanych przez gminę. W tym wg rodzaju nawierzchni:</w:t>
      </w:r>
    </w:p>
    <w:p w:rsidR="00E27B42" w:rsidRPr="00E27B42" w:rsidRDefault="00E27B42" w:rsidP="00033B82">
      <w:pPr>
        <w:pStyle w:val="Akapitzlist"/>
        <w:numPr>
          <w:ilvl w:val="0"/>
          <w:numId w:val="36"/>
        </w:numPr>
        <w:rPr>
          <w:rFonts w:cs="Calibri Light"/>
        </w:rPr>
      </w:pPr>
      <w:r w:rsidRPr="00E27B42">
        <w:rPr>
          <w:rFonts w:cs="Calibri Light"/>
        </w:rPr>
        <w:t>Bitumiczna - 25,320 km</w:t>
      </w:r>
    </w:p>
    <w:p w:rsidR="00E27B42" w:rsidRPr="00E27B42" w:rsidRDefault="00E27B42" w:rsidP="00033B82">
      <w:pPr>
        <w:pStyle w:val="Akapitzlist"/>
        <w:numPr>
          <w:ilvl w:val="0"/>
          <w:numId w:val="36"/>
        </w:numPr>
        <w:rPr>
          <w:rFonts w:cs="Calibri Light"/>
        </w:rPr>
      </w:pPr>
      <w:proofErr w:type="spellStart"/>
      <w:r w:rsidRPr="00E27B42">
        <w:rPr>
          <w:rFonts w:cs="Calibri Light"/>
        </w:rPr>
        <w:t>Brukowcowa</w:t>
      </w:r>
      <w:proofErr w:type="spellEnd"/>
      <w:r w:rsidRPr="00E27B42">
        <w:rPr>
          <w:rFonts w:cs="Calibri Light"/>
        </w:rPr>
        <w:t xml:space="preserve"> - 4,453 km</w:t>
      </w:r>
    </w:p>
    <w:p w:rsidR="00E27B42" w:rsidRPr="00E27B42" w:rsidRDefault="00E27B42" w:rsidP="00033B82">
      <w:pPr>
        <w:pStyle w:val="Akapitzlist"/>
        <w:numPr>
          <w:ilvl w:val="0"/>
          <w:numId w:val="36"/>
        </w:numPr>
        <w:rPr>
          <w:rFonts w:cs="Calibri Light"/>
        </w:rPr>
      </w:pPr>
      <w:r w:rsidRPr="00E27B42">
        <w:rPr>
          <w:rFonts w:cs="Calibri Light"/>
        </w:rPr>
        <w:t>Tłuczniowa - 8,278 km</w:t>
      </w:r>
    </w:p>
    <w:p w:rsidR="00E27B42" w:rsidRPr="00E27B42" w:rsidRDefault="00E27B42" w:rsidP="00033B82">
      <w:pPr>
        <w:pStyle w:val="Akapitzlist"/>
        <w:numPr>
          <w:ilvl w:val="0"/>
          <w:numId w:val="36"/>
        </w:numPr>
        <w:rPr>
          <w:rFonts w:cs="Calibri Light"/>
        </w:rPr>
      </w:pPr>
      <w:r w:rsidRPr="00E27B42">
        <w:rPr>
          <w:rFonts w:cs="Calibri Light"/>
        </w:rPr>
        <w:t>Gruntowa - 5,480 km</w:t>
      </w:r>
    </w:p>
    <w:p w:rsidR="00E27B42" w:rsidRPr="00E27B42" w:rsidRDefault="00E27B42" w:rsidP="00E27B42">
      <w:pPr>
        <w:rPr>
          <w:rFonts w:cs="Calibri Light"/>
        </w:rPr>
      </w:pPr>
      <w:r w:rsidRPr="00E27B42">
        <w:rPr>
          <w:rFonts w:cs="Calibri Light"/>
        </w:rPr>
        <w:t>Na terenie miasta Gostynia jest ogółem 35,926 km dróg gminnych. W tym wg rodzaju nawierzchni:</w:t>
      </w:r>
    </w:p>
    <w:p w:rsidR="00E27B42" w:rsidRPr="00E27B42" w:rsidRDefault="00E27B42" w:rsidP="00033B82">
      <w:pPr>
        <w:pStyle w:val="Akapitzlist"/>
        <w:numPr>
          <w:ilvl w:val="0"/>
          <w:numId w:val="35"/>
        </w:numPr>
        <w:rPr>
          <w:rFonts w:cs="Calibri Light"/>
        </w:rPr>
      </w:pPr>
      <w:r w:rsidRPr="00E27B42">
        <w:rPr>
          <w:rFonts w:cs="Calibri Light"/>
        </w:rPr>
        <w:t>Bitumiczna - 23,940 km</w:t>
      </w:r>
    </w:p>
    <w:p w:rsidR="00E27B42" w:rsidRPr="00E27B42" w:rsidRDefault="00E27B42" w:rsidP="00033B82">
      <w:pPr>
        <w:pStyle w:val="Akapitzlist"/>
        <w:numPr>
          <w:ilvl w:val="0"/>
          <w:numId w:val="35"/>
        </w:numPr>
        <w:rPr>
          <w:rFonts w:cs="Calibri Light"/>
        </w:rPr>
      </w:pPr>
      <w:r w:rsidRPr="00E27B42">
        <w:rPr>
          <w:rFonts w:cs="Calibri Light"/>
        </w:rPr>
        <w:t>Betonowa - 4,81 km</w:t>
      </w:r>
    </w:p>
    <w:p w:rsidR="00E27B42" w:rsidRPr="00E27B42" w:rsidRDefault="00E27B42" w:rsidP="00033B82">
      <w:pPr>
        <w:pStyle w:val="Akapitzlist"/>
        <w:numPr>
          <w:ilvl w:val="0"/>
          <w:numId w:val="35"/>
        </w:numPr>
        <w:rPr>
          <w:rFonts w:cs="Calibri Light"/>
        </w:rPr>
      </w:pPr>
      <w:r w:rsidRPr="00E27B42">
        <w:rPr>
          <w:rFonts w:cs="Calibri Light"/>
        </w:rPr>
        <w:t>Brukowa - 1,259 km</w:t>
      </w:r>
    </w:p>
    <w:p w:rsidR="00BB08B7" w:rsidRPr="00E27B42" w:rsidRDefault="00E27B42" w:rsidP="00033B82">
      <w:pPr>
        <w:pStyle w:val="Akapitzlist"/>
        <w:numPr>
          <w:ilvl w:val="0"/>
          <w:numId w:val="35"/>
        </w:numPr>
        <w:rPr>
          <w:rFonts w:cs="Calibri Light"/>
        </w:rPr>
      </w:pPr>
      <w:r w:rsidRPr="00E27B42">
        <w:rPr>
          <w:rFonts w:cs="Calibri Light"/>
        </w:rPr>
        <w:t>Gruntowa, tłuczniowa - 5,917 km</w:t>
      </w:r>
    </w:p>
    <w:p w:rsidR="00725ED1" w:rsidRDefault="00725ED1" w:rsidP="00725ED1">
      <w:pPr>
        <w:pStyle w:val="Legenda"/>
        <w:keepNext/>
        <w:spacing w:after="160"/>
        <w:rPr>
          <w:rFonts w:cs="Calibri Light"/>
        </w:rPr>
      </w:pPr>
      <w:bookmarkStart w:id="41" w:name="_Toc483227058"/>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22</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Charakterystyka i długość [km] dróg na terenie gminy – stan na 2012</w:t>
      </w:r>
      <w:r w:rsidRPr="0050095C">
        <w:rPr>
          <w:rFonts w:cs="Calibri Light"/>
        </w:rPr>
        <w:t xml:space="preserve"> r.</w:t>
      </w:r>
      <w:bookmarkEnd w:id="41"/>
    </w:p>
    <w:tbl>
      <w:tblPr>
        <w:tblStyle w:val="Tabelalisty31"/>
        <w:tblW w:w="5000" w:type="pct"/>
        <w:jc w:val="center"/>
        <w:tblLook w:val="0000"/>
      </w:tblPr>
      <w:tblGrid>
        <w:gridCol w:w="5518"/>
        <w:gridCol w:w="1330"/>
        <w:gridCol w:w="1285"/>
        <w:gridCol w:w="1155"/>
      </w:tblGrid>
      <w:tr w:rsidR="00725ED1" w:rsidRPr="00E7669F" w:rsidTr="00543980">
        <w:trPr>
          <w:cnfStyle w:val="000000100000"/>
          <w:trHeight w:hRule="exact" w:val="352"/>
          <w:jc w:val="center"/>
        </w:trPr>
        <w:tc>
          <w:tcPr>
            <w:cnfStyle w:val="000010000000"/>
            <w:tcW w:w="2970" w:type="pct"/>
            <w:shd w:val="clear" w:color="auto" w:fill="5B9BD5" w:themeFill="accent5"/>
            <w:vAlign w:val="center"/>
          </w:tcPr>
          <w:p w:rsidR="00725ED1" w:rsidRPr="009F22BE" w:rsidRDefault="00725ED1" w:rsidP="00725ED1">
            <w:pPr>
              <w:jc w:val="center"/>
              <w:rPr>
                <w:rFonts w:cs="Calibri Light"/>
                <w:b/>
                <w:color w:val="000000"/>
              </w:rPr>
            </w:pPr>
            <w:r w:rsidRPr="009F22BE">
              <w:rPr>
                <w:rFonts w:cs="Calibri Light"/>
                <w:b/>
                <w:color w:val="000000"/>
              </w:rPr>
              <w:t xml:space="preserve">Rodzaj </w:t>
            </w:r>
            <w:r>
              <w:rPr>
                <w:rFonts w:cs="Calibri Light"/>
                <w:b/>
                <w:color w:val="000000"/>
              </w:rPr>
              <w:t>dróg</w:t>
            </w:r>
          </w:p>
        </w:tc>
        <w:tc>
          <w:tcPr>
            <w:tcW w:w="716" w:type="pct"/>
            <w:shd w:val="clear" w:color="auto" w:fill="5B9BD5" w:themeFill="accent5"/>
            <w:vAlign w:val="center"/>
          </w:tcPr>
          <w:p w:rsidR="00725ED1" w:rsidRPr="009F22BE" w:rsidRDefault="00725ED1" w:rsidP="00725ED1">
            <w:pPr>
              <w:jc w:val="center"/>
              <w:cnfStyle w:val="000000100000"/>
              <w:rPr>
                <w:rFonts w:cs="Calibri Light"/>
                <w:b/>
                <w:color w:val="000000"/>
              </w:rPr>
            </w:pPr>
            <w:r w:rsidRPr="009F22BE">
              <w:rPr>
                <w:rFonts w:cs="Calibri Light"/>
                <w:b/>
                <w:color w:val="000000"/>
              </w:rPr>
              <w:t>Gmina</w:t>
            </w:r>
          </w:p>
        </w:tc>
        <w:tc>
          <w:tcPr>
            <w:cnfStyle w:val="000010000000"/>
            <w:tcW w:w="692" w:type="pct"/>
            <w:shd w:val="clear" w:color="auto" w:fill="5B9BD5" w:themeFill="accent5"/>
            <w:vAlign w:val="center"/>
          </w:tcPr>
          <w:p w:rsidR="00725ED1" w:rsidRPr="009F22BE" w:rsidRDefault="00725ED1" w:rsidP="00725ED1">
            <w:pPr>
              <w:jc w:val="center"/>
              <w:rPr>
                <w:rFonts w:cs="Calibri Light"/>
                <w:b/>
                <w:color w:val="000000"/>
              </w:rPr>
            </w:pPr>
            <w:r w:rsidRPr="009F22BE">
              <w:rPr>
                <w:rFonts w:cs="Calibri Light"/>
                <w:b/>
                <w:color w:val="000000"/>
              </w:rPr>
              <w:t>Miasto</w:t>
            </w:r>
          </w:p>
        </w:tc>
        <w:tc>
          <w:tcPr>
            <w:tcW w:w="622" w:type="pct"/>
            <w:shd w:val="clear" w:color="auto" w:fill="5B9BD5" w:themeFill="accent5"/>
            <w:vAlign w:val="center"/>
          </w:tcPr>
          <w:p w:rsidR="00725ED1" w:rsidRPr="009F22BE" w:rsidRDefault="00725ED1" w:rsidP="00725ED1">
            <w:pPr>
              <w:jc w:val="center"/>
              <w:cnfStyle w:val="000000100000"/>
              <w:rPr>
                <w:rFonts w:cs="Calibri Light"/>
                <w:b/>
                <w:color w:val="000000"/>
              </w:rPr>
            </w:pPr>
            <w:r w:rsidRPr="009F22BE">
              <w:rPr>
                <w:rFonts w:cs="Calibri Light"/>
                <w:b/>
                <w:color w:val="000000"/>
              </w:rPr>
              <w:t>Wieś</w:t>
            </w:r>
          </w:p>
        </w:tc>
      </w:tr>
      <w:tr w:rsidR="00725ED1" w:rsidRPr="00E7669F" w:rsidTr="00543980">
        <w:trPr>
          <w:trHeight w:hRule="exact" w:val="266"/>
          <w:jc w:val="center"/>
        </w:trPr>
        <w:tc>
          <w:tcPr>
            <w:cnfStyle w:val="000010000000"/>
            <w:tcW w:w="5000" w:type="pct"/>
            <w:gridSpan w:val="4"/>
            <w:shd w:val="clear" w:color="auto" w:fill="BDD6EE" w:themeFill="accent5" w:themeFillTint="66"/>
            <w:vAlign w:val="center"/>
          </w:tcPr>
          <w:p w:rsidR="00725ED1" w:rsidRPr="00A130F1" w:rsidRDefault="00725ED1" w:rsidP="00725ED1">
            <w:pPr>
              <w:jc w:val="center"/>
              <w:rPr>
                <w:rFonts w:cs="Calibri Light"/>
                <w:b/>
                <w:color w:val="000000"/>
              </w:rPr>
            </w:pPr>
            <w:r>
              <w:rPr>
                <w:rFonts w:cs="Calibri Light"/>
                <w:b/>
                <w:color w:val="000000"/>
              </w:rPr>
              <w:t>Drogi krajowe</w:t>
            </w:r>
          </w:p>
        </w:tc>
      </w:tr>
      <w:tr w:rsidR="00725ED1" w:rsidRPr="00E7669F" w:rsidTr="00725ED1">
        <w:trPr>
          <w:cnfStyle w:val="000000100000"/>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DK Nr 12</w:t>
            </w:r>
          </w:p>
        </w:tc>
        <w:tc>
          <w:tcPr>
            <w:tcW w:w="716" w:type="pct"/>
          </w:tcPr>
          <w:p w:rsidR="00725ED1" w:rsidRPr="007362D2" w:rsidRDefault="00725ED1" w:rsidP="00725ED1">
            <w:pPr>
              <w:jc w:val="center"/>
              <w:cnfStyle w:val="000000100000"/>
              <w:rPr>
                <w:rFonts w:cs="Calibri Light"/>
              </w:rPr>
            </w:pPr>
            <w:r w:rsidRPr="007362D2">
              <w:rPr>
                <w:rFonts w:cs="Calibri Light"/>
              </w:rPr>
              <w:t>10,719</w:t>
            </w:r>
          </w:p>
        </w:tc>
        <w:tc>
          <w:tcPr>
            <w:cnfStyle w:val="000010000000"/>
            <w:tcW w:w="692" w:type="pct"/>
          </w:tcPr>
          <w:p w:rsidR="00725ED1" w:rsidRPr="007362D2" w:rsidRDefault="00725ED1" w:rsidP="00725ED1">
            <w:pPr>
              <w:jc w:val="center"/>
              <w:rPr>
                <w:rFonts w:cs="Calibri Light"/>
              </w:rPr>
            </w:pPr>
            <w:r w:rsidRPr="007362D2">
              <w:rPr>
                <w:rFonts w:cs="Calibri Light"/>
              </w:rPr>
              <w:t>3,655</w:t>
            </w:r>
          </w:p>
        </w:tc>
        <w:tc>
          <w:tcPr>
            <w:tcW w:w="622" w:type="pct"/>
          </w:tcPr>
          <w:p w:rsidR="00725ED1" w:rsidRPr="007362D2" w:rsidRDefault="00725ED1" w:rsidP="00725ED1">
            <w:pPr>
              <w:jc w:val="center"/>
              <w:cnfStyle w:val="000000100000"/>
              <w:rPr>
                <w:rFonts w:cs="Calibri Light"/>
              </w:rPr>
            </w:pPr>
            <w:r w:rsidRPr="007362D2">
              <w:rPr>
                <w:rFonts w:cs="Calibri Light"/>
              </w:rPr>
              <w:t>7,064</w:t>
            </w:r>
          </w:p>
        </w:tc>
      </w:tr>
      <w:tr w:rsidR="00725ED1" w:rsidRPr="00E7669F" w:rsidTr="00543980">
        <w:trPr>
          <w:trHeight w:hRule="exact" w:val="266"/>
          <w:jc w:val="center"/>
        </w:trPr>
        <w:tc>
          <w:tcPr>
            <w:cnfStyle w:val="000010000000"/>
            <w:tcW w:w="5000" w:type="pct"/>
            <w:gridSpan w:val="4"/>
            <w:shd w:val="clear" w:color="auto" w:fill="BDD6EE" w:themeFill="accent5" w:themeFillTint="66"/>
            <w:vAlign w:val="center"/>
          </w:tcPr>
          <w:p w:rsidR="00725ED1" w:rsidRPr="007362D2" w:rsidRDefault="00725ED1" w:rsidP="00725ED1">
            <w:pPr>
              <w:jc w:val="center"/>
              <w:rPr>
                <w:rFonts w:cs="Calibri Light"/>
                <w:b/>
                <w:color w:val="000000"/>
              </w:rPr>
            </w:pPr>
            <w:r w:rsidRPr="007362D2">
              <w:rPr>
                <w:rFonts w:cs="Calibri Light"/>
                <w:b/>
                <w:color w:val="000000"/>
              </w:rPr>
              <w:t>Drogi wojewódzkie</w:t>
            </w:r>
          </w:p>
        </w:tc>
      </w:tr>
      <w:tr w:rsidR="00725ED1" w:rsidRPr="00E7669F" w:rsidTr="00725ED1">
        <w:trPr>
          <w:cnfStyle w:val="000000100000"/>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DW Nr 434</w:t>
            </w:r>
          </w:p>
        </w:tc>
        <w:tc>
          <w:tcPr>
            <w:tcW w:w="716" w:type="pct"/>
          </w:tcPr>
          <w:p w:rsidR="00725ED1" w:rsidRPr="007362D2" w:rsidRDefault="00725ED1" w:rsidP="00725ED1">
            <w:pPr>
              <w:jc w:val="center"/>
              <w:cnfStyle w:val="000000100000"/>
              <w:rPr>
                <w:rFonts w:cs="Calibri Light"/>
              </w:rPr>
            </w:pPr>
            <w:r w:rsidRPr="007362D2">
              <w:rPr>
                <w:rFonts w:cs="Calibri Light"/>
              </w:rPr>
              <w:t>14,467</w:t>
            </w:r>
          </w:p>
        </w:tc>
        <w:tc>
          <w:tcPr>
            <w:cnfStyle w:val="000010000000"/>
            <w:tcW w:w="692" w:type="pct"/>
          </w:tcPr>
          <w:p w:rsidR="00725ED1" w:rsidRPr="007362D2" w:rsidRDefault="00725ED1" w:rsidP="00725ED1">
            <w:pPr>
              <w:jc w:val="center"/>
              <w:rPr>
                <w:rFonts w:cs="Calibri Light"/>
              </w:rPr>
            </w:pPr>
            <w:r w:rsidRPr="007362D2">
              <w:rPr>
                <w:rFonts w:cs="Calibri Light"/>
              </w:rPr>
              <w:t>6,086</w:t>
            </w:r>
          </w:p>
        </w:tc>
        <w:tc>
          <w:tcPr>
            <w:tcW w:w="622" w:type="pct"/>
          </w:tcPr>
          <w:p w:rsidR="00725ED1" w:rsidRPr="007362D2" w:rsidRDefault="00725ED1" w:rsidP="00725ED1">
            <w:pPr>
              <w:jc w:val="center"/>
              <w:cnfStyle w:val="000000100000"/>
              <w:rPr>
                <w:rFonts w:cs="Calibri Light"/>
              </w:rPr>
            </w:pPr>
            <w:r w:rsidRPr="007362D2">
              <w:rPr>
                <w:rFonts w:cs="Calibri Light"/>
              </w:rPr>
              <w:t>8,381</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DW Nr 308</w:t>
            </w:r>
          </w:p>
        </w:tc>
        <w:tc>
          <w:tcPr>
            <w:tcW w:w="716" w:type="pct"/>
          </w:tcPr>
          <w:p w:rsidR="00725ED1" w:rsidRPr="007362D2" w:rsidRDefault="00725ED1" w:rsidP="00725ED1">
            <w:pPr>
              <w:jc w:val="center"/>
              <w:cnfStyle w:val="000000000000"/>
              <w:rPr>
                <w:rFonts w:cs="Calibri Light"/>
              </w:rPr>
            </w:pPr>
            <w:r w:rsidRPr="007362D2">
              <w:rPr>
                <w:rFonts w:cs="Calibri Light"/>
              </w:rPr>
              <w:t>4,842</w:t>
            </w:r>
          </w:p>
        </w:tc>
        <w:tc>
          <w:tcPr>
            <w:cnfStyle w:val="000010000000"/>
            <w:tcW w:w="692" w:type="pct"/>
          </w:tcPr>
          <w:p w:rsidR="00725ED1" w:rsidRPr="007362D2" w:rsidRDefault="00725ED1" w:rsidP="00725ED1">
            <w:pPr>
              <w:jc w:val="center"/>
              <w:rPr>
                <w:rFonts w:cs="Calibri Light"/>
              </w:rPr>
            </w:pPr>
            <w:r w:rsidRPr="007362D2">
              <w:rPr>
                <w:rFonts w:cs="Calibri Light"/>
              </w:rPr>
              <w:t>0</w:t>
            </w:r>
          </w:p>
        </w:tc>
        <w:tc>
          <w:tcPr>
            <w:tcW w:w="622" w:type="pct"/>
          </w:tcPr>
          <w:p w:rsidR="00725ED1" w:rsidRPr="007362D2" w:rsidRDefault="00725ED1" w:rsidP="00725ED1">
            <w:pPr>
              <w:jc w:val="center"/>
              <w:cnfStyle w:val="000000000000"/>
              <w:rPr>
                <w:rFonts w:cs="Calibri Light"/>
              </w:rPr>
            </w:pPr>
            <w:r w:rsidRPr="007362D2">
              <w:rPr>
                <w:rFonts w:cs="Calibri Light"/>
              </w:rPr>
              <w:t>4,842</w:t>
            </w:r>
          </w:p>
        </w:tc>
      </w:tr>
      <w:tr w:rsidR="00725ED1" w:rsidRPr="00E7669F" w:rsidTr="00543980">
        <w:trPr>
          <w:cnfStyle w:val="000000100000"/>
          <w:trHeight w:hRule="exact" w:val="266"/>
          <w:jc w:val="center"/>
        </w:trPr>
        <w:tc>
          <w:tcPr>
            <w:cnfStyle w:val="000010000000"/>
            <w:tcW w:w="5000" w:type="pct"/>
            <w:gridSpan w:val="4"/>
            <w:shd w:val="clear" w:color="auto" w:fill="BDD6EE" w:themeFill="accent5" w:themeFillTint="66"/>
            <w:vAlign w:val="center"/>
          </w:tcPr>
          <w:p w:rsidR="00725ED1" w:rsidRPr="007362D2" w:rsidRDefault="00725ED1" w:rsidP="00725ED1">
            <w:pPr>
              <w:jc w:val="center"/>
              <w:rPr>
                <w:rFonts w:cs="Calibri Light"/>
                <w:b/>
                <w:color w:val="000000"/>
              </w:rPr>
            </w:pPr>
            <w:r w:rsidRPr="007362D2">
              <w:rPr>
                <w:rFonts w:cs="Calibri Light"/>
                <w:b/>
                <w:color w:val="000000"/>
              </w:rPr>
              <w:t>Drogi powiatowe</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DP łącznie</w:t>
            </w:r>
          </w:p>
        </w:tc>
        <w:tc>
          <w:tcPr>
            <w:tcW w:w="716" w:type="pct"/>
          </w:tcPr>
          <w:p w:rsidR="00725ED1" w:rsidRPr="007362D2" w:rsidRDefault="00725ED1" w:rsidP="00725ED1">
            <w:pPr>
              <w:jc w:val="center"/>
              <w:cnfStyle w:val="000000000000"/>
              <w:rPr>
                <w:rFonts w:cs="Calibri Light"/>
              </w:rPr>
            </w:pPr>
            <w:r w:rsidRPr="007362D2">
              <w:rPr>
                <w:rFonts w:cs="Calibri Light"/>
              </w:rPr>
              <w:t>70,977</w:t>
            </w:r>
          </w:p>
        </w:tc>
        <w:tc>
          <w:tcPr>
            <w:cnfStyle w:val="000010000000"/>
            <w:tcW w:w="692" w:type="pct"/>
          </w:tcPr>
          <w:p w:rsidR="00725ED1" w:rsidRPr="007362D2" w:rsidRDefault="00725ED1" w:rsidP="00725ED1">
            <w:pPr>
              <w:jc w:val="center"/>
              <w:rPr>
                <w:rFonts w:cs="Calibri Light"/>
              </w:rPr>
            </w:pPr>
            <w:r w:rsidRPr="007362D2">
              <w:rPr>
                <w:rFonts w:cs="Calibri Light"/>
              </w:rPr>
              <w:t>3,340</w:t>
            </w:r>
          </w:p>
        </w:tc>
        <w:tc>
          <w:tcPr>
            <w:tcW w:w="622" w:type="pct"/>
          </w:tcPr>
          <w:p w:rsidR="00725ED1" w:rsidRPr="007362D2" w:rsidRDefault="00725ED1" w:rsidP="00725ED1">
            <w:pPr>
              <w:jc w:val="center"/>
              <w:cnfStyle w:val="000000000000"/>
              <w:rPr>
                <w:rFonts w:cs="Calibri Light"/>
              </w:rPr>
            </w:pPr>
            <w:r w:rsidRPr="007362D2">
              <w:rPr>
                <w:rFonts w:cs="Calibri Light"/>
              </w:rPr>
              <w:t>67,637</w:t>
            </w:r>
          </w:p>
        </w:tc>
      </w:tr>
      <w:tr w:rsidR="00725ED1" w:rsidRPr="00E7669F" w:rsidTr="00543980">
        <w:trPr>
          <w:cnfStyle w:val="000000100000"/>
          <w:trHeight w:hRule="exact" w:val="266"/>
          <w:jc w:val="center"/>
        </w:trPr>
        <w:tc>
          <w:tcPr>
            <w:cnfStyle w:val="000010000000"/>
            <w:tcW w:w="5000" w:type="pct"/>
            <w:gridSpan w:val="4"/>
            <w:shd w:val="clear" w:color="auto" w:fill="BDD6EE" w:themeFill="accent5" w:themeFillTint="66"/>
            <w:vAlign w:val="center"/>
          </w:tcPr>
          <w:p w:rsidR="00725ED1" w:rsidRPr="007362D2" w:rsidRDefault="00725ED1" w:rsidP="00725ED1">
            <w:pPr>
              <w:jc w:val="center"/>
              <w:rPr>
                <w:rFonts w:cs="Calibri Light"/>
                <w:b/>
                <w:color w:val="000000"/>
              </w:rPr>
            </w:pPr>
            <w:r w:rsidRPr="007362D2">
              <w:rPr>
                <w:rFonts w:cs="Calibri Light"/>
                <w:b/>
                <w:color w:val="000000"/>
              </w:rPr>
              <w:t>Drogi gminne</w:t>
            </w:r>
          </w:p>
        </w:tc>
      </w:tr>
      <w:tr w:rsidR="00725ED1" w:rsidRPr="00E7669F" w:rsidTr="00725ED1">
        <w:trPr>
          <w:trHeight w:hRule="exact" w:val="266"/>
          <w:jc w:val="center"/>
        </w:trPr>
        <w:tc>
          <w:tcPr>
            <w:cnfStyle w:val="000010000000"/>
            <w:tcW w:w="2970" w:type="pct"/>
            <w:vAlign w:val="center"/>
          </w:tcPr>
          <w:p w:rsidR="00725ED1" w:rsidRPr="00E7669F" w:rsidRDefault="00725ED1" w:rsidP="00725ED1">
            <w:pPr>
              <w:jc w:val="center"/>
              <w:rPr>
                <w:rFonts w:cs="Calibri Light"/>
                <w:color w:val="000000"/>
              </w:rPr>
            </w:pPr>
            <w:r>
              <w:rPr>
                <w:rFonts w:cs="Calibri Light"/>
                <w:color w:val="000000"/>
              </w:rPr>
              <w:t>DG łącznie</w:t>
            </w:r>
          </w:p>
        </w:tc>
        <w:tc>
          <w:tcPr>
            <w:tcW w:w="716" w:type="pct"/>
          </w:tcPr>
          <w:p w:rsidR="00725ED1" w:rsidRPr="007362D2" w:rsidRDefault="00725ED1" w:rsidP="00725ED1">
            <w:pPr>
              <w:jc w:val="center"/>
              <w:cnfStyle w:val="000000000000"/>
              <w:rPr>
                <w:rFonts w:cs="Calibri Light"/>
              </w:rPr>
            </w:pPr>
            <w:r w:rsidRPr="007362D2">
              <w:rPr>
                <w:rFonts w:cs="Calibri Light"/>
              </w:rPr>
              <w:t>81,457</w:t>
            </w:r>
          </w:p>
        </w:tc>
        <w:tc>
          <w:tcPr>
            <w:cnfStyle w:val="000010000000"/>
            <w:tcW w:w="692" w:type="pct"/>
          </w:tcPr>
          <w:p w:rsidR="00725ED1" w:rsidRPr="007362D2" w:rsidRDefault="00725ED1" w:rsidP="00725ED1">
            <w:pPr>
              <w:jc w:val="center"/>
              <w:rPr>
                <w:rFonts w:cs="Calibri Light"/>
              </w:rPr>
            </w:pPr>
            <w:r w:rsidRPr="007362D2">
              <w:rPr>
                <w:rFonts w:cs="Calibri Light"/>
              </w:rPr>
              <w:t>35,926</w:t>
            </w:r>
          </w:p>
        </w:tc>
        <w:tc>
          <w:tcPr>
            <w:tcW w:w="622" w:type="pct"/>
          </w:tcPr>
          <w:p w:rsidR="00725ED1" w:rsidRPr="007362D2" w:rsidRDefault="00725ED1" w:rsidP="00725ED1">
            <w:pPr>
              <w:jc w:val="center"/>
              <w:cnfStyle w:val="000000000000"/>
              <w:rPr>
                <w:rFonts w:cs="Calibri Light"/>
              </w:rPr>
            </w:pPr>
            <w:r w:rsidRPr="007362D2">
              <w:rPr>
                <w:rFonts w:cs="Calibri Light"/>
              </w:rPr>
              <w:t>45,531</w:t>
            </w:r>
          </w:p>
        </w:tc>
      </w:tr>
    </w:tbl>
    <w:p w:rsidR="009E29DF" w:rsidRDefault="00725ED1" w:rsidP="00D1455B">
      <w:pPr>
        <w:jc w:val="right"/>
        <w:rPr>
          <w:rFonts w:cs="Calibri Light"/>
          <w:i/>
          <w:sz w:val="18"/>
        </w:rPr>
      </w:pPr>
      <w:r w:rsidRPr="00637406">
        <w:rPr>
          <w:rFonts w:cs="Calibri Light"/>
          <w:i/>
          <w:sz w:val="18"/>
        </w:rPr>
        <w:t xml:space="preserve">Źródło: </w:t>
      </w:r>
      <w:r>
        <w:rPr>
          <w:rFonts w:cs="Calibri Light"/>
          <w:i/>
          <w:sz w:val="18"/>
        </w:rPr>
        <w:t xml:space="preserve">Plan Rozwoju Lokalnego </w:t>
      </w:r>
      <w:r w:rsidRPr="007362D2">
        <w:rPr>
          <w:rFonts w:cs="Calibri Light"/>
          <w:i/>
          <w:sz w:val="18"/>
        </w:rPr>
        <w:t>Gminy Gostyń</w:t>
      </w:r>
    </w:p>
    <w:p w:rsidR="001632AE" w:rsidRDefault="001632AE" w:rsidP="00D1455B">
      <w:pPr>
        <w:jc w:val="right"/>
        <w:rPr>
          <w:rFonts w:cs="Calibri Light"/>
          <w:i/>
          <w:sz w:val="18"/>
        </w:rPr>
      </w:pPr>
    </w:p>
    <w:p w:rsidR="001632AE" w:rsidRDefault="001632AE" w:rsidP="00D1455B">
      <w:pPr>
        <w:jc w:val="right"/>
        <w:rPr>
          <w:rFonts w:cs="Calibri Light"/>
          <w:i/>
          <w:sz w:val="18"/>
        </w:rPr>
      </w:pPr>
    </w:p>
    <w:p w:rsidR="001632AE" w:rsidRDefault="001632AE" w:rsidP="00D1455B">
      <w:pPr>
        <w:jc w:val="right"/>
        <w:rPr>
          <w:rFonts w:cs="Calibri Light"/>
          <w:i/>
          <w:sz w:val="18"/>
        </w:rPr>
      </w:pPr>
    </w:p>
    <w:p w:rsidR="001632AE" w:rsidRPr="00D1455B" w:rsidRDefault="001632AE" w:rsidP="00D1455B">
      <w:pPr>
        <w:jc w:val="right"/>
        <w:rPr>
          <w:rFonts w:cs="Calibri Light"/>
          <w:i/>
          <w:sz w:val="18"/>
        </w:rPr>
      </w:pPr>
    </w:p>
    <w:p w:rsidR="00CE4366" w:rsidRDefault="00CE4366" w:rsidP="00CE4366">
      <w:pPr>
        <w:pStyle w:val="Nagwek2"/>
        <w:numPr>
          <w:ilvl w:val="1"/>
          <w:numId w:val="2"/>
        </w:numPr>
      </w:pPr>
      <w:bookmarkStart w:id="42" w:name="_Toc484760442"/>
      <w:r>
        <w:lastRenderedPageBreak/>
        <w:t>Gospodarka odpadami i wyroby azbestowe</w:t>
      </w:r>
      <w:bookmarkEnd w:id="42"/>
    </w:p>
    <w:p w:rsidR="00F249D6" w:rsidRPr="00DF4D7E" w:rsidRDefault="00F249D6" w:rsidP="00F249D6">
      <w:pPr>
        <w:rPr>
          <w:rFonts w:cs="Calibri Light"/>
          <w:color w:val="000000" w:themeColor="text1"/>
        </w:rPr>
      </w:pPr>
      <w:r w:rsidRPr="00DF4D7E">
        <w:rPr>
          <w:rFonts w:cs="Calibri Light"/>
          <w:color w:val="000000" w:themeColor="text1"/>
        </w:rPr>
        <w:t xml:space="preserve">Statystycznie na jednego mieszkańca gminy Gostyń w 2014 </w:t>
      </w:r>
      <w:r>
        <w:rPr>
          <w:rFonts w:cs="Calibri Light"/>
          <w:color w:val="000000" w:themeColor="text1"/>
        </w:rPr>
        <w:t xml:space="preserve">r. przypadało 311,83 kg odpadów </w:t>
      </w:r>
      <w:r w:rsidRPr="00DF4D7E">
        <w:rPr>
          <w:rFonts w:cs="Calibri Light"/>
          <w:color w:val="000000" w:themeColor="text1"/>
        </w:rPr>
        <w:t>komunalnych oraz 21 kg odpadów zebranych selektywnie (papier, tek</w:t>
      </w:r>
      <w:r>
        <w:rPr>
          <w:rFonts w:cs="Calibri Light"/>
          <w:color w:val="000000" w:themeColor="text1"/>
        </w:rPr>
        <w:t xml:space="preserve">tura, tworzywa sztuczne, szkło, </w:t>
      </w:r>
      <w:r w:rsidRPr="00DF4D7E">
        <w:rPr>
          <w:rFonts w:cs="Calibri Light"/>
          <w:color w:val="000000" w:themeColor="text1"/>
        </w:rPr>
        <w:t>metale).</w:t>
      </w:r>
      <w:r w:rsidRPr="00DF4D7E">
        <w:t xml:space="preserve"> </w:t>
      </w:r>
      <w:r w:rsidRPr="00DF4D7E">
        <w:rPr>
          <w:rFonts w:cs="Calibri Light"/>
          <w:color w:val="000000" w:themeColor="text1"/>
        </w:rPr>
        <w:t>Z terenu gminy Gostyń zebrano łącznie 8 702,429 Mg odpadów</w:t>
      </w:r>
      <w:r>
        <w:rPr>
          <w:rFonts w:cs="Calibri Light"/>
          <w:color w:val="000000" w:themeColor="text1"/>
        </w:rPr>
        <w:t xml:space="preserve"> komunalnych, w tym 7 628,96 Mg zmieszanych odpadów komunalnych.</w:t>
      </w:r>
    </w:p>
    <w:p w:rsidR="00616603" w:rsidRDefault="00616603" w:rsidP="00F249D6">
      <w:pPr>
        <w:rPr>
          <w:rFonts w:cs="Calibri Light"/>
          <w:color w:val="000000" w:themeColor="text1"/>
        </w:rPr>
      </w:pPr>
      <w:r>
        <w:rPr>
          <w:rFonts w:cs="Calibri Light"/>
          <w:color w:val="000000" w:themeColor="text1"/>
        </w:rPr>
        <w:t>Wg informacji przekazanych</w:t>
      </w:r>
      <w:r w:rsidRPr="00616603">
        <w:t xml:space="preserve"> </w:t>
      </w:r>
      <w:r>
        <w:t xml:space="preserve">przez </w:t>
      </w:r>
      <w:r w:rsidRPr="00616603">
        <w:rPr>
          <w:rFonts w:cs="Calibri Light"/>
          <w:color w:val="000000" w:themeColor="text1"/>
        </w:rPr>
        <w:t>Urząd Miejski w Gostyniu</w:t>
      </w:r>
      <w:r>
        <w:rPr>
          <w:rFonts w:cs="Calibri Light"/>
          <w:color w:val="000000" w:themeColor="text1"/>
        </w:rPr>
        <w:t xml:space="preserve"> w 2015 roku na </w:t>
      </w:r>
      <w:r w:rsidRPr="00616603">
        <w:rPr>
          <w:rFonts w:cs="Calibri Light"/>
          <w:color w:val="000000" w:themeColor="text1"/>
        </w:rPr>
        <w:t>5316</w:t>
      </w:r>
      <w:r>
        <w:rPr>
          <w:rFonts w:cs="Calibri Light"/>
          <w:color w:val="000000" w:themeColor="text1"/>
        </w:rPr>
        <w:t xml:space="preserve"> budynków</w:t>
      </w:r>
      <w:r w:rsidR="00C401C4">
        <w:rPr>
          <w:rFonts w:cs="Calibri Light"/>
          <w:color w:val="000000" w:themeColor="text1"/>
        </w:rPr>
        <w:t xml:space="preserve"> z terenu gminy, </w:t>
      </w:r>
      <w:r w:rsidR="00C401C4" w:rsidRPr="00C401C4">
        <w:rPr>
          <w:rFonts w:cs="Calibri Light"/>
          <w:color w:val="000000" w:themeColor="text1"/>
        </w:rPr>
        <w:t>3966</w:t>
      </w:r>
      <w:r w:rsidR="00C401C4">
        <w:rPr>
          <w:rFonts w:cs="Calibri Light"/>
          <w:color w:val="000000" w:themeColor="text1"/>
        </w:rPr>
        <w:t xml:space="preserve"> </w:t>
      </w:r>
      <w:r w:rsidR="00C401C4" w:rsidRPr="00C401C4">
        <w:rPr>
          <w:rFonts w:cs="Calibri Light"/>
          <w:color w:val="000000" w:themeColor="text1"/>
        </w:rPr>
        <w:t>budynków objętych</w:t>
      </w:r>
      <w:r w:rsidR="00C401C4">
        <w:rPr>
          <w:rFonts w:cs="Calibri Light"/>
          <w:color w:val="000000" w:themeColor="text1"/>
        </w:rPr>
        <w:t xml:space="preserve"> było</w:t>
      </w:r>
      <w:r w:rsidR="00C401C4" w:rsidRPr="00C401C4">
        <w:rPr>
          <w:rFonts w:cs="Calibri Light"/>
          <w:color w:val="000000" w:themeColor="text1"/>
        </w:rPr>
        <w:t xml:space="preserve"> selektywną zbiórką odpadów</w:t>
      </w:r>
      <w:r w:rsidR="00C401C4">
        <w:rPr>
          <w:rFonts w:cs="Calibri Light"/>
          <w:color w:val="000000" w:themeColor="text1"/>
        </w:rPr>
        <w:t xml:space="preserve"> – co daje współczynnik selektywnej zbiórki odpadów na poziomie 74,6%.</w:t>
      </w:r>
    </w:p>
    <w:p w:rsidR="00F249D6" w:rsidRDefault="00F249D6" w:rsidP="00F249D6">
      <w:pPr>
        <w:rPr>
          <w:rFonts w:cs="Calibri Light"/>
          <w:color w:val="000000" w:themeColor="text1"/>
        </w:rPr>
      </w:pPr>
      <w:r>
        <w:rPr>
          <w:rFonts w:cs="Calibri Light"/>
          <w:color w:val="000000" w:themeColor="text1"/>
        </w:rPr>
        <w:t>Gostyń należ</w:t>
      </w:r>
      <w:r w:rsidRPr="00DF4D7E">
        <w:rPr>
          <w:rFonts w:cs="Calibri Light"/>
          <w:color w:val="000000" w:themeColor="text1"/>
        </w:rPr>
        <w:t>y do Komunalnego Związku Gmin Regionu Leszczyńs</w:t>
      </w:r>
      <w:r>
        <w:rPr>
          <w:rFonts w:cs="Calibri Light"/>
          <w:color w:val="000000" w:themeColor="text1"/>
        </w:rPr>
        <w:t xml:space="preserve">kiego (KZGRL), składającego się </w:t>
      </w:r>
      <w:r w:rsidRPr="00DF4D7E">
        <w:rPr>
          <w:rFonts w:cs="Calibri Light"/>
          <w:color w:val="000000" w:themeColor="text1"/>
        </w:rPr>
        <w:t>z 18 gmin. Celem działania Związku jest wspólne wykonywanie zadań p</w:t>
      </w:r>
      <w:r>
        <w:rPr>
          <w:rFonts w:cs="Calibri Light"/>
          <w:color w:val="000000" w:themeColor="text1"/>
        </w:rPr>
        <w:t xml:space="preserve">ublicznych w zakresie tworzenia </w:t>
      </w:r>
      <w:r w:rsidRPr="00DF4D7E">
        <w:rPr>
          <w:rFonts w:cs="Calibri Light"/>
          <w:color w:val="000000" w:themeColor="text1"/>
        </w:rPr>
        <w:t>warunków niezbędnych do utrzymania czystości i porządku na ter</w:t>
      </w:r>
      <w:r>
        <w:rPr>
          <w:rFonts w:cs="Calibri Light"/>
          <w:color w:val="000000" w:themeColor="text1"/>
        </w:rPr>
        <w:t xml:space="preserve">enach gmin uczestników Związku, </w:t>
      </w:r>
      <w:r w:rsidRPr="00DF4D7E">
        <w:rPr>
          <w:rFonts w:cs="Calibri Light"/>
          <w:color w:val="000000" w:themeColor="text1"/>
        </w:rPr>
        <w:t>w dziedzinie gospodarki odpadami komunalnymi.</w:t>
      </w:r>
    </w:p>
    <w:p w:rsidR="00F249D6" w:rsidRDefault="00F249D6" w:rsidP="00F249D6">
      <w:pPr>
        <w:rPr>
          <w:rFonts w:cs="Calibri Light"/>
          <w:color w:val="000000" w:themeColor="text1"/>
        </w:rPr>
      </w:pPr>
      <w:r w:rsidRPr="001A0BB5">
        <w:rPr>
          <w:rFonts w:cs="Calibri Light"/>
          <w:color w:val="000000" w:themeColor="text1"/>
        </w:rPr>
        <w:t xml:space="preserve">Zgodnie z ewidencją Bazy Azbestowej na terenie gminy Gostyń występuje </w:t>
      </w:r>
      <w:r>
        <w:rPr>
          <w:rFonts w:cs="Calibri Light"/>
          <w:color w:val="000000" w:themeColor="text1"/>
        </w:rPr>
        <w:t>ok. 405 tys. m</w:t>
      </w:r>
      <w:r w:rsidRPr="001A0BB5">
        <w:rPr>
          <w:rFonts w:cs="Calibri Light"/>
          <w:color w:val="000000" w:themeColor="text1"/>
          <w:vertAlign w:val="superscript"/>
        </w:rPr>
        <w:t>2</w:t>
      </w:r>
      <w:r>
        <w:rPr>
          <w:rFonts w:cs="Calibri Light"/>
          <w:color w:val="000000" w:themeColor="text1"/>
        </w:rPr>
        <w:t xml:space="preserve"> płyt azbestowo-cementowych, z czego 181,2 tys. m</w:t>
      </w:r>
      <w:r w:rsidRPr="001A0BB5">
        <w:rPr>
          <w:rFonts w:cs="Calibri Light"/>
          <w:color w:val="000000" w:themeColor="text1"/>
          <w:vertAlign w:val="superscript"/>
        </w:rPr>
        <w:t>2</w:t>
      </w:r>
      <w:r>
        <w:rPr>
          <w:rFonts w:cs="Calibri Light"/>
          <w:color w:val="000000" w:themeColor="text1"/>
        </w:rPr>
        <w:t xml:space="preserve"> należ</w:t>
      </w:r>
      <w:r w:rsidRPr="001A0BB5">
        <w:rPr>
          <w:rFonts w:cs="Calibri Light"/>
          <w:color w:val="000000" w:themeColor="text1"/>
        </w:rPr>
        <w:t>y d</w:t>
      </w:r>
      <w:r>
        <w:rPr>
          <w:rFonts w:cs="Calibri Light"/>
          <w:color w:val="000000" w:themeColor="text1"/>
        </w:rPr>
        <w:t xml:space="preserve">o osób fizycznych, </w:t>
      </w:r>
      <w:r w:rsidRPr="001A0BB5">
        <w:rPr>
          <w:rFonts w:cs="Calibri Light"/>
          <w:color w:val="000000" w:themeColor="text1"/>
        </w:rPr>
        <w:t>natomiast 223,8 tys. m</w:t>
      </w:r>
      <w:r w:rsidRPr="001A0BB5">
        <w:rPr>
          <w:rFonts w:cs="Calibri Light"/>
          <w:color w:val="000000" w:themeColor="text1"/>
          <w:vertAlign w:val="superscript"/>
        </w:rPr>
        <w:t>2</w:t>
      </w:r>
      <w:r>
        <w:rPr>
          <w:rFonts w:cs="Calibri Light"/>
          <w:color w:val="000000" w:themeColor="text1"/>
        </w:rPr>
        <w:t xml:space="preserve"> do osób prawnych.</w:t>
      </w:r>
    </w:p>
    <w:p w:rsidR="00F249D6" w:rsidRPr="00800F23" w:rsidRDefault="00F249D6" w:rsidP="00F249D6">
      <w:pPr>
        <w:pStyle w:val="Legenda"/>
        <w:keepNext/>
        <w:spacing w:after="160"/>
        <w:rPr>
          <w:rFonts w:cs="Calibri Light"/>
        </w:rPr>
      </w:pPr>
      <w:bookmarkStart w:id="43" w:name="_Toc483227059"/>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23</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Wyroby azbestowe [kg] na terenie gminy Gostyń.</w:t>
      </w:r>
      <w:bookmarkEnd w:id="43"/>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046"/>
        <w:gridCol w:w="1046"/>
        <w:gridCol w:w="1052"/>
        <w:gridCol w:w="946"/>
        <w:gridCol w:w="1008"/>
        <w:gridCol w:w="972"/>
        <w:gridCol w:w="1047"/>
        <w:gridCol w:w="1047"/>
        <w:gridCol w:w="968"/>
      </w:tblGrid>
      <w:tr w:rsidR="00F249D6" w:rsidRPr="00800F23" w:rsidTr="00543980">
        <w:trPr>
          <w:tblHeader/>
          <w:jc w:val="center"/>
        </w:trPr>
        <w:tc>
          <w:tcPr>
            <w:tcW w:w="1722" w:type="pct"/>
            <w:gridSpan w:val="3"/>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zinwentaryzowane</w:t>
            </w:r>
          </w:p>
        </w:tc>
        <w:tc>
          <w:tcPr>
            <w:tcW w:w="1602" w:type="pct"/>
            <w:gridSpan w:val="3"/>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unieszkodliwione</w:t>
            </w:r>
          </w:p>
        </w:tc>
        <w:tc>
          <w:tcPr>
            <w:tcW w:w="1676" w:type="pct"/>
            <w:gridSpan w:val="3"/>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pozostałe do unieszkodliwienia</w:t>
            </w:r>
          </w:p>
        </w:tc>
      </w:tr>
      <w:tr w:rsidR="00F249D6" w:rsidRPr="00800F23" w:rsidTr="00543980">
        <w:trPr>
          <w:tblHeader/>
          <w:jc w:val="center"/>
        </w:trPr>
        <w:tc>
          <w:tcPr>
            <w:tcW w:w="573"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razem</w:t>
            </w:r>
          </w:p>
        </w:tc>
        <w:tc>
          <w:tcPr>
            <w:tcW w:w="573"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os. fizyczne</w:t>
            </w:r>
          </w:p>
        </w:tc>
        <w:tc>
          <w:tcPr>
            <w:tcW w:w="575"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os. prawne</w:t>
            </w:r>
          </w:p>
        </w:tc>
        <w:tc>
          <w:tcPr>
            <w:tcW w:w="518"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razem</w:t>
            </w:r>
          </w:p>
        </w:tc>
        <w:tc>
          <w:tcPr>
            <w:tcW w:w="552"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os. fizyczne</w:t>
            </w:r>
          </w:p>
        </w:tc>
        <w:tc>
          <w:tcPr>
            <w:tcW w:w="532"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os. prawne</w:t>
            </w:r>
          </w:p>
        </w:tc>
        <w:tc>
          <w:tcPr>
            <w:tcW w:w="573"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razem</w:t>
            </w:r>
          </w:p>
        </w:tc>
        <w:tc>
          <w:tcPr>
            <w:tcW w:w="573"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os. fizyczne</w:t>
            </w:r>
          </w:p>
        </w:tc>
        <w:tc>
          <w:tcPr>
            <w:tcW w:w="531" w:type="pct"/>
            <w:tcBorders>
              <w:top w:val="single" w:sz="6" w:space="0" w:color="222222"/>
              <w:left w:val="outset" w:sz="2" w:space="0" w:color="auto"/>
              <w:bottom w:val="outset" w:sz="2" w:space="0" w:color="auto"/>
              <w:right w:val="single" w:sz="6" w:space="0" w:color="222222"/>
            </w:tcBorders>
            <w:shd w:val="clear" w:color="auto" w:fill="5B9BD5" w:themeFill="accent5"/>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b/>
                <w:bCs/>
                <w:color w:val="222222"/>
                <w:sz w:val="20"/>
                <w:szCs w:val="20"/>
                <w:lang w:eastAsia="pl-PL"/>
              </w:rPr>
            </w:pPr>
            <w:r w:rsidRPr="001A0BB5">
              <w:rPr>
                <w:rFonts w:eastAsia="Times New Roman" w:cs="Calibri Light"/>
                <w:b/>
                <w:bCs/>
                <w:color w:val="222222"/>
                <w:sz w:val="20"/>
                <w:szCs w:val="20"/>
                <w:lang w:eastAsia="pl-PL"/>
              </w:rPr>
              <w:t>os. prawne</w:t>
            </w:r>
          </w:p>
        </w:tc>
      </w:tr>
      <w:tr w:rsidR="00F249D6" w:rsidRPr="00800F23" w:rsidTr="00C77D39">
        <w:trPr>
          <w:jc w:val="center"/>
        </w:trPr>
        <w:tc>
          <w:tcPr>
            <w:tcW w:w="573"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4 670 560</w:t>
            </w:r>
          </w:p>
        </w:tc>
        <w:tc>
          <w:tcPr>
            <w:tcW w:w="573"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2 232 991</w:t>
            </w:r>
          </w:p>
        </w:tc>
        <w:tc>
          <w:tcPr>
            <w:tcW w:w="575"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2 437 569</w:t>
            </w:r>
          </w:p>
        </w:tc>
        <w:tc>
          <w:tcPr>
            <w:tcW w:w="518"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301 952</w:t>
            </w:r>
          </w:p>
        </w:tc>
        <w:tc>
          <w:tcPr>
            <w:tcW w:w="552"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267 882</w:t>
            </w:r>
          </w:p>
        </w:tc>
        <w:tc>
          <w:tcPr>
            <w:tcW w:w="532"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34 070</w:t>
            </w:r>
          </w:p>
        </w:tc>
        <w:tc>
          <w:tcPr>
            <w:tcW w:w="573"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4 368 608</w:t>
            </w:r>
          </w:p>
        </w:tc>
        <w:tc>
          <w:tcPr>
            <w:tcW w:w="573"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1 965 109</w:t>
            </w:r>
          </w:p>
        </w:tc>
        <w:tc>
          <w:tcPr>
            <w:tcW w:w="531" w:type="pct"/>
            <w:tcBorders>
              <w:top w:val="single" w:sz="6" w:space="0" w:color="222222"/>
              <w:left w:val="outset" w:sz="2" w:space="0" w:color="auto"/>
              <w:bottom w:val="outset" w:sz="2" w:space="0" w:color="auto"/>
              <w:right w:val="single" w:sz="6" w:space="0" w:color="222222"/>
            </w:tcBorders>
            <w:shd w:val="clear" w:color="auto" w:fill="auto"/>
            <w:tcMar>
              <w:top w:w="30" w:type="dxa"/>
              <w:left w:w="30" w:type="dxa"/>
              <w:bottom w:w="30" w:type="dxa"/>
              <w:right w:w="30" w:type="dxa"/>
            </w:tcMar>
            <w:vAlign w:val="bottom"/>
            <w:hideMark/>
          </w:tcPr>
          <w:p w:rsidR="00F249D6" w:rsidRPr="001A0BB5" w:rsidRDefault="00F249D6" w:rsidP="00C77D39">
            <w:pPr>
              <w:spacing w:after="0" w:line="240" w:lineRule="auto"/>
              <w:jc w:val="center"/>
              <w:rPr>
                <w:rFonts w:eastAsia="Times New Roman" w:cs="Calibri Light"/>
                <w:color w:val="222222"/>
                <w:sz w:val="20"/>
                <w:szCs w:val="20"/>
                <w:lang w:eastAsia="pl-PL"/>
              </w:rPr>
            </w:pPr>
            <w:r w:rsidRPr="001A0BB5">
              <w:rPr>
                <w:rFonts w:eastAsia="Times New Roman" w:cs="Calibri Light"/>
                <w:color w:val="222222"/>
                <w:sz w:val="20"/>
                <w:szCs w:val="20"/>
                <w:lang w:eastAsia="pl-PL"/>
              </w:rPr>
              <w:t>2 403 499</w:t>
            </w:r>
          </w:p>
        </w:tc>
      </w:tr>
    </w:tbl>
    <w:p w:rsidR="00F249D6" w:rsidRDefault="00F249D6" w:rsidP="00F249D6">
      <w:pPr>
        <w:jc w:val="right"/>
        <w:rPr>
          <w:rFonts w:cs="Calibri Light"/>
          <w:i/>
          <w:sz w:val="18"/>
        </w:rPr>
      </w:pPr>
      <w:r w:rsidRPr="00637406">
        <w:rPr>
          <w:rFonts w:cs="Calibri Light"/>
          <w:i/>
          <w:sz w:val="18"/>
        </w:rPr>
        <w:t xml:space="preserve">Źródło: </w:t>
      </w:r>
      <w:r>
        <w:rPr>
          <w:rFonts w:cs="Calibri Light"/>
          <w:i/>
          <w:sz w:val="18"/>
        </w:rPr>
        <w:t>Baza Azbestowa</w:t>
      </w:r>
    </w:p>
    <w:p w:rsidR="00F249D6" w:rsidRDefault="00922A22" w:rsidP="00922A22">
      <w:pPr>
        <w:rPr>
          <w:rFonts w:cs="Calibri Light"/>
          <w:color w:val="000000" w:themeColor="text1"/>
        </w:rPr>
      </w:pPr>
      <w:r>
        <w:rPr>
          <w:rFonts w:cs="Calibri Light"/>
          <w:color w:val="000000" w:themeColor="text1"/>
        </w:rPr>
        <w:t>Gostyń posiada Gminny Wykaz Wyrobów Azbestowych, który corocznie aktualizowany jest o dane usuniętego i pozostającego do usunięcia azbestu. Wg sprawozdania z ilości</w:t>
      </w:r>
      <w:r w:rsidRPr="00922A22">
        <w:rPr>
          <w:rFonts w:cs="Calibri Light"/>
          <w:color w:val="000000" w:themeColor="text1"/>
        </w:rPr>
        <w:t xml:space="preserve"> azbestu usuniętego</w:t>
      </w:r>
      <w:r>
        <w:rPr>
          <w:rFonts w:cs="Calibri Light"/>
          <w:color w:val="000000" w:themeColor="text1"/>
        </w:rPr>
        <w:t xml:space="preserve"> z terenu miasta i gminy Gostyń w latach 2007-</w:t>
      </w:r>
      <w:r w:rsidRPr="00922A22">
        <w:rPr>
          <w:rFonts w:cs="Calibri Light"/>
          <w:color w:val="000000" w:themeColor="text1"/>
        </w:rPr>
        <w:t>2016 r.</w:t>
      </w:r>
      <w:r>
        <w:rPr>
          <w:rFonts w:cs="Calibri Light"/>
          <w:color w:val="000000" w:themeColor="text1"/>
        </w:rPr>
        <w:t xml:space="preserve"> usunięto łącznie </w:t>
      </w:r>
      <w:r w:rsidRPr="00922A22">
        <w:rPr>
          <w:rFonts w:cs="Calibri Light"/>
          <w:color w:val="000000" w:themeColor="text1"/>
        </w:rPr>
        <w:t>729</w:t>
      </w:r>
      <w:r>
        <w:rPr>
          <w:rFonts w:cs="Calibri Light"/>
          <w:color w:val="000000" w:themeColor="text1"/>
        </w:rPr>
        <w:t xml:space="preserve"> </w:t>
      </w:r>
      <w:r w:rsidRPr="00922A22">
        <w:rPr>
          <w:rFonts w:cs="Calibri Light"/>
          <w:color w:val="000000" w:themeColor="text1"/>
        </w:rPr>
        <w:t>311</w:t>
      </w:r>
      <w:r>
        <w:rPr>
          <w:rFonts w:cs="Calibri Light"/>
          <w:color w:val="000000" w:themeColor="text1"/>
        </w:rPr>
        <w:t xml:space="preserve"> kg wyrobów azbestowych</w:t>
      </w:r>
      <w:r w:rsidR="003F3CB0">
        <w:rPr>
          <w:rFonts w:cs="Calibri Light"/>
          <w:color w:val="000000" w:themeColor="text1"/>
        </w:rPr>
        <w:t>.</w:t>
      </w:r>
    </w:p>
    <w:p w:rsidR="00E62753" w:rsidRDefault="003F3CB0" w:rsidP="00F249D6">
      <w:pPr>
        <w:rPr>
          <w:rFonts w:cs="Calibri Light"/>
          <w:color w:val="000000" w:themeColor="text1"/>
        </w:rPr>
      </w:pPr>
      <w:r>
        <w:rPr>
          <w:rFonts w:cs="Calibri Light"/>
          <w:color w:val="000000" w:themeColor="text1"/>
        </w:rPr>
        <w:t>Powołując się na wykaz, na terenie samego miasta znajduje się tylko 9,81% wyrobów azbestowych zinwentaryzowanych w całej gminie Gostyń.</w:t>
      </w:r>
    </w:p>
    <w:p w:rsidR="003F3CB0" w:rsidRPr="003F3CB0" w:rsidRDefault="003F3CB0" w:rsidP="003F3CB0">
      <w:pPr>
        <w:pStyle w:val="Legenda"/>
        <w:keepNext/>
        <w:spacing w:after="160"/>
        <w:rPr>
          <w:rFonts w:cs="Calibri Light"/>
        </w:rPr>
      </w:pPr>
      <w:bookmarkStart w:id="44" w:name="_Toc483227060"/>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24</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Wyroby azbestowe [kg] usunięte z terenu gminy Gostyń.</w:t>
      </w:r>
      <w:bookmarkEnd w:id="44"/>
    </w:p>
    <w:tbl>
      <w:tblPr>
        <w:tblW w:w="5000" w:type="pct"/>
        <w:tblCellMar>
          <w:left w:w="70" w:type="dxa"/>
          <w:right w:w="70" w:type="dxa"/>
        </w:tblCellMar>
        <w:tblLook w:val="04A0"/>
      </w:tblPr>
      <w:tblGrid>
        <w:gridCol w:w="1253"/>
        <w:gridCol w:w="724"/>
        <w:gridCol w:w="724"/>
        <w:gridCol w:w="724"/>
        <w:gridCol w:w="724"/>
        <w:gridCol w:w="724"/>
        <w:gridCol w:w="724"/>
        <w:gridCol w:w="724"/>
        <w:gridCol w:w="724"/>
        <w:gridCol w:w="724"/>
        <w:gridCol w:w="724"/>
        <w:gridCol w:w="719"/>
      </w:tblGrid>
      <w:tr w:rsidR="003F3CB0" w:rsidRPr="003F3CB0" w:rsidTr="00543980">
        <w:trPr>
          <w:trHeight w:val="300"/>
        </w:trPr>
        <w:tc>
          <w:tcPr>
            <w:tcW w:w="680"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Rok</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2007</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2008</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2009</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2010</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2011</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2012</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2013</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2014</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2015</w:t>
            </w:r>
          </w:p>
        </w:tc>
        <w:tc>
          <w:tcPr>
            <w:tcW w:w="393"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2016</w:t>
            </w:r>
          </w:p>
        </w:tc>
        <w:tc>
          <w:tcPr>
            <w:tcW w:w="391" w:type="pct"/>
            <w:tcBorders>
              <w:top w:val="single" w:sz="4" w:space="0" w:color="auto"/>
              <w:left w:val="nil"/>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SUMA</w:t>
            </w:r>
          </w:p>
        </w:tc>
      </w:tr>
      <w:tr w:rsidR="003F3CB0" w:rsidRPr="003F3CB0" w:rsidTr="00543980">
        <w:trPr>
          <w:trHeight w:val="600"/>
        </w:trPr>
        <w:tc>
          <w:tcPr>
            <w:tcW w:w="680" w:type="pct"/>
            <w:tcBorders>
              <w:top w:val="nil"/>
              <w:left w:val="single" w:sz="4" w:space="0" w:color="auto"/>
              <w:bottom w:val="single" w:sz="4" w:space="0" w:color="auto"/>
              <w:right w:val="single" w:sz="4" w:space="0" w:color="auto"/>
            </w:tcBorders>
            <w:shd w:val="clear" w:color="auto" w:fill="5B9BD5" w:themeFill="accent5"/>
            <w:vAlign w:val="center"/>
            <w:hideMark/>
          </w:tcPr>
          <w:p w:rsidR="003F3CB0" w:rsidRPr="003F3CB0" w:rsidRDefault="003F3CB0" w:rsidP="003F3CB0">
            <w:pPr>
              <w:spacing w:after="0" w:line="240" w:lineRule="auto"/>
              <w:jc w:val="center"/>
              <w:rPr>
                <w:rFonts w:eastAsia="Times New Roman" w:cs="Calibri Light"/>
                <w:b/>
                <w:color w:val="000000"/>
                <w:sz w:val="18"/>
                <w:szCs w:val="18"/>
                <w:lang w:eastAsia="pl-PL"/>
              </w:rPr>
            </w:pPr>
            <w:r w:rsidRPr="003F3CB0">
              <w:rPr>
                <w:rFonts w:eastAsia="Times New Roman" w:cs="Calibri Light"/>
                <w:b/>
                <w:color w:val="000000"/>
                <w:sz w:val="18"/>
                <w:szCs w:val="18"/>
                <w:lang w:eastAsia="pl-PL"/>
              </w:rPr>
              <w:t>Ilość azbestu usuniętego [kg]</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25750</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52006</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140417</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112901</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105241</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37760</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83827</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36025</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41743</w:t>
            </w:r>
          </w:p>
        </w:tc>
        <w:tc>
          <w:tcPr>
            <w:tcW w:w="39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sz w:val="18"/>
                <w:szCs w:val="18"/>
                <w:lang w:eastAsia="pl-PL"/>
              </w:rPr>
            </w:pPr>
            <w:r w:rsidRPr="003F3CB0">
              <w:rPr>
                <w:rFonts w:eastAsia="Times New Roman" w:cs="Calibri Light"/>
                <w:color w:val="000000"/>
                <w:sz w:val="18"/>
                <w:szCs w:val="18"/>
                <w:lang w:eastAsia="pl-PL"/>
              </w:rPr>
              <w:t>93641</w:t>
            </w:r>
          </w:p>
        </w:tc>
        <w:tc>
          <w:tcPr>
            <w:tcW w:w="391"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sz w:val="18"/>
                <w:szCs w:val="18"/>
                <w:lang w:eastAsia="pl-PL"/>
              </w:rPr>
            </w:pPr>
            <w:r w:rsidRPr="003F3CB0">
              <w:rPr>
                <w:rFonts w:eastAsia="Times New Roman" w:cs="Calibri Light"/>
                <w:b/>
                <w:bCs/>
                <w:color w:val="000000"/>
                <w:sz w:val="18"/>
                <w:szCs w:val="18"/>
                <w:lang w:eastAsia="pl-PL"/>
              </w:rPr>
              <w:t>729311</w:t>
            </w:r>
          </w:p>
        </w:tc>
      </w:tr>
    </w:tbl>
    <w:p w:rsidR="00D1455B" w:rsidRDefault="003F3CB0" w:rsidP="00D1455B">
      <w:pPr>
        <w:jc w:val="right"/>
        <w:rPr>
          <w:rFonts w:cs="Calibri Light"/>
          <w:i/>
          <w:sz w:val="18"/>
        </w:rPr>
      </w:pPr>
      <w:r w:rsidRPr="00637406">
        <w:rPr>
          <w:rFonts w:cs="Calibri Light"/>
          <w:i/>
          <w:sz w:val="18"/>
        </w:rPr>
        <w:t xml:space="preserve">Źródło: </w:t>
      </w:r>
      <w:r w:rsidRPr="003F3CB0">
        <w:rPr>
          <w:rFonts w:cs="Calibri Light"/>
          <w:i/>
          <w:sz w:val="18"/>
        </w:rPr>
        <w:t>Urząd Miejski w Gostyniu</w:t>
      </w:r>
    </w:p>
    <w:p w:rsidR="00D1455B" w:rsidRPr="00D1455B" w:rsidRDefault="00D1455B" w:rsidP="00D1455B">
      <w:pPr>
        <w:jc w:val="right"/>
        <w:rPr>
          <w:rFonts w:cs="Calibri Light"/>
          <w:i/>
          <w:sz w:val="18"/>
        </w:rPr>
      </w:pPr>
    </w:p>
    <w:p w:rsidR="003F3CB0" w:rsidRPr="003F3CB0" w:rsidRDefault="003F3CB0" w:rsidP="003F3CB0">
      <w:pPr>
        <w:pStyle w:val="Legenda"/>
        <w:keepNext/>
        <w:spacing w:after="160"/>
        <w:rPr>
          <w:rFonts w:cs="Calibri Light"/>
        </w:rPr>
      </w:pPr>
      <w:bookmarkStart w:id="45" w:name="_Toc483227061"/>
      <w:r w:rsidRPr="00637406">
        <w:rPr>
          <w:rFonts w:cs="Calibri Light"/>
        </w:rPr>
        <w:lastRenderedPageBreak/>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25</w:t>
      </w:r>
      <w:r w:rsidR="00587A64" w:rsidRPr="00637406">
        <w:rPr>
          <w:rFonts w:cs="Calibri Light"/>
          <w:noProof/>
        </w:rPr>
        <w:fldChar w:fldCharType="end"/>
      </w:r>
      <w:r>
        <w:rPr>
          <w:rFonts w:cs="Calibri Light"/>
          <w:noProof/>
        </w:rPr>
        <w:t>.</w:t>
      </w:r>
      <w:r w:rsidRPr="00637406">
        <w:rPr>
          <w:rFonts w:cs="Calibri Light"/>
        </w:rPr>
        <w:t xml:space="preserve"> </w:t>
      </w:r>
      <w:r>
        <w:rPr>
          <w:rFonts w:cs="Calibri Light"/>
        </w:rPr>
        <w:t>Wyroby azbestowe [m</w:t>
      </w:r>
      <w:r w:rsidRPr="003F3CB0">
        <w:rPr>
          <w:rFonts w:cs="Calibri Light"/>
          <w:vertAlign w:val="superscript"/>
        </w:rPr>
        <w:t>2</w:t>
      </w:r>
      <w:r>
        <w:rPr>
          <w:rFonts w:cs="Calibri Light"/>
        </w:rPr>
        <w:t>] pozostałe do usunięcia z terenu gminy Gostyń.</w:t>
      </w:r>
      <w:bookmarkEnd w:id="45"/>
    </w:p>
    <w:tbl>
      <w:tblPr>
        <w:tblW w:w="5000" w:type="pct"/>
        <w:jc w:val="center"/>
        <w:tblCellMar>
          <w:left w:w="70" w:type="dxa"/>
          <w:right w:w="70" w:type="dxa"/>
        </w:tblCellMar>
        <w:tblLook w:val="04A0"/>
      </w:tblPr>
      <w:tblGrid>
        <w:gridCol w:w="473"/>
        <w:gridCol w:w="1596"/>
        <w:gridCol w:w="2248"/>
        <w:gridCol w:w="2017"/>
        <w:gridCol w:w="2051"/>
        <w:gridCol w:w="827"/>
      </w:tblGrid>
      <w:tr w:rsidR="003F3CB0" w:rsidRPr="003F3CB0" w:rsidTr="00543980">
        <w:trPr>
          <w:trHeight w:val="300"/>
          <w:jc w:val="center"/>
        </w:trPr>
        <w:tc>
          <w:tcPr>
            <w:tcW w:w="257"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lang w:eastAsia="pl-PL"/>
              </w:rPr>
            </w:pPr>
            <w:r w:rsidRPr="003F3CB0">
              <w:rPr>
                <w:rFonts w:eastAsia="Times New Roman" w:cs="Calibri Light"/>
                <w:b/>
                <w:color w:val="000000"/>
                <w:lang w:eastAsia="pl-PL"/>
              </w:rPr>
              <w:t>L.p.</w:t>
            </w:r>
          </w:p>
        </w:tc>
        <w:tc>
          <w:tcPr>
            <w:tcW w:w="866" w:type="pct"/>
            <w:vMerge w:val="restart"/>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3F3CB0" w:rsidRPr="003F3CB0" w:rsidRDefault="003F3CB0" w:rsidP="003F3CB0">
            <w:pPr>
              <w:spacing w:after="0" w:line="240" w:lineRule="auto"/>
              <w:jc w:val="center"/>
              <w:rPr>
                <w:rFonts w:eastAsia="Times New Roman" w:cs="Calibri Light"/>
                <w:b/>
                <w:color w:val="000000"/>
                <w:lang w:eastAsia="pl-PL"/>
              </w:rPr>
            </w:pPr>
            <w:r w:rsidRPr="003F3CB0">
              <w:rPr>
                <w:rFonts w:eastAsia="Times New Roman" w:cs="Calibri Light"/>
                <w:b/>
                <w:color w:val="000000"/>
                <w:lang w:eastAsia="pl-PL"/>
              </w:rPr>
              <w:t>Sołectwo</w:t>
            </w:r>
          </w:p>
        </w:tc>
        <w:tc>
          <w:tcPr>
            <w:tcW w:w="3877" w:type="pct"/>
            <w:gridSpan w:val="4"/>
            <w:tcBorders>
              <w:top w:val="single" w:sz="4" w:space="0" w:color="auto"/>
              <w:left w:val="nil"/>
              <w:bottom w:val="single" w:sz="4" w:space="0" w:color="auto"/>
              <w:right w:val="single" w:sz="4" w:space="0" w:color="000000"/>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color w:val="000000"/>
                <w:lang w:eastAsia="pl-PL"/>
              </w:rPr>
            </w:pPr>
            <w:r w:rsidRPr="003F3CB0">
              <w:rPr>
                <w:rFonts w:eastAsia="Times New Roman" w:cs="Calibri Light"/>
                <w:b/>
                <w:color w:val="000000"/>
                <w:lang w:eastAsia="pl-PL"/>
              </w:rPr>
              <w:t>Ilość azbestu [m</w:t>
            </w:r>
            <w:r w:rsidRPr="003F3CB0">
              <w:rPr>
                <w:rFonts w:eastAsia="Times New Roman" w:cs="Calibri Light"/>
                <w:b/>
                <w:color w:val="000000"/>
                <w:vertAlign w:val="superscript"/>
                <w:lang w:eastAsia="pl-PL"/>
              </w:rPr>
              <w:t>2</w:t>
            </w:r>
            <w:r w:rsidRPr="003F3CB0">
              <w:rPr>
                <w:rFonts w:eastAsia="Times New Roman" w:cs="Calibri Light"/>
                <w:b/>
                <w:color w:val="000000"/>
                <w:lang w:eastAsia="pl-PL"/>
              </w:rPr>
              <w:t>]</w:t>
            </w:r>
          </w:p>
        </w:tc>
      </w:tr>
      <w:tr w:rsidR="003F3CB0" w:rsidRPr="003F3CB0" w:rsidTr="00D51EF1">
        <w:trPr>
          <w:trHeight w:val="600"/>
          <w:jc w:val="center"/>
        </w:trPr>
        <w:tc>
          <w:tcPr>
            <w:tcW w:w="257"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3F3CB0" w:rsidRPr="003F3CB0" w:rsidRDefault="003F3CB0" w:rsidP="003F3CB0">
            <w:pPr>
              <w:spacing w:after="0" w:line="240" w:lineRule="auto"/>
              <w:jc w:val="left"/>
              <w:rPr>
                <w:rFonts w:eastAsia="Times New Roman" w:cs="Calibri Light"/>
                <w:b/>
                <w:color w:val="000000"/>
                <w:lang w:eastAsia="pl-PL"/>
              </w:rPr>
            </w:pPr>
          </w:p>
        </w:tc>
        <w:tc>
          <w:tcPr>
            <w:tcW w:w="866" w:type="pct"/>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rsidR="003F3CB0" w:rsidRPr="003F3CB0" w:rsidRDefault="003F3CB0" w:rsidP="003F3CB0">
            <w:pPr>
              <w:spacing w:after="0" w:line="240" w:lineRule="auto"/>
              <w:jc w:val="left"/>
              <w:rPr>
                <w:rFonts w:eastAsia="Times New Roman" w:cs="Calibri Light"/>
                <w:b/>
                <w:color w:val="000000"/>
                <w:lang w:eastAsia="pl-PL"/>
              </w:rPr>
            </w:pPr>
          </w:p>
        </w:tc>
        <w:tc>
          <w:tcPr>
            <w:tcW w:w="1220" w:type="pct"/>
            <w:tcBorders>
              <w:top w:val="nil"/>
              <w:left w:val="nil"/>
              <w:bottom w:val="single" w:sz="4" w:space="0" w:color="auto"/>
              <w:right w:val="single" w:sz="4" w:space="0" w:color="auto"/>
            </w:tcBorders>
            <w:shd w:val="clear" w:color="auto" w:fill="5B9BD5" w:themeFill="accent5"/>
            <w:vAlign w:val="center"/>
            <w:hideMark/>
          </w:tcPr>
          <w:p w:rsidR="003F3CB0" w:rsidRPr="003F3CB0" w:rsidRDefault="003F3CB0" w:rsidP="003F3CB0">
            <w:pPr>
              <w:spacing w:after="0" w:line="240" w:lineRule="auto"/>
              <w:jc w:val="center"/>
              <w:rPr>
                <w:rFonts w:eastAsia="Times New Roman" w:cs="Calibri Light"/>
                <w:b/>
                <w:color w:val="000000"/>
                <w:lang w:eastAsia="pl-PL"/>
              </w:rPr>
            </w:pPr>
            <w:r w:rsidRPr="003F3CB0">
              <w:rPr>
                <w:rFonts w:eastAsia="Times New Roman" w:cs="Calibri Light"/>
                <w:b/>
                <w:color w:val="000000"/>
                <w:lang w:eastAsia="pl-PL"/>
              </w:rPr>
              <w:t>I stopień pilności</w:t>
            </w:r>
          </w:p>
        </w:tc>
        <w:tc>
          <w:tcPr>
            <w:tcW w:w="1095" w:type="pct"/>
            <w:tcBorders>
              <w:top w:val="nil"/>
              <w:left w:val="nil"/>
              <w:bottom w:val="single" w:sz="4" w:space="0" w:color="auto"/>
              <w:right w:val="single" w:sz="4" w:space="0" w:color="auto"/>
            </w:tcBorders>
            <w:shd w:val="clear" w:color="auto" w:fill="5B9BD5" w:themeFill="accent5"/>
            <w:vAlign w:val="center"/>
            <w:hideMark/>
          </w:tcPr>
          <w:p w:rsidR="003F3CB0" w:rsidRPr="003F3CB0" w:rsidRDefault="003F3CB0" w:rsidP="003F3CB0">
            <w:pPr>
              <w:spacing w:after="0" w:line="240" w:lineRule="auto"/>
              <w:jc w:val="center"/>
              <w:rPr>
                <w:rFonts w:eastAsia="Times New Roman" w:cs="Calibri Light"/>
                <w:b/>
                <w:color w:val="000000"/>
                <w:lang w:eastAsia="pl-PL"/>
              </w:rPr>
            </w:pPr>
            <w:r w:rsidRPr="003F3CB0">
              <w:rPr>
                <w:rFonts w:eastAsia="Times New Roman" w:cs="Calibri Light"/>
                <w:b/>
                <w:color w:val="000000"/>
                <w:lang w:eastAsia="pl-PL"/>
              </w:rPr>
              <w:t>II stopień pilności</w:t>
            </w:r>
          </w:p>
        </w:tc>
        <w:tc>
          <w:tcPr>
            <w:tcW w:w="1113" w:type="pct"/>
            <w:tcBorders>
              <w:top w:val="nil"/>
              <w:left w:val="nil"/>
              <w:bottom w:val="single" w:sz="4" w:space="0" w:color="auto"/>
              <w:right w:val="nil"/>
            </w:tcBorders>
            <w:shd w:val="clear" w:color="auto" w:fill="5B9BD5" w:themeFill="accent5"/>
            <w:vAlign w:val="center"/>
            <w:hideMark/>
          </w:tcPr>
          <w:p w:rsidR="003F3CB0" w:rsidRPr="003F3CB0" w:rsidRDefault="003F3CB0" w:rsidP="003F3CB0">
            <w:pPr>
              <w:spacing w:after="0" w:line="240" w:lineRule="auto"/>
              <w:jc w:val="center"/>
              <w:rPr>
                <w:rFonts w:eastAsia="Times New Roman" w:cs="Calibri Light"/>
                <w:b/>
                <w:color w:val="000000"/>
                <w:lang w:eastAsia="pl-PL"/>
              </w:rPr>
            </w:pPr>
            <w:r w:rsidRPr="003F3CB0">
              <w:rPr>
                <w:rFonts w:eastAsia="Times New Roman" w:cs="Calibri Light"/>
                <w:b/>
                <w:color w:val="000000"/>
                <w:lang w:eastAsia="pl-PL"/>
              </w:rPr>
              <w:t>III stopień pilności</w:t>
            </w:r>
          </w:p>
        </w:tc>
        <w:tc>
          <w:tcPr>
            <w:tcW w:w="449" w:type="pct"/>
            <w:tcBorders>
              <w:top w:val="nil"/>
              <w:left w:val="single" w:sz="4" w:space="0" w:color="auto"/>
              <w:bottom w:val="single" w:sz="4" w:space="0" w:color="auto"/>
              <w:right w:val="single" w:sz="4" w:space="0" w:color="auto"/>
            </w:tcBorders>
            <w:shd w:val="clear" w:color="auto" w:fill="5B9BD5" w:themeFill="accent5"/>
            <w:noWrap/>
            <w:vAlign w:val="center"/>
            <w:hideMark/>
          </w:tcPr>
          <w:p w:rsidR="003F3CB0" w:rsidRPr="003F3CB0" w:rsidRDefault="003F3CB0" w:rsidP="003F3CB0">
            <w:pPr>
              <w:spacing w:after="0" w:line="240" w:lineRule="auto"/>
              <w:jc w:val="center"/>
              <w:rPr>
                <w:rFonts w:eastAsia="Times New Roman" w:cs="Calibri Light"/>
                <w:b/>
                <w:lang w:eastAsia="pl-PL"/>
              </w:rPr>
            </w:pPr>
            <w:r w:rsidRPr="003F3CB0">
              <w:rPr>
                <w:rFonts w:eastAsia="Times New Roman" w:cs="Calibri Light"/>
                <w:b/>
                <w:lang w:eastAsia="pl-PL"/>
              </w:rPr>
              <w:t>SUMA</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Miasto Gostyń</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12276,93</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4177,08</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1477</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17931</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Bogusławki</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166</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166</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3</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Brzezie</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7290</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4132</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420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11842</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Czachorowo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4190,4</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2169,1</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146</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6505,5</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Czajkowo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2894</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1687,95</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4582</w:t>
            </w:r>
          </w:p>
        </w:tc>
      </w:tr>
      <w:tr w:rsidR="003F3CB0" w:rsidRPr="003F3CB0" w:rsidTr="00D51EF1">
        <w:trPr>
          <w:trHeight w:val="31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6</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Dalabuszki</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2961,7</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3920,13</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6881,8</w:t>
            </w:r>
          </w:p>
        </w:tc>
      </w:tr>
      <w:tr w:rsidR="003F3CB0" w:rsidRPr="003F3CB0" w:rsidTr="00D51EF1">
        <w:trPr>
          <w:trHeight w:val="31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7</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Daleszyn</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5752,5</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2614</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8366,5</w:t>
            </w:r>
          </w:p>
        </w:tc>
      </w:tr>
      <w:tr w:rsidR="003F3CB0" w:rsidRPr="003F3CB0" w:rsidTr="00D51EF1">
        <w:trPr>
          <w:trHeight w:val="315"/>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8</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Dusina</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321,5</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1643,62</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1965,1</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9</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Gola</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5539,36</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1998,08</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134</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7671,4</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10</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Kosowo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5472,44</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2579,3</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194</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8245,7</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11</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Krajewice</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8667,5</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1797</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2268</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12733</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12</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Kunowo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9717</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4714,36</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125</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14556</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13</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Osowo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2589</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2012</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350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4951</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14</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Ostrowo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4966</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990</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1715</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7671</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15</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Siemowo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8653,5</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2791</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505</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11950</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16</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Sikorzyn</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11543</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3260,41</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1643</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16446</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17</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Stankowo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4567</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1849</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1187</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7603</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18</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Stary Gostyń</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2537</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1503</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56</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4096</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19</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Stężyca</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1804</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1860</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3664</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20</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Szczodrochowo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3646</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422</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400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4468</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21</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Tworzymirki</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6035</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2201</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221</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8457</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22</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700BE3">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Ziółkowo</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7297,8</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4133</w:t>
            </w:r>
          </w:p>
        </w:tc>
        <w:tc>
          <w:tcPr>
            <w:tcW w:w="1113" w:type="pct"/>
            <w:tcBorders>
              <w:top w:val="nil"/>
              <w:left w:val="nil"/>
              <w:bottom w:val="single" w:sz="4" w:space="0" w:color="auto"/>
              <w:right w:val="nil"/>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590</w:t>
            </w:r>
          </w:p>
        </w:tc>
        <w:tc>
          <w:tcPr>
            <w:tcW w:w="449"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12021</w:t>
            </w:r>
          </w:p>
        </w:tc>
      </w:tr>
      <w:tr w:rsidR="003F3CB0" w:rsidRPr="003F3CB0" w:rsidTr="00D51EF1">
        <w:trPr>
          <w:trHeight w:val="300"/>
          <w:jc w:val="center"/>
        </w:trPr>
        <w:tc>
          <w:tcPr>
            <w:tcW w:w="257" w:type="pct"/>
            <w:tcBorders>
              <w:top w:val="nil"/>
              <w:left w:val="single" w:sz="4" w:space="0" w:color="auto"/>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color w:val="000000"/>
                <w:lang w:eastAsia="pl-PL"/>
              </w:rPr>
            </w:pPr>
            <w:r w:rsidRPr="003F3CB0">
              <w:rPr>
                <w:rFonts w:eastAsia="Times New Roman" w:cs="Calibri Light"/>
                <w:color w:val="000000"/>
                <w:lang w:eastAsia="pl-PL"/>
              </w:rPr>
              <w:t> </w:t>
            </w:r>
          </w:p>
        </w:tc>
        <w:tc>
          <w:tcPr>
            <w:tcW w:w="866"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SUMA</w:t>
            </w:r>
          </w:p>
        </w:tc>
        <w:tc>
          <w:tcPr>
            <w:tcW w:w="1220"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118888</w:t>
            </w:r>
          </w:p>
        </w:tc>
        <w:tc>
          <w:tcPr>
            <w:tcW w:w="1095"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52454</w:t>
            </w:r>
          </w:p>
        </w:tc>
        <w:tc>
          <w:tcPr>
            <w:tcW w:w="1113"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11431</w:t>
            </w:r>
          </w:p>
        </w:tc>
        <w:tc>
          <w:tcPr>
            <w:tcW w:w="449" w:type="pct"/>
            <w:tcBorders>
              <w:top w:val="nil"/>
              <w:left w:val="nil"/>
              <w:bottom w:val="single" w:sz="4" w:space="0" w:color="auto"/>
              <w:right w:val="single" w:sz="4" w:space="0" w:color="auto"/>
            </w:tcBorders>
            <w:shd w:val="clear" w:color="auto" w:fill="auto"/>
            <w:noWrap/>
            <w:vAlign w:val="center"/>
            <w:hideMark/>
          </w:tcPr>
          <w:p w:rsidR="003F3CB0" w:rsidRPr="003F3CB0" w:rsidRDefault="003F3CB0" w:rsidP="003F3CB0">
            <w:pPr>
              <w:spacing w:after="0" w:line="240" w:lineRule="auto"/>
              <w:jc w:val="center"/>
              <w:rPr>
                <w:rFonts w:eastAsia="Times New Roman" w:cs="Calibri Light"/>
                <w:b/>
                <w:bCs/>
                <w:color w:val="000000"/>
                <w:lang w:eastAsia="pl-PL"/>
              </w:rPr>
            </w:pPr>
            <w:r w:rsidRPr="003F3CB0">
              <w:rPr>
                <w:rFonts w:eastAsia="Times New Roman" w:cs="Calibri Light"/>
                <w:b/>
                <w:bCs/>
                <w:color w:val="000000"/>
                <w:lang w:eastAsia="pl-PL"/>
              </w:rPr>
              <w:t>182773</w:t>
            </w:r>
          </w:p>
        </w:tc>
      </w:tr>
    </w:tbl>
    <w:p w:rsidR="003F3CB0" w:rsidRPr="00D51EF1" w:rsidRDefault="00D51EF1" w:rsidP="00D51EF1">
      <w:pPr>
        <w:jc w:val="right"/>
        <w:rPr>
          <w:rFonts w:cs="Calibri Light"/>
          <w:i/>
          <w:sz w:val="18"/>
        </w:rPr>
      </w:pPr>
      <w:r w:rsidRPr="00637406">
        <w:rPr>
          <w:rFonts w:cs="Calibri Light"/>
          <w:i/>
          <w:sz w:val="18"/>
        </w:rPr>
        <w:t xml:space="preserve">Źródło: </w:t>
      </w:r>
      <w:r w:rsidRPr="003F3CB0">
        <w:rPr>
          <w:rFonts w:cs="Calibri Light"/>
          <w:i/>
          <w:sz w:val="18"/>
        </w:rPr>
        <w:t>Urząd Miejski w Gostyniu</w:t>
      </w:r>
    </w:p>
    <w:p w:rsidR="00CD5FE0" w:rsidRDefault="00CD5FE0" w:rsidP="00CD5FE0">
      <w:r>
        <w:t>W przeliczeniu na mieszkańców masa wyrobów azbestowych na terenie gminy jest o wyższa w porównaniu z powiatem i województwem. Sytuacja w mieście jest o wiele lepsza niż na obszarach wiejskich.</w:t>
      </w:r>
    </w:p>
    <w:p w:rsidR="00CD5FE0" w:rsidRDefault="00CD5FE0" w:rsidP="00CD5FE0">
      <w:pPr>
        <w:pStyle w:val="Legenda"/>
        <w:keepNext/>
        <w:spacing w:after="160"/>
        <w:rPr>
          <w:rFonts w:cs="Calibri Light"/>
        </w:rPr>
      </w:pPr>
      <w:bookmarkStart w:id="46" w:name="_Toc483227062"/>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26</w:t>
      </w:r>
      <w:r w:rsidR="00587A64" w:rsidRPr="00637406">
        <w:rPr>
          <w:rFonts w:cs="Calibri Light"/>
          <w:noProof/>
        </w:rPr>
        <w:fldChar w:fldCharType="end"/>
      </w:r>
      <w:r>
        <w:rPr>
          <w:rFonts w:cs="Calibri Light"/>
          <w:noProof/>
        </w:rPr>
        <w:t>.</w:t>
      </w:r>
      <w:r w:rsidRPr="00637406">
        <w:rPr>
          <w:rFonts w:cs="Calibri Light"/>
        </w:rPr>
        <w:t xml:space="preserve"> </w:t>
      </w:r>
      <w:r w:rsidR="00700BE3">
        <w:rPr>
          <w:rFonts w:cs="Calibri Light"/>
        </w:rPr>
        <w:t>Masa wyrobów azbestowych</w:t>
      </w:r>
      <w:r>
        <w:rPr>
          <w:rFonts w:cs="Calibri Light"/>
        </w:rPr>
        <w:t xml:space="preserve"> w porównaniu lokalnym – stan na rok 2015.</w:t>
      </w:r>
      <w:bookmarkEnd w:id="46"/>
    </w:p>
    <w:tbl>
      <w:tblPr>
        <w:tblW w:w="5949" w:type="dxa"/>
        <w:jc w:val="center"/>
        <w:tblCellMar>
          <w:left w:w="70" w:type="dxa"/>
          <w:right w:w="70" w:type="dxa"/>
        </w:tblCellMar>
        <w:tblLook w:val="04A0"/>
      </w:tblPr>
      <w:tblGrid>
        <w:gridCol w:w="2860"/>
        <w:gridCol w:w="3089"/>
      </w:tblGrid>
      <w:tr w:rsidR="00CD5FE0" w:rsidRPr="00CD5FE0" w:rsidTr="00543980">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CD5FE0" w:rsidRPr="00CD5FE0" w:rsidRDefault="00CD5FE0" w:rsidP="00CD5FE0">
            <w:pPr>
              <w:spacing w:after="0" w:line="240" w:lineRule="auto"/>
              <w:jc w:val="center"/>
              <w:rPr>
                <w:rFonts w:eastAsia="Times New Roman" w:cs="Calibri Light"/>
                <w:b/>
                <w:lang w:eastAsia="pl-PL"/>
              </w:rPr>
            </w:pPr>
            <w:r w:rsidRPr="00CD5FE0">
              <w:rPr>
                <w:rFonts w:eastAsia="Times New Roman" w:cs="Calibri Light"/>
                <w:b/>
                <w:lang w:eastAsia="pl-PL"/>
              </w:rPr>
              <w:t>Jednostka administracyjna</w:t>
            </w:r>
          </w:p>
        </w:tc>
        <w:tc>
          <w:tcPr>
            <w:tcW w:w="3089" w:type="dxa"/>
            <w:tcBorders>
              <w:top w:val="single" w:sz="4" w:space="0" w:color="auto"/>
              <w:left w:val="nil"/>
              <w:bottom w:val="single" w:sz="4" w:space="0" w:color="auto"/>
              <w:right w:val="single" w:sz="4" w:space="0" w:color="auto"/>
            </w:tcBorders>
            <w:shd w:val="clear" w:color="auto" w:fill="5B9BD5" w:themeFill="accent5"/>
            <w:noWrap/>
            <w:vAlign w:val="center"/>
            <w:hideMark/>
          </w:tcPr>
          <w:p w:rsidR="00CD5FE0" w:rsidRPr="00CD5FE0" w:rsidRDefault="00CD5FE0" w:rsidP="00CD5FE0">
            <w:pPr>
              <w:spacing w:after="0" w:line="240" w:lineRule="auto"/>
              <w:jc w:val="center"/>
              <w:rPr>
                <w:rFonts w:eastAsia="Times New Roman" w:cs="Calibri Light"/>
                <w:b/>
                <w:lang w:eastAsia="pl-PL"/>
              </w:rPr>
            </w:pPr>
            <w:r w:rsidRPr="00CD5FE0">
              <w:rPr>
                <w:rFonts w:eastAsia="Times New Roman" w:cs="Calibri Light"/>
                <w:b/>
                <w:lang w:eastAsia="pl-PL"/>
              </w:rPr>
              <w:t xml:space="preserve">Masa wyrobów azbestowych pozostałych do unieszkodliwienia na 1000 osób [kg] </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Województwo wielkopolskie</w:t>
            </w:r>
          </w:p>
        </w:tc>
        <w:tc>
          <w:tcPr>
            <w:tcW w:w="3089"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150395,84</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Powiat gostyński</w:t>
            </w:r>
          </w:p>
        </w:tc>
        <w:tc>
          <w:tcPr>
            <w:tcW w:w="3089"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287335,43</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Gostyń - gmina</w:t>
            </w:r>
          </w:p>
        </w:tc>
        <w:tc>
          <w:tcPr>
            <w:tcW w:w="3089"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156161,14</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Gostyń - miasto</w:t>
            </w:r>
          </w:p>
        </w:tc>
        <w:tc>
          <w:tcPr>
            <w:tcW w:w="3089"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21250,74</w:t>
            </w:r>
          </w:p>
        </w:tc>
      </w:tr>
      <w:tr w:rsidR="00CD5FE0" w:rsidRPr="00CD5FE0" w:rsidTr="00CD5FE0">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Gostyń - obszar wiejski</w:t>
            </w:r>
          </w:p>
        </w:tc>
        <w:tc>
          <w:tcPr>
            <w:tcW w:w="3089" w:type="dxa"/>
            <w:tcBorders>
              <w:top w:val="nil"/>
              <w:left w:val="nil"/>
              <w:bottom w:val="single" w:sz="4" w:space="0" w:color="auto"/>
              <w:right w:val="single" w:sz="4" w:space="0" w:color="auto"/>
            </w:tcBorders>
            <w:shd w:val="clear" w:color="auto" w:fill="auto"/>
            <w:noWrap/>
            <w:vAlign w:val="center"/>
            <w:hideMark/>
          </w:tcPr>
          <w:p w:rsidR="00CD5FE0" w:rsidRPr="00CD5FE0" w:rsidRDefault="00CD5FE0" w:rsidP="00CD5FE0">
            <w:pPr>
              <w:spacing w:after="0" w:line="240" w:lineRule="auto"/>
              <w:jc w:val="center"/>
              <w:rPr>
                <w:rFonts w:eastAsia="Times New Roman" w:cs="Calibri Light"/>
                <w:lang w:eastAsia="pl-PL"/>
              </w:rPr>
            </w:pPr>
            <w:r w:rsidRPr="00CD5FE0">
              <w:rPr>
                <w:rFonts w:eastAsia="Times New Roman" w:cs="Calibri Light"/>
                <w:lang w:eastAsia="pl-PL"/>
              </w:rPr>
              <w:t>504678,24</w:t>
            </w:r>
          </w:p>
        </w:tc>
      </w:tr>
    </w:tbl>
    <w:p w:rsidR="00E62753" w:rsidRPr="00D1455B" w:rsidRDefault="00CD5FE0" w:rsidP="00D1455B">
      <w:pPr>
        <w:jc w:val="right"/>
        <w:rPr>
          <w:rFonts w:cs="Calibri Light"/>
          <w:i/>
          <w:sz w:val="18"/>
        </w:rPr>
      </w:pPr>
      <w:r w:rsidRPr="00637406">
        <w:rPr>
          <w:rFonts w:cs="Calibri Light"/>
          <w:i/>
          <w:sz w:val="18"/>
        </w:rPr>
        <w:t xml:space="preserve">Źródło: </w:t>
      </w:r>
      <w:r>
        <w:rPr>
          <w:rFonts w:cs="Calibri Light"/>
          <w:i/>
          <w:sz w:val="18"/>
        </w:rPr>
        <w:t>GUS/BDL</w:t>
      </w:r>
    </w:p>
    <w:p w:rsidR="00F249D6" w:rsidRDefault="00366BF7" w:rsidP="002811AE">
      <w:pPr>
        <w:pStyle w:val="Nagwek2"/>
        <w:numPr>
          <w:ilvl w:val="1"/>
          <w:numId w:val="2"/>
        </w:numPr>
      </w:pPr>
      <w:bookmarkStart w:id="47" w:name="_Toc484760443"/>
      <w:r>
        <w:lastRenderedPageBreak/>
        <w:t>Środowisko naturalne</w:t>
      </w:r>
      <w:bookmarkEnd w:id="47"/>
    </w:p>
    <w:p w:rsidR="00F249D6" w:rsidRPr="005F3091" w:rsidRDefault="00F249D6" w:rsidP="00F249D6">
      <w:pPr>
        <w:pStyle w:val="Podtytu"/>
        <w:rPr>
          <w:rFonts w:ascii="Calibri Light" w:hAnsi="Calibri Light" w:cs="Calibri Light"/>
        </w:rPr>
      </w:pPr>
      <w:r>
        <w:rPr>
          <w:rFonts w:ascii="Calibri Light" w:hAnsi="Calibri Light" w:cs="Calibri Light"/>
        </w:rPr>
        <w:t>Formy ochrony przyrody</w:t>
      </w:r>
    </w:p>
    <w:p w:rsidR="00F249D6" w:rsidRDefault="00F249D6" w:rsidP="00F249D6">
      <w:pPr>
        <w:rPr>
          <w:rFonts w:cs="Calibri Light"/>
          <w:color w:val="000000" w:themeColor="text1"/>
        </w:rPr>
      </w:pPr>
      <w:r w:rsidRPr="008F7C36">
        <w:rPr>
          <w:rFonts w:cs="Calibri Light"/>
          <w:color w:val="000000" w:themeColor="text1"/>
        </w:rPr>
        <w:t>Na terenie gminy Gostyń znajduje się 6500 ha obszarów objętych o</w:t>
      </w:r>
      <w:r>
        <w:rPr>
          <w:rFonts w:cs="Calibri Light"/>
          <w:color w:val="000000" w:themeColor="text1"/>
        </w:rPr>
        <w:t>chroną prawną, co stanowi 47,5% powierzchni gminy, na które składa się obszar chronionego krajobrazu i również w jego obrębie rezerwat przyrody.</w:t>
      </w:r>
    </w:p>
    <w:p w:rsidR="00F249D6" w:rsidRDefault="00F249D6" w:rsidP="00F249D6">
      <w:pPr>
        <w:rPr>
          <w:rFonts w:cs="Calibri Light"/>
          <w:color w:val="000000" w:themeColor="text1"/>
        </w:rPr>
      </w:pPr>
      <w:proofErr w:type="spellStart"/>
      <w:r w:rsidRPr="001541CA">
        <w:rPr>
          <w:rFonts w:cs="Calibri Light"/>
          <w:color w:val="000000" w:themeColor="text1"/>
        </w:rPr>
        <w:t>OChK</w:t>
      </w:r>
      <w:proofErr w:type="spellEnd"/>
      <w:r w:rsidRPr="001541CA">
        <w:rPr>
          <w:rFonts w:cs="Calibri Light"/>
          <w:color w:val="000000" w:themeColor="text1"/>
        </w:rPr>
        <w:t xml:space="preserve"> Krzywińsko-Os</w:t>
      </w:r>
      <w:r>
        <w:rPr>
          <w:rFonts w:cs="Calibri Light"/>
          <w:color w:val="000000" w:themeColor="text1"/>
        </w:rPr>
        <w:t>iecki wraz z zadrzewieniami generała</w:t>
      </w:r>
      <w:r w:rsidRPr="001541CA">
        <w:rPr>
          <w:rFonts w:cs="Calibri Light"/>
          <w:color w:val="000000" w:themeColor="text1"/>
        </w:rPr>
        <w:t xml:space="preserve"> Dezyde</w:t>
      </w:r>
      <w:r>
        <w:rPr>
          <w:rFonts w:cs="Calibri Light"/>
          <w:color w:val="000000" w:themeColor="text1"/>
        </w:rPr>
        <w:t xml:space="preserve">rego Chłapowskiego i kompleksem </w:t>
      </w:r>
      <w:r w:rsidRPr="001541CA">
        <w:rPr>
          <w:rFonts w:cs="Calibri Light"/>
          <w:color w:val="000000" w:themeColor="text1"/>
        </w:rPr>
        <w:t>leśny</w:t>
      </w:r>
      <w:r>
        <w:rPr>
          <w:rFonts w:cs="Calibri Light"/>
          <w:color w:val="000000" w:themeColor="text1"/>
        </w:rPr>
        <w:t>m Osieczna-Góra, częściowo położ</w:t>
      </w:r>
      <w:r w:rsidRPr="001541CA">
        <w:rPr>
          <w:rFonts w:cs="Calibri Light"/>
          <w:color w:val="000000" w:themeColor="text1"/>
        </w:rPr>
        <w:t>ony na terenie gminy Gost</w:t>
      </w:r>
      <w:r>
        <w:rPr>
          <w:rFonts w:cs="Calibri Light"/>
          <w:color w:val="000000" w:themeColor="text1"/>
        </w:rPr>
        <w:t xml:space="preserve">yń, o całkowitej powierzchni 71 </w:t>
      </w:r>
      <w:r w:rsidRPr="001541CA">
        <w:rPr>
          <w:rFonts w:cs="Calibri Light"/>
          <w:color w:val="000000" w:themeColor="text1"/>
        </w:rPr>
        <w:t>425 ha. Utworzony na podstawie Rozporządzenia nr 82/92 Wojewody L</w:t>
      </w:r>
      <w:r>
        <w:rPr>
          <w:rFonts w:cs="Calibri Light"/>
          <w:color w:val="000000" w:themeColor="text1"/>
        </w:rPr>
        <w:t xml:space="preserve">eszczyńskiego z dnia 1 sierpnia </w:t>
      </w:r>
      <w:r w:rsidRPr="001541CA">
        <w:rPr>
          <w:rFonts w:cs="Calibri Light"/>
          <w:color w:val="000000" w:themeColor="text1"/>
        </w:rPr>
        <w:t>1992 r. w sprawie wyznaczenia obszarów chronionego krajobrazu na ter</w:t>
      </w:r>
      <w:r>
        <w:rPr>
          <w:rFonts w:cs="Calibri Light"/>
          <w:color w:val="000000" w:themeColor="text1"/>
        </w:rPr>
        <w:t xml:space="preserve">enie województwa leszczyńskiego </w:t>
      </w:r>
      <w:r w:rsidRPr="001541CA">
        <w:rPr>
          <w:rFonts w:cs="Calibri Light"/>
          <w:color w:val="000000" w:themeColor="text1"/>
        </w:rPr>
        <w:t>(Dz. Urz. Woj. Leszcz. Nr 11, poz.131). Swym zasięgiem o</w:t>
      </w:r>
      <w:r>
        <w:rPr>
          <w:rFonts w:cs="Calibri Light"/>
          <w:color w:val="000000" w:themeColor="text1"/>
        </w:rPr>
        <w:t xml:space="preserve">bejmuje Pojezierze Krzywińskie, </w:t>
      </w:r>
      <w:r w:rsidRPr="001541CA">
        <w:rPr>
          <w:rFonts w:cs="Calibri Light"/>
          <w:color w:val="000000" w:themeColor="text1"/>
        </w:rPr>
        <w:t>Pojezierze Dolskie oraz Dolinę Rowu Polskiego, Rowu Śląskiego i Kanału Obry.</w:t>
      </w:r>
      <w:r>
        <w:rPr>
          <w:rFonts w:cs="Calibri Light"/>
          <w:color w:val="000000" w:themeColor="text1"/>
        </w:rPr>
        <w:t xml:space="preserve"> Obszar wyznaczono</w:t>
      </w:r>
      <w:r w:rsidRPr="001541CA">
        <w:rPr>
          <w:rFonts w:cs="Calibri Light"/>
          <w:color w:val="000000" w:themeColor="text1"/>
        </w:rPr>
        <w:t xml:space="preserve"> w celu zachowania i ochrony obszarów o c</w:t>
      </w:r>
      <w:r>
        <w:rPr>
          <w:rFonts w:cs="Calibri Light"/>
          <w:color w:val="000000" w:themeColor="text1"/>
        </w:rPr>
        <w:t xml:space="preserve">echach środowiska zbliżonego do </w:t>
      </w:r>
      <w:r w:rsidRPr="001541CA">
        <w:rPr>
          <w:rFonts w:cs="Calibri Light"/>
          <w:color w:val="000000" w:themeColor="text1"/>
        </w:rPr>
        <w:t>naturalnego oraz zapewnienia społeczeństwu niezbędnych warunkó</w:t>
      </w:r>
      <w:r>
        <w:rPr>
          <w:rFonts w:cs="Calibri Light"/>
          <w:color w:val="000000" w:themeColor="text1"/>
        </w:rPr>
        <w:t xml:space="preserve">w do wypoczynku i korzystania z </w:t>
      </w:r>
      <w:r w:rsidRPr="001541CA">
        <w:rPr>
          <w:rFonts w:cs="Calibri Light"/>
          <w:color w:val="000000" w:themeColor="text1"/>
        </w:rPr>
        <w:t>walorów krajobrazowych dla turystyki.</w:t>
      </w:r>
    </w:p>
    <w:p w:rsidR="00F249D6" w:rsidRDefault="00F249D6" w:rsidP="00F249D6">
      <w:pPr>
        <w:rPr>
          <w:rFonts w:cs="Calibri Light"/>
          <w:color w:val="000000" w:themeColor="text1"/>
        </w:rPr>
      </w:pPr>
      <w:r w:rsidRPr="001541CA">
        <w:rPr>
          <w:rFonts w:cs="Calibri Light"/>
          <w:color w:val="000000" w:themeColor="text1"/>
        </w:rPr>
        <w:t>Na terenie gminy Gost</w:t>
      </w:r>
      <w:r>
        <w:rPr>
          <w:rFonts w:cs="Calibri Light"/>
          <w:color w:val="000000" w:themeColor="text1"/>
        </w:rPr>
        <w:t xml:space="preserve">yń znajduje się jeden rezerwat </w:t>
      </w:r>
      <w:r w:rsidRPr="001541CA">
        <w:rPr>
          <w:rFonts w:cs="Calibri Light"/>
          <w:color w:val="000000" w:themeColor="text1"/>
        </w:rPr>
        <w:t>„Torfowisko Źródliskowe w Starym Gostyniu”, o powierzchni 3,58 ha. Utwor</w:t>
      </w:r>
      <w:r>
        <w:rPr>
          <w:rFonts w:cs="Calibri Light"/>
          <w:color w:val="000000" w:themeColor="text1"/>
        </w:rPr>
        <w:t xml:space="preserve">zony został na mocy zarządzenia </w:t>
      </w:r>
      <w:r w:rsidRPr="001541CA">
        <w:rPr>
          <w:rFonts w:cs="Calibri Light"/>
          <w:color w:val="000000" w:themeColor="text1"/>
        </w:rPr>
        <w:t xml:space="preserve">Ministra Leśnictwa i Przemysłu Drzewnego nr 144 z dnia </w:t>
      </w:r>
      <w:r>
        <w:rPr>
          <w:rFonts w:cs="Calibri Light"/>
          <w:color w:val="000000" w:themeColor="text1"/>
        </w:rPr>
        <w:t xml:space="preserve">8 lipca 1963 r. (MP nr 57, poz. </w:t>
      </w:r>
      <w:r w:rsidRPr="001541CA">
        <w:rPr>
          <w:rFonts w:cs="Calibri Light"/>
          <w:color w:val="000000" w:themeColor="text1"/>
        </w:rPr>
        <w:t>295). Jest pozostałością r</w:t>
      </w:r>
      <w:r>
        <w:rPr>
          <w:rFonts w:cs="Calibri Light"/>
          <w:color w:val="000000" w:themeColor="text1"/>
        </w:rPr>
        <w:t>ynnowego jeziora polodowcowego</w:t>
      </w:r>
      <w:r w:rsidRPr="001541CA">
        <w:rPr>
          <w:rFonts w:cs="Calibri Light"/>
          <w:color w:val="000000" w:themeColor="text1"/>
        </w:rPr>
        <w:t>. Teren rezerwatu jest zasilany prz</w:t>
      </w:r>
      <w:r>
        <w:rPr>
          <w:rFonts w:cs="Calibri Light"/>
          <w:color w:val="000000" w:themeColor="text1"/>
        </w:rPr>
        <w:t xml:space="preserve">ez gruntowe wody wysiękowe z dużą </w:t>
      </w:r>
      <w:r w:rsidRPr="001541CA">
        <w:rPr>
          <w:rFonts w:cs="Calibri Light"/>
          <w:color w:val="000000" w:themeColor="text1"/>
        </w:rPr>
        <w:t>zawartością związków wapnia (zwłaszcza węglan</w:t>
      </w:r>
      <w:r>
        <w:rPr>
          <w:rFonts w:cs="Calibri Light"/>
          <w:color w:val="000000" w:themeColor="text1"/>
        </w:rPr>
        <w:t xml:space="preserve">u wapnia), które spływają po niżej położonych nieprzepuszczalnych </w:t>
      </w:r>
      <w:r w:rsidRPr="001541CA">
        <w:rPr>
          <w:rFonts w:cs="Calibri Light"/>
          <w:color w:val="000000" w:themeColor="text1"/>
        </w:rPr>
        <w:t>warstwach iłów. Naniesione wapno odkłada się na te</w:t>
      </w:r>
      <w:r>
        <w:rPr>
          <w:rFonts w:cs="Calibri Light"/>
          <w:color w:val="000000" w:themeColor="text1"/>
        </w:rPr>
        <w:t>renie łąk torfowych, jeszcze pół wieku</w:t>
      </w:r>
      <w:r w:rsidRPr="001541CA">
        <w:rPr>
          <w:rFonts w:cs="Calibri Light"/>
          <w:color w:val="000000" w:themeColor="text1"/>
        </w:rPr>
        <w:t xml:space="preserve"> temu było on</w:t>
      </w:r>
      <w:r>
        <w:rPr>
          <w:rFonts w:cs="Calibri Light"/>
          <w:color w:val="000000" w:themeColor="text1"/>
        </w:rPr>
        <w:t>o pozyskiwane do wapnowania pól</w:t>
      </w:r>
      <w:r w:rsidRPr="001541CA">
        <w:rPr>
          <w:rFonts w:cs="Calibri Light"/>
          <w:color w:val="000000" w:themeColor="text1"/>
        </w:rPr>
        <w:t xml:space="preserve">. Odkładanie się </w:t>
      </w:r>
      <w:r>
        <w:rPr>
          <w:rFonts w:cs="Calibri Light"/>
          <w:color w:val="000000" w:themeColor="text1"/>
        </w:rPr>
        <w:t>węglanu wapnia</w:t>
      </w:r>
      <w:r w:rsidRPr="001541CA">
        <w:rPr>
          <w:rFonts w:cs="Calibri Light"/>
          <w:color w:val="000000" w:themeColor="text1"/>
        </w:rPr>
        <w:t xml:space="preserve"> pozwoliło na wytworzenie się rzadkiego zb</w:t>
      </w:r>
      <w:r>
        <w:rPr>
          <w:rFonts w:cs="Calibri Light"/>
          <w:color w:val="000000" w:themeColor="text1"/>
        </w:rPr>
        <w:t xml:space="preserve">iorowiska roślinnego. </w:t>
      </w:r>
      <w:r w:rsidRPr="001541CA">
        <w:rPr>
          <w:rFonts w:cs="Calibri Light"/>
          <w:color w:val="000000" w:themeColor="text1"/>
        </w:rPr>
        <w:t>Rezerwat jest ostoją około 250 rzadkich gatunków roślin naczyniowych i zarodnikowych.</w:t>
      </w:r>
    </w:p>
    <w:p w:rsidR="00F249D6" w:rsidRDefault="00F249D6" w:rsidP="00F249D6">
      <w:pPr>
        <w:rPr>
          <w:rFonts w:cs="Calibri Light"/>
          <w:color w:val="000000" w:themeColor="text1"/>
        </w:rPr>
      </w:pPr>
      <w:r>
        <w:rPr>
          <w:rFonts w:cs="Calibri Light"/>
          <w:color w:val="000000" w:themeColor="text1"/>
        </w:rPr>
        <w:t xml:space="preserve">Ponadto wg Centralnego Rejestru Form Ochrony Przyrody znajduje się 17 pomników przyrody, którymi są </w:t>
      </w:r>
      <w:r w:rsidRPr="008545A1">
        <w:rPr>
          <w:rFonts w:cs="Calibri Light"/>
          <w:color w:val="000000" w:themeColor="text1"/>
        </w:rPr>
        <w:t>pojedync</w:t>
      </w:r>
      <w:r>
        <w:rPr>
          <w:rFonts w:cs="Calibri Light"/>
          <w:color w:val="000000" w:themeColor="text1"/>
        </w:rPr>
        <w:t>ze drzewa, rzadziej grupy drzew i</w:t>
      </w:r>
      <w:r w:rsidRPr="008545A1">
        <w:rPr>
          <w:rFonts w:cs="Calibri Light"/>
          <w:color w:val="000000" w:themeColor="text1"/>
        </w:rPr>
        <w:t xml:space="preserve"> z jednym wyjątkiem (lipa w Dusinie) są to dęby. W jednym przypadku za pomnik uznano wszystkie drzewa w parku w Kosowie. W dwóch przypadkach (Czajkowo i Tworzymirki) za pomnik uznano głazy narzutowe.</w:t>
      </w:r>
    </w:p>
    <w:p w:rsidR="00F249D6" w:rsidRDefault="00F249D6" w:rsidP="00F249D6">
      <w:pPr>
        <w:rPr>
          <w:rFonts w:cs="Calibri Light"/>
          <w:color w:val="000000" w:themeColor="text1"/>
        </w:rPr>
      </w:pPr>
      <w:r w:rsidRPr="008545A1">
        <w:rPr>
          <w:rFonts w:cs="Calibri Light"/>
          <w:color w:val="000000" w:themeColor="text1"/>
        </w:rPr>
        <w:t>Na terenie gminy Gostyń nie występują obszary objęte siecią ekologiczną Natura 2000.</w:t>
      </w:r>
    </w:p>
    <w:p w:rsidR="00F249D6" w:rsidRDefault="00F249D6" w:rsidP="00F249D6">
      <w:pPr>
        <w:rPr>
          <w:rFonts w:cs="Calibri Light"/>
          <w:color w:val="000000" w:themeColor="text1"/>
        </w:rPr>
      </w:pPr>
      <w:r w:rsidRPr="008545A1">
        <w:rPr>
          <w:rFonts w:cs="Calibri Light"/>
          <w:color w:val="000000" w:themeColor="text1"/>
        </w:rPr>
        <w:t>Na terenie gminy zlokalizowane są trzy parki miejskie w Gostyniu oraz wiejskie</w:t>
      </w:r>
      <w:r>
        <w:rPr>
          <w:rFonts w:cs="Calibri Light"/>
          <w:color w:val="000000" w:themeColor="text1"/>
        </w:rPr>
        <w:t xml:space="preserve"> w</w:t>
      </w:r>
      <w:r w:rsidRPr="008545A1">
        <w:rPr>
          <w:rFonts w:cs="Calibri Light"/>
          <w:color w:val="000000" w:themeColor="text1"/>
        </w:rPr>
        <w:t xml:space="preserve"> Kosowie, Krajewicach, Goli, Dusinie, Czachorowie, Osowie, Ziółkowie, Witoldowie i Tworzymirkach.</w:t>
      </w:r>
    </w:p>
    <w:p w:rsidR="00D907BE" w:rsidRDefault="00D907BE" w:rsidP="00F249D6">
      <w:pPr>
        <w:rPr>
          <w:rFonts w:cs="Calibri Light"/>
          <w:color w:val="000000" w:themeColor="text1"/>
        </w:rPr>
      </w:pPr>
    </w:p>
    <w:p w:rsidR="00F249D6" w:rsidRPr="005F3091" w:rsidRDefault="00F249D6" w:rsidP="00F249D6">
      <w:pPr>
        <w:pStyle w:val="Podtytu"/>
        <w:rPr>
          <w:rFonts w:ascii="Calibri Light" w:hAnsi="Calibri Light" w:cs="Calibri Light"/>
        </w:rPr>
      </w:pPr>
      <w:r>
        <w:rPr>
          <w:rFonts w:ascii="Calibri Light" w:hAnsi="Calibri Light" w:cs="Calibri Light"/>
        </w:rPr>
        <w:lastRenderedPageBreak/>
        <w:t>Stan powietrza</w:t>
      </w:r>
    </w:p>
    <w:p w:rsidR="00F249D6" w:rsidRDefault="00F249D6" w:rsidP="00F249D6">
      <w:pPr>
        <w:rPr>
          <w:rFonts w:cs="Calibri Light"/>
          <w:color w:val="000000" w:themeColor="text1"/>
        </w:rPr>
      </w:pPr>
      <w:r w:rsidRPr="00B33756">
        <w:rPr>
          <w:rFonts w:cs="Calibri Light"/>
          <w:color w:val="000000" w:themeColor="text1"/>
        </w:rPr>
        <w:t>Na terenie gminy Gostyń nie prowadzi się pomiaru jakości powietrza.</w:t>
      </w:r>
    </w:p>
    <w:p w:rsidR="00F249D6" w:rsidRDefault="00F249D6" w:rsidP="00F249D6">
      <w:pPr>
        <w:rPr>
          <w:rFonts w:cs="Calibri Light"/>
          <w:color w:val="000000" w:themeColor="text1"/>
        </w:rPr>
      </w:pPr>
      <w:r w:rsidRPr="00637406">
        <w:rPr>
          <w:rFonts w:cs="Calibri Light"/>
          <w:color w:val="000000" w:themeColor="text1"/>
        </w:rPr>
        <w:t xml:space="preserve">Wojewódzki Inspektorat Ochrony Środowiska w </w:t>
      </w:r>
      <w:r>
        <w:rPr>
          <w:rFonts w:cs="Calibri Light"/>
          <w:color w:val="000000" w:themeColor="text1"/>
        </w:rPr>
        <w:t>Poznaniu</w:t>
      </w:r>
      <w:r w:rsidRPr="00637406">
        <w:rPr>
          <w:rFonts w:cs="Calibri Light"/>
          <w:color w:val="000000" w:themeColor="text1"/>
        </w:rPr>
        <w:t xml:space="preserve"> publikuje roczne oceny jakości powietrza w województwie </w:t>
      </w:r>
      <w:r>
        <w:rPr>
          <w:rFonts w:cs="Calibri Light"/>
          <w:color w:val="000000" w:themeColor="text1"/>
        </w:rPr>
        <w:t>wielkopolskim</w:t>
      </w:r>
      <w:r w:rsidRPr="00637406">
        <w:rPr>
          <w:rFonts w:cs="Calibri Light"/>
          <w:color w:val="000000" w:themeColor="text1"/>
        </w:rPr>
        <w:t xml:space="preserve">. Poniższe dane pochodzą z opracowania </w:t>
      </w:r>
      <w:r w:rsidRPr="00637406">
        <w:rPr>
          <w:rFonts w:cs="Calibri Light"/>
          <w:i/>
          <w:color w:val="000000" w:themeColor="text1"/>
        </w:rPr>
        <w:t xml:space="preserve">Roczna ocena jakości powietrza w województwie </w:t>
      </w:r>
      <w:r>
        <w:rPr>
          <w:rFonts w:cs="Calibri Light"/>
          <w:i/>
          <w:color w:val="000000" w:themeColor="text1"/>
        </w:rPr>
        <w:t>wielkopolskim za rok 2015</w:t>
      </w:r>
      <w:r w:rsidRPr="00637406">
        <w:rPr>
          <w:rFonts w:cs="Calibri Light"/>
          <w:i/>
          <w:color w:val="000000" w:themeColor="text1"/>
        </w:rPr>
        <w:t xml:space="preserve">. </w:t>
      </w:r>
      <w:r w:rsidRPr="00637406">
        <w:rPr>
          <w:rFonts w:cs="Calibri Light"/>
          <w:color w:val="000000" w:themeColor="text1"/>
        </w:rPr>
        <w:t xml:space="preserve">Na terenie gminy </w:t>
      </w:r>
      <w:r>
        <w:rPr>
          <w:rFonts w:cs="Calibri Light"/>
          <w:color w:val="000000" w:themeColor="text1"/>
        </w:rPr>
        <w:t>Gostyń należącej wg klasyfikacji do strefy wielkopolskiej</w:t>
      </w:r>
      <w:r w:rsidRPr="00637406">
        <w:rPr>
          <w:rFonts w:cs="Calibri Light"/>
          <w:color w:val="000000" w:themeColor="text1"/>
        </w:rPr>
        <w:t xml:space="preserve"> </w:t>
      </w:r>
      <w:r>
        <w:rPr>
          <w:rFonts w:cs="Calibri Light"/>
          <w:color w:val="000000" w:themeColor="text1"/>
        </w:rPr>
        <w:t>zidentyfikowano przekroczenie</w:t>
      </w:r>
      <w:r w:rsidRPr="00637406">
        <w:rPr>
          <w:rFonts w:cs="Calibri Light"/>
          <w:color w:val="000000" w:themeColor="text1"/>
        </w:rPr>
        <w:t xml:space="preserve"> </w:t>
      </w:r>
      <w:r>
        <w:rPr>
          <w:rFonts w:cs="Calibri Light"/>
          <w:color w:val="000000" w:themeColor="text1"/>
        </w:rPr>
        <w:t xml:space="preserve">poziomu docelowego </w:t>
      </w:r>
      <w:r w:rsidRPr="00637406">
        <w:rPr>
          <w:rFonts w:cs="Calibri Light"/>
        </w:rPr>
        <w:t>pyłu</w:t>
      </w:r>
      <w:r>
        <w:rPr>
          <w:rFonts w:cs="Calibri Light"/>
          <w:color w:val="000000" w:themeColor="text1"/>
        </w:rPr>
        <w:t xml:space="preserve"> zawieszonego PM10, </w:t>
      </w:r>
      <w:r w:rsidRPr="00637406">
        <w:rPr>
          <w:rFonts w:cs="Calibri Light"/>
        </w:rPr>
        <w:t>pyłu zawieszonego PM2</w:t>
      </w:r>
      <w:r>
        <w:rPr>
          <w:rFonts w:cs="Calibri Light"/>
          <w:color w:val="000000" w:themeColor="text1"/>
        </w:rPr>
        <w:t xml:space="preserve">,5 oraz </w:t>
      </w:r>
      <w:proofErr w:type="spellStart"/>
      <w:r>
        <w:rPr>
          <w:rFonts w:cs="Calibri Light"/>
          <w:color w:val="000000" w:themeColor="text1"/>
        </w:rPr>
        <w:t>benzo</w:t>
      </w:r>
      <w:proofErr w:type="spellEnd"/>
      <w:r>
        <w:rPr>
          <w:rFonts w:cs="Calibri Light"/>
          <w:color w:val="000000" w:themeColor="text1"/>
        </w:rPr>
        <w:t>(a)</w:t>
      </w:r>
      <w:proofErr w:type="spellStart"/>
      <w:r>
        <w:rPr>
          <w:rFonts w:cs="Calibri Light"/>
          <w:color w:val="000000" w:themeColor="text1"/>
        </w:rPr>
        <w:t>pirenu</w:t>
      </w:r>
      <w:proofErr w:type="spellEnd"/>
      <w:r>
        <w:rPr>
          <w:rFonts w:cs="Calibri Light"/>
          <w:color w:val="000000" w:themeColor="text1"/>
        </w:rPr>
        <w:t>.</w:t>
      </w:r>
    </w:p>
    <w:p w:rsidR="00F249D6" w:rsidRPr="00B33756" w:rsidRDefault="00F249D6" w:rsidP="00F249D6">
      <w:pPr>
        <w:rPr>
          <w:rFonts w:cs="Calibri Light"/>
          <w:color w:val="000000" w:themeColor="text1"/>
        </w:rPr>
      </w:pPr>
      <w:r w:rsidRPr="00B33756">
        <w:rPr>
          <w:rFonts w:cs="Calibri Light"/>
          <w:color w:val="000000" w:themeColor="text1"/>
        </w:rPr>
        <w:t>Powiat gostyński charakteryzuje się wysokim stopniem uprzemys</w:t>
      </w:r>
      <w:r>
        <w:rPr>
          <w:rFonts w:cs="Calibri Light"/>
          <w:color w:val="000000" w:themeColor="text1"/>
        </w:rPr>
        <w:t xml:space="preserve">łowienia. Wskazują na to ilości </w:t>
      </w:r>
      <w:r w:rsidRPr="00B33756">
        <w:rPr>
          <w:rFonts w:cs="Calibri Light"/>
          <w:color w:val="000000" w:themeColor="text1"/>
        </w:rPr>
        <w:t>zanieczyszczeń wprowadzanych do powietrza z z</w:t>
      </w:r>
      <w:r>
        <w:rPr>
          <w:rFonts w:cs="Calibri Light"/>
          <w:color w:val="000000" w:themeColor="text1"/>
        </w:rPr>
        <w:t xml:space="preserve">akładów szczególnie uciążliwych. Według danych </w:t>
      </w:r>
      <w:r w:rsidRPr="00B33756">
        <w:rPr>
          <w:rFonts w:cs="Calibri Light"/>
          <w:color w:val="000000" w:themeColor="text1"/>
        </w:rPr>
        <w:t>GUS w 2014 r. emisja pyłów z terenu powiatu gostyńskiego z zakł</w:t>
      </w:r>
      <w:r>
        <w:rPr>
          <w:rFonts w:cs="Calibri Light"/>
          <w:color w:val="000000" w:themeColor="text1"/>
        </w:rPr>
        <w:t>adów zaliczanych do szczególnie uciąż</w:t>
      </w:r>
      <w:r w:rsidRPr="00B33756">
        <w:rPr>
          <w:rFonts w:cs="Calibri Light"/>
          <w:color w:val="000000" w:themeColor="text1"/>
        </w:rPr>
        <w:t>liwych wyniosła 106 ton, natomiast wielkość emisji gazów os</w:t>
      </w:r>
      <w:r>
        <w:rPr>
          <w:rFonts w:cs="Calibri Light"/>
          <w:color w:val="000000" w:themeColor="text1"/>
        </w:rPr>
        <w:t xml:space="preserve">iągnęła poziom 140 848 ton. Pod </w:t>
      </w:r>
      <w:r w:rsidRPr="00B33756">
        <w:rPr>
          <w:rFonts w:cs="Calibri Light"/>
          <w:color w:val="000000" w:themeColor="text1"/>
        </w:rPr>
        <w:t>względem emisji zanieczyszczeń pyłowych i gazowych powiat zajmuj</w:t>
      </w:r>
      <w:r>
        <w:rPr>
          <w:rFonts w:cs="Calibri Light"/>
          <w:color w:val="000000" w:themeColor="text1"/>
        </w:rPr>
        <w:t xml:space="preserve">e 9 i 7 miejsce w województwie. </w:t>
      </w:r>
      <w:r w:rsidRPr="00B33756">
        <w:rPr>
          <w:rFonts w:cs="Calibri Light"/>
          <w:color w:val="000000" w:themeColor="text1"/>
        </w:rPr>
        <w:t>W 2014 r. na urządzeniach do redukcji i neutralizacji zanieczys</w:t>
      </w:r>
      <w:r>
        <w:rPr>
          <w:rFonts w:cs="Calibri Light"/>
          <w:color w:val="000000" w:themeColor="text1"/>
        </w:rPr>
        <w:t xml:space="preserve">zczeń udało się zatrzymać 88,6% </w:t>
      </w:r>
      <w:r w:rsidRPr="00B33756">
        <w:rPr>
          <w:rFonts w:cs="Calibri Light"/>
          <w:color w:val="000000" w:themeColor="text1"/>
        </w:rPr>
        <w:t>zanieczyszczeń pyłowych.</w:t>
      </w:r>
    </w:p>
    <w:p w:rsidR="00F249D6" w:rsidRPr="005F3091" w:rsidRDefault="00F249D6" w:rsidP="00F249D6">
      <w:pPr>
        <w:pStyle w:val="Podtytu"/>
        <w:rPr>
          <w:rFonts w:ascii="Calibri Light" w:hAnsi="Calibri Light" w:cs="Calibri Light"/>
        </w:rPr>
      </w:pPr>
      <w:r>
        <w:rPr>
          <w:rFonts w:ascii="Calibri Light" w:hAnsi="Calibri Light" w:cs="Calibri Light"/>
        </w:rPr>
        <w:t>Stan wody pitnej</w:t>
      </w:r>
    </w:p>
    <w:p w:rsidR="00F249D6" w:rsidRDefault="00F249D6" w:rsidP="00F249D6">
      <w:pPr>
        <w:rPr>
          <w:rFonts w:cs="Calibri Light"/>
          <w:color w:val="000000" w:themeColor="text1"/>
        </w:rPr>
      </w:pPr>
      <w:r w:rsidRPr="00023562">
        <w:rPr>
          <w:rFonts w:cs="Calibri Light"/>
          <w:color w:val="000000" w:themeColor="text1"/>
        </w:rPr>
        <w:t xml:space="preserve">Na dokumentowanym obszarze znajduje się czwartorzędowy, </w:t>
      </w:r>
      <w:proofErr w:type="spellStart"/>
      <w:r w:rsidRPr="00023562">
        <w:rPr>
          <w:rFonts w:cs="Calibri Light"/>
          <w:color w:val="000000" w:themeColor="text1"/>
        </w:rPr>
        <w:t>mię</w:t>
      </w:r>
      <w:r>
        <w:rPr>
          <w:rFonts w:cs="Calibri Light"/>
          <w:color w:val="000000" w:themeColor="text1"/>
        </w:rPr>
        <w:t>dzymorenowy</w:t>
      </w:r>
      <w:proofErr w:type="spellEnd"/>
      <w:r>
        <w:rPr>
          <w:rFonts w:cs="Calibri Light"/>
          <w:color w:val="000000" w:themeColor="text1"/>
        </w:rPr>
        <w:t xml:space="preserve"> zbiornik rzeki Kani </w:t>
      </w:r>
      <w:r w:rsidRPr="00023562">
        <w:rPr>
          <w:rFonts w:cs="Calibri Light"/>
          <w:color w:val="000000" w:themeColor="text1"/>
        </w:rPr>
        <w:t>(GZWP nr 308). Szacunkowe zasoby dyspozycyjne ustalone zostały na</w:t>
      </w:r>
      <w:r>
        <w:rPr>
          <w:rFonts w:cs="Calibri Light"/>
          <w:color w:val="000000" w:themeColor="text1"/>
        </w:rPr>
        <w:t xml:space="preserve"> 14,0 tys. m3/d dla powierzchni </w:t>
      </w:r>
      <w:r w:rsidRPr="00023562">
        <w:rPr>
          <w:rFonts w:cs="Calibri Light"/>
          <w:color w:val="000000" w:themeColor="text1"/>
        </w:rPr>
        <w:t>140 km</w:t>
      </w:r>
      <w:r w:rsidRPr="0064774A">
        <w:rPr>
          <w:rFonts w:cs="Calibri Light"/>
          <w:color w:val="000000" w:themeColor="text1"/>
          <w:vertAlign w:val="superscript"/>
        </w:rPr>
        <w:t>2</w:t>
      </w:r>
      <w:r w:rsidRPr="00023562">
        <w:rPr>
          <w:rFonts w:cs="Calibri Light"/>
          <w:color w:val="000000" w:themeColor="text1"/>
        </w:rPr>
        <w:t>. Zbiornik ten zaliczony zost</w:t>
      </w:r>
      <w:r>
        <w:rPr>
          <w:rFonts w:cs="Calibri Light"/>
          <w:color w:val="000000" w:themeColor="text1"/>
        </w:rPr>
        <w:t>ał do zbiorników objętych najwyż</w:t>
      </w:r>
      <w:r w:rsidRPr="00023562">
        <w:rPr>
          <w:rFonts w:cs="Calibri Light"/>
          <w:color w:val="000000" w:themeColor="text1"/>
        </w:rPr>
        <w:t>szą ochroną – ONO.</w:t>
      </w:r>
      <w:r>
        <w:rPr>
          <w:rFonts w:cs="Calibri Light"/>
          <w:color w:val="000000" w:themeColor="text1"/>
        </w:rPr>
        <w:t xml:space="preserve"> Stanowi główne źródło </w:t>
      </w:r>
      <w:r w:rsidRPr="0064774A">
        <w:rPr>
          <w:rFonts w:cs="Calibri Light"/>
          <w:color w:val="000000" w:themeColor="text1"/>
        </w:rPr>
        <w:t>zaopatrz</w:t>
      </w:r>
      <w:r>
        <w:rPr>
          <w:rFonts w:cs="Calibri Light"/>
          <w:color w:val="000000" w:themeColor="text1"/>
        </w:rPr>
        <w:t>enia w wodę przeznaczoną do spoż</w:t>
      </w:r>
      <w:r w:rsidRPr="0064774A">
        <w:rPr>
          <w:rFonts w:cs="Calibri Light"/>
          <w:color w:val="000000" w:themeColor="text1"/>
        </w:rPr>
        <w:t xml:space="preserve">ycia </w:t>
      </w:r>
      <w:r>
        <w:rPr>
          <w:rFonts w:cs="Calibri Light"/>
          <w:color w:val="000000" w:themeColor="text1"/>
        </w:rPr>
        <w:t xml:space="preserve">miejscowej </w:t>
      </w:r>
      <w:r w:rsidRPr="0064774A">
        <w:rPr>
          <w:rFonts w:cs="Calibri Light"/>
          <w:color w:val="000000" w:themeColor="text1"/>
        </w:rPr>
        <w:t>ludności</w:t>
      </w:r>
      <w:r>
        <w:rPr>
          <w:rFonts w:cs="Calibri Light"/>
          <w:color w:val="000000" w:themeColor="text1"/>
        </w:rPr>
        <w:t>.</w:t>
      </w:r>
    </w:p>
    <w:p w:rsidR="00F249D6" w:rsidRPr="00B33756" w:rsidRDefault="00F249D6" w:rsidP="00F249D6">
      <w:pPr>
        <w:rPr>
          <w:rFonts w:cs="Calibri Light"/>
          <w:color w:val="000000" w:themeColor="text1"/>
        </w:rPr>
      </w:pPr>
      <w:r w:rsidRPr="00B33756">
        <w:rPr>
          <w:rFonts w:cs="Calibri Light"/>
          <w:color w:val="000000" w:themeColor="text1"/>
        </w:rPr>
        <w:t>Badania ja</w:t>
      </w:r>
      <w:r>
        <w:rPr>
          <w:rFonts w:cs="Calibri Light"/>
          <w:color w:val="000000" w:themeColor="text1"/>
        </w:rPr>
        <w:t>kości wód przeznaczonych do spoż</w:t>
      </w:r>
      <w:r w:rsidRPr="00B33756">
        <w:rPr>
          <w:rFonts w:cs="Calibri Light"/>
          <w:color w:val="000000" w:themeColor="text1"/>
        </w:rPr>
        <w:t>ycia prowadz</w:t>
      </w:r>
      <w:r>
        <w:rPr>
          <w:rFonts w:cs="Calibri Light"/>
          <w:color w:val="000000" w:themeColor="text1"/>
        </w:rPr>
        <w:t xml:space="preserve">i Państwowy Powiatowy Inspektor Sanitarny w Gostyniu. </w:t>
      </w:r>
      <w:r w:rsidRPr="00B33756">
        <w:rPr>
          <w:rFonts w:cs="Calibri Light"/>
          <w:color w:val="000000" w:themeColor="text1"/>
        </w:rPr>
        <w:t>W ramach prowadzonego monitoringu jakości wód w rok</w:t>
      </w:r>
      <w:r>
        <w:rPr>
          <w:rFonts w:cs="Calibri Light"/>
          <w:color w:val="000000" w:themeColor="text1"/>
        </w:rPr>
        <w:t xml:space="preserve">u 2014 pobrano 42 próbki wody z </w:t>
      </w:r>
      <w:r w:rsidRPr="00B33756">
        <w:rPr>
          <w:rFonts w:cs="Calibri Light"/>
          <w:color w:val="000000" w:themeColor="text1"/>
        </w:rPr>
        <w:t>wodociągów publicznych do badań fizykochemicznych i bakte</w:t>
      </w:r>
      <w:r>
        <w:rPr>
          <w:rFonts w:cs="Calibri Light"/>
          <w:color w:val="000000" w:themeColor="text1"/>
        </w:rPr>
        <w:t xml:space="preserve">riologicznych. W badanej wodzie </w:t>
      </w:r>
      <w:r w:rsidRPr="00B33756">
        <w:rPr>
          <w:rFonts w:cs="Calibri Light"/>
          <w:color w:val="000000" w:themeColor="text1"/>
        </w:rPr>
        <w:t>wystąpiło okresowe, krótkotrwałe przekroczenie parametru bakteriol</w:t>
      </w:r>
      <w:r>
        <w:rPr>
          <w:rFonts w:cs="Calibri Light"/>
          <w:color w:val="000000" w:themeColor="text1"/>
        </w:rPr>
        <w:t xml:space="preserve">ogicznego w postaci niewielkiej </w:t>
      </w:r>
      <w:r w:rsidRPr="00B33756">
        <w:rPr>
          <w:rFonts w:cs="Calibri Light"/>
          <w:color w:val="000000" w:themeColor="text1"/>
        </w:rPr>
        <w:t>liczby bakterii grupy coli, które uznawane są za bakterie wsk</w:t>
      </w:r>
      <w:r>
        <w:rPr>
          <w:rFonts w:cs="Calibri Light"/>
          <w:color w:val="000000" w:themeColor="text1"/>
        </w:rPr>
        <w:t xml:space="preserve">aźnikowe. Sytuacja ta dotyczyła </w:t>
      </w:r>
      <w:r w:rsidRPr="00B33756">
        <w:rPr>
          <w:rFonts w:cs="Calibri Light"/>
          <w:color w:val="000000" w:themeColor="text1"/>
        </w:rPr>
        <w:t xml:space="preserve">wodociągu publicznego w Goli. Celem poprawy jakości </w:t>
      </w:r>
      <w:r>
        <w:rPr>
          <w:rFonts w:cs="Calibri Light"/>
          <w:color w:val="000000" w:themeColor="text1"/>
        </w:rPr>
        <w:t xml:space="preserve">wody przedsiębiorca wodociągowy </w:t>
      </w:r>
      <w:r w:rsidRPr="00B33756">
        <w:rPr>
          <w:rFonts w:cs="Calibri Light"/>
          <w:color w:val="000000" w:themeColor="text1"/>
        </w:rPr>
        <w:t>przeprowadził proces jej dezynfekcji, w wyniku czego otrzym</w:t>
      </w:r>
      <w:r>
        <w:rPr>
          <w:rFonts w:cs="Calibri Light"/>
          <w:color w:val="000000" w:themeColor="text1"/>
        </w:rPr>
        <w:t xml:space="preserve">ano wodę o odpowiedniej jakości </w:t>
      </w:r>
      <w:r w:rsidRPr="00B33756">
        <w:rPr>
          <w:rFonts w:cs="Calibri Light"/>
          <w:color w:val="000000" w:themeColor="text1"/>
        </w:rPr>
        <w:t>zdrowotnej.</w:t>
      </w:r>
    </w:p>
    <w:p w:rsidR="00F249D6" w:rsidRDefault="00F249D6" w:rsidP="00F249D6">
      <w:pPr>
        <w:rPr>
          <w:rFonts w:cs="Calibri Light"/>
          <w:color w:val="000000" w:themeColor="text1"/>
        </w:rPr>
      </w:pPr>
      <w:r w:rsidRPr="00B33756">
        <w:rPr>
          <w:rFonts w:cs="Calibri Light"/>
          <w:color w:val="000000" w:themeColor="text1"/>
        </w:rPr>
        <w:t>Państwowy Powiatowy Inspektor Sanitarny w Gostyniu, w zwią</w:t>
      </w:r>
      <w:r>
        <w:rPr>
          <w:rFonts w:cs="Calibri Light"/>
          <w:color w:val="000000" w:themeColor="text1"/>
        </w:rPr>
        <w:t xml:space="preserve">zku z prowadzonym monitoringiem </w:t>
      </w:r>
      <w:r w:rsidRPr="00B33756">
        <w:rPr>
          <w:rFonts w:cs="Calibri Light"/>
          <w:color w:val="000000" w:themeColor="text1"/>
        </w:rPr>
        <w:t>jakości wody, na podstawie uzyskanych sprawozdań z bad</w:t>
      </w:r>
      <w:r>
        <w:rPr>
          <w:rFonts w:cs="Calibri Light"/>
          <w:color w:val="000000" w:themeColor="text1"/>
        </w:rPr>
        <w:t>ań próbek wody orzekł wyłącznie przydatność wody do spoż</w:t>
      </w:r>
      <w:r w:rsidRPr="00B33756">
        <w:rPr>
          <w:rFonts w:cs="Calibri Light"/>
          <w:color w:val="000000" w:themeColor="text1"/>
        </w:rPr>
        <w:t>ycia przez ludzi. Woda z wodociągów publicznych oraz lok</w:t>
      </w:r>
      <w:r>
        <w:rPr>
          <w:rFonts w:cs="Calibri Light"/>
          <w:color w:val="000000" w:themeColor="text1"/>
        </w:rPr>
        <w:t xml:space="preserve">alnego </w:t>
      </w:r>
      <w:r w:rsidRPr="00B33756">
        <w:rPr>
          <w:rFonts w:cs="Calibri Light"/>
          <w:color w:val="000000" w:themeColor="text1"/>
        </w:rPr>
        <w:t>Spółdzielni Mleczarskiej w Gostyniu stanowiących zaopatrz</w:t>
      </w:r>
      <w:r>
        <w:rPr>
          <w:rFonts w:cs="Calibri Light"/>
          <w:color w:val="000000" w:themeColor="text1"/>
        </w:rPr>
        <w:t xml:space="preserve">enie mieszkańców miasta i gminy </w:t>
      </w:r>
      <w:r w:rsidRPr="00B33756">
        <w:rPr>
          <w:rFonts w:cs="Calibri Light"/>
          <w:color w:val="000000" w:themeColor="text1"/>
        </w:rPr>
        <w:t>Gostyń, pod względem bakteriologicznym i fizyko-chemicznym o</w:t>
      </w:r>
      <w:r>
        <w:rPr>
          <w:rFonts w:cs="Calibri Light"/>
          <w:color w:val="000000" w:themeColor="text1"/>
        </w:rPr>
        <w:t xml:space="preserve">dpowiada wymogom rozporządzenia </w:t>
      </w:r>
      <w:r w:rsidRPr="00B33756">
        <w:rPr>
          <w:rFonts w:cs="Calibri Light"/>
          <w:color w:val="000000" w:themeColor="text1"/>
        </w:rPr>
        <w:t xml:space="preserve">Ministra </w:t>
      </w:r>
      <w:r w:rsidRPr="00B33756">
        <w:rPr>
          <w:rFonts w:cs="Calibri Light"/>
          <w:color w:val="000000" w:themeColor="text1"/>
        </w:rPr>
        <w:lastRenderedPageBreak/>
        <w:t>Zdrowia z dnia 29 marca 2007r. w sprawie jakości wody przez</w:t>
      </w:r>
      <w:r>
        <w:rPr>
          <w:rFonts w:cs="Calibri Light"/>
          <w:color w:val="000000" w:themeColor="text1"/>
        </w:rPr>
        <w:t xml:space="preserve">naczonej do spożycia przez </w:t>
      </w:r>
      <w:r w:rsidRPr="00B33756">
        <w:rPr>
          <w:rFonts w:cs="Calibri Light"/>
          <w:color w:val="000000" w:themeColor="text1"/>
        </w:rPr>
        <w:t>ludzi (Dz. U. Nr 61, poz. 417, ze zm.) i jest bezpieczna dla zdrowia konsumentów.</w:t>
      </w:r>
    </w:p>
    <w:p w:rsidR="00F249D6" w:rsidRPr="005F3091" w:rsidRDefault="00F249D6" w:rsidP="00F249D6">
      <w:pPr>
        <w:pStyle w:val="Podtytu"/>
        <w:rPr>
          <w:rFonts w:ascii="Calibri Light" w:hAnsi="Calibri Light" w:cs="Calibri Light"/>
        </w:rPr>
      </w:pPr>
      <w:r>
        <w:rPr>
          <w:rFonts w:ascii="Calibri Light" w:hAnsi="Calibri Light" w:cs="Calibri Light"/>
        </w:rPr>
        <w:t>Stan gleb</w:t>
      </w:r>
    </w:p>
    <w:p w:rsidR="00F249D6" w:rsidRDefault="00F249D6" w:rsidP="00F249D6">
      <w:pPr>
        <w:rPr>
          <w:rFonts w:cs="Calibri Light"/>
          <w:color w:val="000000" w:themeColor="text1"/>
        </w:rPr>
      </w:pPr>
      <w:r w:rsidRPr="005C6FE2">
        <w:rPr>
          <w:rFonts w:cs="Calibri Light"/>
          <w:color w:val="000000" w:themeColor="text1"/>
        </w:rPr>
        <w:t xml:space="preserve">Przeważającą część obszaru gminy budują gliny morenowe, na podłożu których wykształciły się gleby wysokich klas bonitacyjnych, warunki dla produkcji rolnej są szczególnie korzystne. Gleby klasy </w:t>
      </w:r>
      <w:proofErr w:type="spellStart"/>
      <w:r w:rsidRPr="005C6FE2">
        <w:rPr>
          <w:rFonts w:cs="Calibri Light"/>
          <w:color w:val="000000" w:themeColor="text1"/>
        </w:rPr>
        <w:t>IIIa</w:t>
      </w:r>
      <w:proofErr w:type="spellEnd"/>
      <w:r w:rsidRPr="005C6FE2">
        <w:rPr>
          <w:rFonts w:cs="Calibri Light"/>
          <w:color w:val="000000" w:themeColor="text1"/>
        </w:rPr>
        <w:t xml:space="preserve">, </w:t>
      </w:r>
      <w:proofErr w:type="spellStart"/>
      <w:r w:rsidRPr="005C6FE2">
        <w:rPr>
          <w:rFonts w:cs="Calibri Light"/>
          <w:color w:val="000000" w:themeColor="text1"/>
        </w:rPr>
        <w:t>IIIb</w:t>
      </w:r>
      <w:proofErr w:type="spellEnd"/>
      <w:r w:rsidRPr="005C6FE2">
        <w:rPr>
          <w:rFonts w:cs="Calibri Light"/>
          <w:color w:val="000000" w:themeColor="text1"/>
        </w:rPr>
        <w:t>, IV i V stanowią blisko 70% ogólnej powierzchni gruntów ornych, przy czym w większości są to gleby brunatne i bielicowe (sporadycznie czarne ziemie) wytworzone z piasków gliniastych, zaliczanych do bardzo dobrych i dobrych kompleksów pszennych. Ogólny wskaźnik jakości rolniczej przestrzeni produkcyjnej według klasyfikacji Instytutu Uprawy, Nawożenia i Gleboznawstwa wynosi 76,0 przy średniej dla województwa 71,1 i średniej krajowej rzędu 66,0.</w:t>
      </w:r>
    </w:p>
    <w:p w:rsidR="00F249D6" w:rsidRDefault="00F249D6" w:rsidP="00F249D6">
      <w:pPr>
        <w:rPr>
          <w:rFonts w:cs="Calibri Light"/>
          <w:color w:val="000000" w:themeColor="text1"/>
        </w:rPr>
      </w:pPr>
    </w:p>
    <w:p w:rsidR="00F249D6" w:rsidRPr="00D1455B" w:rsidRDefault="00D1455B" w:rsidP="00D1455B">
      <w:pPr>
        <w:spacing w:after="0" w:line="240" w:lineRule="auto"/>
        <w:rPr>
          <w:sz w:val="2"/>
          <w:szCs w:val="2"/>
        </w:rPr>
      </w:pPr>
      <w:r>
        <w:br w:type="column"/>
      </w:r>
    </w:p>
    <w:p w:rsidR="00457447" w:rsidRPr="00457447" w:rsidRDefault="00F249D6" w:rsidP="00457447">
      <w:pPr>
        <w:pStyle w:val="Nagwek1"/>
        <w:spacing w:before="0"/>
        <w:ind w:left="714" w:hanging="357"/>
      </w:pPr>
      <w:bookmarkStart w:id="48" w:name="_Toc484760444"/>
      <w:r>
        <w:t>D</w:t>
      </w:r>
      <w:r w:rsidR="0090170E">
        <w:t>iagnoza zjawisk</w:t>
      </w:r>
      <w:r w:rsidR="00152DD6">
        <w:t xml:space="preserve"> </w:t>
      </w:r>
      <w:r w:rsidR="0090170E">
        <w:t xml:space="preserve">występujących na terenie </w:t>
      </w:r>
      <w:r>
        <w:t>Gminy</w:t>
      </w:r>
      <w:bookmarkEnd w:id="48"/>
    </w:p>
    <w:p w:rsidR="00100FEE" w:rsidRDefault="0087745B" w:rsidP="00100FEE">
      <w:pPr>
        <w:pStyle w:val="Nagwek2"/>
        <w:numPr>
          <w:ilvl w:val="1"/>
          <w:numId w:val="2"/>
        </w:numPr>
      </w:pPr>
      <w:bookmarkStart w:id="49" w:name="_Toc484760445"/>
      <w:r>
        <w:t>Diagnoza zjawisk negatywnych</w:t>
      </w:r>
      <w:bookmarkEnd w:id="49"/>
    </w:p>
    <w:p w:rsidR="0087745B" w:rsidRPr="0083672C" w:rsidRDefault="0087745B" w:rsidP="0087745B">
      <w:pPr>
        <w:spacing w:after="120"/>
        <w:rPr>
          <w:rFonts w:cs="Calibri Light"/>
        </w:rPr>
      </w:pPr>
      <w:r w:rsidRPr="0083672C">
        <w:rPr>
          <w:rFonts w:cs="Calibri Light"/>
        </w:rPr>
        <w:t xml:space="preserve">Diagnoza zjawisk </w:t>
      </w:r>
      <w:r>
        <w:rPr>
          <w:rFonts w:cs="Calibri Light"/>
        </w:rPr>
        <w:t>negatywnych</w:t>
      </w:r>
      <w:r w:rsidRPr="0083672C">
        <w:rPr>
          <w:rFonts w:cs="Calibri Light"/>
        </w:rPr>
        <w:t xml:space="preserve"> jest pierwszym etapem prowadzącym do wyznaczenia obszaru zdegradowanego na terenie </w:t>
      </w:r>
      <w:r>
        <w:rPr>
          <w:rFonts w:cs="Calibri Light"/>
        </w:rPr>
        <w:t>gminy</w:t>
      </w:r>
      <w:r w:rsidRPr="0083672C">
        <w:rPr>
          <w:rFonts w:cs="Calibri Light"/>
        </w:rPr>
        <w:t>. Poprzedzająca ją analiza zjawisk społecznych</w:t>
      </w:r>
      <w:r>
        <w:rPr>
          <w:rFonts w:cs="Calibri Light"/>
        </w:rPr>
        <w:t>, gospodarczych i technicznych</w:t>
      </w:r>
      <w:r w:rsidRPr="0083672C">
        <w:rPr>
          <w:rFonts w:cs="Calibri Light"/>
        </w:rPr>
        <w:t xml:space="preserve"> w </w:t>
      </w:r>
      <w:r w:rsidR="003E365B">
        <w:rPr>
          <w:rFonts w:cs="Calibri Light"/>
        </w:rPr>
        <w:t>jednostkach pomocniczych</w:t>
      </w:r>
      <w:r w:rsidRPr="0083672C">
        <w:rPr>
          <w:rFonts w:cs="Calibri Light"/>
        </w:rPr>
        <w:t xml:space="preserve"> pozwoliła na dokonanie </w:t>
      </w:r>
      <w:r>
        <w:rPr>
          <w:rFonts w:cs="Calibri Light"/>
        </w:rPr>
        <w:t xml:space="preserve">ich </w:t>
      </w:r>
      <w:r w:rsidRPr="0083672C">
        <w:rPr>
          <w:rFonts w:cs="Calibri Light"/>
        </w:rPr>
        <w:t xml:space="preserve">oceny. </w:t>
      </w:r>
    </w:p>
    <w:p w:rsidR="0087745B" w:rsidRPr="0083672C" w:rsidRDefault="0087745B" w:rsidP="0087745B">
      <w:pPr>
        <w:spacing w:after="120"/>
        <w:rPr>
          <w:rFonts w:cs="Calibri Light"/>
        </w:rPr>
      </w:pPr>
      <w:r w:rsidRPr="0083672C">
        <w:rPr>
          <w:rFonts w:cs="Calibri Light"/>
        </w:rPr>
        <w:t xml:space="preserve">W celu wyznaczenia obszarów </w:t>
      </w:r>
      <w:r>
        <w:rPr>
          <w:rFonts w:cs="Calibri Light"/>
        </w:rPr>
        <w:t>kryzysowych</w:t>
      </w:r>
      <w:r w:rsidRPr="0083672C">
        <w:rPr>
          <w:rFonts w:cs="Calibri Light"/>
        </w:rPr>
        <w:t xml:space="preserve"> </w:t>
      </w:r>
      <w:r w:rsidRPr="00E93E66">
        <w:rPr>
          <w:rFonts w:cs="Calibri Light"/>
        </w:rPr>
        <w:t xml:space="preserve">wytypowano </w:t>
      </w:r>
      <w:r w:rsidR="00900F75">
        <w:rPr>
          <w:rFonts w:cs="Calibri Light"/>
        </w:rPr>
        <w:t>17</w:t>
      </w:r>
      <w:r w:rsidRPr="00E93E66">
        <w:rPr>
          <w:rFonts w:cs="Calibri Light"/>
        </w:rPr>
        <w:t xml:space="preserve"> wskaźników, które </w:t>
      </w:r>
      <w:r w:rsidRPr="0083672C">
        <w:rPr>
          <w:rFonts w:cs="Calibri Light"/>
        </w:rPr>
        <w:t xml:space="preserve">poddano analizie w oparciu o dane ilościowe </w:t>
      </w:r>
      <w:r w:rsidRPr="00E93E66">
        <w:rPr>
          <w:rFonts w:cs="Calibri Light"/>
        </w:rPr>
        <w:t xml:space="preserve">aktualne na rok 2015. </w:t>
      </w:r>
      <w:r>
        <w:rPr>
          <w:rFonts w:cs="Calibri Light"/>
        </w:rPr>
        <w:t>Poniżej zaprezentowano</w:t>
      </w:r>
      <w:r w:rsidRPr="0083672C">
        <w:rPr>
          <w:rFonts w:cs="Calibri Light"/>
        </w:rPr>
        <w:t xml:space="preserve"> </w:t>
      </w:r>
      <w:r>
        <w:rPr>
          <w:rFonts w:cs="Calibri Light"/>
        </w:rPr>
        <w:t xml:space="preserve">tabelaryczno-graficznie </w:t>
      </w:r>
      <w:r w:rsidRPr="0083672C">
        <w:rPr>
          <w:rFonts w:cs="Calibri Light"/>
        </w:rPr>
        <w:t xml:space="preserve">zakres wartości wskaźników cząstkowych dla poszczególnych wartości opisujących sytuację </w:t>
      </w:r>
      <w:r>
        <w:rPr>
          <w:rFonts w:cs="Calibri Light"/>
        </w:rPr>
        <w:t>w gminie</w:t>
      </w:r>
      <w:r w:rsidRPr="0083672C">
        <w:rPr>
          <w:rFonts w:cs="Calibri Light"/>
        </w:rPr>
        <w:t xml:space="preserve"> (normalizacja zmiennych w celu sprowadzenia ich do porównywalnej skali)</w:t>
      </w:r>
      <w:r>
        <w:rPr>
          <w:rFonts w:cs="Calibri Light"/>
        </w:rPr>
        <w:t>. Następującymi kolorami oznaczono nasilenie sytuacji negatywnej w poszczególnych sołectwach, bazując na wartości wskaźnika cząstkowego:</w:t>
      </w:r>
    </w:p>
    <w:tbl>
      <w:tblPr>
        <w:tblStyle w:val="Tabela-Siatka"/>
        <w:tblW w:w="0" w:type="auto"/>
        <w:jc w:val="center"/>
        <w:tblLook w:val="04A0"/>
      </w:tblPr>
      <w:tblGrid>
        <w:gridCol w:w="1413"/>
        <w:gridCol w:w="2693"/>
      </w:tblGrid>
      <w:tr w:rsidR="0087745B" w:rsidRPr="0083672C" w:rsidTr="0087745B">
        <w:trPr>
          <w:trHeight w:val="567"/>
          <w:jc w:val="center"/>
        </w:trPr>
        <w:tc>
          <w:tcPr>
            <w:tcW w:w="1413" w:type="dxa"/>
            <w:tcBorders>
              <w:right w:val="single" w:sz="4" w:space="0" w:color="auto"/>
            </w:tcBorders>
            <w:shd w:val="clear" w:color="auto" w:fill="5B9BD5" w:themeFill="accent5"/>
            <w:vAlign w:val="center"/>
          </w:tcPr>
          <w:p w:rsidR="0087745B" w:rsidRPr="0083672C" w:rsidRDefault="0087745B" w:rsidP="0087745B">
            <w:pPr>
              <w:spacing w:line="240" w:lineRule="auto"/>
              <w:jc w:val="center"/>
              <w:rPr>
                <w:rFonts w:cs="Calibri Light"/>
              </w:rPr>
            </w:pPr>
            <w:r>
              <w:rPr>
                <w:rFonts w:cs="Calibri Light"/>
              </w:rPr>
              <w:t>0,91 – 1,00</w:t>
            </w:r>
          </w:p>
        </w:tc>
        <w:tc>
          <w:tcPr>
            <w:tcW w:w="2693" w:type="dxa"/>
            <w:tcBorders>
              <w:top w:val="nil"/>
              <w:left w:val="single" w:sz="4" w:space="0" w:color="auto"/>
              <w:bottom w:val="nil"/>
              <w:right w:val="nil"/>
            </w:tcBorders>
            <w:vAlign w:val="center"/>
          </w:tcPr>
          <w:p w:rsidR="0087745B" w:rsidRPr="0083672C" w:rsidRDefault="0087745B" w:rsidP="0087745B">
            <w:pPr>
              <w:spacing w:line="240" w:lineRule="auto"/>
              <w:jc w:val="left"/>
              <w:rPr>
                <w:rFonts w:cs="Calibri Light"/>
              </w:rPr>
            </w:pPr>
            <w:r w:rsidRPr="0083672C">
              <w:rPr>
                <w:rFonts w:cs="Calibri Light"/>
              </w:rPr>
              <w:t>Sytuacja kryzysowa</w:t>
            </w:r>
          </w:p>
        </w:tc>
      </w:tr>
      <w:tr w:rsidR="0087745B" w:rsidRPr="0083672C" w:rsidTr="0087745B">
        <w:trPr>
          <w:trHeight w:val="567"/>
          <w:jc w:val="center"/>
        </w:trPr>
        <w:tc>
          <w:tcPr>
            <w:tcW w:w="1413" w:type="dxa"/>
            <w:tcBorders>
              <w:right w:val="single" w:sz="4" w:space="0" w:color="auto"/>
            </w:tcBorders>
            <w:shd w:val="clear" w:color="auto" w:fill="BDD6EE" w:themeFill="accent5" w:themeFillTint="66"/>
            <w:vAlign w:val="center"/>
          </w:tcPr>
          <w:p w:rsidR="0087745B" w:rsidRPr="0083672C" w:rsidRDefault="0087745B" w:rsidP="0087745B">
            <w:pPr>
              <w:spacing w:line="240" w:lineRule="auto"/>
              <w:jc w:val="center"/>
              <w:rPr>
                <w:rFonts w:cs="Calibri Light"/>
              </w:rPr>
            </w:pPr>
            <w:r>
              <w:rPr>
                <w:rFonts w:cs="Calibri Light"/>
              </w:rPr>
              <w:t>0,51 – 0,90</w:t>
            </w:r>
          </w:p>
        </w:tc>
        <w:tc>
          <w:tcPr>
            <w:tcW w:w="2693" w:type="dxa"/>
            <w:tcBorders>
              <w:top w:val="nil"/>
              <w:left w:val="single" w:sz="4" w:space="0" w:color="auto"/>
              <w:bottom w:val="nil"/>
              <w:right w:val="nil"/>
            </w:tcBorders>
            <w:vAlign w:val="center"/>
          </w:tcPr>
          <w:p w:rsidR="0087745B" w:rsidRPr="0083672C" w:rsidRDefault="0087745B" w:rsidP="0087745B">
            <w:pPr>
              <w:spacing w:line="240" w:lineRule="auto"/>
              <w:jc w:val="left"/>
              <w:rPr>
                <w:rFonts w:cs="Calibri Light"/>
              </w:rPr>
            </w:pPr>
            <w:r w:rsidRPr="0083672C">
              <w:rPr>
                <w:rFonts w:cs="Calibri Light"/>
              </w:rPr>
              <w:t>Sytuacja umiarkowana</w:t>
            </w:r>
          </w:p>
        </w:tc>
      </w:tr>
      <w:tr w:rsidR="0087745B" w:rsidRPr="0083672C" w:rsidTr="0087745B">
        <w:trPr>
          <w:trHeight w:val="567"/>
          <w:jc w:val="center"/>
        </w:trPr>
        <w:tc>
          <w:tcPr>
            <w:tcW w:w="1413" w:type="dxa"/>
            <w:tcBorders>
              <w:right w:val="single" w:sz="4" w:space="0" w:color="auto"/>
            </w:tcBorders>
            <w:shd w:val="clear" w:color="auto" w:fill="DEEAF6" w:themeFill="accent5" w:themeFillTint="33"/>
            <w:vAlign w:val="center"/>
          </w:tcPr>
          <w:p w:rsidR="0087745B" w:rsidRPr="0083672C" w:rsidRDefault="0087745B" w:rsidP="0087745B">
            <w:pPr>
              <w:spacing w:line="240" w:lineRule="auto"/>
              <w:jc w:val="center"/>
              <w:rPr>
                <w:rFonts w:cs="Calibri Light"/>
              </w:rPr>
            </w:pPr>
            <w:r>
              <w:rPr>
                <w:rFonts w:cs="Calibri Light"/>
              </w:rPr>
              <w:t>0,11 – 0,50</w:t>
            </w:r>
          </w:p>
        </w:tc>
        <w:tc>
          <w:tcPr>
            <w:tcW w:w="2693" w:type="dxa"/>
            <w:tcBorders>
              <w:top w:val="nil"/>
              <w:left w:val="single" w:sz="4" w:space="0" w:color="auto"/>
              <w:bottom w:val="nil"/>
              <w:right w:val="nil"/>
            </w:tcBorders>
            <w:vAlign w:val="center"/>
          </w:tcPr>
          <w:p w:rsidR="0087745B" w:rsidRPr="0083672C" w:rsidRDefault="0087745B" w:rsidP="0087745B">
            <w:pPr>
              <w:spacing w:line="240" w:lineRule="auto"/>
              <w:jc w:val="left"/>
              <w:rPr>
                <w:rFonts w:cs="Calibri Light"/>
              </w:rPr>
            </w:pPr>
            <w:r w:rsidRPr="0083672C">
              <w:rPr>
                <w:rFonts w:cs="Calibri Light"/>
              </w:rPr>
              <w:t>Sytuacja dobra</w:t>
            </w:r>
          </w:p>
        </w:tc>
      </w:tr>
      <w:tr w:rsidR="0087745B" w:rsidRPr="0083672C" w:rsidTr="0087745B">
        <w:trPr>
          <w:trHeight w:val="567"/>
          <w:jc w:val="center"/>
        </w:trPr>
        <w:tc>
          <w:tcPr>
            <w:tcW w:w="1413" w:type="dxa"/>
            <w:tcBorders>
              <w:right w:val="single" w:sz="4" w:space="0" w:color="auto"/>
            </w:tcBorders>
            <w:vAlign w:val="center"/>
          </w:tcPr>
          <w:p w:rsidR="0087745B" w:rsidRPr="0083672C" w:rsidRDefault="0087745B" w:rsidP="0087745B">
            <w:pPr>
              <w:spacing w:line="240" w:lineRule="auto"/>
              <w:jc w:val="center"/>
              <w:rPr>
                <w:rFonts w:cs="Calibri Light"/>
              </w:rPr>
            </w:pPr>
            <w:r>
              <w:rPr>
                <w:rFonts w:cs="Calibri Light"/>
              </w:rPr>
              <w:t>0,00 – 0,10</w:t>
            </w:r>
          </w:p>
        </w:tc>
        <w:tc>
          <w:tcPr>
            <w:tcW w:w="2693" w:type="dxa"/>
            <w:tcBorders>
              <w:top w:val="nil"/>
              <w:left w:val="single" w:sz="4" w:space="0" w:color="auto"/>
              <w:bottom w:val="nil"/>
              <w:right w:val="nil"/>
            </w:tcBorders>
            <w:vAlign w:val="center"/>
          </w:tcPr>
          <w:p w:rsidR="0087745B" w:rsidRPr="0083672C" w:rsidRDefault="0087745B" w:rsidP="0087745B">
            <w:pPr>
              <w:spacing w:line="240" w:lineRule="auto"/>
              <w:jc w:val="left"/>
              <w:rPr>
                <w:rFonts w:cs="Calibri Light"/>
              </w:rPr>
            </w:pPr>
            <w:r w:rsidRPr="0083672C">
              <w:rPr>
                <w:rFonts w:cs="Calibri Light"/>
              </w:rPr>
              <w:t>Sytuacja bardzo dobra</w:t>
            </w:r>
          </w:p>
        </w:tc>
      </w:tr>
    </w:tbl>
    <w:p w:rsidR="00100FEE" w:rsidRDefault="00100FEE" w:rsidP="0087745B"/>
    <w:p w:rsidR="0087745B" w:rsidRDefault="0087745B" w:rsidP="00100FEE"/>
    <w:p w:rsidR="0087745B" w:rsidRDefault="0087745B" w:rsidP="00100FEE"/>
    <w:p w:rsidR="0087745B" w:rsidRDefault="0087745B" w:rsidP="00100FEE"/>
    <w:p w:rsidR="0087745B" w:rsidRDefault="0087745B" w:rsidP="00100FEE"/>
    <w:p w:rsidR="0087745B" w:rsidRDefault="0087745B" w:rsidP="00100FEE"/>
    <w:p w:rsidR="0087745B" w:rsidRDefault="0087745B" w:rsidP="00100FEE"/>
    <w:p w:rsidR="0087745B" w:rsidRDefault="0087745B" w:rsidP="00100FEE"/>
    <w:p w:rsidR="008E5F33" w:rsidRDefault="008E5F33" w:rsidP="00100FEE"/>
    <w:p w:rsidR="008E5F33" w:rsidRDefault="008E5F33" w:rsidP="00100FEE"/>
    <w:p w:rsidR="008E5F33" w:rsidRDefault="008E5F33" w:rsidP="00100FEE"/>
    <w:p w:rsidR="00591E5A" w:rsidRDefault="00591E5A" w:rsidP="00100FEE"/>
    <w:p w:rsidR="008E5F33" w:rsidRPr="00591E5A" w:rsidRDefault="008E5F33" w:rsidP="00591E5A">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8E5F33" w:rsidTr="00E1354D">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8E5F33" w:rsidRPr="000011CA" w:rsidRDefault="00B301EA" w:rsidP="00B301EA">
            <w:pPr>
              <w:spacing w:after="0" w:line="240" w:lineRule="auto"/>
              <w:jc w:val="center"/>
              <w:rPr>
                <w:rFonts w:cs="Calibri Light"/>
                <w:b/>
                <w:bCs/>
                <w:color w:val="FFFFFF" w:themeColor="background1"/>
                <w:lang w:eastAsia="pl-PL"/>
              </w:rPr>
            </w:pPr>
            <w:r>
              <w:rPr>
                <w:rFonts w:cs="Calibri Light"/>
                <w:b/>
                <w:bCs/>
                <w:color w:val="FFFFFF" w:themeColor="background1"/>
                <w:lang w:eastAsia="pl-PL"/>
              </w:rPr>
              <w:t>BEZPIECZEŃSTWO – INTERWENCJE POLICJI</w:t>
            </w:r>
          </w:p>
        </w:tc>
      </w:tr>
      <w:tr w:rsidR="008E5F33" w:rsidTr="00E1354D">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8E5F33" w:rsidRPr="002F5C03" w:rsidTr="00B301EA">
              <w:trPr>
                <w:trHeight w:val="57"/>
                <w:jc w:val="center"/>
              </w:trPr>
              <w:tc>
                <w:tcPr>
                  <w:tcW w:w="1660" w:type="dxa"/>
                  <w:shd w:val="clear" w:color="auto" w:fill="BDD6EE" w:themeFill="accent5" w:themeFillTint="66"/>
                  <w:vAlign w:val="center"/>
                  <w:hideMark/>
                </w:tcPr>
                <w:p w:rsidR="008E5F33" w:rsidRPr="002F5C03" w:rsidRDefault="00B301EA"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hideMark/>
                </w:tcPr>
                <w:p w:rsidR="008E5F33" w:rsidRPr="002F5C03" w:rsidRDefault="00B301EA"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Interwencje policji na 100 osób [sztuk]</w:t>
                  </w:r>
                </w:p>
              </w:tc>
              <w:tc>
                <w:tcPr>
                  <w:tcW w:w="1660" w:type="dxa"/>
                  <w:shd w:val="clear" w:color="auto" w:fill="BDD6EE" w:themeFill="accent5" w:themeFillTint="66"/>
                  <w:vAlign w:val="center"/>
                  <w:hideMark/>
                </w:tcPr>
                <w:p w:rsidR="008E5F33" w:rsidRPr="002F5C03" w:rsidRDefault="008E5F33"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7,13</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1,00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0,00</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0,00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0,81</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0,11</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3,44</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0,48</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2,90</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0,41</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1,17</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0,16</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2,40</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0,34</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4,47</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0,63</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4,95</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0,69</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1,10</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0,15</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1,53</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0,21</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2,13</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0,30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1,09</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0,15</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0,73</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0,10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0,24</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0,03</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4,98</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0,70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1,92</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0,27</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1,57</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0,22</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2,80</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0,39</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0,00</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0,00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4,28</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0,60</w:t>
                  </w:r>
                </w:p>
              </w:tc>
            </w:tr>
            <w:tr w:rsidR="00B301EA" w:rsidRPr="002F5C03" w:rsidTr="00B301EA">
              <w:trPr>
                <w:trHeight w:val="57"/>
                <w:jc w:val="center"/>
              </w:trPr>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2,05</w:t>
                  </w:r>
                </w:p>
              </w:tc>
              <w:tc>
                <w:tcPr>
                  <w:tcW w:w="1660" w:type="dxa"/>
                  <w:shd w:val="clear" w:color="auto" w:fill="auto"/>
                  <w:vAlign w:val="center"/>
                </w:tcPr>
                <w:p w:rsidR="00B301EA" w:rsidRPr="002F5C03" w:rsidRDefault="00B301EA" w:rsidP="00B301E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0,29</w:t>
                  </w:r>
                </w:p>
              </w:tc>
            </w:tr>
          </w:tbl>
          <w:p w:rsidR="008E5F33" w:rsidRPr="008A3E86" w:rsidRDefault="008E5F33" w:rsidP="00E1354D">
            <w:pPr>
              <w:spacing w:after="120" w:line="240" w:lineRule="auto"/>
              <w:rPr>
                <w:rFonts w:cs="Calibri Light"/>
              </w:rPr>
            </w:pPr>
          </w:p>
        </w:tc>
      </w:tr>
      <w:tr w:rsidR="008E5F33" w:rsidTr="00E1354D">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E5F33" w:rsidRPr="008A3E86" w:rsidRDefault="00591E5A" w:rsidP="00E1354D">
            <w:pPr>
              <w:spacing w:after="120" w:line="240" w:lineRule="auto"/>
              <w:jc w:val="center"/>
              <w:rPr>
                <w:rFonts w:cs="Calibri Light"/>
                <w:b/>
                <w:bCs/>
              </w:rPr>
            </w:pPr>
            <w:r>
              <w:rPr>
                <w:noProof/>
                <w:lang w:eastAsia="pl-PL"/>
              </w:rPr>
              <w:drawing>
                <wp:inline distT="0" distB="0" distL="0" distR="0">
                  <wp:extent cx="4211080" cy="5267325"/>
                  <wp:effectExtent l="0" t="0" r="0" b="0"/>
                  <wp:docPr id="7" name="Obraz 7" descr="C:\Users\Marcin\AppData\Local\Microsoft\Windows\INetCache\Content.Word\1 interwen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1 interwencje.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5485" cy="5272835"/>
                          </a:xfrm>
                          <a:prstGeom prst="rect">
                            <a:avLst/>
                          </a:prstGeom>
                          <a:noFill/>
                          <a:ln>
                            <a:noFill/>
                          </a:ln>
                        </pic:spPr>
                      </pic:pic>
                    </a:graphicData>
                  </a:graphic>
                </wp:inline>
              </w:drawing>
            </w:r>
          </w:p>
        </w:tc>
      </w:tr>
    </w:tbl>
    <w:p w:rsidR="00591E5A" w:rsidRPr="00591E5A" w:rsidRDefault="00591E5A" w:rsidP="00591E5A">
      <w:pPr>
        <w:spacing w:after="0" w:line="240" w:lineRule="auto"/>
        <w:rPr>
          <w:sz w:val="2"/>
          <w:szCs w:val="2"/>
        </w:rPr>
      </w:pPr>
      <w:r>
        <w:rPr>
          <w:sz w:val="2"/>
          <w:szCs w:val="2"/>
        </w:rPr>
        <w:t>111</w:t>
      </w:r>
    </w:p>
    <w:p w:rsidR="008E5F33" w:rsidRPr="00591E5A" w:rsidRDefault="008E5F33" w:rsidP="00591E5A">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591E5A" w:rsidTr="00E1354D">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591E5A" w:rsidRPr="000011CA" w:rsidRDefault="00591E5A" w:rsidP="00E1354D">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BEZPIECZEŃSTWO – WSZCZĘTE POSTĘPOWANIA POLICJI</w:t>
            </w:r>
          </w:p>
        </w:tc>
      </w:tr>
      <w:tr w:rsidR="00591E5A" w:rsidTr="00E1354D">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591E5A" w:rsidRPr="002F5C03" w:rsidTr="00591E5A">
              <w:trPr>
                <w:trHeight w:val="57"/>
                <w:jc w:val="center"/>
              </w:trPr>
              <w:tc>
                <w:tcPr>
                  <w:tcW w:w="1660" w:type="dxa"/>
                  <w:shd w:val="clear" w:color="auto" w:fill="BDD6EE" w:themeFill="accent5" w:themeFillTint="66"/>
                  <w:vAlign w:val="center"/>
                  <w:hideMark/>
                </w:tcPr>
                <w:p w:rsidR="00591E5A" w:rsidRPr="002F5C03" w:rsidRDefault="00591E5A"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591E5A" w:rsidRPr="002F5C03" w:rsidRDefault="00591E5A" w:rsidP="00E1354D">
                  <w:pPr>
                    <w:spacing w:after="0" w:line="240" w:lineRule="auto"/>
                    <w:jc w:val="center"/>
                    <w:rPr>
                      <w:rFonts w:asciiTheme="majorHAnsi" w:eastAsia="Times New Roman" w:hAnsiTheme="majorHAnsi" w:cstheme="majorHAnsi"/>
                      <w:b/>
                      <w:color w:val="000000"/>
                      <w:sz w:val="20"/>
                      <w:szCs w:val="20"/>
                      <w:lang w:eastAsia="pl-PL"/>
                    </w:rPr>
                  </w:pPr>
                  <w:r w:rsidRPr="00591E5A">
                    <w:rPr>
                      <w:rFonts w:asciiTheme="majorHAnsi" w:eastAsia="Times New Roman" w:hAnsiTheme="majorHAnsi" w:cstheme="majorHAnsi"/>
                      <w:b/>
                      <w:color w:val="000000"/>
                      <w:sz w:val="20"/>
                      <w:szCs w:val="20"/>
                      <w:lang w:eastAsia="pl-PL"/>
                    </w:rPr>
                    <w:t>Wszczęte postępowania na 100 osób [sztuk]</w:t>
                  </w:r>
                </w:p>
              </w:tc>
              <w:tc>
                <w:tcPr>
                  <w:tcW w:w="1660" w:type="dxa"/>
                  <w:shd w:val="clear" w:color="auto" w:fill="BDD6EE" w:themeFill="accent5" w:themeFillTint="66"/>
                  <w:vAlign w:val="center"/>
                  <w:hideMark/>
                </w:tcPr>
                <w:p w:rsidR="00591E5A" w:rsidRPr="002F5C03" w:rsidRDefault="00591E5A"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0,70</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1,15</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0,47</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0,48</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0,58</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0,07</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2,44</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0,93</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0,07</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0,15</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0,96</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0,39</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0,67</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0,28</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0,53</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r>
            <w:tr w:rsidR="00591E5A" w:rsidRPr="002F5C03" w:rsidTr="00E1354D">
              <w:trPr>
                <w:trHeight w:val="57"/>
                <w:jc w:val="center"/>
              </w:trPr>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591E5A" w:rsidRPr="002F5C03" w:rsidRDefault="00591E5A" w:rsidP="00591E5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bl>
          <w:p w:rsidR="00591E5A" w:rsidRPr="008A3E86" w:rsidRDefault="00591E5A" w:rsidP="00E1354D">
            <w:pPr>
              <w:spacing w:after="120" w:line="240" w:lineRule="auto"/>
              <w:rPr>
                <w:rFonts w:cs="Calibri Light"/>
              </w:rPr>
            </w:pPr>
          </w:p>
        </w:tc>
      </w:tr>
      <w:tr w:rsidR="00591E5A" w:rsidTr="00E1354D">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91E5A" w:rsidRPr="008A3E86" w:rsidRDefault="005C047C" w:rsidP="00E1354D">
            <w:pPr>
              <w:spacing w:after="120" w:line="240" w:lineRule="auto"/>
              <w:jc w:val="center"/>
              <w:rPr>
                <w:rFonts w:cs="Calibri Light"/>
                <w:b/>
                <w:bCs/>
              </w:rPr>
            </w:pPr>
            <w:r>
              <w:rPr>
                <w:noProof/>
                <w:lang w:eastAsia="pl-PL"/>
              </w:rPr>
              <w:drawing>
                <wp:inline distT="0" distB="0" distL="0" distR="0">
                  <wp:extent cx="4211081" cy="5267325"/>
                  <wp:effectExtent l="0" t="0" r="0" b="0"/>
                  <wp:docPr id="450" name="Obraz 450" descr="C:\Users\Marcin\AppData\Local\Microsoft\Windows\INetCache\Content.Word\2 postepow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AppData\Local\Microsoft\Windows\INetCache\Content.Word\2 postepowani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6261" cy="5273805"/>
                          </a:xfrm>
                          <a:prstGeom prst="rect">
                            <a:avLst/>
                          </a:prstGeom>
                          <a:noFill/>
                          <a:ln>
                            <a:noFill/>
                          </a:ln>
                        </pic:spPr>
                      </pic:pic>
                    </a:graphicData>
                  </a:graphic>
                </wp:inline>
              </w:drawing>
            </w:r>
          </w:p>
        </w:tc>
      </w:tr>
    </w:tbl>
    <w:p w:rsidR="008E5F33" w:rsidRPr="005C047C" w:rsidRDefault="008E5F33" w:rsidP="005C047C">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5C047C" w:rsidTr="00E1354D">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5C047C" w:rsidRPr="000011CA" w:rsidRDefault="005C047C" w:rsidP="00E1354D">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 xml:space="preserve">BEZPIECZEŃSTWO – </w:t>
            </w:r>
            <w:r w:rsidR="00477AC6">
              <w:rPr>
                <w:rFonts w:cs="Calibri Light"/>
                <w:b/>
                <w:bCs/>
                <w:color w:val="FFFFFF" w:themeColor="background1"/>
                <w:lang w:eastAsia="pl-PL"/>
              </w:rPr>
              <w:t>NIEBIESKIE KARTY</w:t>
            </w:r>
          </w:p>
        </w:tc>
      </w:tr>
      <w:tr w:rsidR="005C047C" w:rsidTr="00E1354D">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5C047C" w:rsidRPr="002F5C03" w:rsidTr="00E1354D">
              <w:trPr>
                <w:trHeight w:val="57"/>
                <w:jc w:val="center"/>
              </w:trPr>
              <w:tc>
                <w:tcPr>
                  <w:tcW w:w="1660" w:type="dxa"/>
                  <w:shd w:val="clear" w:color="auto" w:fill="BDD6EE" w:themeFill="accent5" w:themeFillTint="66"/>
                  <w:vAlign w:val="center"/>
                  <w:hideMark/>
                </w:tcPr>
                <w:p w:rsidR="005C047C" w:rsidRPr="002F5C03" w:rsidRDefault="005C047C"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5C047C" w:rsidRPr="002F5C03" w:rsidRDefault="00477AC6" w:rsidP="00E1354D">
                  <w:pPr>
                    <w:spacing w:after="0" w:line="240" w:lineRule="auto"/>
                    <w:jc w:val="center"/>
                    <w:rPr>
                      <w:rFonts w:asciiTheme="majorHAnsi" w:eastAsia="Times New Roman" w:hAnsiTheme="majorHAnsi" w:cstheme="majorHAnsi"/>
                      <w:b/>
                      <w:color w:val="000000"/>
                      <w:sz w:val="20"/>
                      <w:szCs w:val="20"/>
                      <w:lang w:eastAsia="pl-PL"/>
                    </w:rPr>
                  </w:pPr>
                  <w:r w:rsidRPr="00477AC6">
                    <w:rPr>
                      <w:rFonts w:asciiTheme="majorHAnsi" w:eastAsia="Times New Roman" w:hAnsiTheme="majorHAnsi" w:cstheme="majorHAnsi"/>
                      <w:b/>
                      <w:color w:val="000000"/>
                      <w:sz w:val="20"/>
                      <w:szCs w:val="20"/>
                      <w:lang w:eastAsia="pl-PL"/>
                    </w:rPr>
                    <w:t>Sporządzone niebieskie karty na 100 osób [sztuk]</w:t>
                  </w:r>
                </w:p>
              </w:tc>
              <w:tc>
                <w:tcPr>
                  <w:tcW w:w="1660" w:type="dxa"/>
                  <w:shd w:val="clear" w:color="auto" w:fill="BDD6EE" w:themeFill="accent5" w:themeFillTint="66"/>
                  <w:vAlign w:val="center"/>
                  <w:hideMark/>
                </w:tcPr>
                <w:p w:rsidR="005C047C" w:rsidRPr="002F5C03" w:rsidRDefault="005C047C"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0,11</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0,13</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0,81</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0,27</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0,15</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0,45</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0,77</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0,94</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0,64</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0,79</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0,53</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0,66</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bl>
          <w:p w:rsidR="005C047C" w:rsidRPr="008A3E86" w:rsidRDefault="005C047C" w:rsidP="00E1354D">
            <w:pPr>
              <w:spacing w:after="120" w:line="240" w:lineRule="auto"/>
              <w:rPr>
                <w:rFonts w:cs="Calibri Light"/>
              </w:rPr>
            </w:pPr>
          </w:p>
        </w:tc>
      </w:tr>
      <w:tr w:rsidR="001671F8" w:rsidTr="00095C39">
        <w:trPr>
          <w:trHeight w:val="5664"/>
        </w:trPr>
        <w:tc>
          <w:tcPr>
            <w:tcW w:w="916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1671F8" w:rsidRPr="008A3E86" w:rsidRDefault="00265C33" w:rsidP="00E1354D">
            <w:pPr>
              <w:spacing w:after="120" w:line="240" w:lineRule="auto"/>
              <w:jc w:val="center"/>
              <w:rPr>
                <w:rFonts w:cs="Calibri Light"/>
                <w:b/>
                <w:bCs/>
              </w:rPr>
            </w:pPr>
            <w:r>
              <w:rPr>
                <w:noProof/>
                <w:lang w:eastAsia="pl-PL"/>
              </w:rPr>
              <w:drawing>
                <wp:inline distT="0" distB="0" distL="0" distR="0">
                  <wp:extent cx="4071997" cy="5267325"/>
                  <wp:effectExtent l="0" t="0" r="0" b="0"/>
                  <wp:docPr id="1" name="Obraz 1" descr="C:\Users\Marcin\AppData\Local\Microsoft\Windows\INetCache\Content.Word\Pusta mapka do kolorow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Pusta mapka do kolorowania.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8823" cy="5276154"/>
                          </a:xfrm>
                          <a:prstGeom prst="rect">
                            <a:avLst/>
                          </a:prstGeom>
                          <a:noFill/>
                          <a:ln>
                            <a:noFill/>
                          </a:ln>
                        </pic:spPr>
                      </pic:pic>
                    </a:graphicData>
                  </a:graphic>
                </wp:inline>
              </w:drawing>
            </w:r>
          </w:p>
        </w:tc>
      </w:tr>
    </w:tbl>
    <w:p w:rsidR="008E5F33" w:rsidRPr="00F7763A" w:rsidRDefault="008E5F33" w:rsidP="00477AC6">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F7763A" w:rsidTr="00095C39">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F7763A" w:rsidRPr="000011CA" w:rsidRDefault="00F7763A" w:rsidP="00095C39">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 xml:space="preserve">BEZROBOCIE – </w:t>
            </w:r>
            <w:r w:rsidR="00900F75">
              <w:rPr>
                <w:rFonts w:cs="Calibri Light"/>
                <w:b/>
                <w:bCs/>
                <w:color w:val="FFFFFF" w:themeColor="background1"/>
                <w:lang w:eastAsia="pl-PL"/>
              </w:rPr>
              <w:t>OGÓŁEM</w:t>
            </w:r>
          </w:p>
        </w:tc>
      </w:tr>
      <w:tr w:rsidR="00F7763A" w:rsidTr="00095C39">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F7763A" w:rsidRPr="002F5C03" w:rsidTr="00095C39">
              <w:trPr>
                <w:trHeight w:val="57"/>
                <w:jc w:val="center"/>
              </w:trPr>
              <w:tc>
                <w:tcPr>
                  <w:tcW w:w="1660" w:type="dxa"/>
                  <w:shd w:val="clear" w:color="auto" w:fill="BDD6EE" w:themeFill="accent5" w:themeFillTint="66"/>
                  <w:vAlign w:val="center"/>
                  <w:hideMark/>
                </w:tcPr>
                <w:p w:rsidR="00F7763A" w:rsidRPr="002F5C03" w:rsidRDefault="00F7763A" w:rsidP="00095C39">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F7763A" w:rsidRPr="002F5C03" w:rsidRDefault="00265C33" w:rsidP="00095C39">
                  <w:pPr>
                    <w:spacing w:after="0" w:line="240" w:lineRule="auto"/>
                    <w:jc w:val="center"/>
                    <w:rPr>
                      <w:rFonts w:asciiTheme="majorHAnsi" w:eastAsia="Times New Roman" w:hAnsiTheme="majorHAnsi" w:cstheme="majorHAnsi"/>
                      <w:b/>
                      <w:color w:val="000000"/>
                      <w:sz w:val="20"/>
                      <w:szCs w:val="20"/>
                      <w:lang w:eastAsia="pl-PL"/>
                    </w:rPr>
                  </w:pPr>
                  <w:r>
                    <w:rPr>
                      <w:rFonts w:asciiTheme="majorHAnsi" w:eastAsia="Times New Roman" w:hAnsiTheme="majorHAnsi" w:cstheme="majorHAnsi"/>
                      <w:b/>
                      <w:color w:val="000000"/>
                      <w:sz w:val="20"/>
                      <w:szCs w:val="20"/>
                      <w:lang w:eastAsia="pl-PL"/>
                    </w:rPr>
                    <w:t>Liczba bezrobotnych ogółem</w:t>
                  </w:r>
                  <w:r w:rsidR="00F7763A" w:rsidRPr="00477AC6">
                    <w:rPr>
                      <w:rFonts w:asciiTheme="majorHAnsi" w:eastAsia="Times New Roman" w:hAnsiTheme="majorHAnsi" w:cstheme="majorHAnsi"/>
                      <w:b/>
                      <w:color w:val="000000"/>
                      <w:sz w:val="20"/>
                      <w:szCs w:val="20"/>
                      <w:lang w:eastAsia="pl-PL"/>
                    </w:rPr>
                    <w:t xml:space="preserve"> na 100 osób [sztuk]</w:t>
                  </w:r>
                </w:p>
              </w:tc>
              <w:tc>
                <w:tcPr>
                  <w:tcW w:w="1660" w:type="dxa"/>
                  <w:shd w:val="clear" w:color="auto" w:fill="BDD6EE" w:themeFill="accent5" w:themeFillTint="66"/>
                  <w:vAlign w:val="center"/>
                  <w:hideMark/>
                </w:tcPr>
                <w:p w:rsidR="00F7763A" w:rsidRPr="002F5C03" w:rsidRDefault="00F7763A" w:rsidP="00095C39">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4,05</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0,41</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0,01</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2,79</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5,73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0,62</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4,83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0,51</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8,77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2,57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5,28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5,26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3,08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3,57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0,35</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3,96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2,68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5,77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4,47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4,67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0,49</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5,26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1,60</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0,11</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4,44</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0,46</w:t>
                  </w:r>
                </w:p>
              </w:tc>
            </w:tr>
          </w:tbl>
          <w:p w:rsidR="00F7763A" w:rsidRPr="008A3E86" w:rsidRDefault="00F7763A" w:rsidP="00095C39">
            <w:pPr>
              <w:spacing w:after="120" w:line="240" w:lineRule="auto"/>
              <w:rPr>
                <w:rFonts w:cs="Calibri Light"/>
              </w:rPr>
            </w:pPr>
          </w:p>
        </w:tc>
      </w:tr>
      <w:tr w:rsidR="00F7763A" w:rsidTr="00095C39">
        <w:trPr>
          <w:trHeight w:val="5664"/>
        </w:trPr>
        <w:tc>
          <w:tcPr>
            <w:tcW w:w="916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F7763A" w:rsidRPr="008A3E86" w:rsidRDefault="00560C9A" w:rsidP="00095C39">
            <w:pPr>
              <w:spacing w:after="120" w:line="240" w:lineRule="auto"/>
              <w:jc w:val="center"/>
              <w:rPr>
                <w:rFonts w:cs="Calibri Light"/>
                <w:b/>
                <w:bCs/>
              </w:rPr>
            </w:pPr>
            <w:r>
              <w:rPr>
                <w:noProof/>
                <w:lang w:eastAsia="pl-PL"/>
              </w:rPr>
              <w:drawing>
                <wp:inline distT="0" distB="0" distL="0" distR="0">
                  <wp:extent cx="4233925" cy="5295900"/>
                  <wp:effectExtent l="0" t="0" r="0" b="0"/>
                  <wp:docPr id="475" name="Obraz 475" descr="C:\Users\Marcin\AppData\Local\Microsoft\Windows\INetCache\Content.Word\BEZROBOCIE OGÓŁ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in\AppData\Local\Microsoft\Windows\INetCache\Content.Word\BEZROBOCIE OGÓŁEM.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6109" cy="5298632"/>
                          </a:xfrm>
                          <a:prstGeom prst="rect">
                            <a:avLst/>
                          </a:prstGeom>
                          <a:noFill/>
                          <a:ln>
                            <a:noFill/>
                          </a:ln>
                        </pic:spPr>
                      </pic:pic>
                    </a:graphicData>
                  </a:graphic>
                </wp:inline>
              </w:drawing>
            </w:r>
          </w:p>
        </w:tc>
      </w:tr>
    </w:tbl>
    <w:p w:rsidR="001671F8" w:rsidRPr="00560C9A" w:rsidRDefault="001671F8" w:rsidP="00477AC6">
      <w:pPr>
        <w:spacing w:after="0" w:line="240" w:lineRule="auto"/>
        <w:rPr>
          <w:sz w:val="2"/>
          <w:szCs w:val="2"/>
        </w:rPr>
      </w:pPr>
    </w:p>
    <w:p w:rsidR="001671F8" w:rsidRPr="00900F75" w:rsidRDefault="001671F8" w:rsidP="00477AC6">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900F75" w:rsidTr="00095C39">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900F75" w:rsidRPr="000011CA" w:rsidRDefault="00900F75" w:rsidP="00095C39">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BEZROBOCIE – POWYŻEJ 50 ROKU ŻYCIA</w:t>
            </w:r>
          </w:p>
        </w:tc>
      </w:tr>
      <w:tr w:rsidR="00900F75" w:rsidTr="00095C39">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900F75" w:rsidRPr="002F5C03" w:rsidTr="00095C39">
              <w:trPr>
                <w:trHeight w:val="57"/>
                <w:jc w:val="center"/>
              </w:trPr>
              <w:tc>
                <w:tcPr>
                  <w:tcW w:w="1660" w:type="dxa"/>
                  <w:shd w:val="clear" w:color="auto" w:fill="BDD6EE" w:themeFill="accent5" w:themeFillTint="66"/>
                  <w:vAlign w:val="center"/>
                  <w:hideMark/>
                </w:tcPr>
                <w:p w:rsidR="00900F75" w:rsidRPr="002F5C03" w:rsidRDefault="00900F75" w:rsidP="00095C39">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900F75" w:rsidRPr="002F5C03" w:rsidRDefault="00900F75" w:rsidP="00095C39">
                  <w:pPr>
                    <w:spacing w:after="0" w:line="240" w:lineRule="auto"/>
                    <w:jc w:val="center"/>
                    <w:rPr>
                      <w:rFonts w:asciiTheme="majorHAnsi" w:eastAsia="Times New Roman" w:hAnsiTheme="majorHAnsi" w:cstheme="majorHAnsi"/>
                      <w:b/>
                      <w:color w:val="000000"/>
                      <w:sz w:val="20"/>
                      <w:szCs w:val="20"/>
                      <w:lang w:eastAsia="pl-PL"/>
                    </w:rPr>
                  </w:pPr>
                  <w:r w:rsidRPr="00900F75">
                    <w:rPr>
                      <w:rFonts w:asciiTheme="majorHAnsi" w:eastAsia="Times New Roman" w:hAnsiTheme="majorHAnsi" w:cstheme="majorHAnsi"/>
                      <w:b/>
                      <w:color w:val="000000"/>
                      <w:sz w:val="20"/>
                      <w:szCs w:val="20"/>
                      <w:lang w:eastAsia="pl-PL"/>
                    </w:rPr>
                    <w:t>Liczba bezrobotnych powyżej 50 roku życia na 100 osób [osób]</w:t>
                  </w:r>
                </w:p>
              </w:tc>
              <w:tc>
                <w:tcPr>
                  <w:tcW w:w="1660" w:type="dxa"/>
                  <w:shd w:val="clear" w:color="auto" w:fill="BDD6EE" w:themeFill="accent5" w:themeFillTint="66"/>
                  <w:vAlign w:val="center"/>
                  <w:hideMark/>
                </w:tcPr>
                <w:p w:rsidR="00900F75" w:rsidRPr="002F5C03" w:rsidRDefault="00900F75" w:rsidP="00095C39">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1,15</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0,39</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1,22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0,42</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1,96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0,15</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0,51</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0,25</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1,92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0,32</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0,45</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0,35</w:t>
                  </w:r>
                </w:p>
              </w:tc>
            </w:tr>
          </w:tbl>
          <w:p w:rsidR="00900F75" w:rsidRPr="008A3E86" w:rsidRDefault="00900F75" w:rsidP="00095C39">
            <w:pPr>
              <w:spacing w:after="120" w:line="240" w:lineRule="auto"/>
              <w:rPr>
                <w:rFonts w:cs="Calibri Light"/>
              </w:rPr>
            </w:pPr>
          </w:p>
        </w:tc>
      </w:tr>
      <w:tr w:rsidR="00900F75" w:rsidTr="00095C39">
        <w:trPr>
          <w:trHeight w:val="5664"/>
        </w:trPr>
        <w:tc>
          <w:tcPr>
            <w:tcW w:w="916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900F75" w:rsidRPr="008A3E86" w:rsidRDefault="00560C9A" w:rsidP="00095C39">
            <w:pPr>
              <w:spacing w:after="120" w:line="240" w:lineRule="auto"/>
              <w:jc w:val="center"/>
              <w:rPr>
                <w:rFonts w:cs="Calibri Light"/>
                <w:b/>
                <w:bCs/>
              </w:rPr>
            </w:pPr>
            <w:r>
              <w:rPr>
                <w:noProof/>
                <w:lang w:eastAsia="pl-PL"/>
              </w:rPr>
              <w:drawing>
                <wp:inline distT="0" distB="0" distL="0" distR="0">
                  <wp:extent cx="4180620" cy="5229225"/>
                  <wp:effectExtent l="0" t="0" r="0" b="0"/>
                  <wp:docPr id="479" name="Obraz 479" descr="C:\Users\Marcin\AppData\Local\Microsoft\Windows\INetCache\Content.Word\BEZROBOCIE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n\AppData\Local\Microsoft\Windows\INetCache\Content.Word\BEZROBOCIE 5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4871" cy="5234543"/>
                          </a:xfrm>
                          <a:prstGeom prst="rect">
                            <a:avLst/>
                          </a:prstGeom>
                          <a:noFill/>
                          <a:ln>
                            <a:noFill/>
                          </a:ln>
                        </pic:spPr>
                      </pic:pic>
                    </a:graphicData>
                  </a:graphic>
                </wp:inline>
              </w:drawing>
            </w:r>
          </w:p>
        </w:tc>
      </w:tr>
    </w:tbl>
    <w:p w:rsidR="00900F75" w:rsidRPr="00560C9A" w:rsidRDefault="00900F75" w:rsidP="00477AC6">
      <w:pPr>
        <w:spacing w:after="0" w:line="240" w:lineRule="auto"/>
        <w:rPr>
          <w:sz w:val="2"/>
          <w:szCs w:val="2"/>
        </w:rPr>
      </w:pPr>
    </w:p>
    <w:p w:rsidR="00900F75" w:rsidRPr="00900F75" w:rsidRDefault="00900F75" w:rsidP="00477AC6">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900F75" w:rsidTr="00095C39">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900F75" w:rsidRPr="000011CA" w:rsidRDefault="00900F75" w:rsidP="00095C39">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BEZROBOCIE – DŁUGOTRWAŁE</w:t>
            </w:r>
          </w:p>
        </w:tc>
      </w:tr>
      <w:tr w:rsidR="00900F75" w:rsidTr="00095C39">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900F75" w:rsidRPr="002F5C03" w:rsidTr="00095C39">
              <w:trPr>
                <w:trHeight w:val="57"/>
                <w:jc w:val="center"/>
              </w:trPr>
              <w:tc>
                <w:tcPr>
                  <w:tcW w:w="1660" w:type="dxa"/>
                  <w:shd w:val="clear" w:color="auto" w:fill="BDD6EE" w:themeFill="accent5" w:themeFillTint="66"/>
                  <w:vAlign w:val="center"/>
                  <w:hideMark/>
                </w:tcPr>
                <w:p w:rsidR="00900F75" w:rsidRPr="002F5C03" w:rsidRDefault="00900F75" w:rsidP="00095C39">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900F75" w:rsidRPr="002F5C03" w:rsidRDefault="00900F75" w:rsidP="00095C39">
                  <w:pPr>
                    <w:spacing w:after="0" w:line="240" w:lineRule="auto"/>
                    <w:jc w:val="center"/>
                    <w:rPr>
                      <w:rFonts w:asciiTheme="majorHAnsi" w:eastAsia="Times New Roman" w:hAnsiTheme="majorHAnsi" w:cstheme="majorHAnsi"/>
                      <w:b/>
                      <w:color w:val="000000"/>
                      <w:sz w:val="20"/>
                      <w:szCs w:val="20"/>
                      <w:lang w:eastAsia="pl-PL"/>
                    </w:rPr>
                  </w:pPr>
                  <w:r w:rsidRPr="00900F75">
                    <w:rPr>
                      <w:rFonts w:asciiTheme="majorHAnsi" w:eastAsia="Times New Roman" w:hAnsiTheme="majorHAnsi" w:cstheme="majorHAnsi"/>
                      <w:b/>
                      <w:color w:val="000000"/>
                      <w:sz w:val="20"/>
                      <w:szCs w:val="20"/>
                      <w:lang w:eastAsia="pl-PL"/>
                    </w:rPr>
                    <w:t>Liczba bezrobotnych długotrwale na 100 osób [osób]</w:t>
                  </w:r>
                </w:p>
              </w:tc>
              <w:tc>
                <w:tcPr>
                  <w:tcW w:w="1660" w:type="dxa"/>
                  <w:shd w:val="clear" w:color="auto" w:fill="BDD6EE" w:themeFill="accent5" w:themeFillTint="66"/>
                  <w:vAlign w:val="center"/>
                  <w:hideMark/>
                </w:tcPr>
                <w:p w:rsidR="00900F75" w:rsidRPr="002F5C03" w:rsidRDefault="00900F75" w:rsidP="00095C39">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2,11</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0,02</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1,51</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3,72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3,86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0,69</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5,26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1,54</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3,25</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3,61</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1,76</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2,21</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1,52</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1,45</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0,10</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2,68</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3,21</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0,55</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2,24</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0,93</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0,05</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3,95</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0,71</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0,07</w:t>
                  </w:r>
                </w:p>
              </w:tc>
            </w:tr>
            <w:tr w:rsidR="00900F75" w:rsidRPr="002F5C03" w:rsidTr="00095C39">
              <w:trPr>
                <w:trHeight w:val="57"/>
                <w:jc w:val="center"/>
              </w:trPr>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2,39</w:t>
                  </w:r>
                </w:p>
              </w:tc>
              <w:tc>
                <w:tcPr>
                  <w:tcW w:w="1660" w:type="dxa"/>
                  <w:shd w:val="clear" w:color="auto" w:fill="auto"/>
                  <w:vAlign w:val="center"/>
                </w:tcPr>
                <w:p w:rsidR="00900F75" w:rsidRPr="002F5C03" w:rsidRDefault="00900F75" w:rsidP="00900F75">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0,37</w:t>
                  </w:r>
                </w:p>
              </w:tc>
            </w:tr>
          </w:tbl>
          <w:p w:rsidR="00900F75" w:rsidRPr="008A3E86" w:rsidRDefault="00900F75" w:rsidP="00095C39">
            <w:pPr>
              <w:spacing w:after="120" w:line="240" w:lineRule="auto"/>
              <w:rPr>
                <w:rFonts w:cs="Calibri Light"/>
              </w:rPr>
            </w:pPr>
          </w:p>
        </w:tc>
      </w:tr>
      <w:tr w:rsidR="00900F75" w:rsidTr="00095C39">
        <w:trPr>
          <w:trHeight w:val="5664"/>
        </w:trPr>
        <w:tc>
          <w:tcPr>
            <w:tcW w:w="9167"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900F75" w:rsidRPr="008A3E86" w:rsidRDefault="00560C9A" w:rsidP="00095C39">
            <w:pPr>
              <w:spacing w:after="120" w:line="240" w:lineRule="auto"/>
              <w:jc w:val="center"/>
              <w:rPr>
                <w:rFonts w:cs="Calibri Light"/>
                <w:b/>
                <w:bCs/>
              </w:rPr>
            </w:pPr>
            <w:r>
              <w:rPr>
                <w:noProof/>
                <w:lang w:eastAsia="pl-PL"/>
              </w:rPr>
              <w:drawing>
                <wp:inline distT="0" distB="0" distL="0" distR="0">
                  <wp:extent cx="4200525" cy="5254122"/>
                  <wp:effectExtent l="0" t="0" r="0" b="3810"/>
                  <wp:docPr id="32" name="Obraz 32" descr="C:\Users\Marcin\AppData\Local\Microsoft\Windows\INetCache\Content.Word\BEZROBOCIE DŁ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in\AppData\Local\Microsoft\Windows\INetCache\Content.Word\BEZROBOCIE DŁUG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6016" cy="5260990"/>
                          </a:xfrm>
                          <a:prstGeom prst="rect">
                            <a:avLst/>
                          </a:prstGeom>
                          <a:noFill/>
                          <a:ln>
                            <a:noFill/>
                          </a:ln>
                        </pic:spPr>
                      </pic:pic>
                    </a:graphicData>
                  </a:graphic>
                </wp:inline>
              </w:drawing>
            </w:r>
          </w:p>
        </w:tc>
      </w:tr>
    </w:tbl>
    <w:p w:rsidR="001671F8" w:rsidRPr="00477AC6" w:rsidRDefault="001671F8" w:rsidP="00477AC6">
      <w:pPr>
        <w:spacing w:after="0" w:line="240" w:lineRule="auto"/>
        <w:rPr>
          <w:sz w:val="2"/>
          <w:szCs w:val="2"/>
        </w:rPr>
      </w:pPr>
      <w:r>
        <w:rPr>
          <w:sz w:val="2"/>
          <w:szCs w:val="2"/>
        </w:rPr>
        <w:br w:type="column"/>
      </w: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477AC6" w:rsidTr="00E1354D">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1671F8" w:rsidRPr="000011CA" w:rsidRDefault="00477AC6" w:rsidP="001671F8">
            <w:pPr>
              <w:spacing w:after="0" w:line="240" w:lineRule="auto"/>
              <w:jc w:val="center"/>
              <w:rPr>
                <w:rFonts w:cs="Calibri Light"/>
                <w:b/>
                <w:bCs/>
                <w:color w:val="FFFFFF" w:themeColor="background1"/>
                <w:lang w:eastAsia="pl-PL"/>
              </w:rPr>
            </w:pPr>
            <w:r>
              <w:rPr>
                <w:rFonts w:cs="Calibri Light"/>
                <w:b/>
                <w:bCs/>
                <w:color w:val="FFFFFF" w:themeColor="background1"/>
                <w:lang w:eastAsia="pl-PL"/>
              </w:rPr>
              <w:t>BEZPIECZEŃSTWO – MIEJSCOWE ZAGROŻENIA</w:t>
            </w:r>
          </w:p>
        </w:tc>
      </w:tr>
      <w:tr w:rsidR="00477AC6" w:rsidTr="00E1354D">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477AC6" w:rsidRPr="002F5C03" w:rsidTr="00E1354D">
              <w:trPr>
                <w:trHeight w:val="57"/>
                <w:jc w:val="center"/>
              </w:trPr>
              <w:tc>
                <w:tcPr>
                  <w:tcW w:w="1660" w:type="dxa"/>
                  <w:shd w:val="clear" w:color="auto" w:fill="BDD6EE" w:themeFill="accent5" w:themeFillTint="66"/>
                  <w:vAlign w:val="center"/>
                  <w:hideMark/>
                </w:tcPr>
                <w:p w:rsidR="00477AC6" w:rsidRPr="002F5C03" w:rsidRDefault="00477AC6"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477AC6" w:rsidRPr="002F5C03" w:rsidRDefault="00477AC6" w:rsidP="00E1354D">
                  <w:pPr>
                    <w:spacing w:after="0" w:line="240" w:lineRule="auto"/>
                    <w:jc w:val="center"/>
                    <w:rPr>
                      <w:rFonts w:asciiTheme="majorHAnsi" w:eastAsia="Times New Roman" w:hAnsiTheme="majorHAnsi" w:cstheme="majorHAnsi"/>
                      <w:b/>
                      <w:color w:val="000000"/>
                      <w:sz w:val="20"/>
                      <w:szCs w:val="20"/>
                      <w:lang w:eastAsia="pl-PL"/>
                    </w:rPr>
                  </w:pPr>
                  <w:r w:rsidRPr="00477AC6">
                    <w:rPr>
                      <w:rFonts w:asciiTheme="majorHAnsi" w:eastAsia="Times New Roman" w:hAnsiTheme="majorHAnsi" w:cstheme="majorHAnsi"/>
                      <w:b/>
                      <w:color w:val="000000"/>
                      <w:sz w:val="20"/>
                      <w:szCs w:val="20"/>
                      <w:lang w:eastAsia="pl-PL"/>
                    </w:rPr>
                    <w:t>Miejscowe zagrożenia na 100 osób [sztuk]</w:t>
                  </w:r>
                </w:p>
              </w:tc>
              <w:tc>
                <w:tcPr>
                  <w:tcW w:w="1660" w:type="dxa"/>
                  <w:shd w:val="clear" w:color="auto" w:fill="BDD6EE" w:themeFill="accent5" w:themeFillTint="66"/>
                  <w:vAlign w:val="center"/>
                  <w:hideMark/>
                </w:tcPr>
                <w:p w:rsidR="00477AC6" w:rsidRPr="002F5C03" w:rsidRDefault="00477AC6"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0,89</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1,65</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0,57</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0,48</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0,86</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1,22</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0,42</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0,72</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0,25</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0,88</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0,85</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0,47</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0,13</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0,32</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0,11</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1,57</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0,54</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0,93</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0,32</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2,63</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77AC6" w:rsidRPr="002F5C03" w:rsidTr="00E1354D">
              <w:trPr>
                <w:trHeight w:val="57"/>
                <w:jc w:val="center"/>
              </w:trPr>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c>
                <w:tcPr>
                  <w:tcW w:w="1660" w:type="dxa"/>
                  <w:shd w:val="clear" w:color="auto" w:fill="auto"/>
                  <w:vAlign w:val="center"/>
                </w:tcPr>
                <w:p w:rsidR="00477AC6" w:rsidRPr="002F5C03" w:rsidRDefault="00477AC6" w:rsidP="00477AC6">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r>
          </w:tbl>
          <w:p w:rsidR="00477AC6" w:rsidRPr="008A3E86" w:rsidRDefault="00477AC6" w:rsidP="00E1354D">
            <w:pPr>
              <w:spacing w:after="120" w:line="240" w:lineRule="auto"/>
              <w:rPr>
                <w:rFonts w:cs="Calibri Light"/>
              </w:rPr>
            </w:pPr>
          </w:p>
        </w:tc>
      </w:tr>
      <w:tr w:rsidR="00477AC6" w:rsidTr="00E1354D">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77AC6" w:rsidRPr="008A3E86" w:rsidRDefault="00477AC6" w:rsidP="00E1354D">
            <w:pPr>
              <w:spacing w:after="120" w:line="240" w:lineRule="auto"/>
              <w:jc w:val="center"/>
              <w:rPr>
                <w:rFonts w:cs="Calibri Light"/>
                <w:b/>
                <w:bCs/>
              </w:rPr>
            </w:pPr>
            <w:r>
              <w:rPr>
                <w:noProof/>
                <w:lang w:eastAsia="pl-PL"/>
              </w:rPr>
              <w:drawing>
                <wp:inline distT="0" distB="0" distL="0" distR="0">
                  <wp:extent cx="4219575" cy="5277950"/>
                  <wp:effectExtent l="0" t="0" r="0" b="0"/>
                  <wp:docPr id="455" name="Obraz 455" descr="C:\Users\Marcin\AppData\Local\Microsoft\Windows\INetCache\Content.Word\4 zagroż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in\AppData\Local\Microsoft\Windows\INetCache\Content.Word\4 zagrożeni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0585" cy="5279213"/>
                          </a:xfrm>
                          <a:prstGeom prst="rect">
                            <a:avLst/>
                          </a:prstGeom>
                          <a:noFill/>
                          <a:ln>
                            <a:noFill/>
                          </a:ln>
                        </pic:spPr>
                      </pic:pic>
                    </a:graphicData>
                  </a:graphic>
                </wp:inline>
              </w:drawing>
            </w:r>
          </w:p>
        </w:tc>
      </w:tr>
    </w:tbl>
    <w:p w:rsidR="008E5F33" w:rsidRPr="00D055E0" w:rsidRDefault="008E5F33" w:rsidP="00D055E0">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D055E0" w:rsidTr="00E1354D">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D055E0" w:rsidRPr="000011CA" w:rsidRDefault="00D055E0" w:rsidP="00E1354D">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POMOC SPOŁECZNA – BEZROBOCIE</w:t>
            </w:r>
          </w:p>
        </w:tc>
      </w:tr>
      <w:tr w:rsidR="00D055E0" w:rsidTr="00E1354D">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D055E0" w:rsidRPr="002F5C03" w:rsidTr="00E1354D">
              <w:trPr>
                <w:trHeight w:val="57"/>
                <w:jc w:val="center"/>
              </w:trPr>
              <w:tc>
                <w:tcPr>
                  <w:tcW w:w="1660" w:type="dxa"/>
                  <w:shd w:val="clear" w:color="auto" w:fill="BDD6EE" w:themeFill="accent5" w:themeFillTint="66"/>
                  <w:vAlign w:val="center"/>
                  <w:hideMark/>
                </w:tcPr>
                <w:p w:rsidR="00D055E0" w:rsidRPr="002F5C03" w:rsidRDefault="00D055E0"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D055E0" w:rsidRPr="002F5C03" w:rsidRDefault="00AE7222" w:rsidP="00E1354D">
                  <w:pPr>
                    <w:spacing w:after="0" w:line="240" w:lineRule="auto"/>
                    <w:jc w:val="center"/>
                    <w:rPr>
                      <w:rFonts w:asciiTheme="majorHAnsi" w:eastAsia="Times New Roman" w:hAnsiTheme="majorHAnsi" w:cstheme="majorHAnsi"/>
                      <w:b/>
                      <w:color w:val="000000"/>
                      <w:sz w:val="20"/>
                      <w:szCs w:val="20"/>
                      <w:lang w:eastAsia="pl-PL"/>
                    </w:rPr>
                  </w:pPr>
                  <w:r w:rsidRPr="00AE7222">
                    <w:rPr>
                      <w:rFonts w:asciiTheme="majorHAnsi" w:eastAsia="Times New Roman" w:hAnsiTheme="majorHAnsi" w:cstheme="majorHAnsi"/>
                      <w:b/>
                      <w:color w:val="000000"/>
                      <w:sz w:val="20"/>
                      <w:szCs w:val="20"/>
                      <w:lang w:eastAsia="pl-PL"/>
                    </w:rPr>
                    <w:t>Zasiłki z powodu bezrobocia na 100 osób [sztuk]</w:t>
                  </w:r>
                </w:p>
              </w:tc>
              <w:tc>
                <w:tcPr>
                  <w:tcW w:w="1660" w:type="dxa"/>
                  <w:shd w:val="clear" w:color="auto" w:fill="BDD6EE" w:themeFill="accent5" w:themeFillTint="66"/>
                  <w:vAlign w:val="center"/>
                  <w:hideMark/>
                </w:tcPr>
                <w:p w:rsidR="00D055E0" w:rsidRPr="002F5C03" w:rsidRDefault="00D055E0"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1,77</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0,28</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0,04</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1,40</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1,15</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1,93</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0,32</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4,68</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1,37</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3,66</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0,75</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3,71</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0,76</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0,66</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0,85</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0,05</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1,22</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0,14</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1,45</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0,20</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0,56</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1,18</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0,13</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0,77</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0,03</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1,92</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0,31</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2,91</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0,56</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1,87</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3,95</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0,82</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1,60</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D055E0" w:rsidRPr="002F5C03" w:rsidTr="00E1354D">
              <w:trPr>
                <w:trHeight w:val="57"/>
                <w:jc w:val="center"/>
              </w:trPr>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c>
                <w:tcPr>
                  <w:tcW w:w="1660" w:type="dxa"/>
                  <w:shd w:val="clear" w:color="auto" w:fill="auto"/>
                  <w:vAlign w:val="center"/>
                </w:tcPr>
                <w:p w:rsidR="00D055E0" w:rsidRPr="002F5C03" w:rsidRDefault="00D055E0" w:rsidP="00D055E0">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0,01</w:t>
                  </w:r>
                </w:p>
              </w:tc>
            </w:tr>
          </w:tbl>
          <w:p w:rsidR="00D055E0" w:rsidRPr="008A3E86" w:rsidRDefault="00D055E0" w:rsidP="00E1354D">
            <w:pPr>
              <w:spacing w:after="120" w:line="240" w:lineRule="auto"/>
              <w:rPr>
                <w:rFonts w:cs="Calibri Light"/>
              </w:rPr>
            </w:pPr>
          </w:p>
        </w:tc>
      </w:tr>
      <w:tr w:rsidR="00D055E0" w:rsidTr="00E1354D">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055E0" w:rsidRPr="008A3E86" w:rsidRDefault="005879F8" w:rsidP="00E1354D">
            <w:pPr>
              <w:spacing w:after="120" w:line="240" w:lineRule="auto"/>
              <w:jc w:val="center"/>
              <w:rPr>
                <w:rFonts w:cs="Calibri Light"/>
                <w:b/>
                <w:bCs/>
              </w:rPr>
            </w:pPr>
            <w:r>
              <w:rPr>
                <w:noProof/>
                <w:lang w:eastAsia="pl-PL"/>
              </w:rPr>
              <w:drawing>
                <wp:inline distT="0" distB="0" distL="0" distR="0">
                  <wp:extent cx="4203465" cy="5257800"/>
                  <wp:effectExtent l="0" t="0" r="6985" b="0"/>
                  <wp:docPr id="457" name="Obraz 457" descr="C:\Users\Marcin\AppData\Local\Microsoft\Windows\INetCache\Content.Word\5 bezrobo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in\AppData\Local\Microsoft\Windows\INetCache\Content.Word\5 bezroboci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7715" cy="5263117"/>
                          </a:xfrm>
                          <a:prstGeom prst="rect">
                            <a:avLst/>
                          </a:prstGeom>
                          <a:noFill/>
                          <a:ln>
                            <a:noFill/>
                          </a:ln>
                        </pic:spPr>
                      </pic:pic>
                    </a:graphicData>
                  </a:graphic>
                </wp:inline>
              </w:drawing>
            </w:r>
          </w:p>
        </w:tc>
      </w:tr>
    </w:tbl>
    <w:p w:rsidR="008E5F33" w:rsidRPr="00E1354D" w:rsidRDefault="008E5F33" w:rsidP="00E1354D">
      <w:pPr>
        <w:spacing w:after="0" w:line="240" w:lineRule="auto"/>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E1354D" w:rsidTr="00E1354D">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E1354D" w:rsidRPr="000011CA" w:rsidRDefault="00E1354D" w:rsidP="00E1354D">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 xml:space="preserve">POMOC SPOŁECZNA – </w:t>
            </w:r>
            <w:r w:rsidR="0041721E">
              <w:rPr>
                <w:rFonts w:cs="Calibri Light"/>
                <w:b/>
                <w:bCs/>
                <w:color w:val="FFFFFF" w:themeColor="background1"/>
                <w:lang w:eastAsia="pl-PL"/>
              </w:rPr>
              <w:t>CHOROBA</w:t>
            </w:r>
          </w:p>
        </w:tc>
      </w:tr>
      <w:tr w:rsidR="00E1354D" w:rsidTr="00E1354D">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E1354D" w:rsidRPr="002F5C03" w:rsidTr="00E1354D">
              <w:trPr>
                <w:trHeight w:val="57"/>
                <w:jc w:val="center"/>
              </w:trPr>
              <w:tc>
                <w:tcPr>
                  <w:tcW w:w="1660" w:type="dxa"/>
                  <w:shd w:val="clear" w:color="auto" w:fill="BDD6EE" w:themeFill="accent5" w:themeFillTint="66"/>
                  <w:vAlign w:val="center"/>
                  <w:hideMark/>
                </w:tcPr>
                <w:p w:rsidR="00E1354D" w:rsidRPr="002F5C03" w:rsidRDefault="00E1354D"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E1354D" w:rsidRPr="002F5C03" w:rsidRDefault="00AE7222" w:rsidP="00E1354D">
                  <w:pPr>
                    <w:spacing w:after="0" w:line="240" w:lineRule="auto"/>
                    <w:jc w:val="center"/>
                    <w:rPr>
                      <w:rFonts w:asciiTheme="majorHAnsi" w:eastAsia="Times New Roman" w:hAnsiTheme="majorHAnsi" w:cstheme="majorHAnsi"/>
                      <w:b/>
                      <w:color w:val="000000"/>
                      <w:sz w:val="20"/>
                      <w:szCs w:val="20"/>
                      <w:lang w:eastAsia="pl-PL"/>
                    </w:rPr>
                  </w:pPr>
                  <w:r w:rsidRPr="00AE7222">
                    <w:rPr>
                      <w:rFonts w:asciiTheme="majorHAnsi" w:eastAsia="Times New Roman" w:hAnsiTheme="majorHAnsi" w:cstheme="majorHAnsi"/>
                      <w:b/>
                      <w:color w:val="000000"/>
                      <w:sz w:val="20"/>
                      <w:szCs w:val="20"/>
                      <w:lang w:eastAsia="pl-PL"/>
                    </w:rPr>
                    <w:t>Zasiłki z powodu długotrwałej lub ciężkiej choroby na 100 osób [sztuk]</w:t>
                  </w:r>
                </w:p>
              </w:tc>
              <w:tc>
                <w:tcPr>
                  <w:tcW w:w="1660" w:type="dxa"/>
                  <w:shd w:val="clear" w:color="auto" w:fill="BDD6EE" w:themeFill="accent5" w:themeFillTint="66"/>
                  <w:vAlign w:val="center"/>
                  <w:hideMark/>
                </w:tcPr>
                <w:p w:rsidR="00E1354D" w:rsidRPr="002F5C03" w:rsidRDefault="00E1354D" w:rsidP="00E1354D">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1,24</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0,35</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1,16</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1,15</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2,85</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0,81</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1,75</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1,67</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0,47</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1,45</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0,41</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0,71</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3,53</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1,34</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1,32</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0,37</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r>
            <w:tr w:rsidR="0041721E" w:rsidRPr="002F5C03" w:rsidTr="00E1354D">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1,02</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bl>
          <w:p w:rsidR="00E1354D" w:rsidRPr="008A3E86" w:rsidRDefault="00E1354D" w:rsidP="00E1354D">
            <w:pPr>
              <w:spacing w:after="120" w:line="240" w:lineRule="auto"/>
              <w:rPr>
                <w:rFonts w:cs="Calibri Light"/>
              </w:rPr>
            </w:pPr>
          </w:p>
        </w:tc>
      </w:tr>
      <w:tr w:rsidR="00E1354D" w:rsidTr="00E1354D">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1354D" w:rsidRPr="008A3E86" w:rsidRDefault="0041721E" w:rsidP="00E1354D">
            <w:pPr>
              <w:spacing w:after="120" w:line="240" w:lineRule="auto"/>
              <w:jc w:val="center"/>
              <w:rPr>
                <w:rFonts w:cs="Calibri Light"/>
                <w:b/>
                <w:bCs/>
              </w:rPr>
            </w:pPr>
            <w:r>
              <w:rPr>
                <w:noProof/>
                <w:lang w:eastAsia="pl-PL"/>
              </w:rPr>
              <w:drawing>
                <wp:inline distT="0" distB="0" distL="0" distR="0">
                  <wp:extent cx="4210050" cy="5266035"/>
                  <wp:effectExtent l="0" t="0" r="0" b="0"/>
                  <wp:docPr id="459" name="Obraz 459" descr="C:\Users\Marcin\AppData\Local\Microsoft\Windows\INetCache\Content.Word\6 chor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AppData\Local\Microsoft\Windows\INetCache\Content.Word\6 chorob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3982" cy="5270954"/>
                          </a:xfrm>
                          <a:prstGeom prst="rect">
                            <a:avLst/>
                          </a:prstGeom>
                          <a:noFill/>
                          <a:ln>
                            <a:noFill/>
                          </a:ln>
                        </pic:spPr>
                      </pic:pic>
                    </a:graphicData>
                  </a:graphic>
                </wp:inline>
              </w:drawing>
            </w:r>
          </w:p>
        </w:tc>
      </w:tr>
    </w:tbl>
    <w:p w:rsidR="008E5F33" w:rsidRPr="0041721E" w:rsidRDefault="008E5F33"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41721E"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41721E" w:rsidRPr="000011CA" w:rsidRDefault="0041721E"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POMOC SPOŁECZNA – BEZRADNOŚĆ W OPIECE</w:t>
            </w:r>
          </w:p>
        </w:tc>
      </w:tr>
      <w:tr w:rsidR="0041721E"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41721E" w:rsidRPr="002F5C03" w:rsidTr="00A24CCA">
              <w:trPr>
                <w:trHeight w:val="57"/>
                <w:jc w:val="center"/>
              </w:trPr>
              <w:tc>
                <w:tcPr>
                  <w:tcW w:w="1660" w:type="dxa"/>
                  <w:shd w:val="clear" w:color="auto" w:fill="BDD6EE" w:themeFill="accent5" w:themeFillTint="66"/>
                  <w:vAlign w:val="center"/>
                  <w:hideMark/>
                </w:tcPr>
                <w:p w:rsidR="0041721E" w:rsidRPr="002F5C03" w:rsidRDefault="0041721E"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41721E" w:rsidRPr="002F5C03" w:rsidRDefault="00AE7222" w:rsidP="00A24CCA">
                  <w:pPr>
                    <w:spacing w:after="0" w:line="240" w:lineRule="auto"/>
                    <w:jc w:val="center"/>
                    <w:rPr>
                      <w:rFonts w:asciiTheme="majorHAnsi" w:eastAsia="Times New Roman" w:hAnsiTheme="majorHAnsi" w:cstheme="majorHAnsi"/>
                      <w:b/>
                      <w:color w:val="000000"/>
                      <w:sz w:val="20"/>
                      <w:szCs w:val="20"/>
                      <w:lang w:eastAsia="pl-PL"/>
                    </w:rPr>
                  </w:pPr>
                  <w:r w:rsidRPr="00AE7222">
                    <w:rPr>
                      <w:rFonts w:asciiTheme="majorHAnsi" w:eastAsia="Times New Roman" w:hAnsiTheme="majorHAnsi" w:cstheme="majorHAnsi"/>
                      <w:b/>
                      <w:color w:val="000000"/>
                      <w:sz w:val="20"/>
                      <w:szCs w:val="20"/>
                      <w:lang w:eastAsia="pl-PL"/>
                    </w:rPr>
                    <w:t>Zasiłki z powodu bezradności w opiece na 100 osób [sztuk]</w:t>
                  </w:r>
                </w:p>
              </w:tc>
              <w:tc>
                <w:tcPr>
                  <w:tcW w:w="1660" w:type="dxa"/>
                  <w:shd w:val="clear" w:color="auto" w:fill="BDD6EE" w:themeFill="accent5" w:themeFillTint="66"/>
                  <w:vAlign w:val="center"/>
                  <w:hideMark/>
                </w:tcPr>
                <w:p w:rsidR="0041721E" w:rsidRPr="002F5C03" w:rsidRDefault="0041721E"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0,54</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0,51</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0,77</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0,58</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0,54</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0,81</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0,76</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0,41</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0,39</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0,66</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0,62</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0,96</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0,45</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0,42</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41721E" w:rsidRPr="002F5C03" w:rsidTr="00A24CCA">
              <w:trPr>
                <w:trHeight w:val="57"/>
                <w:jc w:val="center"/>
              </w:trPr>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c>
                <w:tcPr>
                  <w:tcW w:w="1660" w:type="dxa"/>
                  <w:shd w:val="clear" w:color="auto" w:fill="auto"/>
                  <w:vAlign w:val="center"/>
                </w:tcPr>
                <w:p w:rsidR="0041721E" w:rsidRPr="002F5C03" w:rsidRDefault="0041721E" w:rsidP="0041721E">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0,32</w:t>
                  </w:r>
                </w:p>
              </w:tc>
            </w:tr>
          </w:tbl>
          <w:p w:rsidR="0041721E" w:rsidRPr="008A3E86" w:rsidRDefault="0041721E" w:rsidP="00A24CCA">
            <w:pPr>
              <w:spacing w:after="120" w:line="240" w:lineRule="auto"/>
              <w:rPr>
                <w:rFonts w:cs="Calibri Light"/>
              </w:rPr>
            </w:pPr>
          </w:p>
        </w:tc>
      </w:tr>
      <w:tr w:rsidR="0041721E"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1721E" w:rsidRPr="008A3E86" w:rsidRDefault="0041721E" w:rsidP="00A24CCA">
            <w:pPr>
              <w:spacing w:after="120" w:line="240" w:lineRule="auto"/>
              <w:jc w:val="center"/>
              <w:rPr>
                <w:rFonts w:cs="Calibri Light"/>
                <w:b/>
                <w:bCs/>
              </w:rPr>
            </w:pPr>
            <w:r>
              <w:rPr>
                <w:noProof/>
                <w:lang w:eastAsia="pl-PL"/>
              </w:rPr>
              <w:drawing>
                <wp:inline distT="0" distB="0" distL="0" distR="0">
                  <wp:extent cx="4203464" cy="5257800"/>
                  <wp:effectExtent l="0" t="0" r="6985" b="0"/>
                  <wp:docPr id="462" name="Obraz 462" descr="C:\Users\Marcin\AppData\Local\Microsoft\Windows\INetCache\Content.Word\7 opi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cin\AppData\Local\Microsoft\Windows\INetCache\Content.Word\7 opieka.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6854" cy="5262041"/>
                          </a:xfrm>
                          <a:prstGeom prst="rect">
                            <a:avLst/>
                          </a:prstGeom>
                          <a:noFill/>
                          <a:ln>
                            <a:noFill/>
                          </a:ln>
                        </pic:spPr>
                      </pic:pic>
                    </a:graphicData>
                  </a:graphic>
                </wp:inline>
              </w:drawing>
            </w:r>
          </w:p>
        </w:tc>
      </w:tr>
    </w:tbl>
    <w:p w:rsidR="008E5F33" w:rsidRPr="0041721E" w:rsidRDefault="008E5F33"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41721E"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41721E" w:rsidRPr="000011CA" w:rsidRDefault="0041721E"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 xml:space="preserve">POMOC SPOŁECZNA – </w:t>
            </w:r>
            <w:r w:rsidR="00134199">
              <w:rPr>
                <w:rFonts w:cs="Calibri Light"/>
                <w:b/>
                <w:bCs/>
                <w:color w:val="FFFFFF" w:themeColor="background1"/>
                <w:lang w:eastAsia="pl-PL"/>
              </w:rPr>
              <w:t>ALKOHOLIZM</w:t>
            </w:r>
          </w:p>
        </w:tc>
      </w:tr>
      <w:tr w:rsidR="0041721E"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41721E" w:rsidRPr="002F5C03" w:rsidTr="00A24CCA">
              <w:trPr>
                <w:trHeight w:val="57"/>
                <w:jc w:val="center"/>
              </w:trPr>
              <w:tc>
                <w:tcPr>
                  <w:tcW w:w="1660" w:type="dxa"/>
                  <w:shd w:val="clear" w:color="auto" w:fill="BDD6EE" w:themeFill="accent5" w:themeFillTint="66"/>
                  <w:vAlign w:val="center"/>
                  <w:hideMark/>
                </w:tcPr>
                <w:p w:rsidR="0041721E" w:rsidRPr="002F5C03" w:rsidRDefault="0041721E"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41721E" w:rsidRPr="002F5C03" w:rsidRDefault="00AE7222" w:rsidP="00A24CCA">
                  <w:pPr>
                    <w:spacing w:after="0" w:line="240" w:lineRule="auto"/>
                    <w:jc w:val="center"/>
                    <w:rPr>
                      <w:rFonts w:asciiTheme="majorHAnsi" w:eastAsia="Times New Roman" w:hAnsiTheme="majorHAnsi" w:cstheme="majorHAnsi"/>
                      <w:b/>
                      <w:color w:val="000000"/>
                      <w:sz w:val="20"/>
                      <w:szCs w:val="20"/>
                      <w:lang w:eastAsia="pl-PL"/>
                    </w:rPr>
                  </w:pPr>
                  <w:r w:rsidRPr="00AE7222">
                    <w:rPr>
                      <w:rFonts w:asciiTheme="majorHAnsi" w:eastAsia="Times New Roman" w:hAnsiTheme="majorHAnsi" w:cstheme="majorHAnsi"/>
                      <w:b/>
                      <w:color w:val="000000"/>
                      <w:sz w:val="20"/>
                      <w:szCs w:val="20"/>
                      <w:lang w:eastAsia="pl-PL"/>
                    </w:rPr>
                    <w:t>Zasiłki z powodu alkoholizmu na 100 osób [sztuk]</w:t>
                  </w:r>
                </w:p>
              </w:tc>
              <w:tc>
                <w:tcPr>
                  <w:tcW w:w="1660" w:type="dxa"/>
                  <w:shd w:val="clear" w:color="auto" w:fill="BDD6EE" w:themeFill="accent5" w:themeFillTint="66"/>
                  <w:vAlign w:val="center"/>
                  <w:hideMark/>
                </w:tcPr>
                <w:p w:rsidR="0041721E" w:rsidRPr="002F5C03" w:rsidRDefault="0041721E"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0,28</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0,48</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0,75</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0,62</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0,96</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0,15</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0,37</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0,64</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0,45</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bl>
          <w:p w:rsidR="0041721E" w:rsidRPr="008A3E86" w:rsidRDefault="0041721E" w:rsidP="00A24CCA">
            <w:pPr>
              <w:spacing w:after="120" w:line="240" w:lineRule="auto"/>
              <w:rPr>
                <w:rFonts w:cs="Calibri Light"/>
              </w:rPr>
            </w:pPr>
          </w:p>
        </w:tc>
      </w:tr>
      <w:tr w:rsidR="0041721E"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1721E" w:rsidRPr="008A3E86" w:rsidRDefault="00134199" w:rsidP="00A24CCA">
            <w:pPr>
              <w:spacing w:after="120" w:line="240" w:lineRule="auto"/>
              <w:jc w:val="center"/>
              <w:rPr>
                <w:rFonts w:cs="Calibri Light"/>
                <w:b/>
                <w:bCs/>
              </w:rPr>
            </w:pPr>
            <w:r>
              <w:rPr>
                <w:noProof/>
                <w:lang w:eastAsia="pl-PL"/>
              </w:rPr>
              <w:drawing>
                <wp:inline distT="0" distB="0" distL="0" distR="0">
                  <wp:extent cx="4210050" cy="5266036"/>
                  <wp:effectExtent l="0" t="0" r="0" b="0"/>
                  <wp:docPr id="464" name="Obraz 464" descr="C:\Users\Marcin\AppData\Local\Microsoft\Windows\INetCache\Content.Word\8 alkoholi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in\AppData\Local\Microsoft\Windows\INetCache\Content.Word\8 alkoholizm.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1097" cy="5267345"/>
                          </a:xfrm>
                          <a:prstGeom prst="rect">
                            <a:avLst/>
                          </a:prstGeom>
                          <a:noFill/>
                          <a:ln>
                            <a:noFill/>
                          </a:ln>
                        </pic:spPr>
                      </pic:pic>
                    </a:graphicData>
                  </a:graphic>
                </wp:inline>
              </w:drawing>
            </w:r>
          </w:p>
        </w:tc>
      </w:tr>
    </w:tbl>
    <w:p w:rsidR="008E5F33" w:rsidRPr="00134199" w:rsidRDefault="008E5F33"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134199"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134199" w:rsidRPr="000011CA" w:rsidRDefault="00134199"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POMOC SPOŁECZNA – UBÓSTWO</w:t>
            </w:r>
          </w:p>
        </w:tc>
      </w:tr>
      <w:tr w:rsidR="00134199"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134199" w:rsidRPr="002F5C03" w:rsidTr="00A24CCA">
              <w:trPr>
                <w:trHeight w:val="57"/>
                <w:jc w:val="center"/>
              </w:trPr>
              <w:tc>
                <w:tcPr>
                  <w:tcW w:w="1660" w:type="dxa"/>
                  <w:shd w:val="clear" w:color="auto" w:fill="BDD6EE" w:themeFill="accent5" w:themeFillTint="66"/>
                  <w:vAlign w:val="center"/>
                  <w:hideMark/>
                </w:tcPr>
                <w:p w:rsidR="00134199" w:rsidRPr="002F5C03" w:rsidRDefault="00134199"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134199" w:rsidRPr="002F5C03" w:rsidRDefault="00AE7222" w:rsidP="00A24CCA">
                  <w:pPr>
                    <w:spacing w:after="0" w:line="240" w:lineRule="auto"/>
                    <w:jc w:val="center"/>
                    <w:rPr>
                      <w:rFonts w:asciiTheme="majorHAnsi" w:eastAsia="Times New Roman" w:hAnsiTheme="majorHAnsi" w:cstheme="majorHAnsi"/>
                      <w:b/>
                      <w:color w:val="000000"/>
                      <w:sz w:val="20"/>
                      <w:szCs w:val="20"/>
                      <w:lang w:eastAsia="pl-PL"/>
                    </w:rPr>
                  </w:pPr>
                  <w:r w:rsidRPr="00AE7222">
                    <w:rPr>
                      <w:rFonts w:asciiTheme="majorHAnsi" w:eastAsia="Times New Roman" w:hAnsiTheme="majorHAnsi" w:cstheme="majorHAnsi"/>
                      <w:b/>
                      <w:color w:val="000000"/>
                      <w:sz w:val="20"/>
                      <w:szCs w:val="20"/>
                      <w:lang w:eastAsia="pl-PL"/>
                    </w:rPr>
                    <w:t>Zasiłki z powodu ubóstwa na 100 osób [sztuk]</w:t>
                  </w:r>
                </w:p>
              </w:tc>
              <w:tc>
                <w:tcPr>
                  <w:tcW w:w="1660" w:type="dxa"/>
                  <w:shd w:val="clear" w:color="auto" w:fill="BDD6EE" w:themeFill="accent5" w:themeFillTint="66"/>
                  <w:vAlign w:val="center"/>
                  <w:hideMark/>
                </w:tcPr>
                <w:p w:rsidR="00134199" w:rsidRPr="002F5C03" w:rsidRDefault="00134199"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1,35</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0,06</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0,86</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0,21</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1,45</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0,35</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4,09</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1,54</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2,03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2,47</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0,27</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1,02</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0,25</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1,09</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0,27</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0,52</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0,77</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2,88</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2,91</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0,71</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0,23</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bl>
          <w:p w:rsidR="00134199" w:rsidRPr="008A3E86" w:rsidRDefault="00134199" w:rsidP="00A24CCA">
            <w:pPr>
              <w:spacing w:after="120" w:line="240" w:lineRule="auto"/>
              <w:rPr>
                <w:rFonts w:cs="Calibri Light"/>
              </w:rPr>
            </w:pPr>
          </w:p>
        </w:tc>
      </w:tr>
      <w:tr w:rsidR="00134199"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34199" w:rsidRPr="008A3E86" w:rsidRDefault="00134199" w:rsidP="00A24CCA">
            <w:pPr>
              <w:spacing w:after="120" w:line="240" w:lineRule="auto"/>
              <w:jc w:val="center"/>
              <w:rPr>
                <w:rFonts w:cs="Calibri Light"/>
                <w:b/>
                <w:bCs/>
              </w:rPr>
            </w:pPr>
            <w:r>
              <w:rPr>
                <w:noProof/>
                <w:lang w:eastAsia="pl-PL"/>
              </w:rPr>
              <w:drawing>
                <wp:inline distT="0" distB="0" distL="0" distR="0">
                  <wp:extent cx="4180621" cy="5229225"/>
                  <wp:effectExtent l="0" t="0" r="0" b="0"/>
                  <wp:docPr id="466" name="Obraz 466" descr="C:\Users\Marcin\AppData\Local\Microsoft\Windows\INetCache\Content.Word\9 ubós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cin\AppData\Local\Microsoft\Windows\INetCache\Content.Word\9 ubóstwo.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4260" cy="5233777"/>
                          </a:xfrm>
                          <a:prstGeom prst="rect">
                            <a:avLst/>
                          </a:prstGeom>
                          <a:noFill/>
                          <a:ln>
                            <a:noFill/>
                          </a:ln>
                        </pic:spPr>
                      </pic:pic>
                    </a:graphicData>
                  </a:graphic>
                </wp:inline>
              </w:drawing>
            </w:r>
          </w:p>
        </w:tc>
      </w:tr>
    </w:tbl>
    <w:p w:rsidR="00134199" w:rsidRPr="00134199" w:rsidRDefault="00134199"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134199"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134199" w:rsidRPr="000011CA" w:rsidRDefault="00134199"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POMOC SPOŁECZNA – NIEPEŁNOSPRAWNOŚĆ</w:t>
            </w:r>
          </w:p>
        </w:tc>
      </w:tr>
      <w:tr w:rsidR="00134199"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134199" w:rsidRPr="002F5C03" w:rsidTr="00A24CCA">
              <w:trPr>
                <w:trHeight w:val="57"/>
                <w:jc w:val="center"/>
              </w:trPr>
              <w:tc>
                <w:tcPr>
                  <w:tcW w:w="1660" w:type="dxa"/>
                  <w:shd w:val="clear" w:color="auto" w:fill="BDD6EE" w:themeFill="accent5" w:themeFillTint="66"/>
                  <w:vAlign w:val="center"/>
                  <w:hideMark/>
                </w:tcPr>
                <w:p w:rsidR="00134199" w:rsidRPr="002F5C03" w:rsidRDefault="00134199"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134199" w:rsidRPr="002F5C03" w:rsidRDefault="00AE7222" w:rsidP="00A24CCA">
                  <w:pPr>
                    <w:spacing w:after="0" w:line="240" w:lineRule="auto"/>
                    <w:jc w:val="center"/>
                    <w:rPr>
                      <w:rFonts w:asciiTheme="majorHAnsi" w:eastAsia="Times New Roman" w:hAnsiTheme="majorHAnsi" w:cstheme="majorHAnsi"/>
                      <w:b/>
                      <w:color w:val="000000"/>
                      <w:sz w:val="20"/>
                      <w:szCs w:val="20"/>
                      <w:lang w:eastAsia="pl-PL"/>
                    </w:rPr>
                  </w:pPr>
                  <w:r w:rsidRPr="00AE7222">
                    <w:rPr>
                      <w:rFonts w:asciiTheme="majorHAnsi" w:eastAsia="Times New Roman" w:hAnsiTheme="majorHAnsi" w:cstheme="majorHAnsi"/>
                      <w:b/>
                      <w:color w:val="000000"/>
                      <w:sz w:val="20"/>
                      <w:szCs w:val="20"/>
                      <w:lang w:eastAsia="pl-PL"/>
                    </w:rPr>
                    <w:t>Zasiłki z powodu niepełnosprawności na 100 osób [sztuk]</w:t>
                  </w:r>
                </w:p>
              </w:tc>
              <w:tc>
                <w:tcPr>
                  <w:tcW w:w="1660" w:type="dxa"/>
                  <w:shd w:val="clear" w:color="auto" w:fill="BDD6EE" w:themeFill="accent5" w:themeFillTint="66"/>
                  <w:vAlign w:val="center"/>
                  <w:hideMark/>
                </w:tcPr>
                <w:p w:rsidR="00134199" w:rsidRPr="002F5C03" w:rsidRDefault="00134199"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1,18</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1,05</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0,86</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0,86</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2,03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1,34</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0,46</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0,15</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1,52</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0,52</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1,09</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0,37</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2,92</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0,71</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2,56</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0,88</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1,57</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0,54</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2,63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0,90</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0,53</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0,18</w:t>
                  </w:r>
                </w:p>
              </w:tc>
            </w:tr>
            <w:tr w:rsidR="00134199" w:rsidRPr="002F5C03" w:rsidTr="00A24CCA">
              <w:trPr>
                <w:trHeight w:val="57"/>
                <w:jc w:val="center"/>
              </w:trPr>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c>
                <w:tcPr>
                  <w:tcW w:w="1660" w:type="dxa"/>
                  <w:shd w:val="clear" w:color="auto" w:fill="auto"/>
                  <w:vAlign w:val="center"/>
                </w:tcPr>
                <w:p w:rsidR="00134199" w:rsidRPr="002F5C03" w:rsidRDefault="00134199" w:rsidP="00134199">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0,23</w:t>
                  </w:r>
                </w:p>
              </w:tc>
            </w:tr>
          </w:tbl>
          <w:p w:rsidR="00134199" w:rsidRPr="008A3E86" w:rsidRDefault="00134199" w:rsidP="00A24CCA">
            <w:pPr>
              <w:spacing w:after="120" w:line="240" w:lineRule="auto"/>
              <w:rPr>
                <w:rFonts w:cs="Calibri Light"/>
              </w:rPr>
            </w:pPr>
          </w:p>
        </w:tc>
      </w:tr>
      <w:tr w:rsidR="00134199"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34199" w:rsidRPr="008A3E86" w:rsidRDefault="00A32BEA" w:rsidP="00A24CCA">
            <w:pPr>
              <w:spacing w:after="120" w:line="240" w:lineRule="auto"/>
              <w:jc w:val="center"/>
              <w:rPr>
                <w:rFonts w:cs="Calibri Light"/>
                <w:b/>
                <w:bCs/>
              </w:rPr>
            </w:pPr>
            <w:r>
              <w:rPr>
                <w:noProof/>
                <w:lang w:eastAsia="pl-PL"/>
              </w:rPr>
              <w:drawing>
                <wp:inline distT="0" distB="0" distL="0" distR="0">
                  <wp:extent cx="4203466" cy="5257800"/>
                  <wp:effectExtent l="0" t="0" r="6985" b="0"/>
                  <wp:docPr id="468" name="Obraz 468" descr="C:\Users\Marcin\AppData\Local\Microsoft\Windows\INetCache\Content.Word\10 niepełnospryt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cin\AppData\Local\Microsoft\Windows\INetCache\Content.Word\10 niepełnosprytność.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7733" cy="5263138"/>
                          </a:xfrm>
                          <a:prstGeom prst="rect">
                            <a:avLst/>
                          </a:prstGeom>
                          <a:noFill/>
                          <a:ln>
                            <a:noFill/>
                          </a:ln>
                        </pic:spPr>
                      </pic:pic>
                    </a:graphicData>
                  </a:graphic>
                </wp:inline>
              </w:drawing>
            </w:r>
          </w:p>
        </w:tc>
      </w:tr>
    </w:tbl>
    <w:p w:rsidR="00134199" w:rsidRPr="00F46B48" w:rsidRDefault="00134199"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F46B48"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F46B48" w:rsidRPr="000011CA" w:rsidRDefault="00F46B48"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 xml:space="preserve">POMOC SPOŁECZNA – </w:t>
            </w:r>
            <w:r w:rsidR="009C1A0D">
              <w:rPr>
                <w:rFonts w:cs="Calibri Light"/>
                <w:b/>
                <w:bCs/>
                <w:color w:val="FFFFFF" w:themeColor="background1"/>
                <w:lang w:eastAsia="pl-PL"/>
              </w:rPr>
              <w:t>ZASIŁKI STAŁE</w:t>
            </w:r>
          </w:p>
        </w:tc>
      </w:tr>
      <w:tr w:rsidR="00F46B48"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F46B48" w:rsidRPr="002F5C03" w:rsidTr="00A24CCA">
              <w:trPr>
                <w:trHeight w:val="57"/>
                <w:jc w:val="center"/>
              </w:trPr>
              <w:tc>
                <w:tcPr>
                  <w:tcW w:w="1660" w:type="dxa"/>
                  <w:shd w:val="clear" w:color="auto" w:fill="BDD6EE" w:themeFill="accent5" w:themeFillTint="66"/>
                  <w:vAlign w:val="center"/>
                  <w:hideMark/>
                </w:tcPr>
                <w:p w:rsidR="00F46B48" w:rsidRPr="002F5C03" w:rsidRDefault="00F46B48"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F46B48" w:rsidRPr="002F5C03" w:rsidRDefault="009C1A0D" w:rsidP="00A24CCA">
                  <w:pPr>
                    <w:spacing w:after="0" w:line="240" w:lineRule="auto"/>
                    <w:jc w:val="center"/>
                    <w:rPr>
                      <w:rFonts w:asciiTheme="majorHAnsi" w:eastAsia="Times New Roman" w:hAnsiTheme="majorHAnsi" w:cstheme="majorHAnsi"/>
                      <w:b/>
                      <w:color w:val="000000"/>
                      <w:sz w:val="20"/>
                      <w:szCs w:val="20"/>
                      <w:lang w:eastAsia="pl-PL"/>
                    </w:rPr>
                  </w:pPr>
                  <w:r w:rsidRPr="009C1A0D">
                    <w:rPr>
                      <w:rFonts w:asciiTheme="majorHAnsi" w:eastAsia="Times New Roman" w:hAnsiTheme="majorHAnsi" w:cstheme="majorHAnsi"/>
                      <w:b/>
                      <w:color w:val="000000"/>
                      <w:sz w:val="20"/>
                      <w:szCs w:val="20"/>
                      <w:lang w:eastAsia="pl-PL"/>
                    </w:rPr>
                    <w:t>Zasiłki stałe na 100 osób [sztuk]</w:t>
                  </w:r>
                </w:p>
              </w:tc>
              <w:tc>
                <w:tcPr>
                  <w:tcW w:w="1660" w:type="dxa"/>
                  <w:shd w:val="clear" w:color="auto" w:fill="BDD6EE" w:themeFill="accent5" w:themeFillTint="66"/>
                  <w:vAlign w:val="center"/>
                  <w:hideMark/>
                </w:tcPr>
                <w:p w:rsidR="00F46B48" w:rsidRPr="002F5C03" w:rsidRDefault="00F46B48"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0,12</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1,17</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bl>
          <w:p w:rsidR="00F46B48" w:rsidRPr="008A3E86" w:rsidRDefault="00F46B48" w:rsidP="00A24CCA">
            <w:pPr>
              <w:spacing w:after="120" w:line="240" w:lineRule="auto"/>
              <w:rPr>
                <w:rFonts w:cs="Calibri Light"/>
              </w:rPr>
            </w:pPr>
          </w:p>
        </w:tc>
      </w:tr>
      <w:tr w:rsidR="00F46B48"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46B48" w:rsidRPr="008A3E86" w:rsidRDefault="009C1A0D" w:rsidP="00A24CCA">
            <w:pPr>
              <w:spacing w:after="120" w:line="240" w:lineRule="auto"/>
              <w:jc w:val="center"/>
              <w:rPr>
                <w:rFonts w:cs="Calibri Light"/>
                <w:b/>
                <w:bCs/>
              </w:rPr>
            </w:pPr>
            <w:r>
              <w:rPr>
                <w:noProof/>
                <w:lang w:eastAsia="pl-PL"/>
              </w:rPr>
              <w:drawing>
                <wp:inline distT="0" distB="0" distL="0" distR="0">
                  <wp:extent cx="4238625" cy="5301778"/>
                  <wp:effectExtent l="0" t="0" r="0" b="0"/>
                  <wp:docPr id="470" name="Obraz 470" descr="C:\Users\Marcin\AppData\Local\Microsoft\Windows\INetCache\Content.Word\11 zasiłki st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cin\AppData\Local\Microsoft\Windows\INetCache\Content.Word\11 zasiłki stałe.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0693" cy="5304365"/>
                          </a:xfrm>
                          <a:prstGeom prst="rect">
                            <a:avLst/>
                          </a:prstGeom>
                          <a:noFill/>
                          <a:ln>
                            <a:noFill/>
                          </a:ln>
                        </pic:spPr>
                      </pic:pic>
                    </a:graphicData>
                  </a:graphic>
                </wp:inline>
              </w:drawing>
            </w:r>
          </w:p>
        </w:tc>
      </w:tr>
    </w:tbl>
    <w:p w:rsidR="00134199" w:rsidRPr="009C1A0D" w:rsidRDefault="00134199"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9C1A0D"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9C1A0D" w:rsidRPr="000011CA" w:rsidRDefault="009C1A0D"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POMOC SPOŁECZNA – ZASIŁKI JEDNORAZOWE</w:t>
            </w:r>
          </w:p>
        </w:tc>
      </w:tr>
      <w:tr w:rsidR="009C1A0D"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9C1A0D" w:rsidRPr="002F5C03" w:rsidTr="00A24CCA">
              <w:trPr>
                <w:trHeight w:val="57"/>
                <w:jc w:val="center"/>
              </w:trPr>
              <w:tc>
                <w:tcPr>
                  <w:tcW w:w="1660" w:type="dxa"/>
                  <w:shd w:val="clear" w:color="auto" w:fill="BDD6EE" w:themeFill="accent5" w:themeFillTint="66"/>
                  <w:vAlign w:val="center"/>
                  <w:hideMark/>
                </w:tcPr>
                <w:p w:rsidR="009C1A0D" w:rsidRPr="002F5C03" w:rsidRDefault="009C1A0D"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9C1A0D" w:rsidRPr="002F5C03" w:rsidRDefault="009C1A0D" w:rsidP="00A24CCA">
                  <w:pPr>
                    <w:spacing w:after="0" w:line="240" w:lineRule="auto"/>
                    <w:jc w:val="center"/>
                    <w:rPr>
                      <w:rFonts w:asciiTheme="majorHAnsi" w:eastAsia="Times New Roman" w:hAnsiTheme="majorHAnsi" w:cstheme="majorHAnsi"/>
                      <w:b/>
                      <w:color w:val="000000"/>
                      <w:sz w:val="20"/>
                      <w:szCs w:val="20"/>
                      <w:lang w:eastAsia="pl-PL"/>
                    </w:rPr>
                  </w:pPr>
                  <w:r w:rsidRPr="009C1A0D">
                    <w:rPr>
                      <w:rFonts w:asciiTheme="majorHAnsi" w:eastAsia="Times New Roman" w:hAnsiTheme="majorHAnsi" w:cstheme="majorHAnsi"/>
                      <w:b/>
                      <w:color w:val="000000"/>
                      <w:sz w:val="20"/>
                      <w:szCs w:val="20"/>
                      <w:lang w:eastAsia="pl-PL"/>
                    </w:rPr>
                    <w:t xml:space="preserve">Zasiłki </w:t>
                  </w:r>
                  <w:r>
                    <w:rPr>
                      <w:rFonts w:asciiTheme="majorHAnsi" w:eastAsia="Times New Roman" w:hAnsiTheme="majorHAnsi" w:cstheme="majorHAnsi"/>
                      <w:b/>
                      <w:color w:val="000000"/>
                      <w:sz w:val="20"/>
                      <w:szCs w:val="20"/>
                      <w:lang w:eastAsia="pl-PL"/>
                    </w:rPr>
                    <w:t>jednorazowe</w:t>
                  </w:r>
                  <w:r w:rsidRPr="009C1A0D">
                    <w:rPr>
                      <w:rFonts w:asciiTheme="majorHAnsi" w:eastAsia="Times New Roman" w:hAnsiTheme="majorHAnsi" w:cstheme="majorHAnsi"/>
                      <w:b/>
                      <w:color w:val="000000"/>
                      <w:sz w:val="20"/>
                      <w:szCs w:val="20"/>
                      <w:lang w:eastAsia="pl-PL"/>
                    </w:rPr>
                    <w:t xml:space="preserve"> na 100 osób [sztuk]</w:t>
                  </w:r>
                </w:p>
              </w:tc>
              <w:tc>
                <w:tcPr>
                  <w:tcW w:w="1660" w:type="dxa"/>
                  <w:shd w:val="clear" w:color="auto" w:fill="BDD6EE" w:themeFill="accent5" w:themeFillTint="66"/>
                  <w:vAlign w:val="center"/>
                  <w:hideMark/>
                </w:tcPr>
                <w:p w:rsidR="009C1A0D" w:rsidRPr="002F5C03" w:rsidRDefault="009C1A0D"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2,08</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0,24</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0,83</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0,03</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1,28</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2,29</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0,28</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1,93</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6,43</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1,54</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0,15</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5,28</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4,02</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0,58</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1,10</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0,07</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1,02</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0,06</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2,44</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3,27</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0,45</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3,65</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0,52</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1,66</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0,17</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0,77</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0,01</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4,81</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0,72</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3,13</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0,43</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1,87</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0,21</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5,26</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0,80</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2,14</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0,25</w:t>
                  </w:r>
                </w:p>
              </w:tc>
            </w:tr>
            <w:tr w:rsidR="009C1A0D" w:rsidRPr="002F5C03" w:rsidTr="00A24CCA">
              <w:trPr>
                <w:trHeight w:val="57"/>
                <w:jc w:val="center"/>
              </w:trPr>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c>
                <w:tcPr>
                  <w:tcW w:w="1660" w:type="dxa"/>
                  <w:shd w:val="clear" w:color="auto" w:fill="auto"/>
                  <w:vAlign w:val="center"/>
                </w:tcPr>
                <w:p w:rsidR="009C1A0D" w:rsidRPr="002F5C03" w:rsidRDefault="009C1A0D" w:rsidP="009C1A0D">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bl>
          <w:p w:rsidR="009C1A0D" w:rsidRPr="008A3E86" w:rsidRDefault="009C1A0D" w:rsidP="00A24CCA">
            <w:pPr>
              <w:spacing w:after="120" w:line="240" w:lineRule="auto"/>
              <w:rPr>
                <w:rFonts w:cs="Calibri Light"/>
              </w:rPr>
            </w:pPr>
          </w:p>
        </w:tc>
      </w:tr>
      <w:tr w:rsidR="009C1A0D"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9C1A0D" w:rsidRPr="008A3E86" w:rsidRDefault="00A24CCA" w:rsidP="00A24CCA">
            <w:pPr>
              <w:spacing w:after="120" w:line="240" w:lineRule="auto"/>
              <w:jc w:val="center"/>
              <w:rPr>
                <w:rFonts w:cs="Calibri Light"/>
                <w:b/>
                <w:bCs/>
              </w:rPr>
            </w:pPr>
            <w:r>
              <w:rPr>
                <w:noProof/>
                <w:lang w:eastAsia="pl-PL"/>
              </w:rPr>
              <w:drawing>
                <wp:inline distT="0" distB="0" distL="0" distR="0">
                  <wp:extent cx="4226312" cy="5286375"/>
                  <wp:effectExtent l="0" t="0" r="3175" b="0"/>
                  <wp:docPr id="472" name="Obraz 472" descr="C:\Users\Marcin\AppData\Local\Microsoft\Windows\INetCache\Content.Word\12 zasiłki jedniraz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cin\AppData\Local\Microsoft\Windows\INetCache\Content.Word\12 zasiłki jednirazowe.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9666" cy="5290571"/>
                          </a:xfrm>
                          <a:prstGeom prst="rect">
                            <a:avLst/>
                          </a:prstGeom>
                          <a:noFill/>
                          <a:ln>
                            <a:noFill/>
                          </a:ln>
                        </pic:spPr>
                      </pic:pic>
                    </a:graphicData>
                  </a:graphic>
                </wp:inline>
              </w:drawing>
            </w:r>
          </w:p>
        </w:tc>
      </w:tr>
    </w:tbl>
    <w:p w:rsidR="00134199" w:rsidRPr="00A24CCA" w:rsidRDefault="00134199"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A24CCA"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A24CCA" w:rsidRPr="000011CA" w:rsidRDefault="00A24CCA"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PODMIOTY GOSPODARCZE</w:t>
            </w:r>
          </w:p>
        </w:tc>
      </w:tr>
      <w:tr w:rsidR="00A24CCA"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A24CCA" w:rsidRPr="002F5C03" w:rsidTr="00A24CCA">
              <w:trPr>
                <w:trHeight w:val="57"/>
                <w:jc w:val="center"/>
              </w:trPr>
              <w:tc>
                <w:tcPr>
                  <w:tcW w:w="1660" w:type="dxa"/>
                  <w:shd w:val="clear" w:color="auto" w:fill="BDD6EE" w:themeFill="accent5" w:themeFillTint="66"/>
                  <w:vAlign w:val="center"/>
                  <w:hideMark/>
                </w:tcPr>
                <w:p w:rsidR="00A24CCA" w:rsidRPr="002F5C03" w:rsidRDefault="00A24CCA"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A24CCA" w:rsidRPr="002F5C03" w:rsidRDefault="00A24CCA" w:rsidP="00A24CCA">
                  <w:pPr>
                    <w:spacing w:after="0" w:line="240" w:lineRule="auto"/>
                    <w:jc w:val="center"/>
                    <w:rPr>
                      <w:rFonts w:asciiTheme="majorHAnsi" w:eastAsia="Times New Roman" w:hAnsiTheme="majorHAnsi" w:cstheme="majorHAnsi"/>
                      <w:b/>
                      <w:color w:val="000000"/>
                      <w:sz w:val="20"/>
                      <w:szCs w:val="20"/>
                      <w:lang w:eastAsia="pl-PL"/>
                    </w:rPr>
                  </w:pPr>
                  <w:r w:rsidRPr="00A24CCA">
                    <w:rPr>
                      <w:rFonts w:asciiTheme="majorHAnsi" w:eastAsia="Times New Roman" w:hAnsiTheme="majorHAnsi" w:cstheme="majorHAnsi"/>
                      <w:b/>
                      <w:color w:val="000000"/>
                      <w:sz w:val="20"/>
                      <w:szCs w:val="20"/>
                      <w:lang w:eastAsia="pl-PL"/>
                    </w:rPr>
                    <w:t>Podmioty gospodarcze na 100 osób [sztuk]</w:t>
                  </w:r>
                </w:p>
              </w:tc>
              <w:tc>
                <w:tcPr>
                  <w:tcW w:w="1660" w:type="dxa"/>
                  <w:shd w:val="clear" w:color="auto" w:fill="BDD6EE" w:themeFill="accent5" w:themeFillTint="66"/>
                  <w:vAlign w:val="center"/>
                  <w:hideMark/>
                </w:tcPr>
                <w:p w:rsidR="00A24CCA" w:rsidRPr="002F5C03" w:rsidRDefault="00A24CCA"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8,02</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0,19</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7,44</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7,80</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4,87</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2,42</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0,84</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1,75</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0,92</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5,48</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0,49</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3,66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0,70</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0,87</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4,40</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0,61</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9,68</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7,46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4,00</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6,57</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5,45</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0,49</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3,83</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0,68</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8,33</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6,71</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7,48</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0,26</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2,63</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0,82</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1,07</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6,83</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bl>
          <w:p w:rsidR="00A24CCA" w:rsidRPr="008A3E86" w:rsidRDefault="00A24CCA" w:rsidP="00A24CCA">
            <w:pPr>
              <w:spacing w:after="120" w:line="240" w:lineRule="auto"/>
              <w:rPr>
                <w:rFonts w:cs="Calibri Light"/>
              </w:rPr>
            </w:pPr>
          </w:p>
        </w:tc>
      </w:tr>
      <w:tr w:rsidR="00A24CCA"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24CCA" w:rsidRPr="008A3E86" w:rsidRDefault="00A24CCA" w:rsidP="00A24CCA">
            <w:pPr>
              <w:spacing w:after="120" w:line="240" w:lineRule="auto"/>
              <w:jc w:val="center"/>
              <w:rPr>
                <w:rFonts w:cs="Calibri Light"/>
                <w:b/>
                <w:bCs/>
              </w:rPr>
            </w:pPr>
            <w:r>
              <w:rPr>
                <w:noProof/>
                <w:lang w:eastAsia="pl-PL"/>
              </w:rPr>
              <w:drawing>
                <wp:inline distT="0" distB="0" distL="0" distR="0">
                  <wp:extent cx="4165391" cy="5210175"/>
                  <wp:effectExtent l="0" t="0" r="6985" b="0"/>
                  <wp:docPr id="474" name="Obraz 474" descr="C:\Users\Marcin\AppData\Local\Microsoft\Windows\INetCache\Content.Word\13 podmioty g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cin\AppData\Local\Microsoft\Windows\INetCache\Content.Word\13 podmioty gosp.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9629" cy="5215477"/>
                          </a:xfrm>
                          <a:prstGeom prst="rect">
                            <a:avLst/>
                          </a:prstGeom>
                          <a:noFill/>
                          <a:ln>
                            <a:noFill/>
                          </a:ln>
                        </pic:spPr>
                      </pic:pic>
                    </a:graphicData>
                  </a:graphic>
                </wp:inline>
              </w:drawing>
            </w:r>
          </w:p>
        </w:tc>
      </w:tr>
    </w:tbl>
    <w:p w:rsidR="00134199" w:rsidRPr="00A24CCA" w:rsidRDefault="00134199" w:rsidP="00100FEE">
      <w:pPr>
        <w:rPr>
          <w:sz w:val="2"/>
          <w:szCs w:val="2"/>
        </w:rPr>
      </w:pPr>
    </w:p>
    <w:tbl>
      <w:tblPr>
        <w:tblW w:w="505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396"/>
      </w:tblGrid>
      <w:tr w:rsidR="00A24CCA" w:rsidTr="00A24CCA">
        <w:tc>
          <w:tcPr>
            <w:tcW w:w="9167" w:type="dxa"/>
            <w:tcBorders>
              <w:top w:val="single" w:sz="4" w:space="0" w:color="auto"/>
              <w:left w:val="single" w:sz="4" w:space="0" w:color="auto"/>
              <w:bottom w:val="single" w:sz="4" w:space="0" w:color="auto"/>
              <w:right w:val="single" w:sz="4" w:space="0" w:color="auto"/>
            </w:tcBorders>
            <w:shd w:val="clear" w:color="auto" w:fill="5B9BD5" w:themeFill="accent5"/>
            <w:tcMar>
              <w:top w:w="0" w:type="dxa"/>
              <w:left w:w="108" w:type="dxa"/>
              <w:bottom w:w="0" w:type="dxa"/>
              <w:right w:w="108" w:type="dxa"/>
            </w:tcMar>
            <w:vAlign w:val="center"/>
            <w:hideMark/>
          </w:tcPr>
          <w:p w:rsidR="00A24CCA" w:rsidRPr="000011CA" w:rsidRDefault="00A24CCA" w:rsidP="00A24CCA">
            <w:pPr>
              <w:spacing w:after="0" w:line="240" w:lineRule="auto"/>
              <w:jc w:val="center"/>
              <w:rPr>
                <w:rFonts w:cs="Calibri Light"/>
                <w:b/>
                <w:bCs/>
                <w:color w:val="FFFFFF" w:themeColor="background1"/>
                <w:lang w:eastAsia="pl-PL"/>
              </w:rPr>
            </w:pPr>
            <w:r>
              <w:rPr>
                <w:rFonts w:cs="Calibri Light"/>
                <w:b/>
                <w:bCs/>
                <w:color w:val="FFFFFF" w:themeColor="background1"/>
                <w:lang w:eastAsia="pl-PL"/>
              </w:rPr>
              <w:lastRenderedPageBreak/>
              <w:t>WYROBY AZBESTOWE</w:t>
            </w:r>
          </w:p>
        </w:tc>
      </w:tr>
      <w:tr w:rsidR="00A24CCA" w:rsidTr="00A24CCA">
        <w:trPr>
          <w:trHeight w:val="2828"/>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4280"/>
              <w:gridCol w:w="1660"/>
            </w:tblGrid>
            <w:tr w:rsidR="00A24CCA" w:rsidRPr="002F5C03" w:rsidTr="00A24CCA">
              <w:trPr>
                <w:trHeight w:val="57"/>
                <w:jc w:val="center"/>
              </w:trPr>
              <w:tc>
                <w:tcPr>
                  <w:tcW w:w="1660" w:type="dxa"/>
                  <w:shd w:val="clear" w:color="auto" w:fill="BDD6EE" w:themeFill="accent5" w:themeFillTint="66"/>
                  <w:vAlign w:val="center"/>
                  <w:hideMark/>
                </w:tcPr>
                <w:p w:rsidR="00A24CCA" w:rsidRPr="002F5C03" w:rsidRDefault="00A24CCA"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Jednostka pomocnicza</w:t>
                  </w:r>
                </w:p>
              </w:tc>
              <w:tc>
                <w:tcPr>
                  <w:tcW w:w="4280" w:type="dxa"/>
                  <w:shd w:val="clear" w:color="auto" w:fill="BDD6EE" w:themeFill="accent5" w:themeFillTint="66"/>
                  <w:vAlign w:val="center"/>
                </w:tcPr>
                <w:p w:rsidR="00A24CCA" w:rsidRPr="002F5C03" w:rsidRDefault="00A24CCA" w:rsidP="00A24CCA">
                  <w:pPr>
                    <w:spacing w:after="0" w:line="240" w:lineRule="auto"/>
                    <w:jc w:val="center"/>
                    <w:rPr>
                      <w:rFonts w:asciiTheme="majorHAnsi" w:eastAsia="Times New Roman" w:hAnsiTheme="majorHAnsi" w:cstheme="majorHAnsi"/>
                      <w:b/>
                      <w:color w:val="000000"/>
                      <w:sz w:val="20"/>
                      <w:szCs w:val="20"/>
                      <w:lang w:eastAsia="pl-PL"/>
                    </w:rPr>
                  </w:pPr>
                  <w:r w:rsidRPr="00A24CCA">
                    <w:rPr>
                      <w:rFonts w:asciiTheme="majorHAnsi" w:eastAsia="Times New Roman" w:hAnsiTheme="majorHAnsi" w:cstheme="majorHAnsi"/>
                      <w:b/>
                      <w:color w:val="000000"/>
                      <w:sz w:val="20"/>
                      <w:szCs w:val="20"/>
                      <w:lang w:eastAsia="pl-PL"/>
                    </w:rPr>
                    <w:t>Wyroby azbestowe na 100 osób [m</w:t>
                  </w:r>
                  <w:r w:rsidRPr="00A24CCA">
                    <w:rPr>
                      <w:rFonts w:asciiTheme="majorHAnsi" w:eastAsia="Times New Roman" w:hAnsiTheme="majorHAnsi" w:cstheme="majorHAnsi"/>
                      <w:b/>
                      <w:color w:val="000000"/>
                      <w:sz w:val="20"/>
                      <w:szCs w:val="20"/>
                      <w:vertAlign w:val="superscript"/>
                      <w:lang w:eastAsia="pl-PL"/>
                    </w:rPr>
                    <w:t>2</w:t>
                  </w:r>
                  <w:r w:rsidRPr="00A24CCA">
                    <w:rPr>
                      <w:rFonts w:asciiTheme="majorHAnsi" w:eastAsia="Times New Roman" w:hAnsiTheme="majorHAnsi" w:cstheme="majorHAnsi"/>
                      <w:b/>
                      <w:color w:val="000000"/>
                      <w:sz w:val="20"/>
                      <w:szCs w:val="20"/>
                      <w:lang w:eastAsia="pl-PL"/>
                    </w:rPr>
                    <w:t>]</w:t>
                  </w:r>
                </w:p>
              </w:tc>
              <w:tc>
                <w:tcPr>
                  <w:tcW w:w="1660" w:type="dxa"/>
                  <w:shd w:val="clear" w:color="auto" w:fill="BDD6EE" w:themeFill="accent5" w:themeFillTint="66"/>
                  <w:vAlign w:val="center"/>
                  <w:hideMark/>
                </w:tcPr>
                <w:p w:rsidR="00A24CCA" w:rsidRPr="002F5C03" w:rsidRDefault="00A24CCA" w:rsidP="00A24CCA">
                  <w:pPr>
                    <w:spacing w:after="0" w:line="240" w:lineRule="auto"/>
                    <w:jc w:val="center"/>
                    <w:rPr>
                      <w:rFonts w:asciiTheme="majorHAnsi" w:eastAsia="Times New Roman" w:hAnsiTheme="majorHAnsi" w:cstheme="majorHAnsi"/>
                      <w:b/>
                      <w:color w:val="000000"/>
                      <w:sz w:val="20"/>
                      <w:szCs w:val="20"/>
                      <w:lang w:eastAsia="pl-PL"/>
                    </w:rPr>
                  </w:pPr>
                  <w:r w:rsidRPr="002F5C03">
                    <w:rPr>
                      <w:rFonts w:asciiTheme="majorHAnsi" w:eastAsia="Times New Roman" w:hAnsiTheme="majorHAnsi" w:cstheme="majorHAnsi"/>
                      <w:b/>
                      <w:color w:val="000000"/>
                      <w:sz w:val="20"/>
                      <w:szCs w:val="20"/>
                      <w:lang w:eastAsia="pl-PL"/>
                    </w:rPr>
                    <w:t>Wskaźnik cząstkowy</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Miasto Gostyń</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90,16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0,00</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Bogusławki</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137,19</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0,01</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Brzezie</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1378,58</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0,21</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Czachorowo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1864,04</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0,29</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Czajkowo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2213,50</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Dalabuszki</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4024,46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0,63</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Daleszyn</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1432,62</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0,22</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Dusina</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798,83</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0,11</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Gola</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790,87</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0,11</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Kosowo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1812,25</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0,28</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Krajewice</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2161,71</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0,33</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Kunowo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2215,58</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0,34</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1800,36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0,28</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Ostrowo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5599,27</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0,89</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Siemowo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2831,64</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0,44</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Sikorzyn</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6301,31</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1,00</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Stankowo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2436,86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0,38</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Stary Gostyń</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916,33</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0,13</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Stężyca</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3424,30</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0,54</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Szczodrochowo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5878,95</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0,93</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Tworzymirki</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4522,46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0,71</w:t>
                  </w:r>
                </w:p>
              </w:tc>
            </w:tr>
            <w:tr w:rsidR="00A24CCA" w:rsidRPr="002F5C03" w:rsidTr="00A24CCA">
              <w:trPr>
                <w:trHeight w:val="57"/>
                <w:jc w:val="center"/>
              </w:trPr>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sidRPr="002F5C03">
                    <w:rPr>
                      <w:rFonts w:asciiTheme="majorHAnsi" w:hAnsiTheme="majorHAnsi" w:cstheme="majorHAnsi"/>
                      <w:color w:val="000000"/>
                      <w:sz w:val="16"/>
                      <w:szCs w:val="16"/>
                    </w:rPr>
                    <w:t>Ziółkowo</w:t>
                  </w:r>
                </w:p>
              </w:tc>
              <w:tc>
                <w:tcPr>
                  <w:tcW w:w="428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4102,66</w:t>
                  </w:r>
                </w:p>
              </w:tc>
              <w:tc>
                <w:tcPr>
                  <w:tcW w:w="1660" w:type="dxa"/>
                  <w:shd w:val="clear" w:color="auto" w:fill="auto"/>
                  <w:vAlign w:val="center"/>
                </w:tcPr>
                <w:p w:rsidR="00A24CCA" w:rsidRPr="002F5C03" w:rsidRDefault="00A24CCA" w:rsidP="00A24CCA">
                  <w:pPr>
                    <w:spacing w:after="0" w:line="240" w:lineRule="auto"/>
                    <w:jc w:val="center"/>
                    <w:rPr>
                      <w:rFonts w:asciiTheme="majorHAnsi" w:eastAsia="Times New Roman" w:hAnsiTheme="majorHAnsi" w:cstheme="majorHAnsi"/>
                      <w:color w:val="000000"/>
                      <w:sz w:val="16"/>
                      <w:szCs w:val="16"/>
                      <w:lang w:eastAsia="pl-PL"/>
                    </w:rPr>
                  </w:pPr>
                  <w:r>
                    <w:rPr>
                      <w:rFonts w:cs="Calibri Light"/>
                      <w:color w:val="000000"/>
                      <w:sz w:val="16"/>
                      <w:szCs w:val="16"/>
                    </w:rPr>
                    <w:t>0,65</w:t>
                  </w:r>
                </w:p>
              </w:tc>
            </w:tr>
          </w:tbl>
          <w:p w:rsidR="00A24CCA" w:rsidRPr="008A3E86" w:rsidRDefault="00A24CCA" w:rsidP="00A24CCA">
            <w:pPr>
              <w:spacing w:after="120" w:line="240" w:lineRule="auto"/>
              <w:rPr>
                <w:rFonts w:cs="Calibri Light"/>
              </w:rPr>
            </w:pPr>
          </w:p>
        </w:tc>
      </w:tr>
      <w:tr w:rsidR="00A24CCA" w:rsidTr="00A24CCA">
        <w:trPr>
          <w:trHeight w:val="2827"/>
        </w:trPr>
        <w:tc>
          <w:tcPr>
            <w:tcW w:w="91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24CCA" w:rsidRPr="008A3E86" w:rsidRDefault="003E365B" w:rsidP="00A24CCA">
            <w:pPr>
              <w:spacing w:after="120" w:line="240" w:lineRule="auto"/>
              <w:jc w:val="center"/>
              <w:rPr>
                <w:rFonts w:cs="Calibri Light"/>
                <w:b/>
                <w:bCs/>
              </w:rPr>
            </w:pPr>
            <w:r>
              <w:rPr>
                <w:noProof/>
                <w:lang w:eastAsia="pl-PL"/>
              </w:rPr>
              <w:drawing>
                <wp:inline distT="0" distB="0" distL="0" distR="0">
                  <wp:extent cx="4188236" cy="5238750"/>
                  <wp:effectExtent l="0" t="0" r="3175" b="0"/>
                  <wp:docPr id="476" name="Obraz 476" descr="C:\Users\Marcin\AppData\Local\Microsoft\Windows\INetCache\Content.Word\14 az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cin\AppData\Local\Microsoft\Windows\INetCache\Content.Word\14 azbest.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1699" cy="5243082"/>
                          </a:xfrm>
                          <a:prstGeom prst="rect">
                            <a:avLst/>
                          </a:prstGeom>
                          <a:noFill/>
                          <a:ln>
                            <a:noFill/>
                          </a:ln>
                        </pic:spPr>
                      </pic:pic>
                    </a:graphicData>
                  </a:graphic>
                </wp:inline>
              </w:drawing>
            </w:r>
          </w:p>
        </w:tc>
      </w:tr>
    </w:tbl>
    <w:p w:rsidR="008E5F33" w:rsidRPr="003E365B" w:rsidRDefault="008E5F33" w:rsidP="003E365B">
      <w:pPr>
        <w:spacing w:after="0" w:line="240" w:lineRule="auto"/>
        <w:rPr>
          <w:sz w:val="2"/>
          <w:szCs w:val="2"/>
        </w:rPr>
      </w:pPr>
    </w:p>
    <w:p w:rsidR="00D434E5" w:rsidRDefault="0087745B" w:rsidP="00D434E5">
      <w:pPr>
        <w:pStyle w:val="Nagwek2"/>
        <w:numPr>
          <w:ilvl w:val="1"/>
          <w:numId w:val="2"/>
        </w:numPr>
      </w:pPr>
      <w:bookmarkStart w:id="50" w:name="_Toc484760446"/>
      <w:r>
        <w:lastRenderedPageBreak/>
        <w:t>Wyznaczenie obszarów zdegradowanych</w:t>
      </w:r>
      <w:bookmarkEnd w:id="50"/>
    </w:p>
    <w:p w:rsidR="003E365B" w:rsidRDefault="003E365B" w:rsidP="003E365B">
      <w:pPr>
        <w:spacing w:after="120"/>
        <w:rPr>
          <w:rFonts w:cs="Calibri Light"/>
        </w:rPr>
      </w:pPr>
      <w:r>
        <w:rPr>
          <w:rFonts w:cs="Calibri Light"/>
        </w:rPr>
        <w:t>Ostatnim etapem przeprowadzonej diagnozy jest wskazanie obszarów zdegradowanych, które po pierwsze wykazują kumulację negatywnych zjawisk społecznych oraz dodatkowo zjawisk gospodarczo – przestrzenno-funkcjonalno – techniczno – środowiskowych.</w:t>
      </w:r>
      <w:r>
        <w:rPr>
          <w:rFonts w:cs="Calibri Light"/>
          <w:color w:val="FF0000"/>
        </w:rPr>
        <w:t xml:space="preserve"> </w:t>
      </w:r>
      <w:r>
        <w:rPr>
          <w:rFonts w:cs="Calibri Light"/>
        </w:rPr>
        <w:t xml:space="preserve">Wiąże się to bezpośrednio z obszarami wprost generującymi zidentyfikowane problemy, zarówno społeczne występujące przeważnie na obszarach zamieszkałych przez miejscową ludność, jak również problemy bezpośrednio związane z warunkami mieszkalnymi oraz stanem technicznym budynków. </w:t>
      </w:r>
    </w:p>
    <w:p w:rsidR="006D5DB0" w:rsidRDefault="003E365B" w:rsidP="003E365B">
      <w:pPr>
        <w:spacing w:after="120"/>
        <w:rPr>
          <w:rFonts w:cs="Calibri Light"/>
        </w:rPr>
      </w:pPr>
      <w:r>
        <w:rPr>
          <w:rFonts w:cs="Calibri Light"/>
        </w:rPr>
        <w:t>Ocenę skali koncentracji zjawisk negatywnych oparto na wskaźniku syntetycznym. Wskaźnik syntetyczny stanowi sumę wskaźników cząstkowych zjawisk. Obszar został uznany za zdegradowany, gdy przypisana mu wartość wskaźnika syntetycznego b</w:t>
      </w:r>
      <w:r w:rsidR="006D5DB0">
        <w:rPr>
          <w:rFonts w:cs="Calibri Light"/>
        </w:rPr>
        <w:t xml:space="preserve">yła równa lub wyższa od mediany, która wynosiła </w:t>
      </w:r>
      <w:r w:rsidR="00AE7222">
        <w:rPr>
          <w:rFonts w:cs="Calibri Light"/>
          <w:b/>
        </w:rPr>
        <w:t>4,81</w:t>
      </w:r>
      <w:r w:rsidR="006D5DB0">
        <w:rPr>
          <w:rFonts w:cs="Calibri Light"/>
        </w:rPr>
        <w:t>.</w:t>
      </w:r>
    </w:p>
    <w:p w:rsidR="006D5DB0" w:rsidRDefault="006D5DB0" w:rsidP="006D5DB0">
      <w:pPr>
        <w:pStyle w:val="Legenda"/>
        <w:keepNext/>
        <w:spacing w:after="160"/>
        <w:rPr>
          <w:rFonts w:cs="Calibri Light"/>
        </w:rPr>
      </w:pPr>
      <w:bookmarkStart w:id="51" w:name="_Toc483227063"/>
      <w:r w:rsidRPr="00637406">
        <w:rPr>
          <w:rFonts w:cs="Calibri Light"/>
        </w:rPr>
        <w:t xml:space="preserve">Tabela </w:t>
      </w:r>
      <w:r w:rsidR="00587A64" w:rsidRPr="00637406">
        <w:rPr>
          <w:rFonts w:cs="Calibri Light"/>
        </w:rPr>
        <w:fldChar w:fldCharType="begin"/>
      </w:r>
      <w:r w:rsidRPr="00637406">
        <w:rPr>
          <w:rFonts w:cs="Calibri Light"/>
        </w:rPr>
        <w:instrText xml:space="preserve"> SEQ Tabela \* ARABIC </w:instrText>
      </w:r>
      <w:r w:rsidR="00587A64" w:rsidRPr="00637406">
        <w:rPr>
          <w:rFonts w:cs="Calibri Light"/>
        </w:rPr>
        <w:fldChar w:fldCharType="separate"/>
      </w:r>
      <w:r w:rsidR="00127417">
        <w:rPr>
          <w:rFonts w:cs="Calibri Light"/>
          <w:noProof/>
        </w:rPr>
        <w:t>27</w:t>
      </w:r>
      <w:r w:rsidR="00587A64" w:rsidRPr="00637406">
        <w:rPr>
          <w:rFonts w:cs="Calibri Light"/>
          <w:noProof/>
        </w:rPr>
        <w:fldChar w:fldCharType="end"/>
      </w:r>
      <w:r>
        <w:rPr>
          <w:rFonts w:cs="Calibri Light"/>
          <w:noProof/>
        </w:rPr>
        <w:t>.</w:t>
      </w:r>
      <w:r w:rsidRPr="00637406">
        <w:rPr>
          <w:rFonts w:cs="Calibri Light"/>
        </w:rPr>
        <w:t xml:space="preserve"> </w:t>
      </w:r>
      <w:r w:rsidRPr="006D5DB0">
        <w:rPr>
          <w:rFonts w:cs="Calibri Light"/>
        </w:rPr>
        <w:t xml:space="preserve">Wskaźnik syntetyczny stanowiący sumę wskaźników cząstkowych dla każdej z </w:t>
      </w:r>
      <w:r>
        <w:rPr>
          <w:rFonts w:cs="Calibri Light"/>
        </w:rPr>
        <w:t>jednostek pomocniczych.</w:t>
      </w:r>
      <w:bookmarkEnd w:id="51"/>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5"/>
        <w:gridCol w:w="2195"/>
      </w:tblGrid>
      <w:tr w:rsidR="006D5DB0" w:rsidRPr="006D5DB0" w:rsidTr="006D5DB0">
        <w:trPr>
          <w:trHeight w:val="577"/>
          <w:jc w:val="center"/>
        </w:trPr>
        <w:tc>
          <w:tcPr>
            <w:tcW w:w="2195" w:type="dxa"/>
            <w:shd w:val="clear" w:color="auto" w:fill="5B9BD5" w:themeFill="accent5"/>
            <w:vAlign w:val="center"/>
            <w:hideMark/>
          </w:tcPr>
          <w:p w:rsidR="006D5DB0" w:rsidRPr="005E698B" w:rsidRDefault="006D5DB0" w:rsidP="008C5334">
            <w:pPr>
              <w:spacing w:after="0" w:line="240" w:lineRule="auto"/>
              <w:jc w:val="center"/>
              <w:rPr>
                <w:rFonts w:asciiTheme="majorHAnsi" w:eastAsia="Times New Roman" w:hAnsiTheme="majorHAnsi" w:cstheme="majorHAnsi"/>
                <w:b/>
                <w:color w:val="000000"/>
                <w:lang w:eastAsia="pl-PL"/>
              </w:rPr>
            </w:pPr>
            <w:r w:rsidRPr="005E698B">
              <w:rPr>
                <w:rFonts w:asciiTheme="majorHAnsi" w:eastAsia="Times New Roman" w:hAnsiTheme="majorHAnsi" w:cstheme="majorHAnsi"/>
                <w:b/>
                <w:color w:val="000000"/>
                <w:lang w:eastAsia="pl-PL"/>
              </w:rPr>
              <w:t>Jednostka pomocnicza</w:t>
            </w:r>
          </w:p>
        </w:tc>
        <w:tc>
          <w:tcPr>
            <w:tcW w:w="2195" w:type="dxa"/>
            <w:shd w:val="clear" w:color="auto" w:fill="5B9BD5" w:themeFill="accent5"/>
            <w:vAlign w:val="center"/>
            <w:hideMark/>
          </w:tcPr>
          <w:p w:rsidR="006D5DB0" w:rsidRPr="005E698B" w:rsidRDefault="006D5DB0" w:rsidP="008C5334">
            <w:pPr>
              <w:spacing w:after="0" w:line="240" w:lineRule="auto"/>
              <w:jc w:val="center"/>
              <w:rPr>
                <w:rFonts w:asciiTheme="majorHAnsi" w:eastAsia="Times New Roman" w:hAnsiTheme="majorHAnsi" w:cstheme="majorHAnsi"/>
                <w:b/>
                <w:color w:val="000000"/>
                <w:lang w:eastAsia="pl-PL"/>
              </w:rPr>
            </w:pPr>
            <w:r w:rsidRPr="005E698B">
              <w:rPr>
                <w:rFonts w:asciiTheme="majorHAnsi" w:eastAsia="Times New Roman" w:hAnsiTheme="majorHAnsi" w:cstheme="majorHAnsi"/>
                <w:b/>
                <w:color w:val="000000"/>
                <w:lang w:eastAsia="pl-PL"/>
              </w:rPr>
              <w:t>Wskaźnik syntetyczny</w:t>
            </w:r>
          </w:p>
        </w:tc>
      </w:tr>
      <w:tr w:rsidR="00AE7222" w:rsidRPr="006D5DB0" w:rsidTr="00AE7222">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Miasto Gostyń</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5,90</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Bogusławki</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1,91</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Brzezie</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3,55</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Czachorowo</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4,80</w:t>
            </w:r>
          </w:p>
        </w:tc>
      </w:tr>
      <w:tr w:rsidR="00AE7222" w:rsidRPr="006D5DB0" w:rsidTr="00AE7222">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Czajkowo</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5,13</w:t>
            </w:r>
          </w:p>
        </w:tc>
      </w:tr>
      <w:tr w:rsidR="00AE7222" w:rsidRPr="006D5DB0" w:rsidTr="00AE7222">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Dalabuszki</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11,79</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Daleszyn</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3,57</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Dusina</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9,70</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Gola</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8,42</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Kosowo</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3,70</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Krajewice</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2,58</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Kunowo</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4,82</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Osowo</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4,31</w:t>
            </w:r>
          </w:p>
        </w:tc>
      </w:tr>
      <w:tr w:rsidR="00AE7222" w:rsidRPr="006D5DB0" w:rsidTr="00AE7222">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Ostrowo</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4,26</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Siemowo</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3,72</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Sikorzyn</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5,13</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Stankowo</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9,44</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Stary Gostyń</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6,61</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Stężyca</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3,10</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Szczodrochowo</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7,26</w:t>
            </w:r>
          </w:p>
        </w:tc>
      </w:tr>
      <w:tr w:rsidR="00AE7222" w:rsidRPr="006D5DB0" w:rsidTr="001671F8">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Tworzymirki</w:t>
            </w:r>
          </w:p>
        </w:tc>
        <w:tc>
          <w:tcPr>
            <w:tcW w:w="2195" w:type="dxa"/>
            <w:shd w:val="clear" w:color="auto" w:fill="BDD6EE" w:themeFill="accent5" w:themeFillTint="66"/>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5,79</w:t>
            </w:r>
          </w:p>
        </w:tc>
      </w:tr>
      <w:tr w:rsidR="00AE7222" w:rsidRPr="006D5DB0" w:rsidTr="006D5DB0">
        <w:trPr>
          <w:trHeight w:val="57"/>
          <w:jc w:val="center"/>
        </w:trPr>
        <w:tc>
          <w:tcPr>
            <w:tcW w:w="2195" w:type="dxa"/>
            <w:shd w:val="clear" w:color="auto" w:fill="auto"/>
            <w:vAlign w:val="center"/>
          </w:tcPr>
          <w:p w:rsidR="00AE7222" w:rsidRPr="003357A2"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3357A2">
              <w:rPr>
                <w:rFonts w:asciiTheme="majorHAnsi" w:hAnsiTheme="majorHAnsi" w:cstheme="majorHAnsi"/>
                <w:color w:val="000000"/>
                <w:sz w:val="20"/>
                <w:szCs w:val="20"/>
              </w:rPr>
              <w:t>Ziółkowo</w:t>
            </w:r>
          </w:p>
        </w:tc>
        <w:tc>
          <w:tcPr>
            <w:tcW w:w="2195" w:type="dxa"/>
            <w:shd w:val="clear" w:color="auto" w:fill="auto"/>
            <w:vAlign w:val="center"/>
          </w:tcPr>
          <w:p w:rsidR="00AE7222" w:rsidRPr="001671F8" w:rsidRDefault="00AE7222" w:rsidP="00AE7222">
            <w:pPr>
              <w:spacing w:after="0" w:line="240" w:lineRule="auto"/>
              <w:jc w:val="center"/>
              <w:rPr>
                <w:rFonts w:asciiTheme="majorHAnsi" w:eastAsia="Times New Roman" w:hAnsiTheme="majorHAnsi" w:cstheme="majorHAnsi"/>
                <w:color w:val="000000"/>
                <w:sz w:val="20"/>
                <w:szCs w:val="20"/>
                <w:lang w:eastAsia="pl-PL"/>
              </w:rPr>
            </w:pPr>
            <w:r w:rsidRPr="001671F8">
              <w:rPr>
                <w:rFonts w:cs="Calibri Light"/>
                <w:bCs/>
                <w:color w:val="000000"/>
                <w:sz w:val="20"/>
                <w:szCs w:val="20"/>
              </w:rPr>
              <w:t>3,57</w:t>
            </w:r>
          </w:p>
        </w:tc>
      </w:tr>
    </w:tbl>
    <w:p w:rsidR="006D5DB0" w:rsidRDefault="006D5DB0" w:rsidP="006D5DB0">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3357A2" w:rsidRDefault="003357A2" w:rsidP="003357A2">
      <w:r>
        <w:t>Na podstawie przeprowadzonej diagnozy, ze względu na szereg przeplatających się niekorzystnych zjawisk społecznych, gospodarczych, przestrzenno-funkcjonalnych, technicznych i środowiskowych, uznano za obszar zdegradowany teren</w:t>
      </w:r>
      <w:r w:rsidR="00095C39">
        <w:t>y</w:t>
      </w:r>
      <w:r>
        <w:t xml:space="preserve"> następujących jednostek pomocniczych gminy:</w:t>
      </w:r>
    </w:p>
    <w:p w:rsidR="003357A2" w:rsidRDefault="003357A2" w:rsidP="003357A2">
      <w:pPr>
        <w:rPr>
          <w:b/>
        </w:rPr>
      </w:pPr>
      <w:r w:rsidRPr="003357A2">
        <w:rPr>
          <w:b/>
        </w:rPr>
        <w:lastRenderedPageBreak/>
        <w:t xml:space="preserve">Miasto Gostyń, </w:t>
      </w:r>
      <w:r w:rsidR="001671F8" w:rsidRPr="001671F8">
        <w:rPr>
          <w:b/>
        </w:rPr>
        <w:t>Czajkowo</w:t>
      </w:r>
      <w:r w:rsidR="001671F8">
        <w:rPr>
          <w:b/>
        </w:rPr>
        <w:t xml:space="preserve">, </w:t>
      </w:r>
      <w:r w:rsidRPr="003357A2">
        <w:rPr>
          <w:b/>
        </w:rPr>
        <w:t>Da</w:t>
      </w:r>
      <w:r w:rsidR="001671F8">
        <w:rPr>
          <w:b/>
        </w:rPr>
        <w:t>labuszki, Dusina, Gola, Kunowo</w:t>
      </w:r>
      <w:r w:rsidRPr="003357A2">
        <w:rPr>
          <w:b/>
        </w:rPr>
        <w:t>, Sikorzyn, Stankowo, Stary Gostyń, Szczodrochowo, Tworzymirki.</w:t>
      </w:r>
    </w:p>
    <w:p w:rsidR="003357A2" w:rsidRDefault="001671F8" w:rsidP="003357A2">
      <w:pPr>
        <w:rPr>
          <w:b/>
        </w:rPr>
      </w:pPr>
      <w:r>
        <w:rPr>
          <w:noProof/>
          <w:lang w:eastAsia="pl-PL"/>
        </w:rPr>
        <w:drawing>
          <wp:inline distT="0" distB="0" distL="0" distR="0">
            <wp:extent cx="5760720" cy="7205653"/>
            <wp:effectExtent l="0" t="0" r="0" b="0"/>
            <wp:docPr id="469" name="Obraz 469" descr="C:\Users\Marcin\AppData\Local\Microsoft\Windows\INetCache\Content.Word\obszary zdegrad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obszary zdegradowane.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205653"/>
                    </a:xfrm>
                    <a:prstGeom prst="rect">
                      <a:avLst/>
                    </a:prstGeom>
                    <a:noFill/>
                    <a:ln>
                      <a:noFill/>
                    </a:ln>
                  </pic:spPr>
                </pic:pic>
              </a:graphicData>
            </a:graphic>
          </wp:inline>
        </w:drawing>
      </w:r>
    </w:p>
    <w:p w:rsidR="003357A2" w:rsidRDefault="003357A2" w:rsidP="00836129">
      <w:pPr>
        <w:pStyle w:val="Legenda"/>
        <w:spacing w:after="0"/>
      </w:pPr>
      <w:bookmarkStart w:id="52" w:name="_Toc483227072"/>
      <w:r>
        <w:t xml:space="preserve">Rysunek </w:t>
      </w:r>
      <w:fldSimple w:instr=" SEQ Rysunek \* ARABIC ">
        <w:r w:rsidR="00127417">
          <w:rPr>
            <w:noProof/>
          </w:rPr>
          <w:t>3</w:t>
        </w:r>
      </w:fldSimple>
      <w:r>
        <w:t xml:space="preserve">. </w:t>
      </w:r>
      <w:r w:rsidRPr="003357A2">
        <w:t>Obszary zdegradowane wyznaczone na podstawie wskaźnika syntetycznego zjawisk negatywnych</w:t>
      </w:r>
      <w:r>
        <w:t>.</w:t>
      </w:r>
      <w:bookmarkEnd w:id="52"/>
    </w:p>
    <w:p w:rsidR="003357A2" w:rsidRDefault="003357A2" w:rsidP="003357A2">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3357A2" w:rsidRPr="003357A2" w:rsidRDefault="003357A2" w:rsidP="003357A2">
      <w:pPr>
        <w:rPr>
          <w:b/>
        </w:rPr>
      </w:pPr>
    </w:p>
    <w:p w:rsidR="002811AE" w:rsidRDefault="002D61E2" w:rsidP="006C4041">
      <w:pPr>
        <w:pStyle w:val="Nagwek1"/>
        <w:spacing w:before="0"/>
        <w:ind w:left="714" w:hanging="357"/>
      </w:pPr>
      <w:bookmarkStart w:id="53" w:name="_Toc484760447"/>
      <w:r>
        <w:lastRenderedPageBreak/>
        <w:t>P</w:t>
      </w:r>
      <w:r w:rsidR="000207B9">
        <w:t xml:space="preserve">ogłębiona diagnoza </w:t>
      </w:r>
      <w:r w:rsidR="00F249D6">
        <w:t>zjawisk występujących na terenie Miasta</w:t>
      </w:r>
      <w:bookmarkEnd w:id="53"/>
    </w:p>
    <w:p w:rsidR="00640612" w:rsidRDefault="00C24E0F" w:rsidP="002A6A78">
      <w:r w:rsidRPr="00C24E0F">
        <w:t xml:space="preserve">Z </w:t>
      </w:r>
      <w:r>
        <w:t>uwagi na to, że Gostyń jest gminą miejsko-wiejską</w:t>
      </w:r>
      <w:r w:rsidR="00C43AF7">
        <w:t>, a jej najbardziej reprezentacyjną częścią jest Miasto Gostyń, uznano, że to właśnie na obszarze miasta skupią się działania rewitalizacyjne. Miasto zamieszkuje ponad 70% mieszkańców całej gminy. Jest to obszar gminy cechujący się największą dynamiką zmian i posiadający największy potencjał rozwojowy.</w:t>
      </w:r>
      <w:r w:rsidR="00CA7182">
        <w:t xml:space="preserve"> </w:t>
      </w:r>
      <w:r w:rsidR="005963E9">
        <w:t>Funkcjami wiodącymi miasta, biorąc pod uwagę strukturę funkcjonalną sieci osadniczej miasta i gminy Gostyń są: mieszkalnictwo, usługi lokalne i ponadlokalne (administracja, oświata, kultura, handel, zdrowie i opieka społeczna), natomiast funkcje uzupełniające to: działalność gospodarcza o profilu drobnej wytwórczości, turystyka i wypoczynek.</w:t>
      </w:r>
    </w:p>
    <w:p w:rsidR="005963E9" w:rsidRDefault="005963E9" w:rsidP="002A6A78">
      <w:r>
        <w:t>Ze względu na podział przestrzeni gminy na strefy funkcjonalno-krajobrazowe, miasto Gostyń wraz z przylegającą strefą podmiejską należy do strefy wielofunkcyjnej miejskiej, wraz z terenami aktywizacji gospodarczej. Są to tereny leżące wzdłuż głównych ciągów komunikacyjnych, o wyższej aktywizacji gospodarczej, przewidziane do dalszego rozwoju. W strefie wielofunkcyjnej miejskiej głównym kierunkiem zagospodarowania przestrzennego jest przygotowanie różnorodnej oferty terenów mieszkaniowych, usług podstawowych i ponadpodstawowych oraz terenów działalności gospodarczej, w taki sposób, aby harmonijnie wpisywały się w krajobraz i nie były uciążliwe dla środowiska. Ponadto istotnymi aspektami są: dynamiczny rozwój jakościowy i przestrzenny Gostynia oraz ochrona środowiska kulturowego i przyrodniczego.</w:t>
      </w:r>
    </w:p>
    <w:p w:rsidR="00CA7182" w:rsidRDefault="00CA7182" w:rsidP="002A6A78">
      <w:r>
        <w:t xml:space="preserve">Obszar miasta był już poddawany zabiegom rewitalizacyjnym, poprzez realizowanie m.in. </w:t>
      </w:r>
      <w:bookmarkStart w:id="54" w:name="_Hlk479685472"/>
      <w:r>
        <w:t>„Zintegrowanego Programu Rewitalizacji dla Miasta Gostynia na lata 2011-2020”</w:t>
      </w:r>
      <w:bookmarkEnd w:id="54"/>
      <w:r>
        <w:t xml:space="preserve">. W owym dokumencie diagnoza sytuacji w sferze zagospodarowania przestrzennego, społecznej i gospodarki wskazała, </w:t>
      </w:r>
      <w:r w:rsidR="005963E9">
        <w:t>że największa ilość problemów dotyczy centrum miasta i tam właśnie realizowano rewitalizację.</w:t>
      </w:r>
      <w:r w:rsidR="00DE7130">
        <w:t xml:space="preserve"> Działania programu obejmowały m.in. zagospodarowanie terenów zielonych, </w:t>
      </w:r>
      <w:r w:rsidR="005E51F1">
        <w:t>budowę miejsc parkingowych, monitoring w celu poprawy bezpieczeństwa, przebudowę kanalizacji deszczowej.</w:t>
      </w:r>
    </w:p>
    <w:p w:rsidR="00417CA7" w:rsidRDefault="00F6565D" w:rsidP="002A6A78">
      <w:r>
        <w:t>W wyniku szczegółowych analiz uwzględniając</w:t>
      </w:r>
      <w:r w:rsidR="00697302">
        <w:t>ych uwarunkowania środowiskowe</w:t>
      </w:r>
      <w:r w:rsidR="00AC476C">
        <w:t>, stan infrastruktury komunikacyjnej oraz infrastruktury technicznej</w:t>
      </w:r>
      <w:r w:rsidR="00697302">
        <w:t xml:space="preserve">, uwarunkowania gospodarczo-ekonomiczne oraz poziom problemów społecznych, </w:t>
      </w:r>
      <w:r w:rsidR="00AC476C">
        <w:t xml:space="preserve">zidentyfikowano następujące problemy </w:t>
      </w:r>
      <w:r w:rsidR="00417CA7">
        <w:t>występujące na terenie miasta Gostynia:</w:t>
      </w:r>
    </w:p>
    <w:p w:rsidR="005E51F1" w:rsidRDefault="00417CA7" w:rsidP="002A6A78">
      <w:r w:rsidRPr="00417CA7">
        <w:rPr>
          <w:u w:val="single"/>
        </w:rPr>
        <w:t>W</w:t>
      </w:r>
      <w:r w:rsidR="00AC476C" w:rsidRPr="00417CA7">
        <w:rPr>
          <w:u w:val="single"/>
        </w:rPr>
        <w:t xml:space="preserve"> zakresie zagospodarowania przestrzennego</w:t>
      </w:r>
      <w:r w:rsidR="00AC476C">
        <w:t>:</w:t>
      </w:r>
    </w:p>
    <w:p w:rsidR="00AC476C" w:rsidRDefault="00AC476C" w:rsidP="00033B82">
      <w:pPr>
        <w:pStyle w:val="Akapitzlist"/>
        <w:numPr>
          <w:ilvl w:val="0"/>
          <w:numId w:val="38"/>
        </w:numPr>
      </w:pPr>
      <w:r>
        <w:t>uciążliwy ruch tranzytowy na głównych drogach miejskich poprowadzonych przez centrum miasta,</w:t>
      </w:r>
    </w:p>
    <w:p w:rsidR="00AC476C" w:rsidRDefault="00AC476C" w:rsidP="00033B82">
      <w:pPr>
        <w:pStyle w:val="Akapitzlist"/>
        <w:numPr>
          <w:ilvl w:val="0"/>
          <w:numId w:val="38"/>
        </w:numPr>
      </w:pPr>
      <w:r>
        <w:lastRenderedPageBreak/>
        <w:t>zatory drogowe powstające w wyniku wzrostu natężenia ruchu,</w:t>
      </w:r>
    </w:p>
    <w:p w:rsidR="00AC476C" w:rsidRDefault="00E674F3" w:rsidP="00033B82">
      <w:pPr>
        <w:pStyle w:val="Akapitzlist"/>
        <w:numPr>
          <w:ilvl w:val="0"/>
          <w:numId w:val="38"/>
        </w:numPr>
      </w:pPr>
      <w:r>
        <w:t>duże natężenie spalin, hałasu i wibracji,</w:t>
      </w:r>
    </w:p>
    <w:p w:rsidR="00E674F3" w:rsidRDefault="00E674F3" w:rsidP="00033B82">
      <w:pPr>
        <w:pStyle w:val="Akapitzlist"/>
        <w:numPr>
          <w:ilvl w:val="0"/>
          <w:numId w:val="38"/>
        </w:numPr>
      </w:pPr>
      <w:r>
        <w:t>zły stan techniczny dróg,</w:t>
      </w:r>
    </w:p>
    <w:p w:rsidR="00E674F3" w:rsidRDefault="00E674F3" w:rsidP="00033B82">
      <w:pPr>
        <w:pStyle w:val="Akapitzlist"/>
        <w:numPr>
          <w:ilvl w:val="0"/>
          <w:numId w:val="38"/>
        </w:numPr>
      </w:pPr>
      <w:r>
        <w:t>zły stan części terenów przestrzeni publicznej,</w:t>
      </w:r>
    </w:p>
    <w:p w:rsidR="00E674F3" w:rsidRDefault="00E674F3" w:rsidP="00033B82">
      <w:pPr>
        <w:pStyle w:val="Akapitzlist"/>
        <w:numPr>
          <w:ilvl w:val="0"/>
          <w:numId w:val="38"/>
        </w:numPr>
      </w:pPr>
      <w:r>
        <w:t>niewykorzystane lub słabo wykorzystane tereny zielone,</w:t>
      </w:r>
    </w:p>
    <w:p w:rsidR="00E674F3" w:rsidRDefault="00E674F3" w:rsidP="00033B82">
      <w:pPr>
        <w:pStyle w:val="Akapitzlist"/>
        <w:numPr>
          <w:ilvl w:val="0"/>
          <w:numId w:val="38"/>
        </w:numPr>
      </w:pPr>
      <w:r>
        <w:t>mała liczba mieszkań,</w:t>
      </w:r>
    </w:p>
    <w:p w:rsidR="00E674F3" w:rsidRDefault="00E674F3" w:rsidP="00033B82">
      <w:pPr>
        <w:pStyle w:val="Akapitzlist"/>
        <w:numPr>
          <w:ilvl w:val="0"/>
          <w:numId w:val="38"/>
        </w:numPr>
      </w:pPr>
      <w:r>
        <w:t>wysokie zanieczyszczenie wód powierzchniowych i rosnące zanieczyszczenie wód gruntowych,</w:t>
      </w:r>
    </w:p>
    <w:p w:rsidR="00E674F3" w:rsidRDefault="00E674F3" w:rsidP="00033B82">
      <w:pPr>
        <w:pStyle w:val="Akapitzlist"/>
        <w:numPr>
          <w:ilvl w:val="0"/>
          <w:numId w:val="38"/>
        </w:numPr>
      </w:pPr>
      <w:r>
        <w:t>eksploatacja przestarzałych instalacji grzewczych,</w:t>
      </w:r>
    </w:p>
    <w:p w:rsidR="00E674F3" w:rsidRDefault="00E674F3" w:rsidP="00033B82">
      <w:pPr>
        <w:pStyle w:val="Akapitzlist"/>
        <w:numPr>
          <w:ilvl w:val="0"/>
          <w:numId w:val="38"/>
        </w:numPr>
      </w:pPr>
      <w:r>
        <w:t>spalanie odpadów w domowych paleniskach,</w:t>
      </w:r>
    </w:p>
    <w:p w:rsidR="005963E9" w:rsidRPr="00C24E0F" w:rsidRDefault="00E674F3" w:rsidP="00033B82">
      <w:pPr>
        <w:pStyle w:val="Akapitzlist"/>
        <w:numPr>
          <w:ilvl w:val="0"/>
          <w:numId w:val="38"/>
        </w:numPr>
      </w:pPr>
      <w:r>
        <w:t xml:space="preserve">występowanie nielegalnego zrzutu </w:t>
      </w:r>
      <w:r w:rsidR="00417CA7">
        <w:t>ścieków do wód lub ziemi;</w:t>
      </w:r>
    </w:p>
    <w:p w:rsidR="00982D1B" w:rsidRPr="00697302" w:rsidRDefault="00417CA7" w:rsidP="002A6A78">
      <w:pPr>
        <w:rPr>
          <w:u w:val="single"/>
        </w:rPr>
      </w:pPr>
      <w:r w:rsidRPr="00697302">
        <w:rPr>
          <w:u w:val="single"/>
        </w:rPr>
        <w:t>W zakresie</w:t>
      </w:r>
      <w:r w:rsidR="00982D1B" w:rsidRPr="00697302">
        <w:rPr>
          <w:u w:val="single"/>
        </w:rPr>
        <w:t xml:space="preserve"> gospodarki i przedsiębiorczości:</w:t>
      </w:r>
    </w:p>
    <w:p w:rsidR="00982D1B" w:rsidRDefault="00982D1B" w:rsidP="00033B82">
      <w:pPr>
        <w:pStyle w:val="Akapitzlist"/>
        <w:numPr>
          <w:ilvl w:val="0"/>
          <w:numId w:val="39"/>
        </w:numPr>
      </w:pPr>
      <w:r>
        <w:t>duże rozdrobnienie przedsiębiorstw,</w:t>
      </w:r>
    </w:p>
    <w:p w:rsidR="00982D1B" w:rsidRDefault="00982D1B" w:rsidP="00033B82">
      <w:pPr>
        <w:pStyle w:val="Akapitzlist"/>
        <w:numPr>
          <w:ilvl w:val="0"/>
          <w:numId w:val="39"/>
        </w:numPr>
      </w:pPr>
      <w:r>
        <w:t xml:space="preserve">znaczącą przewagę małych firm, które nie posiadają kapitału pozwalającego na rozwój, ani rezerw finansowych umożliwiających przetrwanie ewentualnych spadków koniunktury, co powoduje załamania na lokalnym rynku pracy i hamuje inwestycje oraz wzrost zatrudnienia, </w:t>
      </w:r>
    </w:p>
    <w:p w:rsidR="00982D1B" w:rsidRDefault="00982D1B" w:rsidP="00033B82">
      <w:pPr>
        <w:pStyle w:val="Akapitzlist"/>
        <w:numPr>
          <w:ilvl w:val="0"/>
          <w:numId w:val="39"/>
        </w:numPr>
      </w:pPr>
      <w:r>
        <w:t>ogólny spadek zatrudnienia w przeliczeniu na liczbę podmiotów gospodarczych,</w:t>
      </w:r>
    </w:p>
    <w:p w:rsidR="00982D1B" w:rsidRDefault="00982D1B" w:rsidP="00033B82">
      <w:pPr>
        <w:pStyle w:val="Akapitzlist"/>
        <w:numPr>
          <w:ilvl w:val="0"/>
          <w:numId w:val="39"/>
        </w:numPr>
      </w:pPr>
      <w:r>
        <w:t>niski poziom przedsiębiorczości mieszkańców,</w:t>
      </w:r>
    </w:p>
    <w:p w:rsidR="00811918" w:rsidRPr="00811918" w:rsidRDefault="00982D1B" w:rsidP="00033B82">
      <w:pPr>
        <w:pStyle w:val="Akapitzlist"/>
        <w:numPr>
          <w:ilvl w:val="0"/>
          <w:numId w:val="39"/>
        </w:numPr>
      </w:pPr>
      <w:r>
        <w:t>słabo rozwiniętą bazę hotelowo-gastronom</w:t>
      </w:r>
      <w:r w:rsidR="00697302">
        <w:t>iczną hamującą rozwój turystyki;</w:t>
      </w:r>
    </w:p>
    <w:p w:rsidR="00811918" w:rsidRPr="00697302" w:rsidRDefault="00697302" w:rsidP="002A6A78">
      <w:pPr>
        <w:rPr>
          <w:u w:val="single"/>
        </w:rPr>
      </w:pPr>
      <w:r w:rsidRPr="00697302">
        <w:rPr>
          <w:u w:val="single"/>
        </w:rPr>
        <w:t>W zakresie społecznym</w:t>
      </w:r>
      <w:r w:rsidR="00811918" w:rsidRPr="00697302">
        <w:rPr>
          <w:u w:val="single"/>
        </w:rPr>
        <w:t>:</w:t>
      </w:r>
    </w:p>
    <w:p w:rsidR="00982D1B" w:rsidRDefault="00811918" w:rsidP="00033B82">
      <w:pPr>
        <w:pStyle w:val="Akapitzlist"/>
        <w:numPr>
          <w:ilvl w:val="0"/>
          <w:numId w:val="40"/>
        </w:numPr>
      </w:pPr>
      <w:r>
        <w:t>dominujący udział ludzi młodych w ogólnej liczbie bezrobotnych,</w:t>
      </w:r>
    </w:p>
    <w:p w:rsidR="00811918" w:rsidRDefault="00811918" w:rsidP="00033B82">
      <w:pPr>
        <w:pStyle w:val="Akapitzlist"/>
        <w:numPr>
          <w:ilvl w:val="0"/>
          <w:numId w:val="40"/>
        </w:numPr>
      </w:pPr>
      <w:r>
        <w:t>rosnące bezrobocie wśród osób powyżej 55 roku życia,</w:t>
      </w:r>
    </w:p>
    <w:p w:rsidR="00811918" w:rsidRDefault="00811918" w:rsidP="00033B82">
      <w:pPr>
        <w:pStyle w:val="Akapitzlist"/>
        <w:numPr>
          <w:ilvl w:val="0"/>
          <w:numId w:val="40"/>
        </w:numPr>
      </w:pPr>
      <w:r>
        <w:t>ujemny bilans migracji,</w:t>
      </w:r>
    </w:p>
    <w:p w:rsidR="00811918" w:rsidRDefault="00811918" w:rsidP="00033B82">
      <w:pPr>
        <w:pStyle w:val="Akapitzlist"/>
        <w:numPr>
          <w:ilvl w:val="0"/>
          <w:numId w:val="40"/>
        </w:numPr>
      </w:pPr>
      <w:r>
        <w:t xml:space="preserve">wysoki udział niezarobkowych źródeł utrzymania wśród gospodarstw domowych </w:t>
      </w:r>
      <w:r w:rsidR="00AE2651">
        <w:t>(zasiłki z pomocy społecznej),</w:t>
      </w:r>
    </w:p>
    <w:p w:rsidR="00AE2651" w:rsidRDefault="00AE2651" w:rsidP="00033B82">
      <w:pPr>
        <w:pStyle w:val="Akapitzlist"/>
        <w:numPr>
          <w:ilvl w:val="0"/>
          <w:numId w:val="40"/>
        </w:numPr>
      </w:pPr>
      <w:r>
        <w:t>rosnącą liczbę osób w wieku poprodukcyjnym i malejącą w wieku przedprodukcyjnym,</w:t>
      </w:r>
    </w:p>
    <w:p w:rsidR="00AE2651" w:rsidRDefault="00AE2651" w:rsidP="00033B82">
      <w:pPr>
        <w:pStyle w:val="Akapitzlist"/>
        <w:numPr>
          <w:ilvl w:val="0"/>
          <w:numId w:val="40"/>
        </w:numPr>
      </w:pPr>
      <w:r>
        <w:t>duży udział osób długotrwale pozostających bez pracy i osób z niskim wykształceniem wśród bezrobotnych,</w:t>
      </w:r>
    </w:p>
    <w:p w:rsidR="00811918" w:rsidRDefault="00AE2651" w:rsidP="00811918">
      <w:pPr>
        <w:pStyle w:val="Akapitzlist"/>
        <w:numPr>
          <w:ilvl w:val="0"/>
          <w:numId w:val="40"/>
        </w:numPr>
      </w:pPr>
      <w:r>
        <w:t>dużą liczbę osób pobierających świadczenia pomocy społecznej.</w:t>
      </w:r>
    </w:p>
    <w:p w:rsidR="00261F40" w:rsidRPr="00EF3F54" w:rsidRDefault="00261F40" w:rsidP="00261F40">
      <w:pPr>
        <w:pStyle w:val="Nagwek2"/>
        <w:numPr>
          <w:ilvl w:val="1"/>
          <w:numId w:val="2"/>
        </w:numPr>
      </w:pPr>
      <w:bookmarkStart w:id="55" w:name="_Toc484760448"/>
      <w:r>
        <w:t>Analiza SWOT</w:t>
      </w:r>
      <w:bookmarkEnd w:id="55"/>
    </w:p>
    <w:p w:rsidR="00DA64DD" w:rsidRPr="00D63955" w:rsidRDefault="00D63955" w:rsidP="00D63955">
      <w:pPr>
        <w:rPr>
          <w:rFonts w:eastAsiaTheme="majorEastAsia" w:cstheme="majorBidi"/>
        </w:rPr>
      </w:pPr>
      <w:r w:rsidRPr="00D63955">
        <w:rPr>
          <w:rFonts w:eastAsiaTheme="majorEastAsia" w:cstheme="majorBidi"/>
        </w:rPr>
        <w:t>Technika analityczna SWOT polega na posegregowaniu posiadanych informacji o danej sprawie na cztery grupy (cztery kate</w:t>
      </w:r>
      <w:r>
        <w:rPr>
          <w:rFonts w:eastAsiaTheme="majorEastAsia" w:cstheme="majorBidi"/>
        </w:rPr>
        <w:t>gorie czynników strategicznych):</w:t>
      </w:r>
    </w:p>
    <w:p w:rsidR="00D63955" w:rsidRPr="00D63955" w:rsidRDefault="00D63955" w:rsidP="00033B82">
      <w:pPr>
        <w:pStyle w:val="Akapitzlist"/>
        <w:numPr>
          <w:ilvl w:val="0"/>
          <w:numId w:val="20"/>
        </w:numPr>
        <w:rPr>
          <w:rFonts w:eastAsiaTheme="majorEastAsia" w:cstheme="majorBidi"/>
        </w:rPr>
      </w:pPr>
      <w:r w:rsidRPr="00D63955">
        <w:rPr>
          <w:rFonts w:eastAsiaTheme="majorEastAsia" w:cstheme="majorBidi"/>
        </w:rPr>
        <w:lastRenderedPageBreak/>
        <w:t xml:space="preserve">STRENGTHS (mocne strony </w:t>
      </w:r>
      <w:r w:rsidR="009C08D9">
        <w:rPr>
          <w:rFonts w:eastAsiaTheme="majorEastAsia" w:cstheme="majorBidi"/>
        </w:rPr>
        <w:t>miasta</w:t>
      </w:r>
      <w:r w:rsidRPr="00D63955">
        <w:rPr>
          <w:rFonts w:eastAsiaTheme="majorEastAsia" w:cstheme="majorBidi"/>
        </w:rPr>
        <w:t>, które należyci</w:t>
      </w:r>
      <w:r w:rsidR="009C08D9">
        <w:rPr>
          <w:rFonts w:eastAsiaTheme="majorEastAsia" w:cstheme="majorBidi"/>
        </w:rPr>
        <w:t>e wykorzystane będą sprzyjać jego</w:t>
      </w:r>
      <w:r w:rsidRPr="00D63955">
        <w:rPr>
          <w:rFonts w:eastAsiaTheme="majorEastAsia" w:cstheme="majorBidi"/>
        </w:rPr>
        <w:t xml:space="preserve"> rozwojowi, a w chwili obecnej pozytywnie wyróżniające </w:t>
      </w:r>
      <w:r w:rsidR="009C08D9">
        <w:rPr>
          <w:rFonts w:eastAsiaTheme="majorEastAsia" w:cstheme="majorBidi"/>
        </w:rPr>
        <w:t>miasto</w:t>
      </w:r>
      <w:r w:rsidRPr="00D63955">
        <w:rPr>
          <w:rFonts w:eastAsiaTheme="majorEastAsia" w:cstheme="majorBidi"/>
        </w:rPr>
        <w:t xml:space="preserve"> w otoczeniu</w:t>
      </w:r>
      <w:r>
        <w:rPr>
          <w:rFonts w:eastAsiaTheme="majorEastAsia" w:cstheme="majorBidi"/>
        </w:rPr>
        <w:t>);</w:t>
      </w:r>
    </w:p>
    <w:p w:rsidR="00D63955" w:rsidRPr="00D63955" w:rsidRDefault="00D63955" w:rsidP="00033B82">
      <w:pPr>
        <w:pStyle w:val="Akapitzlist"/>
        <w:numPr>
          <w:ilvl w:val="0"/>
          <w:numId w:val="20"/>
        </w:numPr>
        <w:rPr>
          <w:rFonts w:eastAsiaTheme="majorEastAsia" w:cstheme="majorBidi"/>
        </w:rPr>
      </w:pPr>
      <w:r w:rsidRPr="00D63955">
        <w:rPr>
          <w:rFonts w:eastAsiaTheme="majorEastAsia" w:cstheme="majorBidi"/>
        </w:rPr>
        <w:t xml:space="preserve">WEAKNESSES (słabe strony </w:t>
      </w:r>
      <w:r w:rsidR="009C08D9">
        <w:rPr>
          <w:rFonts w:eastAsiaTheme="majorEastAsia" w:cstheme="majorBidi"/>
        </w:rPr>
        <w:t>miasta</w:t>
      </w:r>
      <w:r w:rsidRPr="00D63955">
        <w:rPr>
          <w:rFonts w:eastAsiaTheme="majorEastAsia" w:cstheme="majorBidi"/>
        </w:rPr>
        <w:t xml:space="preserve">, których </w:t>
      </w:r>
      <w:r w:rsidR="00265C33" w:rsidRPr="00D63955">
        <w:rPr>
          <w:rFonts w:eastAsiaTheme="majorEastAsia" w:cstheme="majorBidi"/>
        </w:rPr>
        <w:t>niewyeliminowanie</w:t>
      </w:r>
      <w:r w:rsidRPr="00D63955">
        <w:rPr>
          <w:rFonts w:eastAsiaTheme="majorEastAsia" w:cstheme="majorBidi"/>
        </w:rPr>
        <w:t xml:space="preserve"> bądź </w:t>
      </w:r>
      <w:r w:rsidR="00265C33" w:rsidRPr="00D63955">
        <w:rPr>
          <w:rFonts w:eastAsiaTheme="majorEastAsia" w:cstheme="majorBidi"/>
        </w:rPr>
        <w:t>niezniwelowanie</w:t>
      </w:r>
      <w:r w:rsidRPr="00D63955">
        <w:rPr>
          <w:rFonts w:eastAsiaTheme="majorEastAsia" w:cstheme="majorBidi"/>
        </w:rPr>
        <w:t xml:space="preserve"> siły ich oddziaływa</w:t>
      </w:r>
      <w:r>
        <w:rPr>
          <w:rFonts w:eastAsiaTheme="majorEastAsia" w:cstheme="majorBidi"/>
        </w:rPr>
        <w:t xml:space="preserve">nia będzie hamować rozwój </w:t>
      </w:r>
      <w:r w:rsidR="009C08D9">
        <w:rPr>
          <w:rFonts w:eastAsiaTheme="majorEastAsia" w:cstheme="majorBidi"/>
        </w:rPr>
        <w:t>miasta</w:t>
      </w:r>
      <w:r>
        <w:rPr>
          <w:rFonts w:eastAsiaTheme="majorEastAsia" w:cstheme="majorBidi"/>
        </w:rPr>
        <w:t>);</w:t>
      </w:r>
    </w:p>
    <w:p w:rsidR="00D63955" w:rsidRPr="00D63955" w:rsidRDefault="00D63955" w:rsidP="00033B82">
      <w:pPr>
        <w:pStyle w:val="Akapitzlist"/>
        <w:numPr>
          <w:ilvl w:val="0"/>
          <w:numId w:val="20"/>
        </w:numPr>
        <w:rPr>
          <w:rFonts w:eastAsiaTheme="majorEastAsia" w:cstheme="majorBidi"/>
        </w:rPr>
      </w:pPr>
      <w:r w:rsidRPr="00D63955">
        <w:rPr>
          <w:rFonts w:eastAsiaTheme="majorEastAsia" w:cstheme="majorBidi"/>
        </w:rPr>
        <w:t>OPPORTUNITIES (szanse – uwarunkowania, które przy umiejętnym wykorzystaniu mogą wpły</w:t>
      </w:r>
      <w:r>
        <w:rPr>
          <w:rFonts w:eastAsiaTheme="majorEastAsia" w:cstheme="majorBidi"/>
        </w:rPr>
        <w:t xml:space="preserve">wać pozytywnie na rozwój </w:t>
      </w:r>
      <w:r w:rsidR="009C08D9">
        <w:rPr>
          <w:rFonts w:eastAsiaTheme="majorEastAsia" w:cstheme="majorBidi"/>
        </w:rPr>
        <w:t>miasta</w:t>
      </w:r>
      <w:r>
        <w:rPr>
          <w:rFonts w:eastAsiaTheme="majorEastAsia" w:cstheme="majorBidi"/>
        </w:rPr>
        <w:t>);</w:t>
      </w:r>
    </w:p>
    <w:p w:rsidR="00AF2BD7" w:rsidRPr="00B46B23" w:rsidRDefault="00D63955" w:rsidP="00033B82">
      <w:pPr>
        <w:pStyle w:val="Akapitzlist"/>
        <w:numPr>
          <w:ilvl w:val="0"/>
          <w:numId w:val="20"/>
        </w:numPr>
        <w:rPr>
          <w:rFonts w:eastAsiaTheme="majorEastAsia" w:cstheme="majorBidi"/>
        </w:rPr>
      </w:pPr>
      <w:r w:rsidRPr="00D63955">
        <w:rPr>
          <w:rFonts w:eastAsiaTheme="majorEastAsia" w:cstheme="majorBidi"/>
        </w:rPr>
        <w:t xml:space="preserve">THREATS (zagrożenia – czynniki obecnie nie paraliżujące funkcjonowania </w:t>
      </w:r>
      <w:r w:rsidR="009C08D9">
        <w:rPr>
          <w:rFonts w:eastAsiaTheme="majorEastAsia" w:cstheme="majorBidi"/>
        </w:rPr>
        <w:t>miasta</w:t>
      </w:r>
      <w:r w:rsidRPr="00D63955">
        <w:rPr>
          <w:rFonts w:eastAsiaTheme="majorEastAsia" w:cstheme="majorBidi"/>
        </w:rPr>
        <w:t xml:space="preserve">, ale mogące być zagrożeniem w przyszłości dla sprawności </w:t>
      </w:r>
      <w:r w:rsidR="009C08D9">
        <w:rPr>
          <w:rFonts w:eastAsiaTheme="majorEastAsia" w:cstheme="majorBidi"/>
        </w:rPr>
        <w:t>miasta</w:t>
      </w:r>
      <w:r w:rsidRPr="00D63955">
        <w:rPr>
          <w:rFonts w:eastAsiaTheme="majorEastAsia" w:cstheme="majorBidi"/>
        </w:rPr>
        <w:t>).</w:t>
      </w:r>
    </w:p>
    <w:p w:rsidR="00D63955" w:rsidRPr="00D63955" w:rsidRDefault="00D63955" w:rsidP="00D63955">
      <w:pPr>
        <w:pStyle w:val="Legenda"/>
        <w:rPr>
          <w:rFonts w:cs="Calibri Light"/>
        </w:rPr>
      </w:pPr>
      <w:bookmarkStart w:id="56" w:name="_Toc483227064"/>
      <w:r>
        <w:t xml:space="preserve">Tabela </w:t>
      </w:r>
      <w:fldSimple w:instr=" SEQ Tabela \* ARABIC ">
        <w:r w:rsidR="00127417">
          <w:rPr>
            <w:noProof/>
          </w:rPr>
          <w:t>28</w:t>
        </w:r>
      </w:fldSimple>
      <w:r>
        <w:t>. Analiza SWOT</w:t>
      </w:r>
      <w:r w:rsidR="00AF2BD7">
        <w:t>.</w:t>
      </w:r>
      <w:bookmarkEnd w:id="56"/>
    </w:p>
    <w:tbl>
      <w:tblPr>
        <w:tblStyle w:val="Tabelasiatki6kolorowa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9"/>
        <w:gridCol w:w="4499"/>
      </w:tblGrid>
      <w:tr w:rsidR="00D63955" w:rsidRPr="008665F8" w:rsidTr="00343B92">
        <w:trPr>
          <w:cnfStyle w:val="100000000000"/>
          <w:trHeight w:val="443"/>
          <w:jc w:val="center"/>
        </w:trPr>
        <w:tc>
          <w:tcPr>
            <w:cnfStyle w:val="001000000000"/>
            <w:tcW w:w="2578" w:type="pct"/>
            <w:tcBorders>
              <w:bottom w:val="none" w:sz="0" w:space="0" w:color="auto"/>
            </w:tcBorders>
            <w:shd w:val="clear" w:color="auto" w:fill="5B9BD5" w:themeFill="accent5"/>
            <w:vAlign w:val="center"/>
          </w:tcPr>
          <w:p w:rsidR="00D63955" w:rsidRPr="008665F8" w:rsidRDefault="00D63955" w:rsidP="00FC3DDC">
            <w:pPr>
              <w:spacing w:line="240" w:lineRule="auto"/>
              <w:jc w:val="center"/>
              <w:rPr>
                <w:lang w:eastAsia="ar-SA"/>
              </w:rPr>
            </w:pPr>
            <w:r w:rsidRPr="008665F8">
              <w:rPr>
                <w:lang w:eastAsia="ar-SA"/>
              </w:rPr>
              <w:t>MOCNE STRONY</w:t>
            </w:r>
          </w:p>
        </w:tc>
        <w:tc>
          <w:tcPr>
            <w:tcW w:w="2422" w:type="pct"/>
            <w:tcBorders>
              <w:bottom w:val="none" w:sz="0" w:space="0" w:color="auto"/>
            </w:tcBorders>
            <w:shd w:val="clear" w:color="auto" w:fill="5B9BD5" w:themeFill="accent5"/>
            <w:vAlign w:val="center"/>
          </w:tcPr>
          <w:p w:rsidR="00D63955" w:rsidRPr="008665F8" w:rsidRDefault="00D63955" w:rsidP="00FC3DDC">
            <w:pPr>
              <w:spacing w:line="240" w:lineRule="auto"/>
              <w:jc w:val="center"/>
              <w:cnfStyle w:val="100000000000"/>
              <w:rPr>
                <w:lang w:eastAsia="ar-SA"/>
              </w:rPr>
            </w:pPr>
            <w:r w:rsidRPr="008665F8">
              <w:rPr>
                <w:lang w:eastAsia="ar-SA"/>
              </w:rPr>
              <w:t>SŁABE STRONY</w:t>
            </w:r>
          </w:p>
        </w:tc>
      </w:tr>
      <w:tr w:rsidR="00D63955" w:rsidRPr="008665F8" w:rsidTr="00FC3DDC">
        <w:trPr>
          <w:cnfStyle w:val="000000100000"/>
          <w:jc w:val="center"/>
        </w:trPr>
        <w:tc>
          <w:tcPr>
            <w:cnfStyle w:val="001000000000"/>
            <w:tcW w:w="2578" w:type="pct"/>
            <w:shd w:val="clear" w:color="auto" w:fill="auto"/>
            <w:vAlign w:val="center"/>
          </w:tcPr>
          <w:p w:rsidR="008665F8" w:rsidRPr="008665F8" w:rsidRDefault="008665F8" w:rsidP="008665F8">
            <w:pPr>
              <w:spacing w:after="100" w:line="240" w:lineRule="auto"/>
              <w:jc w:val="left"/>
              <w:rPr>
                <w:rFonts w:asciiTheme="majorHAnsi" w:hAnsiTheme="majorHAnsi" w:cstheme="majorHAnsi"/>
                <w:lang w:eastAsia="ar-SA"/>
              </w:rPr>
            </w:pPr>
          </w:p>
          <w:p w:rsidR="00184E55" w:rsidRPr="008665F8" w:rsidRDefault="008179F8"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Pr>
                <w:rFonts w:asciiTheme="majorHAnsi" w:hAnsiTheme="majorHAnsi" w:cstheme="majorHAnsi"/>
                <w:b w:val="0"/>
                <w:lang w:eastAsia="ar-SA"/>
              </w:rPr>
              <w:t>Stosunkowo n</w:t>
            </w:r>
            <w:r w:rsidR="00057701" w:rsidRPr="008665F8">
              <w:rPr>
                <w:rFonts w:asciiTheme="majorHAnsi" w:hAnsiTheme="majorHAnsi" w:cstheme="majorHAnsi"/>
                <w:b w:val="0"/>
                <w:lang w:eastAsia="ar-SA"/>
              </w:rPr>
              <w:t>iewielka liczba</w:t>
            </w:r>
            <w:r>
              <w:rPr>
                <w:rFonts w:asciiTheme="majorHAnsi" w:hAnsiTheme="majorHAnsi" w:cstheme="majorHAnsi"/>
                <w:b w:val="0"/>
                <w:lang w:eastAsia="ar-SA"/>
              </w:rPr>
              <w:t xml:space="preserve"> wyrobów azbestowych,</w:t>
            </w:r>
          </w:p>
          <w:p w:rsidR="00184E55" w:rsidRPr="008665F8" w:rsidRDefault="00184E5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Znaczna liczba nieruchomości objętych selektywną zbiórką odpadów,</w:t>
            </w:r>
          </w:p>
          <w:p w:rsidR="00947765" w:rsidRPr="008665F8" w:rsidRDefault="0094776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P</w:t>
            </w:r>
            <w:r w:rsidR="00EC6B08" w:rsidRPr="008665F8">
              <w:rPr>
                <w:rFonts w:asciiTheme="majorHAnsi" w:hAnsiTheme="majorHAnsi" w:cstheme="majorHAnsi"/>
                <w:b w:val="0"/>
                <w:lang w:eastAsia="ar-SA"/>
              </w:rPr>
              <w:t>rawie p</w:t>
            </w:r>
            <w:r w:rsidRPr="008665F8">
              <w:rPr>
                <w:rFonts w:asciiTheme="majorHAnsi" w:hAnsiTheme="majorHAnsi" w:cstheme="majorHAnsi"/>
                <w:b w:val="0"/>
                <w:lang w:eastAsia="ar-SA"/>
              </w:rPr>
              <w:t>ełne skanalizowanie i zwodociągowanie,</w:t>
            </w:r>
          </w:p>
          <w:p w:rsidR="00D63955" w:rsidRPr="008665F8" w:rsidRDefault="00D6395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Lokalizacja głównych obiektów użyteczności publicznej,</w:t>
            </w:r>
          </w:p>
          <w:p w:rsidR="004948AF" w:rsidRPr="008665F8" w:rsidRDefault="004948AF"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Duża dostępność placówek oświatowych,</w:t>
            </w:r>
          </w:p>
          <w:p w:rsidR="00F27A15" w:rsidRPr="008665F8" w:rsidRDefault="00F27A15" w:rsidP="00033B82">
            <w:pPr>
              <w:pStyle w:val="Akapitzlist"/>
              <w:numPr>
                <w:ilvl w:val="0"/>
                <w:numId w:val="13"/>
              </w:numPr>
              <w:spacing w:after="100" w:line="240" w:lineRule="auto"/>
              <w:ind w:left="321"/>
              <w:contextualSpacing w:val="0"/>
              <w:jc w:val="left"/>
              <w:rPr>
                <w:b w:val="0"/>
                <w:lang w:eastAsia="ar-SA"/>
              </w:rPr>
            </w:pPr>
            <w:r w:rsidRPr="008665F8">
              <w:rPr>
                <w:b w:val="0"/>
                <w:lang w:eastAsia="ar-SA"/>
              </w:rPr>
              <w:t>Diagnozowanie w mieście problem</w:t>
            </w:r>
            <w:r w:rsidR="00F74F7D" w:rsidRPr="008665F8">
              <w:rPr>
                <w:b w:val="0"/>
                <w:lang w:eastAsia="ar-SA"/>
              </w:rPr>
              <w:t>ów społecznych (alkoholizm, narkomania),</w:t>
            </w:r>
          </w:p>
          <w:p w:rsidR="00753C0B" w:rsidRDefault="005050D3" w:rsidP="00033B82">
            <w:pPr>
              <w:pStyle w:val="Akapitzlist"/>
              <w:numPr>
                <w:ilvl w:val="0"/>
                <w:numId w:val="13"/>
              </w:numPr>
              <w:spacing w:after="100" w:line="240" w:lineRule="auto"/>
              <w:ind w:left="321"/>
              <w:contextualSpacing w:val="0"/>
              <w:jc w:val="left"/>
              <w:rPr>
                <w:b w:val="0"/>
                <w:lang w:eastAsia="ar-SA"/>
              </w:rPr>
            </w:pPr>
            <w:r w:rsidRPr="008665F8">
              <w:rPr>
                <w:b w:val="0"/>
                <w:lang w:eastAsia="ar-SA"/>
              </w:rPr>
              <w:t>Duża liczba podmiotów gospod</w:t>
            </w:r>
            <w:r w:rsidR="008B74FA">
              <w:rPr>
                <w:b w:val="0"/>
                <w:lang w:eastAsia="ar-SA"/>
              </w:rPr>
              <w:t>arczych,</w:t>
            </w:r>
          </w:p>
          <w:p w:rsidR="003C6F09" w:rsidRDefault="008B74FA"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B74FA">
              <w:rPr>
                <w:rFonts w:asciiTheme="majorHAnsi" w:hAnsiTheme="majorHAnsi" w:cstheme="majorHAnsi"/>
                <w:b w:val="0"/>
                <w:lang w:eastAsia="ar-SA"/>
              </w:rPr>
              <w:t>Wykształcone i gotowe do aktywności młode pokolenie</w:t>
            </w:r>
            <w:r w:rsidR="003C6F09">
              <w:rPr>
                <w:rFonts w:asciiTheme="majorHAnsi" w:hAnsiTheme="majorHAnsi" w:cstheme="majorHAnsi"/>
                <w:b w:val="0"/>
                <w:lang w:eastAsia="ar-SA"/>
              </w:rPr>
              <w:t>,</w:t>
            </w:r>
          </w:p>
          <w:p w:rsidR="001A535A" w:rsidRPr="001A535A" w:rsidRDefault="003C6F09"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3C6F09">
              <w:rPr>
                <w:b w:val="0"/>
                <w:lang w:eastAsia="ar-SA"/>
              </w:rPr>
              <w:t xml:space="preserve">Dobrze rozwinięta infrastruktura </w:t>
            </w:r>
            <w:r w:rsidR="001A535A">
              <w:rPr>
                <w:b w:val="0"/>
                <w:lang w:eastAsia="ar-SA"/>
              </w:rPr>
              <w:t>techniczna.</w:t>
            </w:r>
          </w:p>
          <w:p w:rsidR="001A535A" w:rsidRPr="001A535A" w:rsidRDefault="001A535A" w:rsidP="001A535A">
            <w:pPr>
              <w:spacing w:after="100" w:line="240" w:lineRule="auto"/>
              <w:jc w:val="left"/>
              <w:rPr>
                <w:rFonts w:asciiTheme="majorHAnsi" w:hAnsiTheme="majorHAnsi" w:cstheme="majorHAnsi"/>
                <w:lang w:eastAsia="ar-SA"/>
              </w:rPr>
            </w:pPr>
          </w:p>
        </w:tc>
        <w:tc>
          <w:tcPr>
            <w:tcW w:w="2422" w:type="pct"/>
            <w:shd w:val="clear" w:color="auto" w:fill="auto"/>
            <w:vAlign w:val="center"/>
          </w:tcPr>
          <w:p w:rsidR="005B053C" w:rsidRDefault="008665F8" w:rsidP="00033B82">
            <w:pPr>
              <w:pStyle w:val="Akapitzlist"/>
              <w:numPr>
                <w:ilvl w:val="0"/>
                <w:numId w:val="13"/>
              </w:numPr>
              <w:spacing w:after="100" w:line="240" w:lineRule="auto"/>
              <w:ind w:left="321"/>
              <w:contextualSpacing w:val="0"/>
              <w:jc w:val="left"/>
              <w:cnfStyle w:val="000000100000"/>
              <w:rPr>
                <w:rFonts w:cs="Calibri Light"/>
                <w:lang w:eastAsia="ar-SA"/>
              </w:rPr>
            </w:pPr>
            <w:r w:rsidRPr="008665F8">
              <w:rPr>
                <w:rFonts w:cs="Calibri Light"/>
                <w:lang w:eastAsia="ar-SA"/>
              </w:rPr>
              <w:t>Stosunkowo duża część mieszkańców korzystająca z pomocy społecznej,</w:t>
            </w:r>
          </w:p>
          <w:p w:rsidR="005B053C" w:rsidRDefault="005B053C" w:rsidP="00033B82">
            <w:pPr>
              <w:pStyle w:val="Akapitzlist"/>
              <w:numPr>
                <w:ilvl w:val="0"/>
                <w:numId w:val="13"/>
              </w:numPr>
              <w:spacing w:after="100" w:line="240" w:lineRule="auto"/>
              <w:ind w:left="321"/>
              <w:contextualSpacing w:val="0"/>
              <w:jc w:val="left"/>
              <w:cnfStyle w:val="000000100000"/>
              <w:rPr>
                <w:rFonts w:cs="Calibri Light"/>
                <w:lang w:eastAsia="ar-SA"/>
              </w:rPr>
            </w:pPr>
            <w:r>
              <w:rPr>
                <w:rFonts w:cs="Calibri Light"/>
                <w:lang w:eastAsia="ar-SA"/>
              </w:rPr>
              <w:t>Z</w:t>
            </w:r>
            <w:r w:rsidRPr="005B053C">
              <w:rPr>
                <w:rFonts w:cs="Calibri Light"/>
                <w:lang w:eastAsia="ar-SA"/>
              </w:rPr>
              <w:t>ależność NGO od środków publicznych,</w:t>
            </w:r>
          </w:p>
          <w:p w:rsidR="00D96B52" w:rsidRDefault="00D63955" w:rsidP="00033B82">
            <w:pPr>
              <w:pStyle w:val="Akapitzlist"/>
              <w:numPr>
                <w:ilvl w:val="0"/>
                <w:numId w:val="13"/>
              </w:numPr>
              <w:spacing w:after="100" w:line="240" w:lineRule="auto"/>
              <w:ind w:left="321"/>
              <w:contextualSpacing w:val="0"/>
              <w:jc w:val="left"/>
              <w:cnfStyle w:val="000000100000"/>
              <w:rPr>
                <w:rFonts w:cs="Calibri Light"/>
                <w:lang w:eastAsia="ar-SA"/>
              </w:rPr>
            </w:pPr>
            <w:r w:rsidRPr="005B053C">
              <w:rPr>
                <w:rFonts w:cs="Calibri Light"/>
                <w:lang w:eastAsia="ar-SA"/>
              </w:rPr>
              <w:t>Niska</w:t>
            </w:r>
            <w:r w:rsidR="005B053C" w:rsidRPr="005B053C">
              <w:rPr>
                <w:rFonts w:cs="Calibri Light"/>
                <w:lang w:eastAsia="ar-SA"/>
              </w:rPr>
              <w:t xml:space="preserve"> partycypacja społeczna</w:t>
            </w:r>
            <w:r w:rsidRPr="005B053C">
              <w:rPr>
                <w:rFonts w:cs="Calibri Light"/>
                <w:lang w:eastAsia="ar-SA"/>
              </w:rPr>
              <w:t xml:space="preserve"> </w:t>
            </w:r>
            <w:r w:rsidR="005B053C">
              <w:rPr>
                <w:rFonts w:cs="Calibri Light"/>
                <w:lang w:eastAsia="ar-SA"/>
              </w:rPr>
              <w:t>(</w:t>
            </w:r>
            <w:r w:rsidRPr="005B053C">
              <w:rPr>
                <w:rFonts w:cs="Calibri Light"/>
                <w:lang w:eastAsia="ar-SA"/>
              </w:rPr>
              <w:t>frekwencja wyborcza</w:t>
            </w:r>
            <w:r w:rsidR="005B053C">
              <w:rPr>
                <w:rFonts w:cs="Calibri Light"/>
                <w:lang w:eastAsia="ar-SA"/>
              </w:rPr>
              <w:t>)</w:t>
            </w:r>
            <w:r w:rsidRPr="005B053C">
              <w:rPr>
                <w:rFonts w:cs="Calibri Light"/>
                <w:lang w:eastAsia="ar-SA"/>
              </w:rPr>
              <w:t>,</w:t>
            </w:r>
          </w:p>
          <w:p w:rsidR="00D63955" w:rsidRPr="00D96B52" w:rsidRDefault="005050D3" w:rsidP="00033B82">
            <w:pPr>
              <w:pStyle w:val="Akapitzlist"/>
              <w:numPr>
                <w:ilvl w:val="0"/>
                <w:numId w:val="13"/>
              </w:numPr>
              <w:spacing w:after="100" w:line="240" w:lineRule="auto"/>
              <w:ind w:left="321"/>
              <w:contextualSpacing w:val="0"/>
              <w:jc w:val="left"/>
              <w:cnfStyle w:val="000000100000"/>
              <w:rPr>
                <w:rFonts w:cs="Calibri Light"/>
                <w:lang w:eastAsia="ar-SA"/>
              </w:rPr>
            </w:pPr>
            <w:r w:rsidRPr="00D96B52">
              <w:rPr>
                <w:lang w:eastAsia="ar-SA"/>
              </w:rPr>
              <w:t xml:space="preserve">Niski poziom </w:t>
            </w:r>
            <w:r w:rsidR="00D96B52" w:rsidRPr="00D96B52">
              <w:rPr>
                <w:lang w:eastAsia="ar-SA"/>
              </w:rPr>
              <w:t>wykształcenia osób bezrobotnych i wysokie bezrobocie wśród absolwentów,</w:t>
            </w:r>
          </w:p>
          <w:p w:rsidR="008B74FA" w:rsidRDefault="008B74FA" w:rsidP="00033B82">
            <w:pPr>
              <w:pStyle w:val="Akapitzlist"/>
              <w:numPr>
                <w:ilvl w:val="0"/>
                <w:numId w:val="13"/>
              </w:numPr>
              <w:spacing w:after="100" w:line="240" w:lineRule="auto"/>
              <w:ind w:left="321"/>
              <w:contextualSpacing w:val="0"/>
              <w:jc w:val="left"/>
              <w:cnfStyle w:val="000000100000"/>
              <w:rPr>
                <w:lang w:eastAsia="ar-SA"/>
              </w:rPr>
            </w:pPr>
            <w:r>
              <w:rPr>
                <w:lang w:eastAsia="ar-SA"/>
              </w:rPr>
              <w:t>Stosunkowo wysoka przestępczość,</w:t>
            </w:r>
          </w:p>
          <w:p w:rsidR="00D96B52" w:rsidRDefault="007769A3" w:rsidP="00033B82">
            <w:pPr>
              <w:pStyle w:val="Akapitzlist"/>
              <w:numPr>
                <w:ilvl w:val="0"/>
                <w:numId w:val="13"/>
              </w:numPr>
              <w:spacing w:after="100" w:line="240" w:lineRule="auto"/>
              <w:ind w:left="321"/>
              <w:contextualSpacing w:val="0"/>
              <w:jc w:val="left"/>
              <w:cnfStyle w:val="000000100000"/>
              <w:rPr>
                <w:lang w:eastAsia="ar-SA"/>
              </w:rPr>
            </w:pPr>
            <w:r w:rsidRPr="008B74FA">
              <w:rPr>
                <w:lang w:eastAsia="ar-SA"/>
              </w:rPr>
              <w:t>Mała mobilność zawodowa</w:t>
            </w:r>
            <w:r w:rsidR="008B74FA">
              <w:rPr>
                <w:lang w:eastAsia="ar-SA"/>
              </w:rPr>
              <w:t xml:space="preserve"> </w:t>
            </w:r>
            <w:r w:rsidRPr="008B74FA">
              <w:rPr>
                <w:lang w:eastAsia="ar-SA"/>
              </w:rPr>
              <w:t>i prz</w:t>
            </w:r>
            <w:r w:rsidR="00D96B52">
              <w:rPr>
                <w:lang w:eastAsia="ar-SA"/>
              </w:rPr>
              <w:t>estrzenna społeczności lokalnej,</w:t>
            </w:r>
          </w:p>
          <w:p w:rsidR="00D96B52" w:rsidRDefault="00D96B52" w:rsidP="00033B82">
            <w:pPr>
              <w:pStyle w:val="Akapitzlist"/>
              <w:numPr>
                <w:ilvl w:val="0"/>
                <w:numId w:val="13"/>
              </w:numPr>
              <w:spacing w:after="100" w:line="240" w:lineRule="auto"/>
              <w:ind w:left="321"/>
              <w:contextualSpacing w:val="0"/>
              <w:jc w:val="left"/>
              <w:cnfStyle w:val="000000100000"/>
              <w:rPr>
                <w:lang w:eastAsia="ar-SA"/>
              </w:rPr>
            </w:pPr>
            <w:r w:rsidRPr="00D96B52">
              <w:rPr>
                <w:lang w:eastAsia="ar-SA"/>
              </w:rPr>
              <w:t xml:space="preserve">Brak spójnej strategii kultury </w:t>
            </w:r>
            <w:r>
              <w:rPr>
                <w:lang w:eastAsia="ar-SA"/>
              </w:rPr>
              <w:t>i turystyki,</w:t>
            </w:r>
          </w:p>
          <w:p w:rsidR="00D96B52" w:rsidRDefault="00D96B52" w:rsidP="00033B82">
            <w:pPr>
              <w:pStyle w:val="Akapitzlist"/>
              <w:numPr>
                <w:ilvl w:val="0"/>
                <w:numId w:val="13"/>
              </w:numPr>
              <w:spacing w:after="100" w:line="240" w:lineRule="auto"/>
              <w:ind w:left="321"/>
              <w:contextualSpacing w:val="0"/>
              <w:jc w:val="left"/>
              <w:cnfStyle w:val="000000100000"/>
              <w:rPr>
                <w:lang w:eastAsia="ar-SA"/>
              </w:rPr>
            </w:pPr>
            <w:r w:rsidRPr="00D96B52">
              <w:rPr>
                <w:lang w:eastAsia="ar-SA"/>
              </w:rPr>
              <w:t>Z</w:t>
            </w:r>
            <w:r>
              <w:rPr>
                <w:lang w:eastAsia="ar-SA"/>
              </w:rPr>
              <w:t>ły stan techniczny dróg i brak przepustowości,</w:t>
            </w:r>
          </w:p>
          <w:p w:rsidR="00D96B52" w:rsidRPr="00D96B52" w:rsidRDefault="00D96B52" w:rsidP="00033B82">
            <w:pPr>
              <w:pStyle w:val="Akapitzlist"/>
              <w:numPr>
                <w:ilvl w:val="0"/>
                <w:numId w:val="13"/>
              </w:numPr>
              <w:spacing w:after="100" w:line="240" w:lineRule="auto"/>
              <w:ind w:left="321"/>
              <w:contextualSpacing w:val="0"/>
              <w:jc w:val="left"/>
              <w:cnfStyle w:val="000000100000"/>
              <w:rPr>
                <w:lang w:eastAsia="ar-SA"/>
              </w:rPr>
            </w:pPr>
            <w:r w:rsidRPr="00D96B52">
              <w:rPr>
                <w:lang w:eastAsia="ar-SA"/>
              </w:rPr>
              <w:t>Dekapitalizacja infrastruktury drogowej i kolejowej.</w:t>
            </w:r>
          </w:p>
        </w:tc>
      </w:tr>
      <w:tr w:rsidR="00D63955" w:rsidRPr="008665F8" w:rsidTr="00343B92">
        <w:trPr>
          <w:trHeight w:val="430"/>
          <w:jc w:val="center"/>
        </w:trPr>
        <w:tc>
          <w:tcPr>
            <w:cnfStyle w:val="001000000000"/>
            <w:tcW w:w="2578" w:type="pct"/>
            <w:shd w:val="clear" w:color="auto" w:fill="5B9BD5" w:themeFill="accent5"/>
            <w:vAlign w:val="center"/>
          </w:tcPr>
          <w:p w:rsidR="00D63955" w:rsidRPr="008665F8" w:rsidRDefault="00D63955" w:rsidP="00FC3DDC">
            <w:pPr>
              <w:spacing w:line="240" w:lineRule="auto"/>
              <w:jc w:val="center"/>
              <w:rPr>
                <w:lang w:eastAsia="ar-SA"/>
              </w:rPr>
            </w:pPr>
            <w:r w:rsidRPr="008665F8">
              <w:rPr>
                <w:lang w:eastAsia="ar-SA"/>
              </w:rPr>
              <w:t>SZANSE</w:t>
            </w:r>
          </w:p>
        </w:tc>
        <w:tc>
          <w:tcPr>
            <w:tcW w:w="2422" w:type="pct"/>
            <w:shd w:val="clear" w:color="auto" w:fill="5B9BD5" w:themeFill="accent5"/>
            <w:vAlign w:val="center"/>
          </w:tcPr>
          <w:p w:rsidR="00D63955" w:rsidRPr="008665F8" w:rsidRDefault="00D63955" w:rsidP="00FC3DDC">
            <w:pPr>
              <w:spacing w:line="240" w:lineRule="auto"/>
              <w:jc w:val="center"/>
              <w:cnfStyle w:val="000000000000"/>
              <w:rPr>
                <w:b/>
                <w:lang w:eastAsia="ar-SA"/>
              </w:rPr>
            </w:pPr>
            <w:r w:rsidRPr="008665F8">
              <w:rPr>
                <w:b/>
                <w:lang w:eastAsia="ar-SA"/>
              </w:rPr>
              <w:t>ZAGROŻENIA</w:t>
            </w:r>
          </w:p>
        </w:tc>
      </w:tr>
      <w:tr w:rsidR="00D63955" w:rsidRPr="008665F8" w:rsidTr="00FC3DDC">
        <w:trPr>
          <w:cnfStyle w:val="000000100000"/>
          <w:jc w:val="center"/>
        </w:trPr>
        <w:tc>
          <w:tcPr>
            <w:cnfStyle w:val="001000000000"/>
            <w:tcW w:w="2578" w:type="pct"/>
            <w:shd w:val="clear" w:color="auto" w:fill="auto"/>
            <w:vAlign w:val="center"/>
          </w:tcPr>
          <w:p w:rsidR="008665F8" w:rsidRPr="008665F8" w:rsidRDefault="008665F8" w:rsidP="008665F8">
            <w:pPr>
              <w:spacing w:after="100" w:line="240" w:lineRule="auto"/>
              <w:jc w:val="left"/>
              <w:rPr>
                <w:rFonts w:asciiTheme="majorHAnsi" w:hAnsiTheme="majorHAnsi" w:cstheme="majorHAnsi"/>
                <w:lang w:eastAsia="ar-SA"/>
              </w:rPr>
            </w:pPr>
          </w:p>
          <w:p w:rsidR="00D63955" w:rsidRPr="008665F8" w:rsidRDefault="00D6395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Dostępność funduszy zewnętrznych na działania rewitalizacyjne w sferze przestrzennej, społecznej i gospodarczej w ramach perspektywy finansowej UE na lata 2014-2020,</w:t>
            </w:r>
          </w:p>
          <w:p w:rsidR="00D63955" w:rsidRPr="008665F8" w:rsidRDefault="00D6395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Wzrost zaangażowania mieszkańców w rozwój lokalny,</w:t>
            </w:r>
          </w:p>
          <w:p w:rsidR="007D5167" w:rsidRPr="008665F8" w:rsidRDefault="00D6395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Wzrost partycypacji s</w:t>
            </w:r>
            <w:r w:rsidR="009C08D9" w:rsidRPr="008665F8">
              <w:rPr>
                <w:rFonts w:asciiTheme="majorHAnsi" w:hAnsiTheme="majorHAnsi" w:cstheme="majorHAnsi"/>
                <w:b w:val="0"/>
                <w:lang w:eastAsia="ar-SA"/>
              </w:rPr>
              <w:t xml:space="preserve">zerokiego grona </w:t>
            </w:r>
            <w:proofErr w:type="spellStart"/>
            <w:r w:rsidR="009C08D9" w:rsidRPr="008665F8">
              <w:rPr>
                <w:rFonts w:asciiTheme="majorHAnsi" w:hAnsiTheme="majorHAnsi" w:cstheme="majorHAnsi"/>
                <w:b w:val="0"/>
                <w:lang w:eastAsia="ar-SA"/>
              </w:rPr>
              <w:t>interesariuszy</w:t>
            </w:r>
            <w:proofErr w:type="spellEnd"/>
            <w:r w:rsidR="009C08D9" w:rsidRPr="008665F8">
              <w:rPr>
                <w:rFonts w:asciiTheme="majorHAnsi" w:hAnsiTheme="majorHAnsi" w:cstheme="majorHAnsi"/>
                <w:b w:val="0"/>
                <w:lang w:eastAsia="ar-SA"/>
              </w:rPr>
              <w:t xml:space="preserve"> </w:t>
            </w:r>
            <w:r w:rsidRPr="008665F8">
              <w:rPr>
                <w:rFonts w:asciiTheme="majorHAnsi" w:hAnsiTheme="majorHAnsi" w:cstheme="majorHAnsi"/>
                <w:b w:val="0"/>
                <w:lang w:eastAsia="ar-SA"/>
              </w:rPr>
              <w:t xml:space="preserve">i współpraca między nimi na rzecz rozwoju </w:t>
            </w:r>
            <w:r w:rsidR="005050D3" w:rsidRPr="008665F8">
              <w:rPr>
                <w:rFonts w:asciiTheme="majorHAnsi" w:hAnsiTheme="majorHAnsi" w:cstheme="majorHAnsi"/>
                <w:b w:val="0"/>
                <w:lang w:eastAsia="ar-SA"/>
              </w:rPr>
              <w:t>m</w:t>
            </w:r>
            <w:r w:rsidR="009C08D9" w:rsidRPr="008665F8">
              <w:rPr>
                <w:rFonts w:asciiTheme="majorHAnsi" w:hAnsiTheme="majorHAnsi" w:cstheme="majorHAnsi"/>
                <w:b w:val="0"/>
                <w:lang w:eastAsia="ar-SA"/>
              </w:rPr>
              <w:t>iasta</w:t>
            </w:r>
            <w:r w:rsidR="00184E55" w:rsidRPr="008665F8">
              <w:rPr>
                <w:rFonts w:asciiTheme="majorHAnsi" w:hAnsiTheme="majorHAnsi" w:cstheme="majorHAnsi"/>
                <w:b w:val="0"/>
                <w:lang w:eastAsia="ar-SA"/>
              </w:rPr>
              <w:t>,</w:t>
            </w:r>
          </w:p>
          <w:p w:rsidR="007D5167" w:rsidRPr="008665F8" w:rsidRDefault="007D5167"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lastRenderedPageBreak/>
              <w:t>Modernizacja istniejącej infrastruktury oraz realizacja nowych przedsięwzięć,</w:t>
            </w:r>
          </w:p>
          <w:p w:rsidR="00E66CE4" w:rsidRDefault="00184E55"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8665F8">
              <w:rPr>
                <w:rFonts w:asciiTheme="majorHAnsi" w:hAnsiTheme="majorHAnsi" w:cstheme="majorHAnsi"/>
                <w:b w:val="0"/>
                <w:lang w:eastAsia="ar-SA"/>
              </w:rPr>
              <w:t>Wzrost zainteresowania mieszkańców aktywnym spędzaniem wolnego czasu</w:t>
            </w:r>
            <w:r w:rsidR="00E66CE4">
              <w:rPr>
                <w:rFonts w:asciiTheme="majorHAnsi" w:hAnsiTheme="majorHAnsi" w:cstheme="majorHAnsi"/>
                <w:b w:val="0"/>
                <w:lang w:eastAsia="ar-SA"/>
              </w:rPr>
              <w:t>,</w:t>
            </w:r>
          </w:p>
          <w:p w:rsidR="00E66CE4" w:rsidRPr="00E66CE4" w:rsidRDefault="00E66CE4" w:rsidP="00033B82">
            <w:pPr>
              <w:pStyle w:val="Akapitzlist"/>
              <w:numPr>
                <w:ilvl w:val="0"/>
                <w:numId w:val="13"/>
              </w:numPr>
              <w:spacing w:after="100" w:line="240" w:lineRule="auto"/>
              <w:ind w:left="321"/>
              <w:contextualSpacing w:val="0"/>
              <w:jc w:val="left"/>
              <w:rPr>
                <w:rFonts w:asciiTheme="majorHAnsi" w:hAnsiTheme="majorHAnsi" w:cstheme="majorHAnsi"/>
                <w:b w:val="0"/>
                <w:lang w:eastAsia="ar-SA"/>
              </w:rPr>
            </w:pPr>
            <w:r w:rsidRPr="00E66CE4">
              <w:rPr>
                <w:rFonts w:asciiTheme="majorHAnsi" w:hAnsiTheme="majorHAnsi" w:cstheme="majorHAnsi"/>
                <w:b w:val="0"/>
                <w:lang w:eastAsia="ar-SA"/>
              </w:rPr>
              <w:t>Turystyka sakralna.</w:t>
            </w:r>
          </w:p>
          <w:p w:rsidR="008665F8" w:rsidRPr="008665F8" w:rsidRDefault="008665F8" w:rsidP="008665F8">
            <w:pPr>
              <w:spacing w:after="100" w:line="240" w:lineRule="auto"/>
              <w:jc w:val="left"/>
              <w:rPr>
                <w:rFonts w:asciiTheme="majorHAnsi" w:hAnsiTheme="majorHAnsi" w:cstheme="majorHAnsi"/>
                <w:lang w:eastAsia="ar-SA"/>
              </w:rPr>
            </w:pPr>
          </w:p>
        </w:tc>
        <w:tc>
          <w:tcPr>
            <w:tcW w:w="2422" w:type="pct"/>
            <w:shd w:val="clear" w:color="auto" w:fill="auto"/>
            <w:vAlign w:val="center"/>
          </w:tcPr>
          <w:p w:rsidR="00D63955" w:rsidRPr="008665F8" w:rsidRDefault="00D63955" w:rsidP="00033B82">
            <w:pPr>
              <w:pStyle w:val="Akapitzlist"/>
              <w:numPr>
                <w:ilvl w:val="0"/>
                <w:numId w:val="13"/>
              </w:numPr>
              <w:spacing w:after="100" w:line="240" w:lineRule="auto"/>
              <w:ind w:left="321"/>
              <w:contextualSpacing w:val="0"/>
              <w:jc w:val="left"/>
              <w:cnfStyle w:val="000000100000"/>
              <w:rPr>
                <w:rFonts w:asciiTheme="majorHAnsi" w:hAnsiTheme="majorHAnsi" w:cstheme="majorHAnsi"/>
                <w:lang w:eastAsia="ar-SA"/>
              </w:rPr>
            </w:pPr>
            <w:r w:rsidRPr="008665F8">
              <w:rPr>
                <w:rFonts w:asciiTheme="majorHAnsi" w:hAnsiTheme="majorHAnsi" w:cstheme="majorHAnsi"/>
                <w:lang w:eastAsia="ar-SA"/>
              </w:rPr>
              <w:lastRenderedPageBreak/>
              <w:t>Emigracja zarobkowa młodych i wykształconych mieszkańców miasta,</w:t>
            </w:r>
          </w:p>
          <w:p w:rsidR="007D5167" w:rsidRPr="008665F8" w:rsidRDefault="00D63955" w:rsidP="00033B82">
            <w:pPr>
              <w:pStyle w:val="Akapitzlist"/>
              <w:numPr>
                <w:ilvl w:val="0"/>
                <w:numId w:val="13"/>
              </w:numPr>
              <w:spacing w:after="100" w:line="240" w:lineRule="auto"/>
              <w:ind w:left="321"/>
              <w:contextualSpacing w:val="0"/>
              <w:jc w:val="left"/>
              <w:cnfStyle w:val="000000100000"/>
              <w:rPr>
                <w:rFonts w:asciiTheme="majorHAnsi" w:hAnsiTheme="majorHAnsi" w:cstheme="majorHAnsi"/>
                <w:lang w:eastAsia="ar-SA"/>
              </w:rPr>
            </w:pPr>
            <w:r w:rsidRPr="008665F8">
              <w:rPr>
                <w:rFonts w:asciiTheme="majorHAnsi" w:hAnsiTheme="majorHAnsi" w:cstheme="majorHAnsi"/>
                <w:lang w:eastAsia="ar-SA"/>
              </w:rPr>
              <w:t xml:space="preserve">Wysoka konkurencyjność </w:t>
            </w:r>
            <w:r w:rsidR="00184E55" w:rsidRPr="008665F8">
              <w:rPr>
                <w:rFonts w:asciiTheme="majorHAnsi" w:hAnsiTheme="majorHAnsi" w:cstheme="majorHAnsi"/>
                <w:lang w:eastAsia="ar-SA"/>
              </w:rPr>
              <w:t>pobliskich</w:t>
            </w:r>
            <w:r w:rsidRPr="008665F8">
              <w:rPr>
                <w:rFonts w:asciiTheme="majorHAnsi" w:hAnsiTheme="majorHAnsi" w:cstheme="majorHAnsi"/>
                <w:lang w:eastAsia="ar-SA"/>
              </w:rPr>
              <w:t xml:space="preserve"> </w:t>
            </w:r>
            <w:r w:rsidR="00184E55" w:rsidRPr="008665F8">
              <w:rPr>
                <w:rFonts w:asciiTheme="majorHAnsi" w:hAnsiTheme="majorHAnsi" w:cstheme="majorHAnsi"/>
                <w:lang w:eastAsia="ar-SA"/>
              </w:rPr>
              <w:t>aglomeracji</w:t>
            </w:r>
            <w:r w:rsidRPr="008665F8">
              <w:rPr>
                <w:rFonts w:asciiTheme="majorHAnsi" w:hAnsiTheme="majorHAnsi" w:cstheme="majorHAnsi"/>
                <w:lang w:eastAsia="ar-SA"/>
              </w:rPr>
              <w:t xml:space="preserve"> w zakresie ofert pracy i zamieszkania ludzi młodych,</w:t>
            </w:r>
          </w:p>
          <w:p w:rsidR="00D63955" w:rsidRPr="008665F8" w:rsidRDefault="00D63955" w:rsidP="00033B82">
            <w:pPr>
              <w:pStyle w:val="Akapitzlist"/>
              <w:numPr>
                <w:ilvl w:val="0"/>
                <w:numId w:val="13"/>
              </w:numPr>
              <w:spacing w:after="100" w:line="240" w:lineRule="auto"/>
              <w:ind w:left="321"/>
              <w:contextualSpacing w:val="0"/>
              <w:jc w:val="left"/>
              <w:cnfStyle w:val="000000100000"/>
              <w:rPr>
                <w:rFonts w:asciiTheme="majorHAnsi" w:hAnsiTheme="majorHAnsi" w:cstheme="majorHAnsi"/>
                <w:lang w:eastAsia="ar-SA"/>
              </w:rPr>
            </w:pPr>
            <w:r w:rsidRPr="008665F8">
              <w:rPr>
                <w:rFonts w:asciiTheme="majorHAnsi" w:hAnsiTheme="majorHAnsi" w:cstheme="majorHAnsi"/>
                <w:lang w:eastAsia="ar-SA"/>
              </w:rPr>
              <w:t>Trudne warunki dla rozwoju małej i średniej przedsiębiorczości w kraju</w:t>
            </w:r>
            <w:r w:rsidR="007D5167" w:rsidRPr="008665F8">
              <w:rPr>
                <w:rFonts w:asciiTheme="majorHAnsi" w:hAnsiTheme="majorHAnsi" w:cstheme="majorHAnsi"/>
                <w:lang w:eastAsia="ar-SA"/>
              </w:rPr>
              <w:t xml:space="preserve"> – niekorzystna polityka podatkowa państwa i duże obciążenia dla podmiotów gospodarczych</w:t>
            </w:r>
            <w:r w:rsidRPr="008665F8">
              <w:rPr>
                <w:rFonts w:asciiTheme="majorHAnsi" w:hAnsiTheme="majorHAnsi" w:cstheme="majorHAnsi"/>
                <w:lang w:eastAsia="ar-SA"/>
              </w:rPr>
              <w:t>,</w:t>
            </w:r>
          </w:p>
          <w:p w:rsidR="003C6F09" w:rsidRDefault="00D63955" w:rsidP="00033B82">
            <w:pPr>
              <w:pStyle w:val="Akapitzlist"/>
              <w:numPr>
                <w:ilvl w:val="0"/>
                <w:numId w:val="13"/>
              </w:numPr>
              <w:spacing w:after="100" w:line="240" w:lineRule="auto"/>
              <w:ind w:left="321"/>
              <w:contextualSpacing w:val="0"/>
              <w:jc w:val="left"/>
              <w:cnfStyle w:val="000000100000"/>
              <w:rPr>
                <w:rFonts w:asciiTheme="majorHAnsi" w:hAnsiTheme="majorHAnsi" w:cstheme="majorHAnsi"/>
                <w:lang w:eastAsia="ar-SA"/>
              </w:rPr>
            </w:pPr>
            <w:r w:rsidRPr="008665F8">
              <w:rPr>
                <w:rFonts w:asciiTheme="majorHAnsi" w:hAnsiTheme="majorHAnsi" w:cstheme="majorHAnsi"/>
                <w:lang w:eastAsia="ar-SA"/>
              </w:rPr>
              <w:t xml:space="preserve">Wzrost zamożności części społeczeństwa – </w:t>
            </w:r>
            <w:r w:rsidRPr="008665F8">
              <w:rPr>
                <w:rFonts w:asciiTheme="majorHAnsi" w:hAnsiTheme="majorHAnsi" w:cstheme="majorHAnsi"/>
                <w:lang w:eastAsia="ar-SA"/>
              </w:rPr>
              <w:lastRenderedPageBreak/>
              <w:t>pojawiają</w:t>
            </w:r>
            <w:r w:rsidR="003C6F09">
              <w:rPr>
                <w:rFonts w:asciiTheme="majorHAnsi" w:hAnsiTheme="majorHAnsi" w:cstheme="majorHAnsi"/>
                <w:lang w:eastAsia="ar-SA"/>
              </w:rPr>
              <w:t>ce się rozwarstwienie społeczne,</w:t>
            </w:r>
          </w:p>
          <w:p w:rsidR="00BA07BF" w:rsidRDefault="00BA07BF" w:rsidP="00033B82">
            <w:pPr>
              <w:pStyle w:val="Akapitzlist"/>
              <w:numPr>
                <w:ilvl w:val="0"/>
                <w:numId w:val="13"/>
              </w:numPr>
              <w:spacing w:after="100" w:line="240" w:lineRule="auto"/>
              <w:ind w:left="321"/>
              <w:contextualSpacing w:val="0"/>
              <w:jc w:val="left"/>
              <w:cnfStyle w:val="000000100000"/>
              <w:rPr>
                <w:rFonts w:asciiTheme="majorHAnsi" w:hAnsiTheme="majorHAnsi" w:cstheme="majorHAnsi"/>
                <w:lang w:eastAsia="ar-SA"/>
              </w:rPr>
            </w:pPr>
            <w:r>
              <w:rPr>
                <w:rFonts w:asciiTheme="majorHAnsi" w:hAnsiTheme="majorHAnsi" w:cstheme="majorHAnsi"/>
                <w:lang w:eastAsia="ar-SA"/>
              </w:rPr>
              <w:t xml:space="preserve">Starzenie się społeczeństwa, </w:t>
            </w:r>
          </w:p>
          <w:p w:rsidR="00BA07BF" w:rsidRPr="00BA07BF" w:rsidRDefault="00BA07BF" w:rsidP="00033B82">
            <w:pPr>
              <w:pStyle w:val="Akapitzlist"/>
              <w:numPr>
                <w:ilvl w:val="0"/>
                <w:numId w:val="13"/>
              </w:numPr>
              <w:spacing w:after="100" w:line="240" w:lineRule="auto"/>
              <w:ind w:left="321"/>
              <w:contextualSpacing w:val="0"/>
              <w:jc w:val="left"/>
              <w:cnfStyle w:val="000000100000"/>
              <w:rPr>
                <w:rFonts w:asciiTheme="majorHAnsi" w:hAnsiTheme="majorHAnsi" w:cstheme="majorHAnsi"/>
                <w:lang w:eastAsia="ar-SA"/>
              </w:rPr>
            </w:pPr>
            <w:r w:rsidRPr="00BA07BF">
              <w:rPr>
                <w:rFonts w:asciiTheme="majorHAnsi" w:hAnsiTheme="majorHAnsi" w:cstheme="majorHAnsi"/>
                <w:lang w:eastAsia="ar-SA"/>
              </w:rPr>
              <w:t>Rosnące koszty inwestycji w zakresie</w:t>
            </w:r>
            <w:r>
              <w:rPr>
                <w:rFonts w:asciiTheme="majorHAnsi" w:hAnsiTheme="majorHAnsi" w:cstheme="majorHAnsi"/>
                <w:lang w:eastAsia="ar-SA"/>
              </w:rPr>
              <w:t xml:space="preserve"> </w:t>
            </w:r>
            <w:r w:rsidRPr="00BA07BF">
              <w:rPr>
                <w:rFonts w:asciiTheme="majorHAnsi" w:hAnsiTheme="majorHAnsi" w:cstheme="majorHAnsi"/>
                <w:lang w:eastAsia="ar-SA"/>
              </w:rPr>
              <w:t>infrastruktury technicznej</w:t>
            </w:r>
            <w:r>
              <w:rPr>
                <w:rFonts w:asciiTheme="majorHAnsi" w:hAnsiTheme="majorHAnsi" w:cstheme="majorHAnsi"/>
                <w:lang w:eastAsia="ar-SA"/>
              </w:rPr>
              <w:t>.</w:t>
            </w:r>
          </w:p>
        </w:tc>
      </w:tr>
    </w:tbl>
    <w:p w:rsidR="00AF2BD7" w:rsidRPr="00B46B23" w:rsidRDefault="00AF2BD7" w:rsidP="00B46B23">
      <w:pPr>
        <w:jc w:val="right"/>
        <w:rPr>
          <w:rFonts w:cs="Calibri Light"/>
          <w:i/>
          <w:sz w:val="18"/>
        </w:rPr>
      </w:pPr>
      <w:r w:rsidRPr="00637406">
        <w:rPr>
          <w:rFonts w:cs="Calibri Light"/>
          <w:i/>
          <w:sz w:val="18"/>
        </w:rPr>
        <w:lastRenderedPageBreak/>
        <w:t xml:space="preserve">Źródło: </w:t>
      </w:r>
      <w:r w:rsidRPr="00634389">
        <w:rPr>
          <w:rFonts w:cs="Calibri Light"/>
          <w:i/>
          <w:sz w:val="18"/>
        </w:rPr>
        <w:t>opracowanie Grupa CDE Sp. z o.o.</w:t>
      </w:r>
    </w:p>
    <w:p w:rsidR="00D066F7" w:rsidRPr="00D066F7" w:rsidRDefault="00D066F7" w:rsidP="00D066F7">
      <w:pPr>
        <w:pStyle w:val="Podtytu"/>
        <w:rPr>
          <w:rFonts w:ascii="Calibri Light" w:hAnsi="Calibri Light" w:cs="Calibri Light"/>
        </w:rPr>
      </w:pPr>
      <w:r w:rsidRPr="00D066F7">
        <w:rPr>
          <w:rFonts w:ascii="Calibri Light" w:hAnsi="Calibri Light" w:cs="Calibri Light"/>
        </w:rPr>
        <w:t>Lokalny potencjał obszaru rewitalizacji</w:t>
      </w:r>
    </w:p>
    <w:p w:rsidR="001A535A" w:rsidRPr="001A535A" w:rsidRDefault="001A535A" w:rsidP="00325FDA">
      <w:r w:rsidRPr="001A535A">
        <w:t xml:space="preserve">Miasto silnie umocowane w sieci przepływów wiedzy, towarów, usług, informacji i symboli będzie kształtowało swój potencjał odpowiedni do wyzwań i potrzeb. Przyjmuje się, że wszyscy </w:t>
      </w:r>
      <w:proofErr w:type="spellStart"/>
      <w:r w:rsidRPr="001A535A">
        <w:t>Interesariusze</w:t>
      </w:r>
      <w:proofErr w:type="spellEnd"/>
      <w:r w:rsidRPr="001A535A">
        <w:t xml:space="preserve"> procesów rozwojowych wykorzystają szanse jakie stwarza położenie obszaru rewitalizacji. Na obszarze rewitalizacji Miasto </w:t>
      </w:r>
      <w:r w:rsidR="00D066F7">
        <w:t>Gostyń</w:t>
      </w:r>
      <w:r w:rsidRPr="001A535A">
        <w:t xml:space="preserve"> będzie partnerem instytucji i organizacji, które swoim działaniem mogą przyczynić się do podniesienia poziomu jakości życia społeczności lokalnych. Promocja gospodarcza powinna promować otwartość i gotowość najważniejszych procesów rozwojowych do przyjmowania inwestorów czy specjalistów wysokiej klasy wzmacniających potencjał lokalnej gospodarki.</w:t>
      </w:r>
    </w:p>
    <w:p w:rsidR="00325FDA" w:rsidRPr="001A535A" w:rsidRDefault="00154F84" w:rsidP="00325FDA">
      <w:r w:rsidRPr="001A535A">
        <w:t xml:space="preserve">Różnorodność typów historycznej zabudowy oraz ich wymieszanie w strukturze miasta znacznie zwiększa atrakcyjność inwestowania na obszarze objętym </w:t>
      </w:r>
      <w:r w:rsidR="00571942" w:rsidRPr="00571942">
        <w:t>Program</w:t>
      </w:r>
      <w:r w:rsidR="00571942">
        <w:t>em</w:t>
      </w:r>
      <w:r w:rsidR="00571942" w:rsidRPr="00571942">
        <w:t xml:space="preserve"> Rewitalizacji</w:t>
      </w:r>
      <w:r w:rsidRPr="001A535A">
        <w:t xml:space="preserve">. Przy znacznym zasobie zabudowy umożliwia to adaptowanie obiektów historycznych na potrzeby zróżnicowanych funkcji, co może wpływać korzystnie na jakość życia w centrum. Jednocześnie, zabytkowe budynki mieszkalne, ze względu na swoją specyfikę, pozwalają na stworzenie wyjątkowych mieszkań, o niedostępnym poza Centrum Miasta </w:t>
      </w:r>
      <w:r w:rsidR="003B1EE9" w:rsidRPr="001A535A">
        <w:t>standardzie.</w:t>
      </w:r>
    </w:p>
    <w:p w:rsidR="003B1EE9" w:rsidRDefault="003B1EE9" w:rsidP="00325FDA">
      <w:r w:rsidRPr="001A535A">
        <w:t>Ludzie młodzi wchodzący na rynek p</w:t>
      </w:r>
      <w:r w:rsidR="001A535A" w:rsidRPr="001A535A">
        <w:t>racy wymagają szczególnej uwagi, gdyż posiadają najwyższy potencjał rozwoju osobistego jak i cało-społecznego.</w:t>
      </w:r>
      <w:r w:rsidRPr="001A535A">
        <w:t xml:space="preserve"> Miasto </w:t>
      </w:r>
      <w:r w:rsidR="00D066F7">
        <w:t>Gostyń</w:t>
      </w:r>
      <w:r w:rsidRPr="001A535A">
        <w:t xml:space="preserve"> będzie aktywnie wpisywało się w programy wsparcia dla ludzi młodych rozpoczynających życie zawodowe. Będzie współpracowało ze służbami zatrudnienia, instytucjami rynku pracy, instytucjami otoczenia biznesu i pracodawcami dla efektywnego wykorzystania dostępnych i planowanych instrumentów wsparcia.</w:t>
      </w:r>
    </w:p>
    <w:p w:rsidR="00417CA7" w:rsidRDefault="00417CA7" w:rsidP="00325FDA">
      <w:r w:rsidRPr="00417CA7">
        <w:t>Na terenie Gostynia działa kilka instytucji i związków z otoczenia biznesu, które zajmują się wspieraniem przedsięwzięć gospodarczych stymulujących lokalny rozwój. Organizacje te wspierają przedsiębiorców i pomagają osobom bezrobotnym poprzez rozwijanie i propagowanie wszelkich form działalności gospodarczej, a także uczestniczą w inicjatywach służących tworzeniu nowych miejsc pracy.</w:t>
      </w:r>
    </w:p>
    <w:p w:rsidR="00705052" w:rsidRDefault="00705052" w:rsidP="00705052"/>
    <w:p w:rsidR="00705052" w:rsidRPr="00705052" w:rsidRDefault="00705052" w:rsidP="00705052">
      <w:pPr>
        <w:spacing w:after="0" w:line="240" w:lineRule="auto"/>
        <w:rPr>
          <w:sz w:val="2"/>
          <w:szCs w:val="2"/>
        </w:rPr>
      </w:pPr>
      <w:r>
        <w:br w:type="column"/>
      </w:r>
    </w:p>
    <w:p w:rsidR="00705052" w:rsidRDefault="0033577D" w:rsidP="00705052">
      <w:pPr>
        <w:pStyle w:val="Nagwek1"/>
        <w:spacing w:before="0"/>
        <w:ind w:left="714" w:hanging="357"/>
      </w:pPr>
      <w:bookmarkStart w:id="57" w:name="_Toc484760449"/>
      <w:r>
        <w:t>Delimitacja obszarów</w:t>
      </w:r>
      <w:r w:rsidR="00705052">
        <w:t xml:space="preserve"> rewitalizacji</w:t>
      </w:r>
      <w:bookmarkEnd w:id="57"/>
    </w:p>
    <w:p w:rsidR="00705052" w:rsidRDefault="00705052" w:rsidP="00325FDA">
      <w:r>
        <w:t>Opierając się o analizę jakościową obecnej sytuacji w sferach infrastrukturalnej, społecznej i gospodarczej w Gostyniu, dokonano hierarchizacji potrzeb, której celem było zidentyfikowanie kluczowych potrzeb dla miasta i określenie priorytetowych kierunków działania.</w:t>
      </w:r>
    </w:p>
    <w:p w:rsidR="00705052" w:rsidRDefault="00705052" w:rsidP="00325FDA">
      <w:r>
        <w:t>Działania rewitalizacyjne powinny skupić się na podniesieniu atrakcyjności miasta, zarówno dla mieszkańców, turystów jak i inwestorów, co jest możliwe do osiągnięcia poprzez poprawę infrastruktury technicznej, zagospodarowanie przestrzeni publicznych, miejsc zielonych i terenów rekreacyjnych, renowację obiektów dziedzictwa kulturowego i stworzenie dobrych warunków (również lokalowych) do rozwoju przedsiębiorczości. Należy przy tym również dążyć</w:t>
      </w:r>
      <w:r w:rsidR="0089602E">
        <w:t xml:space="preserve"> do ograniczenia problemów społecznych i poprawienia bezpieczeństwa na terenie miasta.</w:t>
      </w:r>
    </w:p>
    <w:p w:rsidR="00294511" w:rsidRDefault="009171B5" w:rsidP="00325FDA">
      <w:r>
        <w:t>Rewitalizacja przebiegać będzie na dwóch</w:t>
      </w:r>
      <w:r w:rsidR="003C3C24">
        <w:t xml:space="preserve"> wyznaczonych</w:t>
      </w:r>
      <w:r>
        <w:t xml:space="preserve"> podobszarach</w:t>
      </w:r>
      <w:r w:rsidR="003C3C24">
        <w:t xml:space="preserve">: </w:t>
      </w:r>
      <w:r w:rsidR="003C3C24" w:rsidRPr="000250B6">
        <w:rPr>
          <w:b/>
        </w:rPr>
        <w:t>„CENTRUM”</w:t>
      </w:r>
      <w:r w:rsidR="003C3C24">
        <w:t xml:space="preserve"> oraz </w:t>
      </w:r>
      <w:r w:rsidR="003C3C24" w:rsidRPr="000250B6">
        <w:rPr>
          <w:b/>
        </w:rPr>
        <w:t>„PKP”</w:t>
      </w:r>
      <w:r w:rsidR="003C3C24">
        <w:t>.</w:t>
      </w:r>
    </w:p>
    <w:p w:rsidR="00223412" w:rsidRDefault="00DE664D" w:rsidP="00325FDA">
      <w:r w:rsidRPr="00DE664D">
        <w:t xml:space="preserve">Suma </w:t>
      </w:r>
      <w:r w:rsidRPr="000E5936">
        <w:t xml:space="preserve">powierzchni całego obszaru rewitalizacji to </w:t>
      </w:r>
      <w:r w:rsidR="00BD48EC" w:rsidRPr="000E5936">
        <w:rPr>
          <w:b/>
        </w:rPr>
        <w:t>0,97</w:t>
      </w:r>
      <w:r w:rsidRPr="000E5936">
        <w:rPr>
          <w:b/>
        </w:rPr>
        <w:t xml:space="preserve"> km</w:t>
      </w:r>
      <w:r w:rsidRPr="000E5936">
        <w:rPr>
          <w:b/>
          <w:vertAlign w:val="superscript"/>
        </w:rPr>
        <w:t>2</w:t>
      </w:r>
      <w:r w:rsidRPr="000E5936">
        <w:t xml:space="preserve">, co w skali całości terenów Gminy Gostyń stanowi </w:t>
      </w:r>
      <w:r w:rsidR="00BD48EC" w:rsidRPr="000E5936">
        <w:rPr>
          <w:b/>
        </w:rPr>
        <w:t>0,71</w:t>
      </w:r>
      <w:r w:rsidRPr="000E5936">
        <w:rPr>
          <w:b/>
        </w:rPr>
        <w:t xml:space="preserve"> %</w:t>
      </w:r>
      <w:r w:rsidR="00BD48EC" w:rsidRPr="000E5936">
        <w:t xml:space="preserve">, </w:t>
      </w:r>
      <w:r w:rsidR="007D2DFA">
        <w:t>a Miasta Gostynia</w:t>
      </w:r>
      <w:r w:rsidR="00BD48EC" w:rsidRPr="000E5936">
        <w:t xml:space="preserve"> </w:t>
      </w:r>
      <w:r w:rsidR="000E5936" w:rsidRPr="000E5936">
        <w:t>9,06</w:t>
      </w:r>
      <w:r w:rsidR="00BD48EC" w:rsidRPr="000E5936">
        <w:t xml:space="preserve"> %.</w:t>
      </w:r>
      <w:r w:rsidRPr="000E5936">
        <w:t xml:space="preserve"> Suma mieszkańców całego obszaru rewitalizacji to </w:t>
      </w:r>
      <w:r w:rsidR="00A3611C" w:rsidRPr="000E5936">
        <w:rPr>
          <w:b/>
        </w:rPr>
        <w:t xml:space="preserve">2361 </w:t>
      </w:r>
      <w:r w:rsidRPr="000E5936">
        <w:rPr>
          <w:b/>
        </w:rPr>
        <w:t>osób</w:t>
      </w:r>
      <w:r w:rsidRPr="000E5936">
        <w:t xml:space="preserve">, co w skali ogółu mieszkańców Gminy Gostyń stanowi </w:t>
      </w:r>
      <w:r w:rsidR="00BD48EC" w:rsidRPr="000E5936">
        <w:rPr>
          <w:b/>
        </w:rPr>
        <w:t>8,44</w:t>
      </w:r>
      <w:r w:rsidRPr="000E5936">
        <w:rPr>
          <w:b/>
        </w:rPr>
        <w:t xml:space="preserve"> %</w:t>
      </w:r>
      <w:r w:rsidR="007D2DFA">
        <w:t>, a Miasta Gostynia</w:t>
      </w:r>
      <w:r w:rsidR="00BD48EC" w:rsidRPr="000E5936">
        <w:t xml:space="preserve"> 11,71 %.</w:t>
      </w:r>
    </w:p>
    <w:p w:rsidR="00223412" w:rsidRDefault="00223412" w:rsidP="00223412">
      <w:r>
        <w:t>Obszar rewitalizacji wybrany został spośród obszarów zdegradowanych</w:t>
      </w:r>
      <w:r w:rsidR="007D2DFA">
        <w:t xml:space="preserve"> Miasta Gostynia</w:t>
      </w:r>
      <w:r>
        <w:t xml:space="preserve">, cechujących się szczególną koncentracją negatywnych zjawisk. W składu obszaru rewitalizacji wchodzą </w:t>
      </w:r>
      <w:r w:rsidR="007D2DFA">
        <w:t>dwa pod</w:t>
      </w:r>
      <w:r>
        <w:t xml:space="preserve">obszary </w:t>
      </w:r>
      <w:r w:rsidR="007D2DFA">
        <w:t>posiadające wspólną granicę. Podo</w:t>
      </w:r>
      <w:r>
        <w:t>bszary te spełniają wszystkie cechy obszaru rewitalizacji zawarte w Ustawie o rewitalizacji, tj.:</w:t>
      </w:r>
    </w:p>
    <w:p w:rsidR="00223412" w:rsidRDefault="00223412" w:rsidP="00223412">
      <w:r w:rsidRPr="007D2DFA">
        <w:rPr>
          <w:b/>
          <w:i/>
          <w:sz w:val="20"/>
          <w:szCs w:val="20"/>
        </w:rPr>
        <w:t>Warunek I -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w:t>
      </w:r>
      <w:r>
        <w:t xml:space="preserve"> – </w:t>
      </w:r>
      <w:r w:rsidR="007D2DFA">
        <w:t>w analizie tereny miasta zostały uwidocznione jako posiadające nagromadzenie negatywnych zjawisk społecznych przy każdym</w:t>
      </w:r>
      <w:r>
        <w:t xml:space="preserve"> wskaźniku obrazującym stan sfery społecznej;</w:t>
      </w:r>
    </w:p>
    <w:p w:rsidR="00223412" w:rsidRDefault="00223412" w:rsidP="00223412">
      <w:r w:rsidRPr="007D2DFA">
        <w:rPr>
          <w:b/>
          <w:i/>
          <w:sz w:val="20"/>
          <w:szCs w:val="20"/>
        </w:rPr>
        <w:t>Warunek II - występowanie na obszarze ponadto co najmniej jednego z następujących negatywnych zjawisk: gospodarczych, środowiskowych, przestrzenno-funkcjonalnych lub tech</w:t>
      </w:r>
      <w:r w:rsidR="007D2DFA" w:rsidRPr="007D2DFA">
        <w:rPr>
          <w:b/>
          <w:i/>
          <w:sz w:val="20"/>
          <w:szCs w:val="20"/>
        </w:rPr>
        <w:t>nicznych</w:t>
      </w:r>
      <w:r w:rsidR="007D2DFA">
        <w:t xml:space="preserve"> – </w:t>
      </w:r>
      <w:r w:rsidR="007D2DFA" w:rsidRPr="007D2DFA">
        <w:t xml:space="preserve">w analizie tereny miasta zostały uwidocznione jako posiadające nagromadzenie negatywnych zjawisk </w:t>
      </w:r>
      <w:r w:rsidR="007D2DFA">
        <w:t>gospodarczych</w:t>
      </w:r>
      <w:r w:rsidR="007D2DFA" w:rsidRPr="007D2DFA">
        <w:t xml:space="preserve"> przy każdym wskaźniku obrazującym stan sfery </w:t>
      </w:r>
      <w:r w:rsidR="007D2DFA">
        <w:t>gospodarczej</w:t>
      </w:r>
      <w:r>
        <w:t>;</w:t>
      </w:r>
    </w:p>
    <w:p w:rsidR="00223412" w:rsidRDefault="00223412" w:rsidP="00CF35F1">
      <w:r w:rsidRPr="007D2DFA">
        <w:rPr>
          <w:b/>
          <w:i/>
          <w:sz w:val="20"/>
          <w:szCs w:val="20"/>
        </w:rPr>
        <w:t>Warunek III - szczególna koncentracją negatywnych zjawisk</w:t>
      </w:r>
      <w:r>
        <w:t xml:space="preserve"> – </w:t>
      </w:r>
      <w:r w:rsidR="00CF35F1">
        <w:t>analizy statystyczne przeprowadzone w celu delimitacji obszarów zdegradowanych i obszaru rewitalizacji wskazują, że na terenie miasta w 72% występuje wyższa koncentracja zjawisk negatywnych, niż w porównaniu z terenem całej gminy (wyższa niż w 16 jednostkach analitycznych z 22);</w:t>
      </w:r>
    </w:p>
    <w:p w:rsidR="00223412" w:rsidRDefault="00223412" w:rsidP="00223412"/>
    <w:p w:rsidR="00223412" w:rsidRDefault="00223412" w:rsidP="00223412">
      <w:r w:rsidRPr="00CF35F1">
        <w:rPr>
          <w:b/>
          <w:i/>
          <w:sz w:val="20"/>
          <w:szCs w:val="20"/>
        </w:rPr>
        <w:t>Warunek IV - istotne znaczenie dla rozwoju lokalnego</w:t>
      </w:r>
      <w:r>
        <w:t xml:space="preserve"> – przez </w:t>
      </w:r>
      <w:r w:rsidR="00CF35F1">
        <w:t xml:space="preserve">swoje położenie oraz specyfikę </w:t>
      </w:r>
      <w:r>
        <w:t xml:space="preserve">są obszarami kluczowymi dla rozwoju całego miasta. Istotny zdaje się być fakt, iż obszary te położone są centralnie oraz kumulują się tutaj usługi i miejsca spędzania czasu wolnego. </w:t>
      </w:r>
      <w:proofErr w:type="spellStart"/>
      <w:r>
        <w:t>Interesariuszami</w:t>
      </w:r>
      <w:proofErr w:type="spellEnd"/>
      <w:r>
        <w:t xml:space="preserve"> na tych terenach nie są wyłącznie mieszkańcy, ale także osoby prowadzące tam swoje przedsiębiorstwa, klienci sklepów czy w końcu osoby chcące spędzić czas wolny. Centrum swoją specyfiką generuje bardzo dużą liczbę </w:t>
      </w:r>
      <w:proofErr w:type="spellStart"/>
      <w:r>
        <w:t>interesariuszy</w:t>
      </w:r>
      <w:proofErr w:type="spellEnd"/>
      <w:r>
        <w:t xml:space="preserve"> procesów rewitalizacyjnych. Prawidłowo rozwinięte centrum miasta może służyć zatem nie tylko samo sobie, ale generować także pożądane oddziaływanie na obszary peryferyjne;</w:t>
      </w:r>
    </w:p>
    <w:p w:rsidR="00223412" w:rsidRDefault="00223412" w:rsidP="00223412">
      <w:r w:rsidRPr="00437FE7">
        <w:rPr>
          <w:b/>
          <w:i/>
          <w:sz w:val="20"/>
          <w:szCs w:val="20"/>
        </w:rPr>
        <w:t>Warunek V - powierzchnia nie większa niż 20 % powierzchni gminy</w:t>
      </w:r>
      <w:r>
        <w:t xml:space="preserve"> – zachowany</w:t>
      </w:r>
      <w:r w:rsidR="00437FE7">
        <w:t xml:space="preserve"> (0,71%)</w:t>
      </w:r>
      <w:r>
        <w:t>;</w:t>
      </w:r>
    </w:p>
    <w:p w:rsidR="00223412" w:rsidRDefault="00223412" w:rsidP="00223412">
      <w:r w:rsidRPr="00437FE7">
        <w:rPr>
          <w:b/>
          <w:i/>
          <w:sz w:val="20"/>
          <w:szCs w:val="20"/>
        </w:rPr>
        <w:t>Warunek VI - liczba mieszkańców nie większa niż 30% mieszkańców gminy</w:t>
      </w:r>
      <w:r>
        <w:t xml:space="preserve"> – zachowany</w:t>
      </w:r>
      <w:r w:rsidR="00437FE7">
        <w:t xml:space="preserve"> (8,44%)</w:t>
      </w:r>
      <w:r>
        <w:t>;</w:t>
      </w:r>
    </w:p>
    <w:p w:rsidR="00223412" w:rsidRDefault="00437FE7" w:rsidP="00223412">
      <w:r w:rsidRPr="00437FE7">
        <w:rPr>
          <w:b/>
          <w:i/>
          <w:sz w:val="20"/>
          <w:szCs w:val="20"/>
        </w:rPr>
        <w:t>Warunek VII (uzupełniający) -</w:t>
      </w:r>
      <w:r w:rsidR="00223412" w:rsidRPr="00437FE7">
        <w:rPr>
          <w:b/>
          <w:i/>
          <w:sz w:val="20"/>
          <w:szCs w:val="20"/>
        </w:rPr>
        <w:t xml:space="preserve"> głos </w:t>
      </w:r>
      <w:proofErr w:type="spellStart"/>
      <w:r w:rsidR="00223412" w:rsidRPr="00437FE7">
        <w:rPr>
          <w:b/>
          <w:i/>
          <w:sz w:val="20"/>
          <w:szCs w:val="20"/>
        </w:rPr>
        <w:t>interesariuszy</w:t>
      </w:r>
      <w:proofErr w:type="spellEnd"/>
      <w:r w:rsidR="00223412" w:rsidRPr="00437FE7">
        <w:rPr>
          <w:b/>
          <w:i/>
          <w:sz w:val="20"/>
          <w:szCs w:val="20"/>
        </w:rPr>
        <w:t xml:space="preserve"> rewitalizacji</w:t>
      </w:r>
      <w:r w:rsidR="00223412">
        <w:t xml:space="preserve"> – większość osób, które zabrały głos poprzez wypełnienie ankiety dotyczącej procesów rewitalizacji zwróciło uwagę na problemy występujące w centralnej części miasta. Wśród wymienianych problemów najczęściej pojawiały się te związane ze złym stanem technicznym budynków czy brakiem wystarczającej liczby miejsc oraz of</w:t>
      </w:r>
      <w:r>
        <w:t>erty na spędzanie wolnego czasu, a także problemy komunikacyjne.</w:t>
      </w:r>
      <w:r w:rsidR="00223412">
        <w:t xml:space="preserve"> Zdecydowana większość odpowiedziała, że miastu potrzebny jest kompleksowy plan działania dotyczący rewitali</w:t>
      </w:r>
      <w:r>
        <w:t xml:space="preserve">zacji oraz że kwestie związane </w:t>
      </w:r>
      <w:r w:rsidR="00223412">
        <w:t>z rewitalizacją są dla nich istotne.</w:t>
      </w:r>
    </w:p>
    <w:p w:rsidR="00A70296" w:rsidRPr="00223412" w:rsidRDefault="00DA64DD" w:rsidP="00325FDA">
      <w:r>
        <w:rPr>
          <w:color w:val="FF0000"/>
        </w:rPr>
        <w:br w:type="column"/>
      </w:r>
      <w:r w:rsidR="00EF4EE2">
        <w:rPr>
          <w:noProof/>
          <w:lang w:eastAsia="pl-PL"/>
        </w:rPr>
        <w:lastRenderedPageBreak/>
        <w:drawing>
          <wp:inline distT="0" distB="0" distL="0" distR="0">
            <wp:extent cx="5743575" cy="8124705"/>
            <wp:effectExtent l="0" t="0" r="0" b="0"/>
            <wp:docPr id="5" name="Obraz 5" descr="C:\Users\Marcin\AppData\Local\Microsoft\Windows\INetCache\Content.Word\Mias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Miasto.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5357" cy="8127225"/>
                    </a:xfrm>
                    <a:prstGeom prst="rect">
                      <a:avLst/>
                    </a:prstGeom>
                    <a:noFill/>
                    <a:ln>
                      <a:noFill/>
                    </a:ln>
                  </pic:spPr>
                </pic:pic>
              </a:graphicData>
            </a:graphic>
          </wp:inline>
        </w:drawing>
      </w:r>
    </w:p>
    <w:p w:rsidR="00EF4EE2" w:rsidRDefault="00EF4EE2" w:rsidP="00EF4EE2">
      <w:pPr>
        <w:pStyle w:val="Legenda"/>
        <w:spacing w:after="0"/>
      </w:pPr>
      <w:bookmarkStart w:id="58" w:name="_Toc483227073"/>
      <w:r w:rsidRPr="00D16772">
        <w:t xml:space="preserve">Rysunek </w:t>
      </w:r>
      <w:fldSimple w:instr=" SEQ Rysunek \* ARABIC ">
        <w:r w:rsidR="00127417">
          <w:rPr>
            <w:noProof/>
          </w:rPr>
          <w:t>4</w:t>
        </w:r>
      </w:fldSimple>
      <w:r w:rsidRPr="00D16772">
        <w:t xml:space="preserve">. </w:t>
      </w:r>
      <w:r w:rsidR="00815848" w:rsidRPr="00815848">
        <w:t xml:space="preserve">Podział obszaru rewitalizacji na podobszary i ich położenie na tle Miasta </w:t>
      </w:r>
      <w:r w:rsidR="00815848">
        <w:t>Gostynia</w:t>
      </w:r>
      <w:r w:rsidR="00836129">
        <w:t>.</w:t>
      </w:r>
      <w:bookmarkEnd w:id="58"/>
    </w:p>
    <w:p w:rsidR="00EF4EE2" w:rsidRPr="00815848" w:rsidRDefault="00EF4EE2" w:rsidP="00815848">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3C3C24" w:rsidRDefault="003C3C24" w:rsidP="00033B82">
      <w:pPr>
        <w:pStyle w:val="Nagwek2"/>
        <w:numPr>
          <w:ilvl w:val="1"/>
          <w:numId w:val="14"/>
        </w:numPr>
      </w:pPr>
      <w:bookmarkStart w:id="59" w:name="_Toc484760450"/>
      <w:r>
        <w:lastRenderedPageBreak/>
        <w:t>I podobszar rewitalizacji - CENTRUM</w:t>
      </w:r>
      <w:bookmarkEnd w:id="59"/>
    </w:p>
    <w:p w:rsidR="00223412" w:rsidRDefault="00223412" w:rsidP="00325FDA">
      <w:r>
        <w:t>Podo</w:t>
      </w:r>
      <w:r w:rsidRPr="00223412">
        <w:t xml:space="preserve">bszar </w:t>
      </w:r>
      <w:r>
        <w:t>CENTRUM zamieszkują</w:t>
      </w:r>
      <w:r w:rsidRPr="00223412">
        <w:t xml:space="preserve"> 1694 osoby, </w:t>
      </w:r>
      <w:r>
        <w:t xml:space="preserve">a jego powierzchnia wynosi </w:t>
      </w:r>
      <w:r w:rsidRPr="00223412">
        <w:t>0,66 km</w:t>
      </w:r>
      <w:r w:rsidRPr="00223412">
        <w:rPr>
          <w:vertAlign w:val="superscript"/>
        </w:rPr>
        <w:t>2</w:t>
      </w:r>
      <w:r>
        <w:t>.</w:t>
      </w:r>
    </w:p>
    <w:p w:rsidR="003C3C24" w:rsidRDefault="003C3C24" w:rsidP="00325FDA">
      <w:r>
        <w:t>Podobszar znajduje się w środkowej części miasta. Granice podobszaru wyznaczają następujące ulice:</w:t>
      </w:r>
    </w:p>
    <w:p w:rsidR="003C3C24" w:rsidRDefault="003C3C24" w:rsidP="00033B82">
      <w:pPr>
        <w:pStyle w:val="Akapitzlist"/>
        <w:numPr>
          <w:ilvl w:val="0"/>
          <w:numId w:val="54"/>
        </w:numPr>
      </w:pPr>
      <w:r>
        <w:t>od południa: Nowe Wrota, Ogrodowa,</w:t>
      </w:r>
    </w:p>
    <w:p w:rsidR="003C3C24" w:rsidRDefault="003C3C24" w:rsidP="00033B82">
      <w:pPr>
        <w:pStyle w:val="Akapitzlist"/>
        <w:numPr>
          <w:ilvl w:val="0"/>
          <w:numId w:val="54"/>
        </w:numPr>
      </w:pPr>
      <w:r>
        <w:t>od wschodu: granica administracyjna miasta oraz linia kolejowa, Lipowa,</w:t>
      </w:r>
    </w:p>
    <w:p w:rsidR="003C3C24" w:rsidRDefault="003C3C24" w:rsidP="00033B82">
      <w:pPr>
        <w:pStyle w:val="Akapitzlist"/>
        <w:numPr>
          <w:ilvl w:val="0"/>
          <w:numId w:val="54"/>
        </w:numPr>
      </w:pPr>
      <w:r>
        <w:t>od północy: Fabryczna,</w:t>
      </w:r>
    </w:p>
    <w:p w:rsidR="003C3C24" w:rsidRDefault="003C3C24" w:rsidP="00033B82">
      <w:pPr>
        <w:pStyle w:val="Akapitzlist"/>
        <w:numPr>
          <w:ilvl w:val="0"/>
          <w:numId w:val="54"/>
        </w:numPr>
      </w:pPr>
      <w:r>
        <w:t>od zachodu: plac Karola Marcinkowskiego, Bojanowskiego,</w:t>
      </w:r>
      <w:r w:rsidR="00A16A69">
        <w:t xml:space="preserve"> Kolejowa, Witosa, Sądowa, Wrocławska.</w:t>
      </w:r>
    </w:p>
    <w:p w:rsidR="00C87175" w:rsidRDefault="00C87175" w:rsidP="00FB1B8F">
      <w:r>
        <w:t>Na wybór podobszaru do przeprowadzenia działań rewitalizacyjnych duży wpływ miał stopień degradacji najbardziej reprezentacyjnego obszaru miasta i możliwość wykreowania swoistej wizytówki, przyciągającej odwiedzających i wpływającej na poziom zadowolenia mieszkańców. Podobszar posiada bardzo duży potencjał rozwojowy, zwłaszcza w przypadku usług. Rewitalizacja podobszaru CENTRUM skupi się na stymulowaniu gospodarki lokalnej i zwiększaniu konkurencyjności gospodarczej miasta.</w:t>
      </w:r>
    </w:p>
    <w:p w:rsidR="00A16A69" w:rsidRDefault="00A16A69" w:rsidP="00325FDA">
      <w:r>
        <w:t>Podobszar obejmuje tereny mieszczące się w ścisłym centrum miasta, skupione wokół rynku. Na podobszarze zlokalizowane są strefy usług publicznych (Urząd Miejski, Starostwo Powiatowe, Urząd Skarbowy, ZUS, NZOZ), oświaty (ZSO, Szkoła Podstawowa nr 2, Gimnazjum nr 1), sakralnych (Kościół Farny, Kościół p.w. Ducha Św.), przemysłowe, mieszkalne, oraz rekreacyjne (Góra Zamkowa). Pod</w:t>
      </w:r>
      <w:r w:rsidR="00A70296">
        <w:t>o</w:t>
      </w:r>
      <w:r>
        <w:t>bszar ma duży potencjał turystyczny i rekreacyjny</w:t>
      </w:r>
      <w:r w:rsidR="00A70296">
        <w:t>, dzięki zlokalizowanym na jego terenie zabytkom i terenom zielonym. Przez podobszar przechodzą najważniejsze dla miasta ciągi komunikacyjne: droga krajowa nr 12, droga wojewódzka nr 434,</w:t>
      </w:r>
      <w:r w:rsidR="00FB1B8F">
        <w:t xml:space="preserve"> </w:t>
      </w:r>
      <w:r w:rsidR="00A70296">
        <w:t>linia kolejowa.</w:t>
      </w:r>
    </w:p>
    <w:p w:rsidR="00DA64DD" w:rsidRDefault="00DA64DD" w:rsidP="00DA64DD">
      <w:r>
        <w:t>Podobszar CENTRUM w przyszłości stanowić będzie wizytówkę Gostynia i ulubione miejsce spotkań i spędzania czasu wolnego mieszkańców. Obecnie jednak podobszar w większości stanowi zdegradowaną przestrzeń publiczną, na którą wpływ mają zarówno degradacja majątku trwałego (infrastruktury) jak i degradacja społeczna (bezrobocie, patologie).</w:t>
      </w:r>
    </w:p>
    <w:p w:rsidR="00DA64DD" w:rsidRDefault="00DA64DD" w:rsidP="00DA64DD">
      <w:r>
        <w:t>Podobszar spełnia następujące funkcje:</w:t>
      </w:r>
    </w:p>
    <w:p w:rsidR="00DA64DD" w:rsidRDefault="00DA64DD" w:rsidP="00DA64DD">
      <w:pPr>
        <w:pStyle w:val="Akapitzlist"/>
        <w:numPr>
          <w:ilvl w:val="0"/>
          <w:numId w:val="55"/>
        </w:numPr>
      </w:pPr>
      <w:r>
        <w:t>administracyjna,</w:t>
      </w:r>
    </w:p>
    <w:p w:rsidR="00DA64DD" w:rsidRDefault="00DA64DD" w:rsidP="00DA64DD">
      <w:pPr>
        <w:pStyle w:val="Akapitzlist"/>
        <w:numPr>
          <w:ilvl w:val="0"/>
          <w:numId w:val="55"/>
        </w:numPr>
      </w:pPr>
      <w:r>
        <w:t>usługowa,</w:t>
      </w:r>
    </w:p>
    <w:p w:rsidR="00DA64DD" w:rsidRDefault="00DA64DD" w:rsidP="00DA64DD">
      <w:pPr>
        <w:pStyle w:val="Akapitzlist"/>
        <w:numPr>
          <w:ilvl w:val="0"/>
          <w:numId w:val="55"/>
        </w:numPr>
      </w:pPr>
      <w:r>
        <w:t>mieszkalna,</w:t>
      </w:r>
    </w:p>
    <w:p w:rsidR="00DA64DD" w:rsidRDefault="00DA64DD" w:rsidP="00DA64DD">
      <w:pPr>
        <w:pStyle w:val="Akapitzlist"/>
        <w:numPr>
          <w:ilvl w:val="0"/>
          <w:numId w:val="55"/>
        </w:numPr>
      </w:pPr>
      <w:r>
        <w:t>edukacyjna,</w:t>
      </w:r>
    </w:p>
    <w:p w:rsidR="00DA64DD" w:rsidRDefault="00DA64DD" w:rsidP="00DA64DD">
      <w:pPr>
        <w:pStyle w:val="Akapitzlist"/>
        <w:numPr>
          <w:ilvl w:val="0"/>
          <w:numId w:val="55"/>
        </w:numPr>
      </w:pPr>
      <w:r>
        <w:t>rekreacyjna.</w:t>
      </w:r>
    </w:p>
    <w:p w:rsidR="00DA64DD" w:rsidRDefault="00DA64DD" w:rsidP="00325FDA"/>
    <w:p w:rsidR="003C3C24" w:rsidRDefault="00A16A69" w:rsidP="00325FDA">
      <w:r>
        <w:rPr>
          <w:noProof/>
          <w:lang w:eastAsia="pl-PL"/>
        </w:rPr>
        <w:lastRenderedPageBreak/>
        <w:drawing>
          <wp:inline distT="0" distB="0" distL="0" distR="0">
            <wp:extent cx="5760720" cy="4345285"/>
            <wp:effectExtent l="0" t="0" r="0" b="0"/>
            <wp:docPr id="6" name="Obraz 6" descr="C:\Users\Marcin\AppData\Local\Microsoft\Windows\INetCache\Content.Word\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AppData\Local\Microsoft\Windows\INetCache\Content.Word\centrum.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345285"/>
                    </a:xfrm>
                    <a:prstGeom prst="rect">
                      <a:avLst/>
                    </a:prstGeom>
                    <a:noFill/>
                    <a:ln>
                      <a:noFill/>
                    </a:ln>
                  </pic:spPr>
                </pic:pic>
              </a:graphicData>
            </a:graphic>
          </wp:inline>
        </w:drawing>
      </w:r>
    </w:p>
    <w:p w:rsidR="00A16A69" w:rsidRDefault="00A16A69" w:rsidP="00836129">
      <w:pPr>
        <w:pStyle w:val="Legenda"/>
        <w:spacing w:after="0"/>
      </w:pPr>
      <w:bookmarkStart w:id="60" w:name="_Toc483227074"/>
      <w:r>
        <w:t xml:space="preserve">Rysunek </w:t>
      </w:r>
      <w:fldSimple w:instr=" SEQ Rysunek \* ARABIC ">
        <w:r w:rsidR="00127417">
          <w:rPr>
            <w:noProof/>
          </w:rPr>
          <w:t>5</w:t>
        </w:r>
      </w:fldSimple>
      <w:r>
        <w:t xml:space="preserve">. Zasięg przestrzenny I </w:t>
      </w:r>
      <w:r w:rsidRPr="00A16A69">
        <w:t>podobszar</w:t>
      </w:r>
      <w:r>
        <w:t>u</w:t>
      </w:r>
      <w:r w:rsidRPr="00A16A69">
        <w:t xml:space="preserve"> rewitalizacji </w:t>
      </w:r>
      <w:r w:rsidR="00836129">
        <w:t>–</w:t>
      </w:r>
      <w:r w:rsidRPr="00A16A69">
        <w:t xml:space="preserve"> CENTRUM</w:t>
      </w:r>
      <w:r w:rsidR="00836129">
        <w:t>.</w:t>
      </w:r>
      <w:bookmarkEnd w:id="60"/>
    </w:p>
    <w:p w:rsidR="00DA64DD" w:rsidRDefault="00A16A69" w:rsidP="00DA64DD">
      <w:pPr>
        <w:jc w:val="right"/>
        <w:rPr>
          <w:rFonts w:cs="Calibri Light"/>
          <w:i/>
          <w:sz w:val="18"/>
        </w:rPr>
      </w:pPr>
      <w:r w:rsidRPr="00637406">
        <w:rPr>
          <w:rFonts w:cs="Calibri Light"/>
          <w:i/>
          <w:sz w:val="18"/>
        </w:rPr>
        <w:t xml:space="preserve">Źródło: </w:t>
      </w:r>
      <w:r w:rsidRPr="00A16A69">
        <w:rPr>
          <w:rFonts w:cs="Calibri Light"/>
          <w:i/>
          <w:sz w:val="18"/>
        </w:rPr>
        <w:t>System Informacji Przestrzennej Miasta i Gminy Gostyń</w:t>
      </w:r>
    </w:p>
    <w:p w:rsidR="00DA64DD" w:rsidRPr="00DA64DD" w:rsidRDefault="00DA64DD" w:rsidP="00DA64DD">
      <w:pPr>
        <w:jc w:val="right"/>
        <w:rPr>
          <w:rFonts w:cs="Calibri Light"/>
          <w:i/>
          <w:sz w:val="18"/>
        </w:rPr>
      </w:pPr>
    </w:p>
    <w:p w:rsidR="00F940FC" w:rsidRDefault="00F940FC" w:rsidP="00033B82">
      <w:pPr>
        <w:pStyle w:val="Nagwek2"/>
        <w:numPr>
          <w:ilvl w:val="1"/>
          <w:numId w:val="14"/>
        </w:numPr>
      </w:pPr>
      <w:bookmarkStart w:id="61" w:name="_Toc484760451"/>
      <w:r>
        <w:t>II podobszar rewitalizacji - PKP</w:t>
      </w:r>
      <w:bookmarkEnd w:id="61"/>
    </w:p>
    <w:p w:rsidR="00223412" w:rsidRDefault="00223412" w:rsidP="00D7313E">
      <w:r>
        <w:t>Podo</w:t>
      </w:r>
      <w:r w:rsidRPr="00223412">
        <w:t xml:space="preserve">bszar PKP </w:t>
      </w:r>
      <w:r>
        <w:t xml:space="preserve">zamieszkuje </w:t>
      </w:r>
      <w:r w:rsidRPr="00223412">
        <w:t xml:space="preserve">667 osób, </w:t>
      </w:r>
      <w:r>
        <w:t>a jego powierzchnia wynosi</w:t>
      </w:r>
      <w:r w:rsidRPr="00223412">
        <w:t xml:space="preserve"> 0,31 km</w:t>
      </w:r>
      <w:r w:rsidRPr="00223412">
        <w:rPr>
          <w:vertAlign w:val="superscript"/>
        </w:rPr>
        <w:t>2</w:t>
      </w:r>
      <w:r>
        <w:t>.</w:t>
      </w:r>
    </w:p>
    <w:p w:rsidR="00D7313E" w:rsidRDefault="00D7313E" w:rsidP="00D7313E">
      <w:r>
        <w:t>Podobszar znajduje się w środkowej części miasta. Granice podobszaru wyznaczają następujące ulice:</w:t>
      </w:r>
    </w:p>
    <w:p w:rsidR="00D7313E" w:rsidRDefault="00D7313E" w:rsidP="00033B82">
      <w:pPr>
        <w:pStyle w:val="Akapitzlist"/>
        <w:numPr>
          <w:ilvl w:val="0"/>
          <w:numId w:val="54"/>
        </w:numPr>
      </w:pPr>
      <w:r>
        <w:t>od południa: Przy Dworcu, Bojanowskiego,</w:t>
      </w:r>
    </w:p>
    <w:p w:rsidR="00D7313E" w:rsidRDefault="00D7313E" w:rsidP="00033B82">
      <w:pPr>
        <w:pStyle w:val="Akapitzlist"/>
        <w:numPr>
          <w:ilvl w:val="0"/>
          <w:numId w:val="54"/>
        </w:numPr>
      </w:pPr>
      <w:r>
        <w:t>od wschodu: Cukrownicza,</w:t>
      </w:r>
    </w:p>
    <w:p w:rsidR="00D7313E" w:rsidRDefault="00D7313E" w:rsidP="00033B82">
      <w:pPr>
        <w:pStyle w:val="Akapitzlist"/>
        <w:numPr>
          <w:ilvl w:val="0"/>
          <w:numId w:val="54"/>
        </w:numPr>
      </w:pPr>
      <w:r>
        <w:t xml:space="preserve">od północy: teren ograniczony ulicami Poznańską i Graniczną, </w:t>
      </w:r>
      <w:proofErr w:type="spellStart"/>
      <w:r>
        <w:t>Starogostyńska</w:t>
      </w:r>
      <w:proofErr w:type="spellEnd"/>
      <w:r w:rsidR="009724E2">
        <w:t>,</w:t>
      </w:r>
    </w:p>
    <w:p w:rsidR="00D7313E" w:rsidRDefault="00D7313E" w:rsidP="00033B82">
      <w:pPr>
        <w:pStyle w:val="Akapitzlist"/>
        <w:numPr>
          <w:ilvl w:val="0"/>
          <w:numId w:val="54"/>
        </w:numPr>
      </w:pPr>
      <w:r>
        <w:t xml:space="preserve">od zachodu: teren ograniczony ulicami </w:t>
      </w:r>
      <w:proofErr w:type="spellStart"/>
      <w:r>
        <w:t>Starogostyńską</w:t>
      </w:r>
      <w:proofErr w:type="spellEnd"/>
      <w:r>
        <w:t xml:space="preserve"> i Przy Dworcu.</w:t>
      </w:r>
    </w:p>
    <w:p w:rsidR="00D7313E" w:rsidRDefault="003624E6" w:rsidP="00D7313E">
      <w:r>
        <w:t xml:space="preserve">Na wybór podobszaru do przeprowadzenia działań rewitalizacyjnych zadecydowało zagęszczenie terenów usług i działalności gospodarczej, które są newralgiczne dla funkcjonowania miasta. Podobszar PKP jest terenem poprzemysłowym, w dużej części zabudowanym infrastrukturą kolejową, o zróżnicowanej zabudowie. Centralnym punktem podobszaru jest wymagający odnowienia dworzec kolejowy. Wokół dworca znajduje się używana tylko w pewnym stopniu infrastruktura kolejowa </w:t>
      </w:r>
      <w:r>
        <w:lastRenderedPageBreak/>
        <w:t>(magazyny, budynki spedycji, wieża ciśnień). Nieużytkowane tereny infrastruktury kolejowej stanowią</w:t>
      </w:r>
      <w:r w:rsidR="00953847">
        <w:t xml:space="preserve"> znaczną</w:t>
      </w:r>
      <w:r>
        <w:t xml:space="preserve"> powierzchnię podobszaru. Przez podobszar przechodzą ważne arterie komunikacyjne miasta: droga wojewódzka nr 434 oraz tory kolejowe.</w:t>
      </w:r>
    </w:p>
    <w:p w:rsidR="00DA64DD" w:rsidRDefault="00DA64DD" w:rsidP="00DA64DD">
      <w:r>
        <w:t>Rewitalizacja podobszaru PKP skupi się na stymulowaniu gospodarki lokalnej poprze zagospodarowanie niezagospodarowanych obiektów zlokalizowanych na terenie podobszaru.</w:t>
      </w:r>
    </w:p>
    <w:p w:rsidR="00DA64DD" w:rsidRDefault="00DA64DD" w:rsidP="00DA64DD">
      <w:r>
        <w:t>Obecnie podobszar w większości stanowi dysfunkcyjny i niezagospodarowany teren poprzemysłowy, na który wpływ mają zarówno degradacja majątku trwałego (infrastruktury) jak i degradacja społeczna (problem osób bezdomnych).</w:t>
      </w:r>
    </w:p>
    <w:p w:rsidR="00DA64DD" w:rsidRDefault="00DA64DD" w:rsidP="00DA64DD">
      <w:r>
        <w:t>Podobszar spełnia następujące funkcje:</w:t>
      </w:r>
    </w:p>
    <w:p w:rsidR="00DA64DD" w:rsidRDefault="00DA64DD" w:rsidP="00DA64DD">
      <w:pPr>
        <w:pStyle w:val="Akapitzlist"/>
        <w:numPr>
          <w:ilvl w:val="0"/>
          <w:numId w:val="55"/>
        </w:numPr>
      </w:pPr>
      <w:r>
        <w:t>gospodarcza,</w:t>
      </w:r>
    </w:p>
    <w:p w:rsidR="00B46B23" w:rsidRDefault="00DA64DD" w:rsidP="00B46B23">
      <w:pPr>
        <w:pStyle w:val="Akapitzlist"/>
        <w:numPr>
          <w:ilvl w:val="0"/>
          <w:numId w:val="55"/>
        </w:numPr>
      </w:pPr>
      <w:r>
        <w:t>usługowa.</w:t>
      </w:r>
    </w:p>
    <w:p w:rsidR="00B46B23" w:rsidRDefault="00B46B23" w:rsidP="00B46B23">
      <w:r>
        <w:rPr>
          <w:noProof/>
          <w:lang w:eastAsia="pl-PL"/>
        </w:rPr>
        <w:drawing>
          <wp:inline distT="0" distB="0" distL="0" distR="0">
            <wp:extent cx="5760720" cy="3201259"/>
            <wp:effectExtent l="0" t="0" r="0" b="0"/>
            <wp:docPr id="14" name="Obraz 14" descr="C:\Users\Marcin\AppData\Local\Microsoft\Windows\INetCache\Content.Word\p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in\AppData\Local\Microsoft\Windows\INetCache\Content.Word\pkp.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01259"/>
                    </a:xfrm>
                    <a:prstGeom prst="rect">
                      <a:avLst/>
                    </a:prstGeom>
                    <a:noFill/>
                    <a:ln>
                      <a:noFill/>
                    </a:ln>
                  </pic:spPr>
                </pic:pic>
              </a:graphicData>
            </a:graphic>
          </wp:inline>
        </w:drawing>
      </w:r>
    </w:p>
    <w:p w:rsidR="00B46B23" w:rsidRDefault="00B46B23" w:rsidP="00836129">
      <w:pPr>
        <w:pStyle w:val="Legenda"/>
        <w:spacing w:after="0"/>
      </w:pPr>
      <w:bookmarkStart w:id="62" w:name="_Toc483227075"/>
      <w:r>
        <w:t xml:space="preserve">Rysunek </w:t>
      </w:r>
      <w:fldSimple w:instr=" SEQ Rysunek \* ARABIC ">
        <w:r w:rsidR="00127417">
          <w:rPr>
            <w:noProof/>
          </w:rPr>
          <w:t>6</w:t>
        </w:r>
      </w:fldSimple>
      <w:r>
        <w:t xml:space="preserve">. Zasięg przestrzenny II </w:t>
      </w:r>
      <w:r w:rsidRPr="00A16A69">
        <w:t>podobszar</w:t>
      </w:r>
      <w:r>
        <w:t>u</w:t>
      </w:r>
      <w:r w:rsidRPr="00A16A69">
        <w:t xml:space="preserve"> rewitalizacji </w:t>
      </w:r>
      <w:r w:rsidR="00836129">
        <w:t>–</w:t>
      </w:r>
      <w:r w:rsidRPr="00A16A69">
        <w:t xml:space="preserve"> </w:t>
      </w:r>
      <w:r>
        <w:t>PKP</w:t>
      </w:r>
      <w:r w:rsidR="00836129">
        <w:t>.</w:t>
      </w:r>
      <w:bookmarkEnd w:id="62"/>
    </w:p>
    <w:p w:rsidR="00B46B23" w:rsidRDefault="00B46B23" w:rsidP="00B46B23">
      <w:pPr>
        <w:jc w:val="right"/>
        <w:rPr>
          <w:rFonts w:cs="Calibri Light"/>
          <w:i/>
          <w:sz w:val="18"/>
        </w:rPr>
      </w:pPr>
      <w:r w:rsidRPr="00637406">
        <w:rPr>
          <w:rFonts w:cs="Calibri Light"/>
          <w:i/>
          <w:sz w:val="18"/>
        </w:rPr>
        <w:t xml:space="preserve">Źródło: </w:t>
      </w:r>
      <w:r w:rsidRPr="00A16A69">
        <w:rPr>
          <w:rFonts w:cs="Calibri Light"/>
          <w:i/>
          <w:sz w:val="18"/>
        </w:rPr>
        <w:t>System Informacji Przestrzennej Miasta i Gminy Gostyń</w:t>
      </w:r>
    </w:p>
    <w:p w:rsidR="00B46B23" w:rsidRDefault="00B46B23" w:rsidP="00D7313E"/>
    <w:p w:rsidR="002E6A61" w:rsidRDefault="002E6A61" w:rsidP="002E6A61"/>
    <w:p w:rsidR="002E6A61" w:rsidRDefault="002E6A61" w:rsidP="002E6A61"/>
    <w:p w:rsidR="00705052" w:rsidRPr="00705052" w:rsidRDefault="00705052" w:rsidP="00705052">
      <w:pPr>
        <w:spacing w:after="0" w:line="240" w:lineRule="auto"/>
        <w:rPr>
          <w:sz w:val="2"/>
          <w:szCs w:val="2"/>
        </w:rPr>
      </w:pPr>
      <w:r>
        <w:br w:type="column"/>
      </w:r>
    </w:p>
    <w:p w:rsidR="00325FDA" w:rsidRDefault="00325FDA" w:rsidP="00705052">
      <w:pPr>
        <w:pStyle w:val="Nagwek1"/>
        <w:spacing w:before="0"/>
        <w:ind w:left="714" w:hanging="357"/>
      </w:pPr>
      <w:bookmarkStart w:id="63" w:name="_Toc484760452"/>
      <w:r>
        <w:t>Wizja, cele, działania</w:t>
      </w:r>
      <w:bookmarkEnd w:id="63"/>
    </w:p>
    <w:p w:rsidR="00324D56" w:rsidRDefault="003669A4" w:rsidP="00033B82">
      <w:pPr>
        <w:pStyle w:val="Nagwek2"/>
        <w:numPr>
          <w:ilvl w:val="1"/>
          <w:numId w:val="14"/>
        </w:numPr>
      </w:pPr>
      <w:bookmarkStart w:id="64" w:name="_Toc484760453"/>
      <w:r>
        <w:t>Wizja</w:t>
      </w:r>
      <w:bookmarkEnd w:id="64"/>
    </w:p>
    <w:p w:rsidR="00325FDA" w:rsidRDefault="00325FDA" w:rsidP="00325FDA">
      <w:pPr>
        <w:rPr>
          <w:lang w:eastAsia="pl-PL"/>
        </w:rPr>
      </w:pPr>
      <w:r w:rsidRPr="009E26CA">
        <w:rPr>
          <w:lang w:eastAsia="pl-PL"/>
        </w:rPr>
        <w:t xml:space="preserve">Wizja realizacji </w:t>
      </w:r>
      <w:r w:rsidR="00571942" w:rsidRPr="00571942">
        <w:rPr>
          <w:lang w:eastAsia="pl-PL"/>
        </w:rPr>
        <w:t>Program</w:t>
      </w:r>
      <w:r w:rsidR="00571942">
        <w:rPr>
          <w:lang w:eastAsia="pl-PL"/>
        </w:rPr>
        <w:t>u</w:t>
      </w:r>
      <w:r w:rsidR="00571942" w:rsidRPr="00571942">
        <w:rPr>
          <w:lang w:eastAsia="pl-PL"/>
        </w:rPr>
        <w:t xml:space="preserve"> Rewitalizacji dla </w:t>
      </w:r>
      <w:r w:rsidR="00AA4267">
        <w:rPr>
          <w:lang w:eastAsia="pl-PL"/>
        </w:rPr>
        <w:t>Gostynia</w:t>
      </w:r>
      <w:r>
        <w:rPr>
          <w:lang w:eastAsia="pl-PL"/>
        </w:rPr>
        <w:t xml:space="preserve"> </w:t>
      </w:r>
      <w:r w:rsidRPr="009E26CA">
        <w:rPr>
          <w:lang w:eastAsia="pl-PL"/>
        </w:rPr>
        <w:t xml:space="preserve">to obraz oczekiwanego stanu </w:t>
      </w:r>
      <w:r w:rsidR="00AA4267">
        <w:rPr>
          <w:lang w:eastAsia="pl-PL"/>
        </w:rPr>
        <w:t>m</w:t>
      </w:r>
      <w:r w:rsidR="00E841AE">
        <w:rPr>
          <w:lang w:eastAsia="pl-PL"/>
        </w:rPr>
        <w:t>iasta w tym</w:t>
      </w:r>
      <w:r w:rsidRPr="009E26CA">
        <w:rPr>
          <w:lang w:eastAsia="pl-PL"/>
        </w:rPr>
        <w:t xml:space="preserve"> obszarów </w:t>
      </w:r>
      <w:r w:rsidR="00343B92">
        <w:rPr>
          <w:lang w:eastAsia="pl-PL"/>
        </w:rPr>
        <w:t>rewitalizacji</w:t>
      </w:r>
      <w:r w:rsidR="00E841AE">
        <w:rPr>
          <w:lang w:eastAsia="pl-PL"/>
        </w:rPr>
        <w:t>,</w:t>
      </w:r>
      <w:r w:rsidRPr="009E26CA">
        <w:rPr>
          <w:lang w:eastAsia="pl-PL"/>
        </w:rPr>
        <w:t xml:space="preserve"> jaki społeczność lokalna c</w:t>
      </w:r>
      <w:r>
        <w:rPr>
          <w:lang w:eastAsia="pl-PL"/>
        </w:rPr>
        <w:t xml:space="preserve">hciałaby osiągnąć po wdrożeniu </w:t>
      </w:r>
      <w:r w:rsidR="00571942">
        <w:rPr>
          <w:color w:val="000000" w:themeColor="text1"/>
        </w:rPr>
        <w:t>Programu</w:t>
      </w:r>
      <w:r w:rsidRPr="009E26CA">
        <w:rPr>
          <w:lang w:eastAsia="pl-PL"/>
        </w:rPr>
        <w:t>.</w:t>
      </w:r>
    </w:p>
    <w:p w:rsidR="00380879" w:rsidRDefault="00380879" w:rsidP="00380879">
      <w:pPr>
        <w:rPr>
          <w:lang w:eastAsia="pl-PL"/>
        </w:rPr>
      </w:pPr>
      <w:r>
        <w:rPr>
          <w:lang w:eastAsia="pl-PL"/>
        </w:rPr>
        <w:t xml:space="preserve">Obszar objęty </w:t>
      </w:r>
      <w:r w:rsidR="00571942">
        <w:rPr>
          <w:color w:val="000000" w:themeColor="text1"/>
        </w:rPr>
        <w:t>Programem</w:t>
      </w:r>
      <w:r>
        <w:rPr>
          <w:lang w:eastAsia="pl-PL"/>
        </w:rPr>
        <w:t xml:space="preserve"> po przeprowadzeniu procesów rewitalizacyjnych jest obszarem, który został uzdrowiony zarówno społecznie, przestrzennie, jak i gospodarczo. Została odtworzona i wzmocniona spójność społeczna, przede wszystkim przez odbudowanie więzi sąsiedzkich i mnogość oddolnych mikro-inicjatyw. Odnowiona, zabytkowa zabudowa, wyposażona w niezbędną infrastrukturę oraz zadbane, przyjazne i zróżnicowane przestrzenie publiczne zachęcają mieszkańców do wyboru Centrum Miasta na miejsce zamieszkania, jak również przyciągają inwestorów chcących realizować swoje zamierzenia uzupełniając tkankę zabudowy. Zjawisko wykluczenia społecznego </w:t>
      </w:r>
      <w:r w:rsidR="00343B92">
        <w:rPr>
          <w:lang w:eastAsia="pl-PL"/>
        </w:rPr>
        <w:t>będzie coraz mniej zauważalne</w:t>
      </w:r>
      <w:r>
        <w:rPr>
          <w:lang w:eastAsia="pl-PL"/>
        </w:rPr>
        <w:t xml:space="preserve">. Radykalnie wzmocniła się zaradność gospodarcza i społeczna mieszkańców. Stale rośnie </w:t>
      </w:r>
      <w:r w:rsidR="00A32A65">
        <w:rPr>
          <w:lang w:eastAsia="pl-PL"/>
        </w:rPr>
        <w:t>liczba</w:t>
      </w:r>
      <w:r>
        <w:rPr>
          <w:lang w:eastAsia="pl-PL"/>
        </w:rPr>
        <w:t xml:space="preserve"> przedsięwzięć indywidualnych i wspólnych. Społeczeństwo powoli bogaci się. Odtworzył się patriotyzm miejski</w:t>
      </w:r>
      <w:r w:rsidR="00AA4267">
        <w:rPr>
          <w:lang w:eastAsia="pl-PL"/>
        </w:rPr>
        <w:t>.</w:t>
      </w:r>
      <w:r>
        <w:rPr>
          <w:lang w:eastAsia="pl-PL"/>
        </w:rPr>
        <w:t xml:space="preserve"> Sieć instytucji publicznych i obywatelskich sprzyja każdej oddolnej inicjatywie wspierającej proces odnowy miasta. Otoczenie pięknieje nie tylko dzięki wielkim inwestycjom publicznym, ale także dzięki odbudowanej zaradności i inicjatywie mieszkańców. Odrodziło się poczucie, że małe sukcesy też się liczą i są doceniane.</w:t>
      </w:r>
    </w:p>
    <w:p w:rsidR="00380879" w:rsidRPr="009E26CA" w:rsidRDefault="00380879" w:rsidP="00325FDA">
      <w:pPr>
        <w:rPr>
          <w:lang w:eastAsia="pl-PL"/>
        </w:rPr>
      </w:pPr>
      <w:r>
        <w:rPr>
          <w:lang w:eastAsia="pl-PL"/>
        </w:rPr>
        <w:t xml:space="preserve">Ożywia się przestrzeń publiczna, partery budynków zapełniają się sklepami i lokalami usługowymi, miejscami kultury i przestrzeniami aktywności obywatelskiej, zaspokajającymi potrzeby mieszkańców. Na poddaszach działają pracownie artystów, świetlice dla dzieci, młodzieżowe kluby i sąsiedzkie miejsca spotkań. W odnowionych i nowych powierzchniach biurowych powstają i lokują się nowe firmy tworzące nowe miejsca pracy. Władze miejskie czuwają, aby nowe inwestycje w Centrum Miasta wzbogacały jej świeżo odbudowane funkcje, a nie konkurowały z nimi. Wszystkie te czynniki wpływają pozytywnie na zmianę wizerunku: </w:t>
      </w:r>
      <w:r w:rsidR="00AA4267">
        <w:rPr>
          <w:lang w:eastAsia="pl-PL"/>
        </w:rPr>
        <w:t>Gostyń</w:t>
      </w:r>
      <w:r>
        <w:rPr>
          <w:lang w:eastAsia="pl-PL"/>
        </w:rPr>
        <w:t xml:space="preserve"> jest powszechnie postrzegany jako miasto rozwijające się integralnie, planujące swój rozwój dla mieszkańców i z mieszkańcami.</w:t>
      </w:r>
    </w:p>
    <w:p w:rsidR="00F16CD2" w:rsidRPr="001A535A" w:rsidRDefault="00325FDA" w:rsidP="001A535A">
      <w:pPr>
        <w:rPr>
          <w:lang w:eastAsia="pl-PL"/>
        </w:rPr>
      </w:pPr>
      <w:r w:rsidRPr="009E26CA">
        <w:rPr>
          <w:lang w:eastAsia="pl-PL"/>
        </w:rPr>
        <w:t xml:space="preserve">Dzięki analizie wewnętrznych potencjałów, zewnętrznych uwarunkowań oraz wyzwań i potrzeb rozwojowych, które zidentyfikowane zostały na podstawie analizy sytuacji </w:t>
      </w:r>
      <w:r w:rsidR="008179F8">
        <w:rPr>
          <w:lang w:eastAsia="pl-PL"/>
        </w:rPr>
        <w:t>m</w:t>
      </w:r>
      <w:r w:rsidR="00E841AE">
        <w:rPr>
          <w:lang w:eastAsia="pl-PL"/>
        </w:rPr>
        <w:t>iasta</w:t>
      </w:r>
      <w:r w:rsidRPr="009E26CA">
        <w:rPr>
          <w:lang w:eastAsia="pl-PL"/>
        </w:rPr>
        <w:t xml:space="preserve"> i obszarów rewitalizacji oraz partycypacji </w:t>
      </w:r>
      <w:r w:rsidRPr="00E841AE">
        <w:rPr>
          <w:lang w:eastAsia="pl-PL"/>
        </w:rPr>
        <w:t>społecznej możliwe było sformułowani</w:t>
      </w:r>
      <w:r w:rsidR="00743E01" w:rsidRPr="00E841AE">
        <w:rPr>
          <w:lang w:eastAsia="pl-PL"/>
        </w:rPr>
        <w:t>e</w:t>
      </w:r>
      <w:r w:rsidRPr="00E841AE">
        <w:rPr>
          <w:lang w:eastAsia="pl-PL"/>
        </w:rPr>
        <w:t xml:space="preserve"> </w:t>
      </w:r>
      <w:r w:rsidRPr="00EA5095">
        <w:rPr>
          <w:b/>
          <w:lang w:eastAsia="pl-PL"/>
        </w:rPr>
        <w:t>wizji rewitalizacji</w:t>
      </w:r>
      <w:r w:rsidR="00E841AE">
        <w:rPr>
          <w:lang w:eastAsia="pl-PL"/>
        </w:rPr>
        <w:t>:</w:t>
      </w:r>
    </w:p>
    <w:p w:rsidR="00325FDA" w:rsidRPr="00226210" w:rsidRDefault="00A11EE8" w:rsidP="00E531F1">
      <w:pPr>
        <w:jc w:val="center"/>
        <w:rPr>
          <w:b/>
          <w:bCs/>
          <w:i/>
          <w:color w:val="2F5496" w:themeColor="accent1" w:themeShade="BF"/>
          <w:sz w:val="28"/>
          <w:u w:val="single"/>
        </w:rPr>
      </w:pPr>
      <w:r w:rsidRPr="00226210">
        <w:rPr>
          <w:b/>
          <w:bCs/>
          <w:i/>
          <w:color w:val="2F5496" w:themeColor="accent1" w:themeShade="BF"/>
          <w:sz w:val="28"/>
          <w:u w:val="single"/>
        </w:rPr>
        <w:t>Centrum</w:t>
      </w:r>
      <w:r w:rsidR="00325FDA" w:rsidRPr="00226210">
        <w:rPr>
          <w:b/>
          <w:bCs/>
          <w:i/>
          <w:color w:val="2F5496" w:themeColor="accent1" w:themeShade="BF"/>
          <w:sz w:val="28"/>
          <w:u w:val="single"/>
        </w:rPr>
        <w:t xml:space="preserve"> </w:t>
      </w:r>
      <w:r w:rsidR="00AA4267">
        <w:rPr>
          <w:b/>
          <w:bCs/>
          <w:i/>
          <w:color w:val="2F5496" w:themeColor="accent1" w:themeShade="BF"/>
          <w:sz w:val="28"/>
          <w:u w:val="single"/>
        </w:rPr>
        <w:t>Gostynia</w:t>
      </w:r>
      <w:r w:rsidRPr="00226210">
        <w:rPr>
          <w:b/>
          <w:bCs/>
          <w:i/>
          <w:color w:val="2F5496" w:themeColor="accent1" w:themeShade="BF"/>
          <w:sz w:val="28"/>
          <w:u w:val="single"/>
        </w:rPr>
        <w:t xml:space="preserve"> miejscem bezpiecznym i</w:t>
      </w:r>
      <w:r w:rsidR="00E841AE" w:rsidRPr="00226210">
        <w:rPr>
          <w:b/>
          <w:bCs/>
          <w:i/>
          <w:color w:val="2F5496" w:themeColor="accent1" w:themeShade="BF"/>
          <w:sz w:val="28"/>
          <w:u w:val="single"/>
        </w:rPr>
        <w:t xml:space="preserve"> atrakcyjnym</w:t>
      </w:r>
      <w:r w:rsidR="00325FDA" w:rsidRPr="00226210">
        <w:rPr>
          <w:b/>
          <w:bCs/>
          <w:i/>
          <w:color w:val="2F5496" w:themeColor="accent1" w:themeShade="BF"/>
          <w:sz w:val="28"/>
          <w:u w:val="single"/>
        </w:rPr>
        <w:t xml:space="preserve"> </w:t>
      </w:r>
      <w:r w:rsidR="00325FDA" w:rsidRPr="00226210">
        <w:rPr>
          <w:b/>
          <w:bCs/>
          <w:i/>
          <w:color w:val="2F5496" w:themeColor="accent1" w:themeShade="BF"/>
          <w:sz w:val="28"/>
          <w:u w:val="single"/>
        </w:rPr>
        <w:br/>
        <w:t>pod względem</w:t>
      </w:r>
      <w:r w:rsidR="00743E01" w:rsidRPr="00226210">
        <w:rPr>
          <w:b/>
          <w:bCs/>
          <w:i/>
          <w:color w:val="2F5496" w:themeColor="accent1" w:themeShade="BF"/>
          <w:sz w:val="28"/>
          <w:u w:val="single"/>
        </w:rPr>
        <w:t xml:space="preserve"> </w:t>
      </w:r>
      <w:r w:rsidR="00324D56">
        <w:rPr>
          <w:b/>
          <w:bCs/>
          <w:i/>
          <w:color w:val="2F5496" w:themeColor="accent1" w:themeShade="BF"/>
          <w:sz w:val="28"/>
          <w:u w:val="single"/>
        </w:rPr>
        <w:t xml:space="preserve">turystycznym, </w:t>
      </w:r>
      <w:r w:rsidR="00E531F1" w:rsidRPr="00226210">
        <w:rPr>
          <w:b/>
          <w:bCs/>
          <w:i/>
          <w:color w:val="2F5496" w:themeColor="accent1" w:themeShade="BF"/>
          <w:sz w:val="28"/>
          <w:u w:val="single"/>
        </w:rPr>
        <w:t xml:space="preserve">zamieszkania i inwestowania, </w:t>
      </w:r>
      <w:r w:rsidR="00325FDA" w:rsidRPr="00226210">
        <w:rPr>
          <w:b/>
          <w:bCs/>
          <w:i/>
          <w:color w:val="2F5496" w:themeColor="accent1" w:themeShade="BF"/>
          <w:sz w:val="28"/>
          <w:u w:val="single"/>
        </w:rPr>
        <w:t>rozwi</w:t>
      </w:r>
      <w:r w:rsidR="00E841AE" w:rsidRPr="00226210">
        <w:rPr>
          <w:b/>
          <w:bCs/>
          <w:i/>
          <w:color w:val="2F5496" w:themeColor="accent1" w:themeShade="BF"/>
          <w:sz w:val="28"/>
          <w:u w:val="single"/>
        </w:rPr>
        <w:t xml:space="preserve">jającym się </w:t>
      </w:r>
      <w:r w:rsidR="008179F8">
        <w:rPr>
          <w:b/>
          <w:bCs/>
          <w:i/>
          <w:color w:val="2F5496" w:themeColor="accent1" w:themeShade="BF"/>
          <w:sz w:val="28"/>
          <w:u w:val="single"/>
        </w:rPr>
        <w:t>wraz z m</w:t>
      </w:r>
      <w:r w:rsidRPr="00226210">
        <w:rPr>
          <w:b/>
          <w:bCs/>
          <w:i/>
          <w:color w:val="2F5496" w:themeColor="accent1" w:themeShade="BF"/>
          <w:sz w:val="28"/>
          <w:u w:val="single"/>
        </w:rPr>
        <w:t xml:space="preserve">iastem </w:t>
      </w:r>
      <w:r w:rsidR="00E531F1" w:rsidRPr="00226210">
        <w:rPr>
          <w:b/>
          <w:bCs/>
          <w:i/>
          <w:color w:val="2F5496" w:themeColor="accent1" w:themeShade="BF"/>
          <w:sz w:val="28"/>
          <w:u w:val="single"/>
        </w:rPr>
        <w:t xml:space="preserve">całościowo </w:t>
      </w:r>
      <w:r w:rsidR="00E841AE" w:rsidRPr="00226210">
        <w:rPr>
          <w:b/>
          <w:bCs/>
          <w:i/>
          <w:color w:val="2F5496" w:themeColor="accent1" w:themeShade="BF"/>
          <w:sz w:val="28"/>
          <w:u w:val="single"/>
        </w:rPr>
        <w:t xml:space="preserve">w sposób </w:t>
      </w:r>
      <w:r w:rsidR="00325FDA" w:rsidRPr="00226210">
        <w:rPr>
          <w:b/>
          <w:bCs/>
          <w:i/>
          <w:color w:val="2F5496" w:themeColor="accent1" w:themeShade="BF"/>
          <w:sz w:val="28"/>
          <w:u w:val="single"/>
        </w:rPr>
        <w:t>intensywny i zrównoważony</w:t>
      </w:r>
    </w:p>
    <w:p w:rsidR="003669A4" w:rsidRPr="003669A4" w:rsidRDefault="003669A4" w:rsidP="003669A4">
      <w:pPr>
        <w:pStyle w:val="Nagwek2"/>
        <w:numPr>
          <w:ilvl w:val="1"/>
          <w:numId w:val="14"/>
        </w:numPr>
      </w:pPr>
      <w:bookmarkStart w:id="65" w:name="_Toc484760454"/>
      <w:r>
        <w:lastRenderedPageBreak/>
        <w:t>Cele</w:t>
      </w:r>
      <w:bookmarkEnd w:id="65"/>
    </w:p>
    <w:p w:rsidR="00325FDA" w:rsidRDefault="00325FDA" w:rsidP="00325FDA">
      <w:pPr>
        <w:rPr>
          <w:rFonts w:asciiTheme="majorHAnsi" w:hAnsiTheme="majorHAnsi" w:cstheme="majorHAnsi"/>
        </w:rPr>
      </w:pPr>
      <w:r w:rsidRPr="00B90334">
        <w:rPr>
          <w:rFonts w:asciiTheme="majorHAnsi" w:hAnsiTheme="majorHAnsi" w:cstheme="majorHAnsi"/>
        </w:rPr>
        <w:t>Odpowiedzią na zidentyfikowane podczas delimitacji oraz pogłębionej diagnozy sytuacji społeczno-gospodarczej podobszar</w:t>
      </w:r>
      <w:r>
        <w:rPr>
          <w:rFonts w:asciiTheme="majorHAnsi" w:hAnsiTheme="majorHAnsi" w:cstheme="majorHAnsi"/>
        </w:rPr>
        <w:t>ów rewitalizacji problemy, są</w:t>
      </w:r>
      <w:r w:rsidRPr="00B90334">
        <w:rPr>
          <w:rFonts w:asciiTheme="majorHAnsi" w:hAnsiTheme="majorHAnsi" w:cstheme="majorHAnsi"/>
        </w:rPr>
        <w:t xml:space="preserve"> cele</w:t>
      </w:r>
      <w:r>
        <w:rPr>
          <w:rFonts w:asciiTheme="majorHAnsi" w:hAnsiTheme="majorHAnsi" w:cstheme="majorHAnsi"/>
        </w:rPr>
        <w:t xml:space="preserve"> </w:t>
      </w:r>
      <w:r w:rsidR="00403CC5">
        <w:rPr>
          <w:rFonts w:asciiTheme="majorHAnsi" w:hAnsiTheme="majorHAnsi" w:cstheme="majorHAnsi"/>
        </w:rPr>
        <w:t>operacyjne</w:t>
      </w:r>
      <w:r w:rsidR="0006150C">
        <w:rPr>
          <w:rFonts w:asciiTheme="majorHAnsi" w:hAnsiTheme="majorHAnsi" w:cstheme="majorHAnsi"/>
        </w:rPr>
        <w:t xml:space="preserve"> oraz</w:t>
      </w:r>
      <w:r w:rsidRPr="00B90334">
        <w:rPr>
          <w:rFonts w:asciiTheme="majorHAnsi" w:hAnsiTheme="majorHAnsi" w:cstheme="majorHAnsi"/>
        </w:rPr>
        <w:t xml:space="preserve"> </w:t>
      </w:r>
      <w:r w:rsidR="00403CC5">
        <w:rPr>
          <w:rFonts w:asciiTheme="majorHAnsi" w:hAnsiTheme="majorHAnsi" w:cstheme="majorHAnsi"/>
        </w:rPr>
        <w:t>szczegółowe</w:t>
      </w:r>
      <w:r w:rsidRPr="00B90334">
        <w:rPr>
          <w:rFonts w:asciiTheme="majorHAnsi" w:hAnsiTheme="majorHAnsi" w:cstheme="majorHAnsi"/>
        </w:rPr>
        <w:t xml:space="preserve">. Mają one służyć eliminacji lub ograniczeniu negatywnych zjawisk, o których mowa w </w:t>
      </w:r>
      <w:r>
        <w:rPr>
          <w:rFonts w:asciiTheme="majorHAnsi" w:hAnsiTheme="majorHAnsi" w:cstheme="majorHAnsi"/>
        </w:rPr>
        <w:t>poprzednich rozdziałach</w:t>
      </w:r>
      <w:r w:rsidRPr="00B90334">
        <w:rPr>
          <w:rFonts w:asciiTheme="majorHAnsi" w:hAnsiTheme="majorHAnsi" w:cstheme="majorHAnsi"/>
        </w:rPr>
        <w:t xml:space="preserve">. </w:t>
      </w:r>
      <w:r>
        <w:rPr>
          <w:rFonts w:asciiTheme="majorHAnsi" w:hAnsiTheme="majorHAnsi" w:cstheme="majorHAnsi"/>
        </w:rPr>
        <w:t xml:space="preserve">Wyznaczone </w:t>
      </w:r>
      <w:r w:rsidR="0006150C" w:rsidRPr="0006150C">
        <w:rPr>
          <w:rFonts w:asciiTheme="majorHAnsi" w:hAnsiTheme="majorHAnsi" w:cstheme="majorHAnsi"/>
        </w:rPr>
        <w:t xml:space="preserve">cele </w:t>
      </w:r>
      <w:r>
        <w:rPr>
          <w:rFonts w:asciiTheme="majorHAnsi" w:hAnsiTheme="majorHAnsi" w:cstheme="majorHAnsi"/>
        </w:rPr>
        <w:t>odpowiadają wcześniej sformułowanej wizji.</w:t>
      </w:r>
    </w:p>
    <w:p w:rsidR="00836129" w:rsidRPr="00836129" w:rsidRDefault="00836129" w:rsidP="00836129">
      <w:pPr>
        <w:pStyle w:val="Legenda"/>
      </w:pPr>
      <w:bookmarkStart w:id="66" w:name="_Toc483227065"/>
      <w:r>
        <w:t xml:space="preserve">Tabela </w:t>
      </w:r>
      <w:fldSimple w:instr=" SEQ Tabela \* ARABIC ">
        <w:r w:rsidR="00127417">
          <w:rPr>
            <w:noProof/>
          </w:rPr>
          <w:t>29</w:t>
        </w:r>
      </w:fldSimple>
      <w:r>
        <w:t>. Cele operacyjne i szczegółowe Programu</w:t>
      </w:r>
      <w:r w:rsidR="00E34BFA">
        <w:t xml:space="preserve"> Rewitalizacji</w:t>
      </w:r>
      <w:r>
        <w:t>.</w:t>
      </w:r>
      <w:bookmarkEnd w:id="66"/>
    </w:p>
    <w:tbl>
      <w:tblPr>
        <w:tblStyle w:val="Tabela-Siatka"/>
        <w:tblW w:w="5000" w:type="pct"/>
        <w:tblLayout w:type="fixed"/>
        <w:tblLook w:val="04A0"/>
      </w:tblPr>
      <w:tblGrid>
        <w:gridCol w:w="1548"/>
        <w:gridCol w:w="1547"/>
        <w:gridCol w:w="1696"/>
        <w:gridCol w:w="1402"/>
        <w:gridCol w:w="1650"/>
        <w:gridCol w:w="1445"/>
      </w:tblGrid>
      <w:tr w:rsidR="007F4726" w:rsidRPr="007F4726" w:rsidTr="007F4726">
        <w:trPr>
          <w:cantSplit/>
        </w:trPr>
        <w:tc>
          <w:tcPr>
            <w:tcW w:w="5000" w:type="pct"/>
            <w:gridSpan w:val="6"/>
            <w:shd w:val="clear" w:color="auto" w:fill="5B9BD5" w:themeFill="accent5"/>
          </w:tcPr>
          <w:p w:rsidR="007F4726" w:rsidRPr="007F4726" w:rsidRDefault="007F4726" w:rsidP="004030C8">
            <w:pPr>
              <w:spacing w:line="240" w:lineRule="auto"/>
              <w:jc w:val="center"/>
              <w:rPr>
                <w:rFonts w:asciiTheme="majorHAnsi" w:hAnsiTheme="majorHAnsi" w:cstheme="majorHAnsi"/>
                <w:b/>
                <w:sz w:val="20"/>
                <w:szCs w:val="20"/>
                <w:lang w:eastAsia="pl-PL"/>
              </w:rPr>
            </w:pPr>
            <w:r w:rsidRPr="007F4726">
              <w:rPr>
                <w:rFonts w:asciiTheme="majorHAnsi" w:hAnsiTheme="majorHAnsi" w:cstheme="majorHAnsi"/>
                <w:b/>
                <w:sz w:val="20"/>
                <w:szCs w:val="20"/>
                <w:lang w:eastAsia="pl-PL"/>
              </w:rPr>
              <w:t>CELE OPERACYJNE</w:t>
            </w:r>
          </w:p>
        </w:tc>
      </w:tr>
      <w:tr w:rsidR="007F4726" w:rsidRPr="007F4726" w:rsidTr="007F4726">
        <w:trPr>
          <w:cantSplit/>
        </w:trPr>
        <w:tc>
          <w:tcPr>
            <w:tcW w:w="833" w:type="pct"/>
          </w:tcPr>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I.</w:t>
            </w:r>
          </w:p>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Zwiększenie bezpieczeństwa obszaru rewitalizacji</w:t>
            </w:r>
          </w:p>
        </w:tc>
        <w:tc>
          <w:tcPr>
            <w:tcW w:w="833" w:type="pct"/>
          </w:tcPr>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II.</w:t>
            </w:r>
          </w:p>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Wykorzystanie potencjału turystycznego miasta</w:t>
            </w:r>
          </w:p>
        </w:tc>
        <w:tc>
          <w:tcPr>
            <w:tcW w:w="913" w:type="pct"/>
          </w:tcPr>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III.</w:t>
            </w:r>
          </w:p>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Podniesienie walorów estetycznych najbardziej reprezentacyjnych obszarów miasta</w:t>
            </w:r>
          </w:p>
        </w:tc>
        <w:tc>
          <w:tcPr>
            <w:tcW w:w="755" w:type="pct"/>
          </w:tcPr>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IV.</w:t>
            </w:r>
          </w:p>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Poprawa jakości infrastruktury komunikacyjnej</w:t>
            </w:r>
          </w:p>
        </w:tc>
        <w:tc>
          <w:tcPr>
            <w:tcW w:w="888" w:type="pct"/>
          </w:tcPr>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V.</w:t>
            </w:r>
          </w:p>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Stymulacja rozwoju gospodarczego i podniesienie konkurencyjności przedsiębiorstw</w:t>
            </w:r>
          </w:p>
        </w:tc>
        <w:tc>
          <w:tcPr>
            <w:tcW w:w="779" w:type="pct"/>
          </w:tcPr>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VI.</w:t>
            </w:r>
          </w:p>
          <w:p w:rsidR="007F4726" w:rsidRPr="007F4726" w:rsidRDefault="007F4726" w:rsidP="004030C8">
            <w:pPr>
              <w:spacing w:line="240" w:lineRule="auto"/>
              <w:jc w:val="center"/>
              <w:rPr>
                <w:rFonts w:asciiTheme="majorHAnsi" w:hAnsiTheme="majorHAnsi" w:cstheme="majorHAnsi"/>
                <w:b/>
                <w:sz w:val="18"/>
                <w:szCs w:val="18"/>
                <w:lang w:eastAsia="pl-PL"/>
              </w:rPr>
            </w:pPr>
            <w:r w:rsidRPr="007F4726">
              <w:rPr>
                <w:rFonts w:asciiTheme="majorHAnsi" w:hAnsiTheme="majorHAnsi" w:cstheme="majorHAnsi"/>
                <w:b/>
                <w:sz w:val="18"/>
                <w:szCs w:val="18"/>
                <w:lang w:eastAsia="pl-PL"/>
              </w:rPr>
              <w:t>Aktywizacja społeczna mieszkańców</w:t>
            </w:r>
          </w:p>
        </w:tc>
      </w:tr>
      <w:tr w:rsidR="007F4726" w:rsidRPr="007F4726" w:rsidTr="007F4726">
        <w:trPr>
          <w:cantSplit/>
        </w:trPr>
        <w:tc>
          <w:tcPr>
            <w:tcW w:w="5000" w:type="pct"/>
            <w:gridSpan w:val="6"/>
            <w:shd w:val="clear" w:color="auto" w:fill="BDD6EE" w:themeFill="accent5" w:themeFillTint="66"/>
          </w:tcPr>
          <w:p w:rsidR="007F4726" w:rsidRPr="007F4726" w:rsidRDefault="007F4726" w:rsidP="004030C8">
            <w:pPr>
              <w:spacing w:line="240" w:lineRule="auto"/>
              <w:jc w:val="center"/>
              <w:rPr>
                <w:rFonts w:asciiTheme="majorHAnsi" w:hAnsiTheme="majorHAnsi" w:cstheme="majorHAnsi"/>
                <w:sz w:val="20"/>
                <w:szCs w:val="20"/>
                <w:lang w:eastAsia="pl-PL"/>
              </w:rPr>
            </w:pPr>
            <w:r w:rsidRPr="007F4726">
              <w:rPr>
                <w:rFonts w:asciiTheme="majorHAnsi" w:hAnsiTheme="majorHAnsi" w:cstheme="majorHAnsi"/>
                <w:b/>
                <w:sz w:val="20"/>
                <w:szCs w:val="20"/>
                <w:lang w:eastAsia="pl-PL"/>
              </w:rPr>
              <w:t>CELE SZCZEGÓŁOWE</w:t>
            </w:r>
          </w:p>
        </w:tc>
      </w:tr>
      <w:tr w:rsidR="007F4726" w:rsidRPr="007F4726" w:rsidTr="007F4726">
        <w:trPr>
          <w:cantSplit/>
        </w:trPr>
        <w:tc>
          <w:tcPr>
            <w:tcW w:w="833"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1.</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Uzupełnienie systemów monitoringu miejskiego</w:t>
            </w:r>
          </w:p>
        </w:tc>
        <w:tc>
          <w:tcPr>
            <w:tcW w:w="833"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1.</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Poszerzenie funkcji społecznych i rekreacyjnych obszaru</w:t>
            </w:r>
          </w:p>
        </w:tc>
        <w:tc>
          <w:tcPr>
            <w:tcW w:w="913" w:type="pct"/>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1.</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Poprawa historycznej zabudowy układu urbanistycznego centrum miasta</w:t>
            </w:r>
          </w:p>
        </w:tc>
        <w:tc>
          <w:tcPr>
            <w:tcW w:w="755"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1.</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Usprawnienie systemu komunikacji drogowej</w:t>
            </w:r>
          </w:p>
        </w:tc>
        <w:tc>
          <w:tcPr>
            <w:tcW w:w="888" w:type="pct"/>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1.</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Zagospodarowanie nieużytkowanych budynków wraz z adaptacją pomieszczeń do nowych funkcji</w:t>
            </w:r>
          </w:p>
        </w:tc>
        <w:tc>
          <w:tcPr>
            <w:tcW w:w="779" w:type="pct"/>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1.</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Zapobieganie zjawisku wykluczenia społecznego</w:t>
            </w:r>
          </w:p>
        </w:tc>
      </w:tr>
      <w:tr w:rsidR="007F4726" w:rsidRPr="007F4726" w:rsidTr="007F4726">
        <w:trPr>
          <w:cantSplit/>
        </w:trPr>
        <w:tc>
          <w:tcPr>
            <w:tcW w:w="833"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2.</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Modernizacja i uzupełnienie oświetlenia miejskiego</w:t>
            </w:r>
          </w:p>
        </w:tc>
        <w:tc>
          <w:tcPr>
            <w:tcW w:w="833"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2.</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Rewitalizacja ścieżek turystycznych oraz obiektów zabytkowych</w:t>
            </w:r>
          </w:p>
        </w:tc>
        <w:tc>
          <w:tcPr>
            <w:tcW w:w="913"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2.</w:t>
            </w:r>
          </w:p>
          <w:p w:rsidR="007F4726" w:rsidRDefault="007F4726" w:rsidP="007F4726">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Poprawa atrakcyjności przestrzeni publicznych i terenów zielonych</w:t>
            </w:r>
          </w:p>
          <w:p w:rsidR="00D52413" w:rsidRPr="007F4726" w:rsidRDefault="00D52413" w:rsidP="007F4726">
            <w:pPr>
              <w:spacing w:line="240" w:lineRule="auto"/>
              <w:jc w:val="center"/>
              <w:rPr>
                <w:rFonts w:asciiTheme="majorHAnsi" w:hAnsiTheme="majorHAnsi" w:cstheme="majorHAnsi"/>
                <w:sz w:val="18"/>
                <w:szCs w:val="18"/>
                <w:lang w:eastAsia="pl-PL"/>
              </w:rPr>
            </w:pPr>
          </w:p>
        </w:tc>
        <w:tc>
          <w:tcPr>
            <w:tcW w:w="755"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2.</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Zwiększenie liczby miejsc parkingowych</w:t>
            </w:r>
          </w:p>
        </w:tc>
        <w:tc>
          <w:tcPr>
            <w:tcW w:w="888" w:type="pct"/>
            <w:tcBorders>
              <w:bottom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2.</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Zwiększenie zróżnicowania usług na terenie centrum</w:t>
            </w:r>
          </w:p>
        </w:tc>
        <w:tc>
          <w:tcPr>
            <w:tcW w:w="779" w:type="pct"/>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2.</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Podnoszenie kwalifikacji bezrobotnych</w:t>
            </w:r>
            <w:r w:rsidR="003C4167">
              <w:rPr>
                <w:rFonts w:asciiTheme="majorHAnsi" w:hAnsiTheme="majorHAnsi" w:cstheme="majorHAnsi"/>
                <w:sz w:val="18"/>
                <w:szCs w:val="18"/>
                <w:lang w:eastAsia="pl-PL"/>
              </w:rPr>
              <w:t xml:space="preserve"> i wzrost zatrudnienia</w:t>
            </w:r>
          </w:p>
        </w:tc>
      </w:tr>
      <w:tr w:rsidR="007F4726" w:rsidRPr="007F4726" w:rsidTr="007F4726">
        <w:trPr>
          <w:cantSplit/>
        </w:trPr>
        <w:tc>
          <w:tcPr>
            <w:tcW w:w="833" w:type="pct"/>
            <w:tcBorders>
              <w:top w:val="single" w:sz="4" w:space="0" w:color="auto"/>
              <w:left w:val="nil"/>
              <w:bottom w:val="nil"/>
              <w:right w:val="nil"/>
            </w:tcBorders>
          </w:tcPr>
          <w:p w:rsidR="007F4726" w:rsidRPr="007F4726" w:rsidRDefault="007F4726" w:rsidP="004030C8">
            <w:pPr>
              <w:spacing w:line="240" w:lineRule="auto"/>
              <w:jc w:val="center"/>
              <w:rPr>
                <w:rFonts w:asciiTheme="majorHAnsi" w:hAnsiTheme="majorHAnsi" w:cstheme="majorHAnsi"/>
                <w:sz w:val="18"/>
                <w:szCs w:val="18"/>
                <w:lang w:eastAsia="pl-PL"/>
              </w:rPr>
            </w:pPr>
          </w:p>
        </w:tc>
        <w:tc>
          <w:tcPr>
            <w:tcW w:w="833" w:type="pct"/>
            <w:tcBorders>
              <w:top w:val="single" w:sz="4" w:space="0" w:color="auto"/>
              <w:left w:val="nil"/>
              <w:bottom w:val="nil"/>
              <w:right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p>
        </w:tc>
        <w:tc>
          <w:tcPr>
            <w:tcW w:w="913" w:type="pct"/>
            <w:tcBorders>
              <w:left w:val="single" w:sz="4" w:space="0" w:color="auto"/>
              <w:right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3.</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Stworzenie z centrum „wizytówki miasta”</w:t>
            </w:r>
          </w:p>
        </w:tc>
        <w:tc>
          <w:tcPr>
            <w:tcW w:w="755" w:type="pct"/>
            <w:tcBorders>
              <w:top w:val="single" w:sz="4" w:space="0" w:color="auto"/>
              <w:left w:val="single" w:sz="4" w:space="0" w:color="auto"/>
              <w:bottom w:val="nil"/>
              <w:right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p>
        </w:tc>
        <w:tc>
          <w:tcPr>
            <w:tcW w:w="888" w:type="pct"/>
            <w:tcBorders>
              <w:left w:val="single" w:sz="4" w:space="0" w:color="auto"/>
            </w:tcBorders>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3.</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Przystosowanie przestrzeni publicznej do prowadzenia działalności gospodarczej</w:t>
            </w:r>
          </w:p>
        </w:tc>
        <w:tc>
          <w:tcPr>
            <w:tcW w:w="779" w:type="pct"/>
          </w:tcPr>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3.</w:t>
            </w:r>
          </w:p>
          <w:p w:rsidR="007F4726" w:rsidRPr="007F4726" w:rsidRDefault="007F4726" w:rsidP="004030C8">
            <w:pPr>
              <w:spacing w:line="240" w:lineRule="auto"/>
              <w:jc w:val="center"/>
              <w:rPr>
                <w:rFonts w:asciiTheme="majorHAnsi" w:hAnsiTheme="majorHAnsi" w:cstheme="majorHAnsi"/>
                <w:sz w:val="18"/>
                <w:szCs w:val="18"/>
                <w:lang w:eastAsia="pl-PL"/>
              </w:rPr>
            </w:pPr>
            <w:r w:rsidRPr="007F4726">
              <w:rPr>
                <w:rFonts w:asciiTheme="majorHAnsi" w:hAnsiTheme="majorHAnsi" w:cstheme="majorHAnsi"/>
                <w:sz w:val="18"/>
                <w:szCs w:val="18"/>
                <w:lang w:eastAsia="pl-PL"/>
              </w:rPr>
              <w:t>Zwiększenie dostępu do kultury</w:t>
            </w:r>
          </w:p>
        </w:tc>
      </w:tr>
    </w:tbl>
    <w:p w:rsidR="007F4726" w:rsidRDefault="007F4726" w:rsidP="00836129">
      <w:pPr>
        <w:spacing w:before="160"/>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7F4726" w:rsidRDefault="007F4726" w:rsidP="00325FDA">
      <w:pPr>
        <w:rPr>
          <w:rFonts w:asciiTheme="majorHAnsi" w:hAnsiTheme="majorHAnsi" w:cstheme="majorHAnsi"/>
          <w:lang w:eastAsia="pl-PL"/>
        </w:rPr>
      </w:pPr>
    </w:p>
    <w:p w:rsidR="00AF2BD7" w:rsidRDefault="00AF2BD7" w:rsidP="009A388D">
      <w:pPr>
        <w:spacing w:line="259" w:lineRule="auto"/>
        <w:jc w:val="left"/>
        <w:rPr>
          <w:rFonts w:asciiTheme="majorHAnsi" w:eastAsiaTheme="majorEastAsia" w:hAnsiTheme="majorHAnsi" w:cstheme="majorBidi"/>
          <w:b/>
          <w:color w:val="595959" w:themeColor="text1" w:themeTint="A6"/>
          <w:sz w:val="24"/>
          <w:szCs w:val="26"/>
          <w:lang w:eastAsia="pl-PL"/>
        </w:rPr>
        <w:sectPr w:rsidR="00AF2BD7" w:rsidSect="007F4726">
          <w:headerReference w:type="first" r:id="rId45"/>
          <w:footerReference w:type="first" r:id="rId46"/>
          <w:pgSz w:w="11906" w:h="16838"/>
          <w:pgMar w:top="1417" w:right="1417" w:bottom="1417" w:left="1417" w:header="708" w:footer="708" w:gutter="0"/>
          <w:cols w:space="708"/>
          <w:docGrid w:linePitch="360"/>
        </w:sectPr>
      </w:pPr>
    </w:p>
    <w:p w:rsidR="00325FDA" w:rsidRPr="00C71A47" w:rsidRDefault="00325FDA" w:rsidP="00C71A47">
      <w:pPr>
        <w:spacing w:after="0" w:line="240" w:lineRule="auto"/>
        <w:jc w:val="left"/>
        <w:rPr>
          <w:rFonts w:asciiTheme="majorHAnsi" w:eastAsiaTheme="majorEastAsia" w:hAnsiTheme="majorHAnsi" w:cstheme="majorBidi"/>
          <w:b/>
          <w:color w:val="595959" w:themeColor="text1" w:themeTint="A6"/>
          <w:sz w:val="2"/>
          <w:szCs w:val="2"/>
          <w:lang w:eastAsia="pl-PL"/>
        </w:rPr>
      </w:pPr>
    </w:p>
    <w:p w:rsidR="003669A4" w:rsidRDefault="003669A4" w:rsidP="003669A4">
      <w:pPr>
        <w:pStyle w:val="Nagwek2"/>
        <w:numPr>
          <w:ilvl w:val="1"/>
          <w:numId w:val="14"/>
        </w:numPr>
      </w:pPr>
      <w:bookmarkStart w:id="67" w:name="_Toc484760455"/>
      <w:r>
        <w:t>Działania</w:t>
      </w:r>
      <w:bookmarkEnd w:id="67"/>
    </w:p>
    <w:p w:rsidR="00E22A35" w:rsidRDefault="00E22A35" w:rsidP="00E22A35">
      <w:pPr>
        <w:rPr>
          <w:lang w:eastAsia="pl-PL"/>
        </w:rPr>
      </w:pPr>
      <w:r>
        <w:rPr>
          <w:lang w:eastAsia="pl-PL"/>
        </w:rPr>
        <w:t>Przedstawione działania winny łączyć cele społeczne z ekonomicznymi, inwestycyjne z zadaniami socjalnymi lub gospodarczymi, umożliwiając bardziej skuteczne pokonywanie zjawisk kryzysowych. Powyższe, zasadnicze założenia koncepcyjne tworzą warunki ramowe dla całej operacji poprawy funkcjonowania gminy. Ujęcie koncepcji rewitalizacji w kategoriach rekonstrukcji i integracji przestrzenno-funkcjonalnej struktury Gostynia wynika z potrzeby wzmocnienia i dowartościowania istniejących na obszarze potencjałów oraz usuwania (lub przynajmniej łagodzenia) deficytów rozwojowych.</w:t>
      </w:r>
    </w:p>
    <w:p w:rsidR="00E22A35" w:rsidRDefault="00E22A35" w:rsidP="00E22A35">
      <w:pPr>
        <w:rPr>
          <w:lang w:eastAsia="pl-PL"/>
        </w:rPr>
      </w:pPr>
      <w:r>
        <w:rPr>
          <w:lang w:eastAsia="pl-PL"/>
        </w:rPr>
        <w:t xml:space="preserve">Gmina dla swoich potrzeb posiada opracowane dokumenty strategiczne określające cele rozwojowe, a następnie zadania jakie powinno się zrealizować w ciągu najbliższych lat, aby poprawić sytuację społeczno-gospodarczą. Zapisy zawarte w Programie Rewitalizacji spełniają warunek zgodności z zapisami zawartymi w dokumentach dotyczących rozwoju gminy, powiatu i województwa. Cele i zadania określone w Programie są wewnętrznie zgodne a ich osiąganie i realizacja nie powoduje negatywnych skutków dla osiągania celów i realizacji zadań strategii wyższego rzędu. </w:t>
      </w:r>
    </w:p>
    <w:p w:rsidR="00E22A35" w:rsidRDefault="00E22A35" w:rsidP="00E22A35">
      <w:pPr>
        <w:rPr>
          <w:lang w:eastAsia="pl-PL"/>
        </w:rPr>
      </w:pPr>
      <w:r>
        <w:rPr>
          <w:lang w:eastAsia="pl-PL"/>
        </w:rPr>
        <w:t>W celu stworzenia zbioru inwestycji, działań i zadań, jakie należy przeprowadzić w okresie krótkoterminowym i perspektywicznym na terenie Gostynia posłużono się przede wszystkim wskaźnikami i diagnozą zjawisk występujących na terenie gminy, sugestiami mieszkańców oraz wynikami analizy SWOT.</w:t>
      </w:r>
    </w:p>
    <w:p w:rsidR="00E22A35" w:rsidRDefault="00E22A35" w:rsidP="00E22A35">
      <w:pPr>
        <w:rPr>
          <w:color w:val="FF0000"/>
          <w:lang w:eastAsia="pl-PL"/>
        </w:rPr>
        <w:sectPr w:rsidR="00E22A35">
          <w:pgSz w:w="11906" w:h="16838"/>
          <w:pgMar w:top="1417" w:right="1417" w:bottom="1417" w:left="1417" w:header="708" w:footer="708" w:gutter="0"/>
          <w:cols w:space="708"/>
          <w:docGrid w:linePitch="360"/>
        </w:sectPr>
      </w:pPr>
      <w:r>
        <w:rPr>
          <w:lang w:eastAsia="pl-PL"/>
        </w:rPr>
        <w:t>Dla osiągnięcia zarysowanej wizji, a także</w:t>
      </w:r>
      <w:r w:rsidRPr="00C27AFE">
        <w:rPr>
          <w:lang w:eastAsia="pl-PL"/>
        </w:rPr>
        <w:t xml:space="preserve"> celów rewitalizacji, w oparciu o identyfikację potrzeb społecznych, gospodarczych i przestrzennych, a także możliwości inwestycyjnych, wyznaczono zbiór </w:t>
      </w:r>
      <w:r w:rsidR="00C27AFE" w:rsidRPr="00C27AFE">
        <w:rPr>
          <w:lang w:eastAsia="pl-PL"/>
        </w:rPr>
        <w:t>17</w:t>
      </w:r>
      <w:r w:rsidRPr="00C27AFE">
        <w:rPr>
          <w:lang w:eastAsia="pl-PL"/>
        </w:rPr>
        <w:t xml:space="preserve"> przedsięwzięć wdrożeniowych w postaci harmonogramu rzeczowo-finansowego. </w:t>
      </w:r>
      <w:r w:rsidR="003A77AF" w:rsidRPr="00C27AFE">
        <w:rPr>
          <w:lang w:eastAsia="pl-PL"/>
        </w:rPr>
        <w:t xml:space="preserve">Pozycje </w:t>
      </w:r>
      <w:r w:rsidR="00C27AFE" w:rsidRPr="00C27AFE">
        <w:rPr>
          <w:lang w:eastAsia="pl-PL"/>
        </w:rPr>
        <w:t>1-13</w:t>
      </w:r>
      <w:r w:rsidR="003A77AF" w:rsidRPr="00C27AFE">
        <w:rPr>
          <w:lang w:eastAsia="pl-PL"/>
        </w:rPr>
        <w:t xml:space="preserve"> to działania twarde (podstawowe), pozycje </w:t>
      </w:r>
      <w:r w:rsidR="00C27AFE" w:rsidRPr="00C27AFE">
        <w:rPr>
          <w:lang w:eastAsia="pl-PL"/>
        </w:rPr>
        <w:t xml:space="preserve">14-17 </w:t>
      </w:r>
      <w:r w:rsidR="003A77AF" w:rsidRPr="00C27AFE">
        <w:rPr>
          <w:lang w:eastAsia="pl-PL"/>
        </w:rPr>
        <w:t xml:space="preserve">to działania miękkie </w:t>
      </w:r>
      <w:r w:rsidR="003A77AF" w:rsidRPr="003A77AF">
        <w:rPr>
          <w:lang w:eastAsia="pl-PL"/>
        </w:rPr>
        <w:t>(uzupełniające).</w:t>
      </w:r>
    </w:p>
    <w:p w:rsidR="003A77AF" w:rsidRPr="001C769D" w:rsidRDefault="00E22A35" w:rsidP="001C769D">
      <w:pPr>
        <w:pStyle w:val="Legenda"/>
      </w:pPr>
      <w:bookmarkStart w:id="68" w:name="_Toc483227066"/>
      <w:r>
        <w:lastRenderedPageBreak/>
        <w:t xml:space="preserve">Tabela </w:t>
      </w:r>
      <w:fldSimple w:instr=" SEQ Tabela \* ARABIC ">
        <w:r w:rsidR="00127417">
          <w:rPr>
            <w:noProof/>
          </w:rPr>
          <w:t>30</w:t>
        </w:r>
      </w:fldSimple>
      <w:r>
        <w:t xml:space="preserve">. </w:t>
      </w:r>
      <w:r w:rsidRPr="00E22A35">
        <w:t>Komplementarność i logika powiązań p</w:t>
      </w:r>
      <w:r>
        <w:t>omiędzy działaniami a celami Programu</w:t>
      </w:r>
      <w:r w:rsidR="00FE2A28">
        <w:t xml:space="preserve"> Rewitalizacji</w:t>
      </w:r>
      <w:r>
        <w:t>.</w:t>
      </w:r>
      <w:bookmarkEnd w:id="68"/>
    </w:p>
    <w:tbl>
      <w:tblPr>
        <w:tblW w:w="5000" w:type="pct"/>
        <w:tblLayout w:type="fixed"/>
        <w:tblCellMar>
          <w:left w:w="70" w:type="dxa"/>
          <w:right w:w="70" w:type="dxa"/>
        </w:tblCellMar>
        <w:tblLook w:val="04A0"/>
      </w:tblPr>
      <w:tblGrid>
        <w:gridCol w:w="1253"/>
        <w:gridCol w:w="860"/>
        <w:gridCol w:w="860"/>
        <w:gridCol w:w="860"/>
        <w:gridCol w:w="860"/>
        <w:gridCol w:w="860"/>
        <w:gridCol w:w="860"/>
        <w:gridCol w:w="860"/>
        <w:gridCol w:w="860"/>
        <w:gridCol w:w="860"/>
        <w:gridCol w:w="860"/>
        <w:gridCol w:w="860"/>
        <w:gridCol w:w="860"/>
        <w:gridCol w:w="860"/>
        <w:gridCol w:w="860"/>
        <w:gridCol w:w="851"/>
      </w:tblGrid>
      <w:tr w:rsidR="00FA4CE6" w:rsidRPr="00FA4CE6" w:rsidTr="005B67AC">
        <w:trPr>
          <w:trHeight w:val="300"/>
        </w:trPr>
        <w:tc>
          <w:tcPr>
            <w:tcW w:w="443" w:type="pct"/>
            <w:vMerge w:val="restart"/>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rsidR="00FA4CE6" w:rsidRPr="00FA4CE6" w:rsidRDefault="00FA4CE6" w:rsidP="00FA4CE6">
            <w:pPr>
              <w:spacing w:after="0" w:line="240" w:lineRule="auto"/>
              <w:jc w:val="center"/>
              <w:rPr>
                <w:rFonts w:eastAsia="Times New Roman" w:cs="Calibri Light"/>
                <w:b/>
                <w:bCs/>
                <w:color w:val="000000"/>
                <w:lang w:eastAsia="pl-PL"/>
              </w:rPr>
            </w:pPr>
            <w:bookmarkStart w:id="69" w:name="RANGE!B2"/>
            <w:bookmarkStart w:id="70" w:name="_Hlk481136195" w:colFirst="1" w:colLast="15"/>
            <w:r w:rsidRPr="00FA4CE6">
              <w:rPr>
                <w:rFonts w:eastAsia="Times New Roman" w:cs="Calibri Light"/>
                <w:b/>
                <w:bCs/>
                <w:color w:val="000000"/>
                <w:lang w:eastAsia="pl-PL"/>
              </w:rPr>
              <w:t>Liczba porządkowa działania</w:t>
            </w:r>
            <w:bookmarkEnd w:id="69"/>
          </w:p>
        </w:tc>
        <w:tc>
          <w:tcPr>
            <w:tcW w:w="4557" w:type="pct"/>
            <w:gridSpan w:val="15"/>
            <w:tcBorders>
              <w:top w:val="single" w:sz="4" w:space="0" w:color="auto"/>
              <w:left w:val="nil"/>
              <w:bottom w:val="single" w:sz="4" w:space="0" w:color="auto"/>
              <w:right w:val="single" w:sz="4" w:space="0" w:color="auto"/>
            </w:tcBorders>
            <w:shd w:val="clear" w:color="auto" w:fill="5B9BD5" w:themeFill="accent5"/>
            <w:vAlign w:val="center"/>
            <w:hideMark/>
          </w:tcPr>
          <w:p w:rsidR="00FA4CE6" w:rsidRPr="00FA4CE6" w:rsidRDefault="00FA4CE6" w:rsidP="00FA4CE6">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Cele operacyjne i szczegółowe</w:t>
            </w:r>
          </w:p>
        </w:tc>
      </w:tr>
      <w:tr w:rsidR="009344C9" w:rsidRPr="00FA4CE6" w:rsidTr="007F4726">
        <w:trPr>
          <w:trHeight w:val="600"/>
        </w:trPr>
        <w:tc>
          <w:tcPr>
            <w:tcW w:w="443" w:type="pct"/>
            <w:vMerge/>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rsidR="009344C9" w:rsidRPr="00FA4CE6" w:rsidRDefault="009344C9" w:rsidP="009344C9">
            <w:pPr>
              <w:spacing w:after="0" w:line="240" w:lineRule="auto"/>
              <w:jc w:val="left"/>
              <w:rPr>
                <w:rFonts w:eastAsia="Times New Roman" w:cs="Calibri Light"/>
                <w:b/>
                <w:bCs/>
                <w:color w:val="000000"/>
                <w:lang w:eastAsia="pl-PL"/>
              </w:rPr>
            </w:pPr>
          </w:p>
        </w:tc>
        <w:tc>
          <w:tcPr>
            <w:tcW w:w="608" w:type="pct"/>
            <w:gridSpan w:val="2"/>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I</w:t>
            </w:r>
          </w:p>
        </w:tc>
        <w:tc>
          <w:tcPr>
            <w:tcW w:w="608" w:type="pct"/>
            <w:gridSpan w:val="2"/>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II</w:t>
            </w:r>
          </w:p>
        </w:tc>
        <w:tc>
          <w:tcPr>
            <w:tcW w:w="912" w:type="pct"/>
            <w:gridSpan w:val="3"/>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III</w:t>
            </w:r>
          </w:p>
        </w:tc>
        <w:tc>
          <w:tcPr>
            <w:tcW w:w="608" w:type="pct"/>
            <w:gridSpan w:val="2"/>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IV</w:t>
            </w:r>
          </w:p>
        </w:tc>
        <w:tc>
          <w:tcPr>
            <w:tcW w:w="912" w:type="pct"/>
            <w:gridSpan w:val="3"/>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V</w:t>
            </w:r>
          </w:p>
        </w:tc>
        <w:tc>
          <w:tcPr>
            <w:tcW w:w="909" w:type="pct"/>
            <w:gridSpan w:val="3"/>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VI</w:t>
            </w:r>
          </w:p>
        </w:tc>
      </w:tr>
      <w:tr w:rsidR="005B67AC" w:rsidRPr="00FA4CE6" w:rsidTr="007F4726">
        <w:trPr>
          <w:trHeight w:val="600"/>
        </w:trPr>
        <w:tc>
          <w:tcPr>
            <w:tcW w:w="443" w:type="pct"/>
            <w:vMerge/>
            <w:tcBorders>
              <w:top w:val="single" w:sz="4" w:space="0" w:color="auto"/>
              <w:left w:val="single" w:sz="4" w:space="0" w:color="auto"/>
              <w:bottom w:val="single" w:sz="4" w:space="0" w:color="000000"/>
              <w:right w:val="single" w:sz="4" w:space="0" w:color="auto"/>
            </w:tcBorders>
            <w:shd w:val="clear" w:color="auto" w:fill="5B9BD5" w:themeFill="accent5"/>
            <w:vAlign w:val="center"/>
            <w:hideMark/>
          </w:tcPr>
          <w:p w:rsidR="009344C9" w:rsidRPr="00FA4CE6" w:rsidRDefault="009344C9" w:rsidP="009344C9">
            <w:pPr>
              <w:spacing w:after="0" w:line="240" w:lineRule="auto"/>
              <w:jc w:val="left"/>
              <w:rPr>
                <w:rFonts w:eastAsia="Times New Roman" w:cs="Calibri Light"/>
                <w:b/>
                <w:bCs/>
                <w:color w:val="000000"/>
                <w:lang w:eastAsia="pl-PL"/>
              </w:rPr>
            </w:pP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3</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3</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1" w:type="pct"/>
            <w:tcBorders>
              <w:top w:val="nil"/>
              <w:left w:val="nil"/>
              <w:bottom w:val="single" w:sz="4" w:space="0" w:color="auto"/>
              <w:right w:val="single" w:sz="4" w:space="0" w:color="auto"/>
            </w:tcBorders>
            <w:shd w:val="clear" w:color="auto" w:fill="BDD6EE" w:themeFill="accent5" w:themeFillTint="66"/>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3</w:t>
            </w:r>
          </w:p>
        </w:tc>
      </w:tr>
      <w:tr w:rsidR="009344C9" w:rsidRPr="00FA4CE6" w:rsidTr="003C4167">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3C4167">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2</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3C4167">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3</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4</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5</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6</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7</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8</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9</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10</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6E0186">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11</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9237E2">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12</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C463F1">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13</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C463F1">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14</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C463F1">
        <w:trPr>
          <w:trHeight w:val="300"/>
        </w:trPr>
        <w:tc>
          <w:tcPr>
            <w:tcW w:w="443" w:type="pct"/>
            <w:tcBorders>
              <w:top w:val="nil"/>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15</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nil"/>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nil"/>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9344C9" w:rsidRPr="00FA4CE6" w:rsidTr="00C463F1">
        <w:trPr>
          <w:trHeight w:val="300"/>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344C9" w:rsidRPr="00FA4CE6" w:rsidRDefault="009344C9" w:rsidP="009344C9">
            <w:pPr>
              <w:spacing w:after="0" w:line="240" w:lineRule="auto"/>
              <w:jc w:val="center"/>
              <w:rPr>
                <w:rFonts w:eastAsia="Times New Roman" w:cs="Calibri Light"/>
                <w:b/>
                <w:bCs/>
                <w:color w:val="000000"/>
                <w:lang w:eastAsia="pl-PL"/>
              </w:rPr>
            </w:pPr>
            <w:r w:rsidRPr="00FA4CE6">
              <w:rPr>
                <w:rFonts w:eastAsia="Times New Roman" w:cs="Calibri Light"/>
                <w:b/>
                <w:bCs/>
                <w:color w:val="000000"/>
                <w:lang w:eastAsia="pl-PL"/>
              </w:rPr>
              <w:t>16</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5B9BD5" w:themeFill="accent5"/>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9344C9" w:rsidRPr="00FA4CE6" w:rsidRDefault="009344C9" w:rsidP="009344C9">
            <w:pPr>
              <w:spacing w:after="0" w:line="240" w:lineRule="auto"/>
              <w:jc w:val="center"/>
              <w:rPr>
                <w:rFonts w:eastAsia="Times New Roman" w:cs="Calibri Light"/>
                <w:color w:val="000000"/>
                <w:lang w:eastAsia="pl-PL"/>
              </w:rPr>
            </w:pPr>
            <w:r w:rsidRPr="00FA4CE6">
              <w:rPr>
                <w:rFonts w:eastAsia="Times New Roman" w:cs="Calibri Light"/>
                <w:color w:val="000000"/>
                <w:lang w:eastAsia="pl-PL"/>
              </w:rPr>
              <w:t> </w:t>
            </w:r>
          </w:p>
        </w:tc>
      </w:tr>
      <w:tr w:rsidR="001C769D" w:rsidRPr="00FA4CE6" w:rsidTr="00C463F1">
        <w:trPr>
          <w:trHeight w:val="300"/>
        </w:trPr>
        <w:tc>
          <w:tcPr>
            <w:tcW w:w="443" w:type="pct"/>
            <w:tcBorders>
              <w:top w:val="single" w:sz="4" w:space="0" w:color="auto"/>
              <w:left w:val="single" w:sz="4" w:space="0" w:color="auto"/>
              <w:bottom w:val="single" w:sz="4" w:space="0" w:color="auto"/>
              <w:right w:val="single" w:sz="4" w:space="0" w:color="auto"/>
            </w:tcBorders>
            <w:shd w:val="clear" w:color="000000" w:fill="FFFFFF"/>
            <w:vAlign w:val="center"/>
          </w:tcPr>
          <w:p w:rsidR="001C769D" w:rsidRPr="00FA4CE6" w:rsidRDefault="001C769D" w:rsidP="009344C9">
            <w:pPr>
              <w:spacing w:after="0" w:line="240" w:lineRule="auto"/>
              <w:jc w:val="center"/>
              <w:rPr>
                <w:rFonts w:eastAsia="Times New Roman" w:cs="Calibri Light"/>
                <w:b/>
                <w:bCs/>
                <w:color w:val="000000"/>
                <w:lang w:eastAsia="pl-PL"/>
              </w:rPr>
            </w:pPr>
            <w:r>
              <w:rPr>
                <w:rFonts w:eastAsia="Times New Roman" w:cs="Calibri Light"/>
                <w:b/>
                <w:bCs/>
                <w:color w:val="000000"/>
                <w:lang w:eastAsia="pl-PL"/>
              </w:rPr>
              <w:t>17</w:t>
            </w: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5B9BD5" w:themeFill="accent5"/>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4"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c>
          <w:tcPr>
            <w:tcW w:w="301" w:type="pct"/>
            <w:tcBorders>
              <w:top w:val="single" w:sz="4" w:space="0" w:color="auto"/>
              <w:left w:val="nil"/>
              <w:bottom w:val="single" w:sz="4" w:space="0" w:color="auto"/>
              <w:right w:val="single" w:sz="4" w:space="0" w:color="auto"/>
            </w:tcBorders>
            <w:shd w:val="clear" w:color="auto" w:fill="auto"/>
            <w:vAlign w:val="center"/>
          </w:tcPr>
          <w:p w:rsidR="001C769D" w:rsidRPr="00FA4CE6" w:rsidRDefault="001C769D" w:rsidP="009344C9">
            <w:pPr>
              <w:spacing w:after="0" w:line="240" w:lineRule="auto"/>
              <w:jc w:val="center"/>
              <w:rPr>
                <w:rFonts w:eastAsia="Times New Roman" w:cs="Calibri Light"/>
                <w:color w:val="000000"/>
                <w:lang w:eastAsia="pl-PL"/>
              </w:rPr>
            </w:pPr>
          </w:p>
        </w:tc>
      </w:tr>
    </w:tbl>
    <w:bookmarkEnd w:id="70"/>
    <w:p w:rsidR="00E22A35" w:rsidRPr="005B67AC" w:rsidRDefault="005B67AC" w:rsidP="005B67AC">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tbl>
      <w:tblPr>
        <w:tblStyle w:val="Tabelasiatki1jasnaakcent41"/>
        <w:tblW w:w="14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9"/>
        <w:gridCol w:w="3168"/>
      </w:tblGrid>
      <w:tr w:rsidR="005B67AC" w:rsidRPr="00D04B92" w:rsidTr="005B67AC">
        <w:trPr>
          <w:cnfStyle w:val="100000000000"/>
          <w:trHeight w:val="300"/>
        </w:trPr>
        <w:tc>
          <w:tcPr>
            <w:cnfStyle w:val="001000000000"/>
            <w:tcW w:w="1067" w:type="pct"/>
            <w:tcBorders>
              <w:bottom w:val="none" w:sz="0" w:space="0" w:color="auto"/>
            </w:tcBorders>
            <w:shd w:val="clear" w:color="auto" w:fill="5B9BD5" w:themeFill="accent5"/>
            <w:noWrap/>
            <w:vAlign w:val="center"/>
          </w:tcPr>
          <w:p w:rsidR="005B67AC" w:rsidRPr="00D04B92" w:rsidRDefault="005B67AC" w:rsidP="006C4A5E">
            <w:pPr>
              <w:jc w:val="center"/>
              <w:rPr>
                <w:rFonts w:eastAsia="Times New Roman" w:cs="Calibri Light"/>
                <w:color w:val="000000"/>
                <w:sz w:val="20"/>
                <w:szCs w:val="20"/>
                <w:lang w:eastAsia="pl-PL"/>
              </w:rPr>
            </w:pPr>
          </w:p>
        </w:tc>
        <w:tc>
          <w:tcPr>
            <w:tcW w:w="3933" w:type="pct"/>
            <w:tcBorders>
              <w:bottom w:val="none" w:sz="0" w:space="0" w:color="auto"/>
            </w:tcBorders>
            <w:shd w:val="clear" w:color="auto" w:fill="auto"/>
            <w:noWrap/>
            <w:vAlign w:val="center"/>
          </w:tcPr>
          <w:p w:rsidR="005B67AC" w:rsidRPr="00D04B92" w:rsidRDefault="005B67AC" w:rsidP="005B67AC">
            <w:pPr>
              <w:spacing w:line="240" w:lineRule="auto"/>
              <w:jc w:val="center"/>
              <w:cnfStyle w:val="100000000000"/>
              <w:rPr>
                <w:rFonts w:eastAsia="Times New Roman" w:cs="Calibri Light"/>
                <w:b w:val="0"/>
                <w:color w:val="000000"/>
                <w:lang w:eastAsia="pl-PL"/>
              </w:rPr>
            </w:pPr>
            <w:r w:rsidRPr="00D04B92">
              <w:rPr>
                <w:rFonts w:eastAsia="Times New Roman" w:cs="Calibri Light"/>
                <w:b w:val="0"/>
                <w:color w:val="000000"/>
                <w:lang w:eastAsia="pl-PL"/>
              </w:rPr>
              <w:t>Wpisywanie się działania w cel</w:t>
            </w:r>
          </w:p>
        </w:tc>
      </w:tr>
    </w:tbl>
    <w:p w:rsidR="005B67AC" w:rsidRDefault="005B67AC" w:rsidP="003669A4">
      <w:pPr>
        <w:rPr>
          <w:lang w:eastAsia="pl-PL"/>
        </w:rPr>
      </w:pPr>
    </w:p>
    <w:p w:rsidR="005B67AC" w:rsidRPr="00265C33" w:rsidRDefault="00E22A35" w:rsidP="00265C33">
      <w:pPr>
        <w:pStyle w:val="Legenda"/>
      </w:pPr>
      <w:r>
        <w:rPr>
          <w:lang w:eastAsia="pl-PL"/>
        </w:rPr>
        <w:br w:type="column"/>
      </w:r>
      <w:bookmarkStart w:id="71" w:name="_Toc483227067"/>
      <w:r w:rsidR="005B67AC">
        <w:lastRenderedPageBreak/>
        <w:t xml:space="preserve">Tabela </w:t>
      </w:r>
      <w:fldSimple w:instr=" SEQ Tabela \* ARABIC ">
        <w:r w:rsidR="00127417">
          <w:rPr>
            <w:noProof/>
          </w:rPr>
          <w:t>31</w:t>
        </w:r>
      </w:fldSimple>
      <w:r w:rsidR="005B67AC">
        <w:t xml:space="preserve">. </w:t>
      </w:r>
      <w:r w:rsidR="005B67AC" w:rsidRPr="005B67AC">
        <w:t>Harmonogram rzeczowo-finansowy</w:t>
      </w:r>
      <w:r w:rsidR="00836129">
        <w:t>.</w:t>
      </w:r>
      <w:bookmarkEnd w:id="71"/>
    </w:p>
    <w:tbl>
      <w:tblPr>
        <w:tblW w:w="5000" w:type="pct"/>
        <w:tblCellMar>
          <w:top w:w="15" w:type="dxa"/>
          <w:left w:w="70" w:type="dxa"/>
          <w:bottom w:w="15" w:type="dxa"/>
          <w:right w:w="70" w:type="dxa"/>
        </w:tblCellMar>
        <w:tblLook w:val="04A0"/>
      </w:tblPr>
      <w:tblGrid>
        <w:gridCol w:w="395"/>
        <w:gridCol w:w="1258"/>
        <w:gridCol w:w="1649"/>
        <w:gridCol w:w="1414"/>
        <w:gridCol w:w="2580"/>
        <w:gridCol w:w="1980"/>
        <w:gridCol w:w="772"/>
        <w:gridCol w:w="1087"/>
        <w:gridCol w:w="1456"/>
        <w:gridCol w:w="1553"/>
      </w:tblGrid>
      <w:tr w:rsidR="003A77AF" w:rsidRPr="006A2D05" w:rsidTr="00346100">
        <w:trPr>
          <w:cantSplit/>
          <w:trHeight w:val="720"/>
        </w:trPr>
        <w:tc>
          <w:tcPr>
            <w:tcW w:w="142"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L.p.</w:t>
            </w:r>
          </w:p>
        </w:tc>
        <w:tc>
          <w:tcPr>
            <w:tcW w:w="447"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Podmiot realizujący</w:t>
            </w:r>
          </w:p>
        </w:tc>
        <w:tc>
          <w:tcPr>
            <w:tcW w:w="585"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Nazwa działania</w:t>
            </w:r>
          </w:p>
        </w:tc>
        <w:tc>
          <w:tcPr>
            <w:tcW w:w="502"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Miejsce realizacji</w:t>
            </w:r>
          </w:p>
        </w:tc>
        <w:tc>
          <w:tcPr>
            <w:tcW w:w="914"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Opis/zakres działania</w:t>
            </w:r>
          </w:p>
        </w:tc>
        <w:tc>
          <w:tcPr>
            <w:tcW w:w="702"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Cel/rezultat działania</w:t>
            </w:r>
          </w:p>
        </w:tc>
        <w:tc>
          <w:tcPr>
            <w:tcW w:w="275"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Okres realizacji</w:t>
            </w:r>
          </w:p>
        </w:tc>
        <w:tc>
          <w:tcPr>
            <w:tcW w:w="364"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Szacunkowy koszt</w:t>
            </w:r>
          </w:p>
        </w:tc>
        <w:tc>
          <w:tcPr>
            <w:tcW w:w="517"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Sposób finansowania</w:t>
            </w:r>
          </w:p>
        </w:tc>
        <w:tc>
          <w:tcPr>
            <w:tcW w:w="551" w:type="pct"/>
            <w:tcBorders>
              <w:top w:val="single" w:sz="4" w:space="0" w:color="auto"/>
              <w:left w:val="single" w:sz="4" w:space="0" w:color="auto"/>
              <w:bottom w:val="single" w:sz="4" w:space="0" w:color="auto"/>
              <w:right w:val="single" w:sz="4" w:space="0" w:color="auto"/>
            </w:tcBorders>
            <w:shd w:val="clear" w:color="000000" w:fill="5B9BD5"/>
            <w:vAlign w:val="center"/>
            <w:hideMark/>
          </w:tcPr>
          <w:p w:rsidR="003A77AF" w:rsidRPr="006A2D05" w:rsidRDefault="003A77AF" w:rsidP="003A77AF">
            <w:pPr>
              <w:spacing w:after="0" w:line="240" w:lineRule="auto"/>
              <w:jc w:val="center"/>
              <w:rPr>
                <w:rFonts w:asciiTheme="majorHAnsi" w:eastAsia="Times New Roman" w:hAnsiTheme="majorHAnsi" w:cstheme="majorHAnsi"/>
                <w:b/>
                <w:bCs/>
                <w:color w:val="000000"/>
                <w:sz w:val="18"/>
                <w:szCs w:val="18"/>
                <w:lang w:eastAsia="pl-PL"/>
              </w:rPr>
            </w:pPr>
            <w:r w:rsidRPr="006A2D05">
              <w:rPr>
                <w:rFonts w:asciiTheme="majorHAnsi" w:eastAsia="Times New Roman" w:hAnsiTheme="majorHAnsi" w:cstheme="majorHAnsi"/>
                <w:b/>
                <w:bCs/>
                <w:color w:val="000000"/>
                <w:sz w:val="18"/>
                <w:szCs w:val="18"/>
                <w:lang w:eastAsia="pl-PL"/>
              </w:rPr>
              <w:t>Wskaźnik rezultatu/ produktu</w:t>
            </w:r>
          </w:p>
        </w:tc>
      </w:tr>
      <w:tr w:rsidR="003A77AF"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Usprawnienie funkcjonalności komunikacyjnej centrum miasta</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Podobszar "Centrum"</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Remont dróg i chodników, nowa nawierzchnia, likwidacja barier architektonicznych.</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Zwiększenie bezpieczeństwa przemieszczania się, zwiększenie przepływów ruchu komunikacyjnego, polepszenie warunków prowadzenia działalności gospodarczej.</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2019-2020</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5 000 000,00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Długość zmodernizowanych dróg [m]</w:t>
            </w:r>
            <w:r w:rsidR="00C40905" w:rsidRPr="006A2D05">
              <w:rPr>
                <w:rFonts w:asciiTheme="majorHAnsi" w:eastAsia="Times New Roman" w:hAnsiTheme="majorHAnsi" w:cstheme="majorHAnsi"/>
                <w:sz w:val="18"/>
                <w:szCs w:val="18"/>
                <w:lang w:eastAsia="pl-PL"/>
              </w:rPr>
              <w:t>; Spadek wypadków i incydentów drogowych [%]</w:t>
            </w:r>
          </w:p>
        </w:tc>
      </w:tr>
      <w:tr w:rsidR="003A77AF"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Remont „deptaka” Gostyńskiego</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ul.1 Maja</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Modernizacja infrastruktury technicznej (kanalizacja, wodociągi, kanalizacja deszczowa), wymiana nawierzchni dróg, remont chodników.</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Stworzenie wizytówki miasta i miejsca spotkań mieszkańców. Podniesienie estetyki przestrzeni publicznych.</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2018-2019</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Długość zmodernizowanych dróg [m]</w:t>
            </w:r>
            <w:r w:rsidR="004D3B62" w:rsidRPr="006A2D05">
              <w:rPr>
                <w:rFonts w:asciiTheme="majorHAnsi" w:eastAsia="Times New Roman" w:hAnsiTheme="majorHAnsi" w:cstheme="majorHAnsi"/>
                <w:sz w:val="18"/>
                <w:szCs w:val="18"/>
                <w:lang w:eastAsia="pl-PL"/>
              </w:rPr>
              <w:t>; Wzrost długości sieci wodno-kanalizacyjnej [m]</w:t>
            </w:r>
          </w:p>
        </w:tc>
      </w:tr>
      <w:tr w:rsidR="003A77AF"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Zagospodarowanie budynku przy ul. 1 Maja 1</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ul. 1 Maja 1</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Utworzenie powierzchni pod inkubator przedsiębiorczości, powierzchnie pod gastronomię (piwnica), powierzchnie dla firm (piętro), zagospodarowanie podwórza.</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Przywrócenie i poszerzenie funkcji jaką spełnia obiekt. Zwiększenie potencjału gospodarczego. Wzrost miejsc pracy.</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2017-2019</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5 000 000,00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Liczba utworzonych lokali usługowych [szt.]</w:t>
            </w:r>
          </w:p>
        </w:tc>
      </w:tr>
      <w:tr w:rsidR="003A77AF" w:rsidRPr="006A2D05" w:rsidTr="00346100">
        <w:trPr>
          <w:cantSplit/>
          <w:trHeight w:val="288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lastRenderedPageBreak/>
              <w:t>4</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Parafia p.w. św. Małgorzaty</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Utworzenie punktu widokowego wraz z renowacją kościoła p.w. św. Małgorzaty</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ul. Przy Farze 2</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W ramach projektu planuje się wykonanie remontu kościoła, a w szczególności przeprowadzenie:</w:t>
            </w:r>
            <w:r w:rsidRPr="006A2D05">
              <w:rPr>
                <w:rFonts w:asciiTheme="majorHAnsi" w:eastAsia="Times New Roman" w:hAnsiTheme="majorHAnsi" w:cstheme="majorHAnsi"/>
                <w:sz w:val="18"/>
                <w:szCs w:val="18"/>
                <w:lang w:eastAsia="pl-PL"/>
              </w:rPr>
              <w:br/>
              <w:t>− renowacji wieży i utworzenie punktu widokowego,</w:t>
            </w:r>
            <w:r w:rsidRPr="006A2D05">
              <w:rPr>
                <w:rFonts w:asciiTheme="majorHAnsi" w:eastAsia="Times New Roman" w:hAnsiTheme="majorHAnsi" w:cstheme="majorHAnsi"/>
                <w:sz w:val="18"/>
                <w:szCs w:val="18"/>
                <w:lang w:eastAsia="pl-PL"/>
              </w:rPr>
              <w:br/>
              <w:t>− renowacji wnętrza kościoła,</w:t>
            </w:r>
            <w:r w:rsidRPr="006A2D05">
              <w:rPr>
                <w:rFonts w:asciiTheme="majorHAnsi" w:eastAsia="Times New Roman" w:hAnsiTheme="majorHAnsi" w:cstheme="majorHAnsi"/>
                <w:sz w:val="18"/>
                <w:szCs w:val="18"/>
                <w:lang w:eastAsia="pl-PL"/>
              </w:rPr>
              <w:br/>
              <w:t>− rekonstrukcji witraży,</w:t>
            </w:r>
            <w:r w:rsidRPr="006A2D05">
              <w:rPr>
                <w:rFonts w:asciiTheme="majorHAnsi" w:eastAsia="Times New Roman" w:hAnsiTheme="majorHAnsi" w:cstheme="majorHAnsi"/>
                <w:sz w:val="18"/>
                <w:szCs w:val="18"/>
                <w:lang w:eastAsia="pl-PL"/>
              </w:rPr>
              <w:br/>
              <w:t>− modernizacji dachu,</w:t>
            </w:r>
            <w:r w:rsidRPr="006A2D05">
              <w:rPr>
                <w:rFonts w:asciiTheme="majorHAnsi" w:eastAsia="Times New Roman" w:hAnsiTheme="majorHAnsi" w:cstheme="majorHAnsi"/>
                <w:sz w:val="18"/>
                <w:szCs w:val="18"/>
                <w:lang w:eastAsia="pl-PL"/>
              </w:rPr>
              <w:br/>
              <w:t>− renowacji elementów drewnianych, podłogi i stolarki drzwiowej,</w:t>
            </w:r>
            <w:r w:rsidRPr="006A2D05">
              <w:rPr>
                <w:rFonts w:asciiTheme="majorHAnsi" w:eastAsia="Times New Roman" w:hAnsiTheme="majorHAnsi" w:cstheme="majorHAnsi"/>
                <w:sz w:val="18"/>
                <w:szCs w:val="18"/>
                <w:lang w:eastAsia="pl-PL"/>
              </w:rPr>
              <w:br/>
              <w:t>− odnowienia elewacji,</w:t>
            </w:r>
            <w:r w:rsidRPr="006A2D05">
              <w:rPr>
                <w:rFonts w:asciiTheme="majorHAnsi" w:eastAsia="Times New Roman" w:hAnsiTheme="majorHAnsi" w:cstheme="majorHAnsi"/>
                <w:sz w:val="18"/>
                <w:szCs w:val="18"/>
                <w:lang w:eastAsia="pl-PL"/>
              </w:rPr>
              <w:br/>
              <w:t>− montaż monitoringu.</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Zwiększenie i uatrakcyjnienie oferty turystycznej miasta. Zwiększenie bezpieczeństwa i estetyki obiektu.</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2019-2023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1 000 000,00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własny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zmodernizowana obiektu [m</w:t>
            </w:r>
            <w:r w:rsidRPr="006A2D05">
              <w:rPr>
                <w:rFonts w:asciiTheme="majorHAnsi" w:eastAsia="Times New Roman" w:hAnsiTheme="majorHAnsi" w:cstheme="majorHAnsi"/>
                <w:color w:val="000000"/>
                <w:sz w:val="18"/>
                <w:szCs w:val="18"/>
                <w:vertAlign w:val="superscript"/>
                <w:lang w:eastAsia="pl-PL"/>
              </w:rPr>
              <w:t>2</w:t>
            </w:r>
            <w:r w:rsidRPr="006A2D05">
              <w:rPr>
                <w:rFonts w:asciiTheme="majorHAnsi" w:eastAsia="Times New Roman" w:hAnsiTheme="majorHAnsi" w:cstheme="majorHAnsi"/>
                <w:color w:val="000000"/>
                <w:sz w:val="18"/>
                <w:szCs w:val="18"/>
                <w:lang w:eastAsia="pl-PL"/>
              </w:rPr>
              <w:t>]; Wzrost liczby osób odwiedzających obiekt [osoby]</w:t>
            </w:r>
          </w:p>
        </w:tc>
      </w:tr>
      <w:tr w:rsidR="003A77AF"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5</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 wspólnoty mieszkaniowe</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Remont części wspólnych kamienic na obszarze „CENTRUM”</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Podobszar "Centrum"</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Remont elementów konstrukcji budynków: dachu, klatki schodowej, stropów, korytarzy, modernizacja instalacji wewnętrznych, elewacji.</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Podniesienie jakości przestrzeni obszaru zabytkowego układu urbanistycznego. Zwiększenie komfortu życia mieszkańców.</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2017-2023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500 000,00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zmodernizowana obiektu [m</w:t>
            </w:r>
            <w:r w:rsidRPr="006A2D05">
              <w:rPr>
                <w:rFonts w:asciiTheme="majorHAnsi" w:eastAsia="Times New Roman" w:hAnsiTheme="majorHAnsi" w:cstheme="majorHAnsi"/>
                <w:color w:val="000000"/>
                <w:sz w:val="18"/>
                <w:szCs w:val="18"/>
                <w:vertAlign w:val="superscript"/>
                <w:lang w:eastAsia="pl-PL"/>
              </w:rPr>
              <w:t>2</w:t>
            </w:r>
            <w:r w:rsidRPr="006A2D05">
              <w:rPr>
                <w:rFonts w:asciiTheme="majorHAnsi" w:eastAsia="Times New Roman" w:hAnsiTheme="majorHAnsi" w:cstheme="majorHAnsi"/>
                <w:color w:val="000000"/>
                <w:sz w:val="18"/>
                <w:szCs w:val="18"/>
                <w:lang w:eastAsia="pl-PL"/>
              </w:rPr>
              <w:t>]; Wzrost liczby osób zamieszkujących obiekt [osoby]</w:t>
            </w:r>
          </w:p>
        </w:tc>
      </w:tr>
      <w:tr w:rsidR="003A77AF" w:rsidRPr="006A2D05" w:rsidTr="00346100">
        <w:trPr>
          <w:cantSplit/>
          <w:trHeight w:val="456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lastRenderedPageBreak/>
              <w:t>6</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Zagospodarowanie terenu przy torze kartingowym i wzdłuż rzeki Kani</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Teren przy ul. Ogrodowej</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Utworzenie alejki spacerowej z oświetleniem, zagospodarowanie terenów zielonych i elementów małej architektury wzdłuż rzeki Kani. W ramach zagospodarowania terenu przy torze kartingowym :</w:t>
            </w:r>
            <w:r w:rsidRPr="006A2D05">
              <w:rPr>
                <w:rFonts w:asciiTheme="majorHAnsi" w:eastAsia="Times New Roman" w:hAnsiTheme="majorHAnsi" w:cstheme="majorHAnsi"/>
                <w:sz w:val="18"/>
                <w:szCs w:val="18"/>
                <w:lang w:eastAsia="pl-PL"/>
              </w:rPr>
              <w:br/>
              <w:t>− wykonanie elementów małej architektury (ławki, kwietniki, pergole, kosze na śmieci, toalety),</w:t>
            </w:r>
            <w:r w:rsidRPr="006A2D05">
              <w:rPr>
                <w:rFonts w:asciiTheme="majorHAnsi" w:eastAsia="Times New Roman" w:hAnsiTheme="majorHAnsi" w:cstheme="majorHAnsi"/>
                <w:sz w:val="18"/>
                <w:szCs w:val="18"/>
                <w:lang w:eastAsia="pl-PL"/>
              </w:rPr>
              <w:br/>
              <w:t>− oświetlenie i monitoring terenu,</w:t>
            </w:r>
            <w:r w:rsidRPr="006A2D05">
              <w:rPr>
                <w:rFonts w:asciiTheme="majorHAnsi" w:eastAsia="Times New Roman" w:hAnsiTheme="majorHAnsi" w:cstheme="majorHAnsi"/>
                <w:sz w:val="18"/>
                <w:szCs w:val="18"/>
                <w:lang w:eastAsia="pl-PL"/>
              </w:rPr>
              <w:br/>
              <w:t>− wytyczenie i utwardzenie tras spacerowych i rowerowych,</w:t>
            </w:r>
            <w:r w:rsidRPr="006A2D05">
              <w:rPr>
                <w:rFonts w:asciiTheme="majorHAnsi" w:eastAsia="Times New Roman" w:hAnsiTheme="majorHAnsi" w:cstheme="majorHAnsi"/>
                <w:sz w:val="18"/>
                <w:szCs w:val="18"/>
                <w:lang w:eastAsia="pl-PL"/>
              </w:rPr>
              <w:br/>
              <w:t>− likwidację barier architektonicznych,</w:t>
            </w:r>
            <w:r w:rsidRPr="006A2D05">
              <w:rPr>
                <w:rFonts w:asciiTheme="majorHAnsi" w:eastAsia="Times New Roman" w:hAnsiTheme="majorHAnsi" w:cstheme="majorHAnsi"/>
                <w:sz w:val="18"/>
                <w:szCs w:val="18"/>
                <w:lang w:eastAsia="pl-PL"/>
              </w:rPr>
              <w:br/>
              <w:t>− uzupełnienie istniejącego drzewostanu i zakrzewień,</w:t>
            </w:r>
            <w:r w:rsidRPr="006A2D05">
              <w:rPr>
                <w:rFonts w:asciiTheme="majorHAnsi" w:eastAsia="Times New Roman" w:hAnsiTheme="majorHAnsi" w:cstheme="majorHAnsi"/>
                <w:sz w:val="18"/>
                <w:szCs w:val="18"/>
                <w:lang w:eastAsia="pl-PL"/>
              </w:rPr>
              <w:br/>
              <w:t>− uzupełnienie i pielęgnację trawników,</w:t>
            </w:r>
            <w:r w:rsidRPr="006A2D05">
              <w:rPr>
                <w:rFonts w:asciiTheme="majorHAnsi" w:eastAsia="Times New Roman" w:hAnsiTheme="majorHAnsi" w:cstheme="majorHAnsi"/>
                <w:sz w:val="18"/>
                <w:szCs w:val="18"/>
                <w:lang w:eastAsia="pl-PL"/>
              </w:rPr>
              <w:br/>
              <w:t>− przygotowanie infrastruktury umożliwiającej powstanie małej gastronomii,</w:t>
            </w:r>
            <w:r w:rsidRPr="006A2D05">
              <w:rPr>
                <w:rFonts w:asciiTheme="majorHAnsi" w:eastAsia="Times New Roman" w:hAnsiTheme="majorHAnsi" w:cstheme="majorHAnsi"/>
                <w:sz w:val="18"/>
                <w:szCs w:val="18"/>
                <w:lang w:eastAsia="pl-PL"/>
              </w:rPr>
              <w:br/>
              <w:t>− stworzenie infrastruktury campingowej/miejsc noclegowych, wyznaczenie miejsc parkingowych.</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Poszerzenie oferty sportowo-rekreacyjnej. Udostępnienie miejsca mieszkańcom do aktywnego spędzania czasu, odpoczynku. Podniesienie estetyki przestrzeni publicznych.</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2018-2023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1 000 000,00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Wzrost liczby osób odwiedzających obiekt [%]</w:t>
            </w:r>
          </w:p>
        </w:tc>
      </w:tr>
      <w:tr w:rsidR="003A77AF" w:rsidRPr="006A2D05" w:rsidTr="00744179">
        <w:trPr>
          <w:cantSplit/>
          <w:trHeight w:val="192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7</w:t>
            </w:r>
          </w:p>
        </w:tc>
        <w:tc>
          <w:tcPr>
            <w:tcW w:w="44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Zagospodarowanie terenu parku</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pl. Marcinkowskiego</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Remont chodników, wymiana oświetlenia, monitoring, zagospodarowanie miejsca spotkań, doposażenie parku w małą architekturę.</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Udostępnienie miejsca mieszkańcom do aktywnego spędzania czasu i odpoczynku. Podniesienie estetyki przestrzeni publicznych.  Zwiększenie bezpieczeństwa i zmniejszenie przestępczości.</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77AF" w:rsidRPr="006A2D05" w:rsidRDefault="00744179"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2018-2023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77AF" w:rsidRPr="006A2D05" w:rsidRDefault="00744179"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100 000,00</w:t>
            </w:r>
          </w:p>
          <w:p w:rsidR="00744179" w:rsidRPr="006A2D05" w:rsidRDefault="00744179"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Długość zmodernizowanych chodników [m]; Liczba wymienionych lamp [szt.]; Liczba zainstalowanych kamer [szt.]; Spadek przestępczości [%]</w:t>
            </w:r>
          </w:p>
        </w:tc>
      </w:tr>
      <w:tr w:rsidR="003A77AF" w:rsidRPr="006A2D05" w:rsidTr="00744179">
        <w:trPr>
          <w:cantSplit/>
          <w:trHeight w:val="1920"/>
        </w:trPr>
        <w:tc>
          <w:tcPr>
            <w:tcW w:w="14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lastRenderedPageBreak/>
              <w:t>8</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Inwestor prywatny</w:t>
            </w:r>
          </w:p>
          <w:p w:rsidR="000E5936" w:rsidRPr="006A2D05" w:rsidRDefault="000E5936" w:rsidP="003A77AF">
            <w:pPr>
              <w:spacing w:after="0" w:line="240" w:lineRule="auto"/>
              <w:jc w:val="center"/>
              <w:rPr>
                <w:rFonts w:asciiTheme="majorHAnsi" w:eastAsia="Times New Roman" w:hAnsiTheme="majorHAnsi" w:cstheme="majorHAnsi"/>
                <w:sz w:val="18"/>
                <w:szCs w:val="18"/>
                <w:lang w:eastAsia="pl-PL"/>
              </w:rPr>
            </w:pPr>
          </w:p>
        </w:tc>
        <w:tc>
          <w:tcPr>
            <w:tcW w:w="58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Zagospodarowanie terenu i budynku byłej Gostyńskiej Fabryki Mebli</w:t>
            </w:r>
          </w:p>
        </w:tc>
        <w:tc>
          <w:tcPr>
            <w:tcW w:w="5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Teren między ul. Olejniczaka a ul. Nowe</w:t>
            </w:r>
            <w:r w:rsidR="000869C8" w:rsidRPr="006A2D05">
              <w:rPr>
                <w:rFonts w:asciiTheme="majorHAnsi" w:eastAsia="Times New Roman" w:hAnsiTheme="majorHAnsi" w:cstheme="majorHAnsi"/>
                <w:sz w:val="18"/>
                <w:szCs w:val="18"/>
                <w:lang w:eastAsia="pl-PL"/>
              </w:rPr>
              <w:t xml:space="preserve"> W</w:t>
            </w:r>
            <w:r w:rsidRPr="006A2D05">
              <w:rPr>
                <w:rFonts w:asciiTheme="majorHAnsi" w:eastAsia="Times New Roman" w:hAnsiTheme="majorHAnsi" w:cstheme="majorHAnsi"/>
                <w:sz w:val="18"/>
                <w:szCs w:val="18"/>
                <w:lang w:eastAsia="pl-PL"/>
              </w:rPr>
              <w:t>rota</w:t>
            </w:r>
          </w:p>
        </w:tc>
        <w:tc>
          <w:tcPr>
            <w:tcW w:w="91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Całkowita rewitalizacja obiektu. Modernizacja budynku i terenu. Budowa i przebudowa instalacji technicznych.</w:t>
            </w:r>
          </w:p>
        </w:tc>
        <w:tc>
          <w:tcPr>
            <w:tcW w:w="702"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Zagospodarowanie terenu poprzemysłowego i jego adaptacja na cele handlowe</w:t>
            </w:r>
            <w:r w:rsidR="000733F7" w:rsidRPr="006A2D05">
              <w:rPr>
                <w:rFonts w:asciiTheme="majorHAnsi" w:eastAsia="Times New Roman" w:hAnsiTheme="majorHAnsi" w:cstheme="majorHAnsi"/>
                <w:sz w:val="18"/>
                <w:szCs w:val="18"/>
                <w:lang w:eastAsia="pl-PL"/>
              </w:rPr>
              <w:t>,</w:t>
            </w:r>
            <w:r w:rsidRPr="006A2D05">
              <w:rPr>
                <w:rFonts w:asciiTheme="majorHAnsi" w:eastAsia="Times New Roman" w:hAnsiTheme="majorHAnsi" w:cstheme="majorHAnsi"/>
                <w:sz w:val="18"/>
                <w:szCs w:val="18"/>
                <w:lang w:eastAsia="pl-PL"/>
              </w:rPr>
              <w:t xml:space="preserve"> usługowe i kulturalne. Stworzenie nowych miejsc pracy.</w:t>
            </w:r>
          </w:p>
        </w:tc>
        <w:tc>
          <w:tcPr>
            <w:tcW w:w="275"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2017-2019</w:t>
            </w:r>
          </w:p>
        </w:tc>
        <w:tc>
          <w:tcPr>
            <w:tcW w:w="364"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5 000 000,00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własny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3A77AF" w:rsidRPr="006A2D05" w:rsidRDefault="003A77AF" w:rsidP="003A77AF">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Powierzchnia zmodernizowana obiektu [m</w:t>
            </w:r>
            <w:r w:rsidRPr="006A2D05">
              <w:rPr>
                <w:rFonts w:asciiTheme="majorHAnsi" w:eastAsia="Times New Roman" w:hAnsiTheme="majorHAnsi" w:cstheme="majorHAnsi"/>
                <w:color w:val="000000"/>
                <w:sz w:val="18"/>
                <w:szCs w:val="18"/>
                <w:vertAlign w:val="superscript"/>
                <w:lang w:eastAsia="pl-PL"/>
              </w:rPr>
              <w:t>2</w:t>
            </w:r>
            <w:r w:rsidRPr="006A2D05">
              <w:rPr>
                <w:rFonts w:asciiTheme="majorHAnsi" w:eastAsia="Times New Roman" w:hAnsiTheme="majorHAnsi" w:cstheme="majorHAnsi"/>
                <w:color w:val="000000"/>
                <w:sz w:val="18"/>
                <w:szCs w:val="18"/>
                <w:lang w:eastAsia="pl-PL"/>
              </w:rPr>
              <w:t>]; Liczba utworzonych lokali usługowych [szt.]</w:t>
            </w:r>
          </w:p>
        </w:tc>
      </w:tr>
      <w:tr w:rsidR="000733F7" w:rsidRPr="006A2D05" w:rsidTr="00744179">
        <w:trPr>
          <w:cantSplit/>
          <w:trHeight w:val="1920"/>
        </w:trPr>
        <w:tc>
          <w:tcPr>
            <w:tcW w:w="142"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9</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3F7" w:rsidRPr="006A2D05" w:rsidRDefault="000733F7" w:rsidP="00744179">
            <w:pPr>
              <w:shd w:val="clear" w:color="auto" w:fill="FFFFFF" w:themeFill="background1"/>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Inwestor prywatny</w:t>
            </w:r>
          </w:p>
          <w:p w:rsidR="000733F7" w:rsidRPr="006A2D05" w:rsidRDefault="000733F7" w:rsidP="00744179">
            <w:pPr>
              <w:shd w:val="clear" w:color="auto" w:fill="FFFFFF" w:themeFill="background1"/>
              <w:spacing w:after="0" w:line="240" w:lineRule="auto"/>
              <w:jc w:val="center"/>
              <w:rPr>
                <w:rFonts w:asciiTheme="majorHAnsi" w:eastAsia="Times New Roman" w:hAnsiTheme="majorHAnsi" w:cstheme="majorHAnsi"/>
                <w:sz w:val="18"/>
                <w:szCs w:val="18"/>
                <w:lang w:eastAsia="pl-PL"/>
              </w:rPr>
            </w:pPr>
          </w:p>
        </w:tc>
        <w:tc>
          <w:tcPr>
            <w:tcW w:w="585"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Zagospodarowanie terenu i budynku dawnego Młyna</w:t>
            </w:r>
          </w:p>
        </w:tc>
        <w:tc>
          <w:tcPr>
            <w:tcW w:w="502"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 xml:space="preserve">ul. </w:t>
            </w:r>
            <w:r w:rsidR="00234DCF">
              <w:rPr>
                <w:rFonts w:asciiTheme="majorHAnsi" w:eastAsia="Times New Roman" w:hAnsiTheme="majorHAnsi" w:cstheme="majorHAnsi"/>
                <w:sz w:val="18"/>
                <w:szCs w:val="18"/>
                <w:lang w:eastAsia="pl-PL"/>
              </w:rPr>
              <w:t>Sądowa</w:t>
            </w:r>
          </w:p>
        </w:tc>
        <w:tc>
          <w:tcPr>
            <w:tcW w:w="914"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Całkowita rewitalizacja obiektu. Modernizacja budynku i terenu. Budowa i przebudowa instalacji technicznych.</w:t>
            </w:r>
          </w:p>
        </w:tc>
        <w:tc>
          <w:tcPr>
            <w:tcW w:w="702"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Adaptacja budynku na cele społeczne. Przywrócenie funkcjonowania nieużytkowanego budynku.</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3F7" w:rsidRPr="006A2D05" w:rsidRDefault="00744179"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2019- 2023</w:t>
            </w:r>
          </w:p>
        </w:tc>
        <w:tc>
          <w:tcPr>
            <w:tcW w:w="3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3F7" w:rsidRPr="006A2D05" w:rsidRDefault="00744179"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5 000 000,00</w:t>
            </w:r>
          </w:p>
          <w:p w:rsidR="00744179" w:rsidRPr="006A2D05" w:rsidRDefault="00744179"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zł</w:t>
            </w:r>
          </w:p>
        </w:tc>
        <w:tc>
          <w:tcPr>
            <w:tcW w:w="517"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 xml:space="preserve">Nisko-oprocentowane pożyczki </w:t>
            </w:r>
            <w:r w:rsidRPr="006A2D05">
              <w:rPr>
                <w:rFonts w:asciiTheme="majorHAnsi" w:eastAsia="Times New Roman" w:hAnsiTheme="majorHAnsi" w:cstheme="majorHAnsi"/>
                <w:sz w:val="18"/>
                <w:szCs w:val="18"/>
                <w:lang w:eastAsia="pl-PL"/>
              </w:rPr>
              <w:br/>
              <w:t>JESSICA 2</w:t>
            </w:r>
          </w:p>
        </w:tc>
        <w:tc>
          <w:tcPr>
            <w:tcW w:w="551" w:type="pct"/>
            <w:tcBorders>
              <w:top w:val="single" w:sz="4" w:space="0" w:color="auto"/>
              <w:left w:val="single" w:sz="4" w:space="0" w:color="auto"/>
              <w:bottom w:val="single" w:sz="4" w:space="0" w:color="auto"/>
              <w:right w:val="single" w:sz="4" w:space="0" w:color="auto"/>
            </w:tcBorders>
            <w:vAlign w:val="center"/>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Powierzchnia zmodernizowana obiektu [m</w:t>
            </w:r>
            <w:r w:rsidRPr="006A2D05">
              <w:rPr>
                <w:rFonts w:asciiTheme="majorHAnsi" w:eastAsia="Times New Roman" w:hAnsiTheme="majorHAnsi" w:cstheme="majorHAnsi"/>
                <w:color w:val="000000"/>
                <w:sz w:val="18"/>
                <w:szCs w:val="18"/>
                <w:vertAlign w:val="superscript"/>
                <w:lang w:eastAsia="pl-PL"/>
              </w:rPr>
              <w:t>2</w:t>
            </w:r>
            <w:r w:rsidRPr="006A2D05">
              <w:rPr>
                <w:rFonts w:asciiTheme="majorHAnsi" w:eastAsia="Times New Roman" w:hAnsiTheme="majorHAnsi" w:cstheme="majorHAnsi"/>
                <w:color w:val="000000"/>
                <w:sz w:val="18"/>
                <w:szCs w:val="18"/>
                <w:lang w:eastAsia="pl-PL"/>
              </w:rPr>
              <w:t xml:space="preserve">]; Liczba </w:t>
            </w:r>
            <w:r w:rsidR="001C769D" w:rsidRPr="006A2D05">
              <w:rPr>
                <w:rFonts w:asciiTheme="majorHAnsi" w:eastAsia="Times New Roman" w:hAnsiTheme="majorHAnsi" w:cstheme="majorHAnsi"/>
                <w:color w:val="000000"/>
                <w:sz w:val="18"/>
                <w:szCs w:val="18"/>
                <w:lang w:eastAsia="pl-PL"/>
              </w:rPr>
              <w:t>pomieszczeń stworzonych na cele społeczne</w:t>
            </w:r>
            <w:r w:rsidRPr="006A2D05">
              <w:rPr>
                <w:rFonts w:asciiTheme="majorHAnsi" w:eastAsia="Times New Roman" w:hAnsiTheme="majorHAnsi" w:cstheme="majorHAnsi"/>
                <w:color w:val="000000"/>
                <w:sz w:val="18"/>
                <w:szCs w:val="18"/>
                <w:lang w:eastAsia="pl-PL"/>
              </w:rPr>
              <w:t xml:space="preserve"> [szt.]</w:t>
            </w:r>
          </w:p>
        </w:tc>
      </w:tr>
      <w:tr w:rsidR="000733F7"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10</w:t>
            </w:r>
          </w:p>
        </w:tc>
        <w:tc>
          <w:tcPr>
            <w:tcW w:w="44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Rewitalizacja Targowiska Miejskiego</w:t>
            </w:r>
          </w:p>
        </w:tc>
        <w:tc>
          <w:tcPr>
            <w:tcW w:w="5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ul. Nowe Wrota i ul. Łąkowa</w:t>
            </w:r>
          </w:p>
        </w:tc>
        <w:tc>
          <w:tcPr>
            <w:tcW w:w="91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Zadaszenie powierzchni Targowiska, wymiana nawierzchni, wybudowanie boksów na handel.</w:t>
            </w:r>
          </w:p>
        </w:tc>
        <w:tc>
          <w:tcPr>
            <w:tcW w:w="7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Przywrócenie i poszerzenie funkcji jaką spełnia obiekt. Zwiększenie potencjału gospodarczego. Wzrost miejsc pracy.</w:t>
            </w:r>
          </w:p>
        </w:tc>
        <w:tc>
          <w:tcPr>
            <w:tcW w:w="27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2018-2020</w:t>
            </w:r>
          </w:p>
        </w:tc>
        <w:tc>
          <w:tcPr>
            <w:tcW w:w="36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744179"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9</w:t>
            </w:r>
            <w:r w:rsidR="000733F7" w:rsidRPr="006A2D05">
              <w:rPr>
                <w:rFonts w:asciiTheme="majorHAnsi" w:eastAsia="Times New Roman" w:hAnsiTheme="majorHAnsi" w:cstheme="majorHAnsi"/>
                <w:sz w:val="18"/>
                <w:szCs w:val="18"/>
                <w:lang w:eastAsia="pl-PL"/>
              </w:rPr>
              <w:t xml:space="preserve">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Liczba utworzonych boksów handlowych [szt.]</w:t>
            </w:r>
          </w:p>
        </w:tc>
      </w:tr>
      <w:tr w:rsidR="000733F7" w:rsidRPr="006A2D05" w:rsidTr="00744179">
        <w:trPr>
          <w:cantSplit/>
          <w:trHeight w:val="1920"/>
        </w:trPr>
        <w:tc>
          <w:tcPr>
            <w:tcW w:w="14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lastRenderedPageBreak/>
              <w:t>11</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 w partnerstwie z prywatnym inwestorem</w:t>
            </w:r>
          </w:p>
        </w:tc>
        <w:tc>
          <w:tcPr>
            <w:tcW w:w="58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Przystosowanie terenów poprzemysłowych do pełnienia nowych funkcji</w:t>
            </w:r>
          </w:p>
        </w:tc>
        <w:tc>
          <w:tcPr>
            <w:tcW w:w="5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ul. Przy Dworcu</w:t>
            </w:r>
          </w:p>
        </w:tc>
        <w:tc>
          <w:tcPr>
            <w:tcW w:w="91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 xml:space="preserve">Modernizacja i adaptacja budynków do pełnienia nowych funkcji. Modernizacja i budowa infrastruktury technicznej. Zagospodarowanie terenów przyległych. </w:t>
            </w:r>
          </w:p>
        </w:tc>
        <w:tc>
          <w:tcPr>
            <w:tcW w:w="7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 xml:space="preserve">Udostępnienie niezagospodarowanych obiektów PKP inwestorom prywatnym. Poprawa estetycznej atrakcyjności miejsca, zwiększenie potencjału gospodarczego. Nadanie terenom funkcji usługowej i społeczno-gospodarczej. </w:t>
            </w:r>
          </w:p>
        </w:tc>
        <w:tc>
          <w:tcPr>
            <w:tcW w:w="27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2018-2023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Powierzchnia zmodernizowana obiektu [m</w:t>
            </w:r>
            <w:r w:rsidRPr="006A2D05">
              <w:rPr>
                <w:rFonts w:asciiTheme="majorHAnsi" w:eastAsia="Times New Roman" w:hAnsiTheme="majorHAnsi" w:cstheme="majorHAnsi"/>
                <w:color w:val="000000"/>
                <w:sz w:val="18"/>
                <w:szCs w:val="18"/>
                <w:vertAlign w:val="superscript"/>
                <w:lang w:eastAsia="pl-PL"/>
              </w:rPr>
              <w:t>2</w:t>
            </w:r>
            <w:r w:rsidRPr="006A2D05">
              <w:rPr>
                <w:rFonts w:asciiTheme="majorHAnsi" w:eastAsia="Times New Roman" w:hAnsiTheme="majorHAnsi" w:cstheme="majorHAnsi"/>
                <w:color w:val="000000"/>
                <w:sz w:val="18"/>
                <w:szCs w:val="18"/>
                <w:lang w:eastAsia="pl-PL"/>
              </w:rPr>
              <w:t>]; Liczba utworzonych lokali usługowych [szt.]</w:t>
            </w:r>
          </w:p>
        </w:tc>
      </w:tr>
      <w:tr w:rsidR="000733F7" w:rsidRPr="006A2D05" w:rsidTr="00346100">
        <w:trPr>
          <w:cantSplit/>
          <w:trHeight w:val="2400"/>
        </w:trPr>
        <w:tc>
          <w:tcPr>
            <w:tcW w:w="14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12</w:t>
            </w:r>
          </w:p>
        </w:tc>
        <w:tc>
          <w:tcPr>
            <w:tcW w:w="44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Rewitalizacja i zagospodarowanie budynku dworca PKP</w:t>
            </w:r>
          </w:p>
        </w:tc>
        <w:tc>
          <w:tcPr>
            <w:tcW w:w="5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 xml:space="preserve">ul. Przy Dworcu </w:t>
            </w:r>
          </w:p>
        </w:tc>
        <w:tc>
          <w:tcPr>
            <w:tcW w:w="91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Rewitalizacja i zagospodarowanie budynku dworca kolejowego pod potrzeby organizacji społecznych. Modernizacja pomieszczeń, elewacji, zagospodarowanie terenu.</w:t>
            </w:r>
          </w:p>
        </w:tc>
        <w:tc>
          <w:tcPr>
            <w:tcW w:w="7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Przypisanie budynkowi wymiaru społecznego. Integracja społeczna mieszkańców. Poszerzenie działalności organizacji społecznych.</w:t>
            </w:r>
          </w:p>
        </w:tc>
        <w:tc>
          <w:tcPr>
            <w:tcW w:w="27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2018-2023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3 000 000,00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Powierzchnia obszaru objętego rewitalizacją [ha]; Powierzchnia zmodernizowana obiektu [m</w:t>
            </w:r>
            <w:r w:rsidRPr="006A2D05">
              <w:rPr>
                <w:rFonts w:asciiTheme="majorHAnsi" w:eastAsia="Times New Roman" w:hAnsiTheme="majorHAnsi" w:cstheme="majorHAnsi"/>
                <w:color w:val="000000"/>
                <w:sz w:val="18"/>
                <w:szCs w:val="18"/>
                <w:vertAlign w:val="superscript"/>
                <w:lang w:eastAsia="pl-PL"/>
              </w:rPr>
              <w:t>2</w:t>
            </w:r>
            <w:r w:rsidRPr="006A2D05">
              <w:rPr>
                <w:rFonts w:asciiTheme="majorHAnsi" w:eastAsia="Times New Roman" w:hAnsiTheme="majorHAnsi" w:cstheme="majorHAnsi"/>
                <w:color w:val="000000"/>
                <w:sz w:val="18"/>
                <w:szCs w:val="18"/>
                <w:lang w:eastAsia="pl-PL"/>
              </w:rPr>
              <w:t>]; Liczba organizacji społecznych korzystających z budynku [szt.]</w:t>
            </w:r>
          </w:p>
        </w:tc>
      </w:tr>
      <w:tr w:rsidR="000733F7" w:rsidRPr="006A2D05" w:rsidTr="00346100">
        <w:trPr>
          <w:cantSplit/>
          <w:trHeight w:val="2400"/>
        </w:trPr>
        <w:tc>
          <w:tcPr>
            <w:tcW w:w="14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13</w:t>
            </w:r>
          </w:p>
        </w:tc>
        <w:tc>
          <w:tcPr>
            <w:tcW w:w="44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Usprawnienie funkcjonalności komunikacyjnej na obszarze „PKP”</w:t>
            </w:r>
          </w:p>
        </w:tc>
        <w:tc>
          <w:tcPr>
            <w:tcW w:w="5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Podobszar "PKP"</w:t>
            </w:r>
          </w:p>
        </w:tc>
        <w:tc>
          <w:tcPr>
            <w:tcW w:w="91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Realizacja projektu zakłada usprawnienie komunikacji (remont dróg i chodników) oraz budowę miejsc parkingowych, co jest niezbędne biorąc pod uwagę nową funkcje handlowo-usługową obszaru. Bez sprawnego dojazdu i miejsc parkingowych dla klientów obszar nie będzie mógł rozwijać się gospodarczo. Dodatkowo zostanie zainstalowany system oświetlenia i monitoringu z uwagi na bardzo wysoki poziom przestępczości na tym obszarze.</w:t>
            </w:r>
          </w:p>
        </w:tc>
        <w:tc>
          <w:tcPr>
            <w:tcW w:w="7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Uregulowanie ruchu drogowego w zakresie koordynacji przestrzeni publicznej. Zwiększenie bezpieczeństwa i zmniejszenie przestępczości.</w:t>
            </w:r>
          </w:p>
        </w:tc>
        <w:tc>
          <w:tcPr>
            <w:tcW w:w="27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2018-2023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1 000 000,00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Długość zmodernizowanych dróg [m]; Liczba utworzonych miejsc parkingowych [szt.]; Liczba zainstalowanych kamer [szt.]; Spadek przestępczości [%]</w:t>
            </w:r>
          </w:p>
        </w:tc>
      </w:tr>
      <w:tr w:rsidR="000733F7"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lastRenderedPageBreak/>
              <w:t>14</w:t>
            </w:r>
          </w:p>
        </w:tc>
        <w:tc>
          <w:tcPr>
            <w:tcW w:w="44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Program przeciwdziałania problemom społecznym</w:t>
            </w:r>
          </w:p>
        </w:tc>
        <w:tc>
          <w:tcPr>
            <w:tcW w:w="5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Obszar rewitalizacji; ul. 1 Maja 1</w:t>
            </w:r>
          </w:p>
        </w:tc>
        <w:tc>
          <w:tcPr>
            <w:tcW w:w="91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Organizacja szkoleń dla osób z niskimi kwalifikacjami zawodowymi. Pomoc przy zmianie kwalifikacji. Wsparcie psychologa. Organizacja czasu wolnego dla dzieci</w:t>
            </w:r>
            <w:r w:rsidR="00C463F1" w:rsidRPr="006A2D05">
              <w:rPr>
                <w:rFonts w:asciiTheme="majorHAnsi" w:eastAsia="Times New Roman" w:hAnsiTheme="majorHAnsi" w:cstheme="majorHAnsi"/>
                <w:sz w:val="18"/>
                <w:szCs w:val="18"/>
                <w:lang w:eastAsia="pl-PL"/>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Ograniczenie występowania negatywnych zjawisk społecznych (bezrobocia, przestępczości, wykluczenia społecznego).</w:t>
            </w:r>
          </w:p>
        </w:tc>
        <w:tc>
          <w:tcPr>
            <w:tcW w:w="275"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2017-2023</w:t>
            </w:r>
          </w:p>
        </w:tc>
        <w:tc>
          <w:tcPr>
            <w:tcW w:w="364"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300 000,00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Liczba osób objętych wsparciem [osoby]; Liczba osób, które znalazły zatrudnienie [osoby]</w:t>
            </w:r>
          </w:p>
        </w:tc>
      </w:tr>
      <w:tr w:rsidR="000733F7"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15</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Gmina Gostyń</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Promocja dziedzictwa kulturowego i regionalnego</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Obszar rewitalizacji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Organizacja cyklicznych imprez kulturalno-rozrywkowych.</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Poszerzenie oferty kulturalnej kierowanej do mieszkańców miasta. Wzrost zainteresowania kulturą.</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2018-2023</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50 000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Liczba przeprowadzonych imprez [szt.]; Liczba uczestników imprez [osoby]</w:t>
            </w:r>
          </w:p>
        </w:tc>
      </w:tr>
      <w:tr w:rsidR="000733F7"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16</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Gmina Gostyń w partnerstwie z Uniwersytetem Trzeciego Wieku</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Centrum Integracji Międzypokoleniowej</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Obszar rewitalizacji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Spotkania mające na celu wymianę doświadczeń osób starszych i młodszych.</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Integracja osób starszych i młodzieży poprzez wspólne aktywności i projekty - przełamywanie barier wiekowych.</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2018-2020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25 000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Liczba przeprowadzonych spotkań [szt.]; Liczba uczestników spotkań [osoby]</w:t>
            </w:r>
          </w:p>
        </w:tc>
      </w:tr>
      <w:tr w:rsidR="000733F7" w:rsidRPr="006A2D05" w:rsidTr="00346100">
        <w:trPr>
          <w:cantSplit/>
          <w:trHeight w:val="1440"/>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lastRenderedPageBreak/>
              <w:t>17</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Gmina Gostyń w partnerstwie ze Strażą Miejską</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Kurator Obszaru Rewitalizacji</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Obszar rewitalizacji</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Projekt ma na celu skierowanie do osób psychologa i doradcę zawodowego wraz z osobą umundurowaną celem niwelowania śladów degradacji.</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Wsparcie dodatkową opieką i kontrolą osób w obszarze rewitalizacji, które szczególnie przyczyniają się do degradacji społecznej. Umożliwienie osobom wyjścia z trudnej sytuacji życiowej.</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2018-2020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25 000 zł</w:t>
            </w:r>
          </w:p>
        </w:tc>
        <w:tc>
          <w:tcPr>
            <w:tcW w:w="517"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sz w:val="18"/>
                <w:szCs w:val="18"/>
                <w:lang w:eastAsia="pl-PL"/>
              </w:rPr>
            </w:pPr>
            <w:r w:rsidRPr="006A2D05">
              <w:rPr>
                <w:rFonts w:asciiTheme="majorHAnsi" w:eastAsia="Times New Roman" w:hAnsiTheme="majorHAnsi" w:cstheme="majorHAnsi"/>
                <w:sz w:val="18"/>
                <w:szCs w:val="18"/>
                <w:lang w:eastAsia="pl-PL"/>
              </w:rPr>
              <w:t>Budżet Gminy (15%) oraz WRPO 2014-2020 Działanie 9.2. Rewitalizacja miast i ich dzielnic, terenów wiejskich, poprzemysłowych</w:t>
            </w:r>
            <w:r w:rsidRPr="006A2D05">
              <w:rPr>
                <w:rFonts w:asciiTheme="majorHAnsi" w:eastAsia="Times New Roman" w:hAnsiTheme="majorHAnsi" w:cstheme="majorHAnsi"/>
                <w:sz w:val="18"/>
                <w:szCs w:val="18"/>
                <w:lang w:eastAsia="pl-PL"/>
              </w:rPr>
              <w:br/>
              <w:t>i powojskowych (85%)</w:t>
            </w:r>
          </w:p>
        </w:tc>
        <w:tc>
          <w:tcPr>
            <w:tcW w:w="551" w:type="pct"/>
            <w:tcBorders>
              <w:top w:val="single" w:sz="4" w:space="0" w:color="auto"/>
              <w:left w:val="single" w:sz="4" w:space="0" w:color="auto"/>
              <w:bottom w:val="single" w:sz="4" w:space="0" w:color="auto"/>
              <w:right w:val="single" w:sz="4" w:space="0" w:color="auto"/>
            </w:tcBorders>
            <w:vAlign w:val="center"/>
            <w:hideMark/>
          </w:tcPr>
          <w:p w:rsidR="000733F7" w:rsidRPr="006A2D05" w:rsidRDefault="000733F7" w:rsidP="000733F7">
            <w:pPr>
              <w:spacing w:after="0" w:line="240" w:lineRule="auto"/>
              <w:jc w:val="center"/>
              <w:rPr>
                <w:rFonts w:asciiTheme="majorHAnsi" w:eastAsia="Times New Roman" w:hAnsiTheme="majorHAnsi" w:cstheme="majorHAnsi"/>
                <w:color w:val="000000"/>
                <w:sz w:val="18"/>
                <w:szCs w:val="18"/>
                <w:lang w:eastAsia="pl-PL"/>
              </w:rPr>
            </w:pPr>
            <w:r w:rsidRPr="006A2D05">
              <w:rPr>
                <w:rFonts w:asciiTheme="majorHAnsi" w:eastAsia="Times New Roman" w:hAnsiTheme="majorHAnsi" w:cstheme="majorHAnsi"/>
                <w:color w:val="000000"/>
                <w:sz w:val="18"/>
                <w:szCs w:val="18"/>
                <w:lang w:eastAsia="pl-PL"/>
              </w:rPr>
              <w:t>Liczba osób objętych wsparciem [osoby]; Liczba osób, które poradziły sobie z problemami społecznymi [osoby]</w:t>
            </w:r>
          </w:p>
        </w:tc>
      </w:tr>
    </w:tbl>
    <w:p w:rsidR="005B67AC" w:rsidRPr="005B67AC" w:rsidRDefault="005B67AC" w:rsidP="003A77AF">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5B67AC" w:rsidRPr="005B67AC" w:rsidRDefault="005B67AC" w:rsidP="005B67AC">
      <w:pPr>
        <w:sectPr w:rsidR="005B67AC" w:rsidRPr="005B67AC" w:rsidSect="00E22A35">
          <w:pgSz w:w="16838" w:h="11906" w:orient="landscape"/>
          <w:pgMar w:top="1417" w:right="1417" w:bottom="1417" w:left="1417" w:header="708" w:footer="708" w:gutter="0"/>
          <w:cols w:space="708"/>
          <w:docGrid w:linePitch="360"/>
        </w:sectPr>
      </w:pPr>
    </w:p>
    <w:p w:rsidR="00E22A35" w:rsidRPr="005B67AC" w:rsidRDefault="00E22A35" w:rsidP="005B67AC">
      <w:pPr>
        <w:spacing w:after="0" w:line="240" w:lineRule="auto"/>
        <w:rPr>
          <w:sz w:val="2"/>
          <w:szCs w:val="2"/>
          <w:lang w:eastAsia="pl-PL"/>
        </w:rPr>
      </w:pPr>
    </w:p>
    <w:p w:rsidR="00E22A35" w:rsidRPr="00D066F7" w:rsidRDefault="00E22A35" w:rsidP="00E22A35">
      <w:pPr>
        <w:pStyle w:val="Podtytu"/>
        <w:rPr>
          <w:rFonts w:ascii="Calibri Light" w:hAnsi="Calibri Light" w:cs="Calibri Light"/>
        </w:rPr>
      </w:pPr>
      <w:r>
        <w:rPr>
          <w:rFonts w:ascii="Calibri Light" w:hAnsi="Calibri Light" w:cs="Calibri Light"/>
        </w:rPr>
        <w:t>Charakterystyka</w:t>
      </w:r>
      <w:r w:rsidRPr="00D066F7">
        <w:rPr>
          <w:rFonts w:ascii="Calibri Light" w:hAnsi="Calibri Light" w:cs="Calibri Light"/>
        </w:rPr>
        <w:t xml:space="preserve"> </w:t>
      </w:r>
      <w:r w:rsidRPr="00E22A35">
        <w:rPr>
          <w:rFonts w:ascii="Calibri Light" w:hAnsi="Calibri Light" w:cs="Calibri Light"/>
        </w:rPr>
        <w:t>pozostałych dopuszczalnych działań rewitalizacyjnych</w:t>
      </w:r>
    </w:p>
    <w:p w:rsidR="00C463F1" w:rsidRDefault="00C463F1" w:rsidP="00C463F1">
      <w:r>
        <w:t xml:space="preserve">Dla zapewnienia kompleksowości i komplementarności procesów rewitalizacji realizowanych w Gostyniu konieczne było uzupełnienie działań podejmowanych w ramach projektów podstawowych (twardych) przedsięwzięciami dodatkowymi (miękkimi). Ich realizacja wzmocni (poprzez efekt synergii) rezultaty uzyskane podczas realizacji projektów podstawowych i przyczyni się do realizacji celów wskazanych w Programie Rewitalizacji. </w:t>
      </w:r>
    </w:p>
    <w:p w:rsidR="00C463F1" w:rsidRDefault="00C463F1" w:rsidP="00C463F1">
      <w:r>
        <w:t>W przypadku niniejszego opracowania pozostałymi dopuszczalnymi działaniami rewitalizacyjnymi są 4 działania miękkie stanowiące pozycje 14-17 w harmonogramie.</w:t>
      </w:r>
    </w:p>
    <w:p w:rsidR="00C463F1" w:rsidRDefault="00C463F1" w:rsidP="00C463F1">
      <w:r>
        <w:t xml:space="preserve">Współdziałanie działań twardych i miękkich (efekt synergii) na rozwiązanie danego problemu, zostało opisane w podrozdziale </w:t>
      </w:r>
      <w:r w:rsidRPr="00C463F1">
        <w:rPr>
          <w:i/>
        </w:rPr>
        <w:t>7</w:t>
      </w:r>
      <w:r>
        <w:rPr>
          <w:i/>
        </w:rPr>
        <w:t>.2 Komplementarność problemow</w:t>
      </w:r>
      <w:r w:rsidRPr="00C463F1">
        <w:rPr>
          <w:i/>
        </w:rPr>
        <w:t>a</w:t>
      </w:r>
      <w:r>
        <w:t>.</w:t>
      </w:r>
    </w:p>
    <w:p w:rsidR="00C463F1" w:rsidRDefault="00C463F1" w:rsidP="00C463F1">
      <w:r>
        <w:t xml:space="preserve">Charakterystyka (opis, zakres, rezultat) pozostałych jak i podstawowych działań została przedstawiona w </w:t>
      </w:r>
      <w:r w:rsidRPr="00C463F1">
        <w:rPr>
          <w:i/>
        </w:rPr>
        <w:t>Harmonogramie rzeczowo-finansowym</w:t>
      </w:r>
      <w:r>
        <w:t>.</w:t>
      </w:r>
    </w:p>
    <w:p w:rsidR="00E22A35" w:rsidRPr="00C463F1" w:rsidRDefault="00C463F1" w:rsidP="00C463F1">
      <w:r>
        <w:t>Przedstawione w harmonogramie uzupełniające projekty mają na celu eliminację bądź ograniczenie negatywnych zjawisk powodujących zdiagnozowaną sytuację kryzysową. Ich doprecyzowanie nastąpi w trakcie realizacji Programu Rewitalizacji, będą przygotowywane i realizowane sukcesywnie, w zależności od potrzeb i możliwości rewitalizacji</w:t>
      </w:r>
      <w:r w:rsidR="00E22A35">
        <w:t>.</w:t>
      </w:r>
    </w:p>
    <w:p w:rsidR="00E22A35" w:rsidRPr="00973B27" w:rsidRDefault="00E22A35" w:rsidP="005B67AC">
      <w:pPr>
        <w:pStyle w:val="Nagwek2"/>
        <w:numPr>
          <w:ilvl w:val="1"/>
          <w:numId w:val="14"/>
        </w:numPr>
      </w:pPr>
      <w:bookmarkStart w:id="72" w:name="_Toc484760456"/>
      <w:r>
        <w:t>Kierunki zmian funkcjonalno-przestrzennych obszaru rewitalizacji</w:t>
      </w:r>
      <w:bookmarkEnd w:id="72"/>
    </w:p>
    <w:p w:rsidR="00E22A35" w:rsidRDefault="005B67AC" w:rsidP="00325FDA">
      <w:pPr>
        <w:rPr>
          <w:rFonts w:asciiTheme="majorHAnsi" w:hAnsiTheme="majorHAnsi" w:cstheme="majorHAnsi"/>
          <w:color w:val="000000" w:themeColor="text1"/>
        </w:rPr>
      </w:pPr>
      <w:r w:rsidRPr="005B67AC">
        <w:rPr>
          <w:rFonts w:asciiTheme="majorHAnsi" w:hAnsiTheme="majorHAnsi" w:cstheme="majorHAnsi"/>
          <w:color w:val="000000" w:themeColor="text1"/>
        </w:rPr>
        <w:t xml:space="preserve">Na poniższych mapach podobszarów rewitalizacji zaprezentowano zasięg przestrzenny działań twardych oraz zasięg funkcjonalny działań miękkich, dla których zostały wyznaczone szczegółowe miejsca ich przeprowadzania. Dla przeprowadzania </w:t>
      </w:r>
      <w:r w:rsidR="00A8483A">
        <w:rPr>
          <w:rFonts w:asciiTheme="majorHAnsi" w:hAnsiTheme="majorHAnsi" w:cstheme="majorHAnsi"/>
          <w:color w:val="000000" w:themeColor="text1"/>
        </w:rPr>
        <w:t>niektórych</w:t>
      </w:r>
      <w:r w:rsidRPr="005B67AC">
        <w:rPr>
          <w:rFonts w:asciiTheme="majorHAnsi" w:hAnsiTheme="majorHAnsi" w:cstheme="majorHAnsi"/>
          <w:color w:val="000000" w:themeColor="text1"/>
        </w:rPr>
        <w:t xml:space="preserve"> działań nie wyznaczono jeszcze konkretnych miejsc lub są to działania, które swoim zakresem będą obejmowały cały obszar rewitalizacji, dlatego ich zasięg nie został oznaczony na mapach. Główna mapa w skali 1:5000 przedstawiająca podstawowe kierunki zmian funkcjonalno-przestrzennych całego obszaru rewitalizacji stanowi </w:t>
      </w:r>
      <w:r w:rsidR="009724E2">
        <w:rPr>
          <w:rFonts w:asciiTheme="majorHAnsi" w:hAnsiTheme="majorHAnsi" w:cstheme="majorHAnsi"/>
          <w:b/>
          <w:color w:val="1F4E79" w:themeColor="accent5" w:themeShade="80"/>
        </w:rPr>
        <w:t xml:space="preserve">ZAŁĄCZNIK </w:t>
      </w:r>
      <w:r w:rsidR="00C463F1">
        <w:rPr>
          <w:rFonts w:asciiTheme="majorHAnsi" w:hAnsiTheme="majorHAnsi" w:cstheme="majorHAnsi"/>
          <w:b/>
          <w:color w:val="1F4E79" w:themeColor="accent5" w:themeShade="80"/>
        </w:rPr>
        <w:t>1</w:t>
      </w:r>
      <w:r w:rsidRPr="005B67AC">
        <w:rPr>
          <w:rFonts w:asciiTheme="majorHAnsi" w:hAnsiTheme="majorHAnsi" w:cstheme="majorHAnsi"/>
          <w:color w:val="000000" w:themeColor="text1"/>
        </w:rPr>
        <w:t xml:space="preserve"> do niniejszego opracowania.</w:t>
      </w:r>
    </w:p>
    <w:p w:rsidR="00B60521" w:rsidRDefault="00B60521" w:rsidP="00325FDA">
      <w:pPr>
        <w:rPr>
          <w:rFonts w:asciiTheme="majorHAnsi" w:hAnsiTheme="majorHAnsi" w:cstheme="majorHAnsi"/>
          <w:color w:val="000000" w:themeColor="text1"/>
        </w:rPr>
      </w:pPr>
      <w:r>
        <w:rPr>
          <w:noProof/>
          <w:lang w:eastAsia="pl-PL"/>
        </w:rPr>
        <w:lastRenderedPageBreak/>
        <w:drawing>
          <wp:inline distT="0" distB="0" distL="0" distR="0">
            <wp:extent cx="5760720" cy="5258639"/>
            <wp:effectExtent l="0" t="0" r="0" b="0"/>
            <wp:docPr id="25" name="Obraz 25" descr="C:\Users\Marcin\AppData\Local\Microsoft\Windows\INetCache\Content.Word\CENTR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AppData\Local\Microsoft\Windows\INetCache\Content.Word\CENTRUM.JPE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258639"/>
                    </a:xfrm>
                    <a:prstGeom prst="rect">
                      <a:avLst/>
                    </a:prstGeom>
                    <a:noFill/>
                    <a:ln>
                      <a:noFill/>
                    </a:ln>
                  </pic:spPr>
                </pic:pic>
              </a:graphicData>
            </a:graphic>
          </wp:inline>
        </w:drawing>
      </w:r>
    </w:p>
    <w:p w:rsidR="005B67AC" w:rsidRDefault="005B67AC" w:rsidP="00836129">
      <w:pPr>
        <w:pStyle w:val="Legenda"/>
        <w:spacing w:after="0"/>
      </w:pPr>
      <w:bookmarkStart w:id="73" w:name="_Toc483227076"/>
      <w:r>
        <w:t xml:space="preserve">Rysunek </w:t>
      </w:r>
      <w:fldSimple w:instr=" SEQ Rysunek \* ARABIC ">
        <w:r w:rsidR="00127417">
          <w:rPr>
            <w:noProof/>
          </w:rPr>
          <w:t>7</w:t>
        </w:r>
      </w:fldSimple>
      <w:r>
        <w:t xml:space="preserve">. </w:t>
      </w:r>
      <w:r w:rsidRPr="005B67AC">
        <w:t>Zasięg funkcjonalno-pr</w:t>
      </w:r>
      <w:r>
        <w:t>zestrzenny działań – Podobszar CENTRUM.</w:t>
      </w:r>
      <w:bookmarkEnd w:id="73"/>
    </w:p>
    <w:p w:rsidR="005B67AC" w:rsidRDefault="005B67AC" w:rsidP="005B67AC">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5B67AC" w:rsidRDefault="00B60521" w:rsidP="00836129">
      <w:pPr>
        <w:pStyle w:val="Legenda"/>
        <w:spacing w:after="0"/>
      </w:pPr>
      <w:bookmarkStart w:id="74" w:name="_Toc483227077"/>
      <w:r>
        <w:rPr>
          <w:noProof/>
          <w:lang w:eastAsia="pl-PL"/>
        </w:rPr>
        <w:lastRenderedPageBreak/>
        <w:drawing>
          <wp:inline distT="0" distB="0" distL="0" distR="0">
            <wp:extent cx="5760720" cy="3567883"/>
            <wp:effectExtent l="0" t="0" r="0" b="0"/>
            <wp:docPr id="26" name="Obraz 26" descr="C:\Users\Marcin\AppData\Local\Microsoft\Windows\INetCache\Content.Word\PK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AppData\Local\Microsoft\Windows\INetCache\Content.Word\PKP.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67883"/>
                    </a:xfrm>
                    <a:prstGeom prst="rect">
                      <a:avLst/>
                    </a:prstGeom>
                    <a:noFill/>
                    <a:ln>
                      <a:noFill/>
                    </a:ln>
                  </pic:spPr>
                </pic:pic>
              </a:graphicData>
            </a:graphic>
          </wp:inline>
        </w:drawing>
      </w:r>
      <w:r w:rsidR="005B67AC">
        <w:t xml:space="preserve">Rysunek </w:t>
      </w:r>
      <w:fldSimple w:instr=" SEQ Rysunek \* ARABIC ">
        <w:r w:rsidR="00127417">
          <w:rPr>
            <w:noProof/>
          </w:rPr>
          <w:t>8</w:t>
        </w:r>
      </w:fldSimple>
      <w:r w:rsidR="005B67AC">
        <w:t xml:space="preserve">. </w:t>
      </w:r>
      <w:r w:rsidR="005B67AC" w:rsidRPr="005B67AC">
        <w:t>Zasięg funkcjonalno-pr</w:t>
      </w:r>
      <w:r w:rsidR="005B67AC">
        <w:t>zestrzenny działań – Podobszar PKP.</w:t>
      </w:r>
      <w:bookmarkEnd w:id="74"/>
    </w:p>
    <w:p w:rsidR="005B67AC" w:rsidRDefault="005B67AC" w:rsidP="005B67AC">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5B67AC" w:rsidRDefault="005B67AC" w:rsidP="00325FDA">
      <w:pPr>
        <w:rPr>
          <w:rFonts w:asciiTheme="majorHAnsi" w:hAnsiTheme="majorHAnsi" w:cstheme="majorHAnsi"/>
          <w:color w:val="000000" w:themeColor="text1"/>
        </w:rPr>
      </w:pPr>
    </w:p>
    <w:p w:rsidR="00551564" w:rsidRPr="009A388D" w:rsidRDefault="009A388D" w:rsidP="009A388D">
      <w:pPr>
        <w:spacing w:after="0" w:line="240" w:lineRule="auto"/>
        <w:rPr>
          <w:sz w:val="2"/>
          <w:szCs w:val="2"/>
        </w:rPr>
      </w:pPr>
      <w:r>
        <w:br w:type="column"/>
      </w:r>
    </w:p>
    <w:p w:rsidR="000207B9" w:rsidRDefault="000207B9" w:rsidP="009A388D">
      <w:pPr>
        <w:pStyle w:val="Nagwek1"/>
        <w:spacing w:before="0"/>
        <w:ind w:left="714" w:hanging="357"/>
      </w:pPr>
      <w:bookmarkStart w:id="75" w:name="_Toc484760457"/>
      <w:r>
        <w:t xml:space="preserve">Mechanizmy integrowania </w:t>
      </w:r>
      <w:r w:rsidR="006C1F69">
        <w:t>działań rewitalizacyjnych</w:t>
      </w:r>
      <w:bookmarkEnd w:id="75"/>
    </w:p>
    <w:p w:rsidR="000207B9" w:rsidRDefault="000207B9" w:rsidP="009225AD">
      <w:pPr>
        <w:pStyle w:val="Nagwek2"/>
        <w:numPr>
          <w:ilvl w:val="1"/>
          <w:numId w:val="2"/>
        </w:numPr>
      </w:pPr>
      <w:bookmarkStart w:id="76" w:name="_Toc484760458"/>
      <w:r>
        <w:t>Komplementarność przestrzenna</w:t>
      </w:r>
      <w:bookmarkEnd w:id="76"/>
    </w:p>
    <w:p w:rsidR="006C4A5E" w:rsidRDefault="0040406B" w:rsidP="006C4A5E">
      <w:r w:rsidRPr="0040406B">
        <w:t xml:space="preserve">Wyznaczone </w:t>
      </w:r>
      <w:r w:rsidR="006C4A5E">
        <w:t>projekty rewitalizacyjne skupiają się na obszarze rewitalizacji i są z nim ściśle powiązane. Są one odpowiedzią na główne problemy dla wyznaczonego obszaru, które zostały wskazane dzięki przeprowadzonej diagnozie i konsultacjom społecznym oraz analizie SWOT. Dzięki ich realizacji pozytywne skutki widoczne będą na całym obszarze rewitalizacji, ponieważ kilka z nich dotyczy działań podejmowanych dla miejsc lub obiektów użyteczności publicznej (PKP), przez co korzystać z nich będą mogli mieszkańcy całego miasta jak i regionu.</w:t>
      </w:r>
    </w:p>
    <w:p w:rsidR="006C4A5E" w:rsidRDefault="006C4A5E" w:rsidP="006C4A5E">
      <w:r>
        <w:t>Zasięg działań może wykraczać poza obszar rewitalizacji tak, aby zapewnić rzeczywiste i trwałe rozwiązanie problemów, dopełnianie się przestrzennie oraz mechanizm synergii efektów oddziaływania. Zapewnienie komplementarności przestrzennej przedsięwzięć rewitalizacyjnych służyć ma efektywnemu oddziaływaniu programu rewitalizacji na cały dotknięty kryzysem obszar (a nie punktowo, w pojedynczych miejscach). Zaplanowane działania rewitalizacyjne mają więc wzajemnie się dopełniać przestrzennie, aby zachodził między nimi efekt synergii. W ramach obszaru rewitalizacji, przedsięwzięcia będą prowadzone w wielu różnych miejscach w ramach wszystkich sfer objętych programem rewitalizacji, co pozwoli na realizację kompleksowych a nie punktowych projektów i działań. Projekty realizowane będą w wielu różnych lokalizacjach obszaru kryzysowego, co powinno zapewnić dyfuzję efektów oddziaływania.</w:t>
      </w:r>
    </w:p>
    <w:p w:rsidR="000207B9" w:rsidRDefault="006C4A5E" w:rsidP="006C4A5E">
      <w:r>
        <w:t>Zapewnienie komplementarności przestrzennej interwencji to także konieczność prowadzenia działań rewitalizacyjnych w taki sposób, aby ich realizacja nie skutkowała przesuwaniem (wypychaniem) problemów na inne obszary lub nie prowadziła do niepożądanych efektów społecznych, takich jak segregacja społeczna i wykluczenie. Działania zaplanowane w Programie Rewitalizacji zostały tak przygotowane, aby rozwiązywać problemy zidentyfikowane w obszarze rewitalizacji i eliminować czynniki powodujące zjawiska kryzysowe. Zadbano zatem o to, aby nie następowało przenoszenie problemów na inne obszary miasta.</w:t>
      </w:r>
    </w:p>
    <w:p w:rsidR="000207B9" w:rsidRDefault="000207B9" w:rsidP="009225AD">
      <w:pPr>
        <w:pStyle w:val="Nagwek2"/>
        <w:numPr>
          <w:ilvl w:val="1"/>
          <w:numId w:val="2"/>
        </w:numPr>
      </w:pPr>
      <w:bookmarkStart w:id="77" w:name="_Toc484760459"/>
      <w:r>
        <w:t>Komplementarność problemow</w:t>
      </w:r>
      <w:r w:rsidR="006C4A5E">
        <w:t>a</w:t>
      </w:r>
      <w:bookmarkEnd w:id="77"/>
    </w:p>
    <w:p w:rsidR="006C4A5E" w:rsidRDefault="006C4A5E" w:rsidP="006C4A5E">
      <w:r>
        <w:t xml:space="preserve">Odpowiedzią na zidentyfikowane w ramach diagnozy i konsultacji społecznych potrzeby rewitalizacji jest układ celów, wyznaczających kierunki podejmowanych działań. Jest on zaplanowany w sposób umożliwiający kompleksową i komplementarną realizację potrzeb oraz rozwiązań problemów na obszarze </w:t>
      </w:r>
      <w:proofErr w:type="spellStart"/>
      <w:r>
        <w:t>rewitalizowanym</w:t>
      </w:r>
      <w:proofErr w:type="spellEnd"/>
      <w:r>
        <w:t xml:space="preserve">. Wskazane cele i działania mają charakter zintegrowany (wielowymiarowy), tworzą spójną i komplementarną logikę interwencji. Każdy z wyznaczonych celów przyczynia się do </w:t>
      </w:r>
      <w:r>
        <w:lastRenderedPageBreak/>
        <w:t>realizacji wielu potrzeb rewitalizacyjnych, łącząc w sobie różne wymiary problemów i potrzeb rewitalizacji.</w:t>
      </w:r>
    </w:p>
    <w:p w:rsidR="000869C8" w:rsidRDefault="006C4A5E" w:rsidP="000869C8">
      <w:r>
        <w:t>Współgranie projektów pod względem komplementarności problemowo-kompleksowej sprowadza się do analizy pod kątem ich wzajemnego dopełniania. W Programie zasada ta jest realizowana poprzez organizowanie działań zarówno o charakterze techniczno-przestrzennym jak i społecznym. Szczegółowe powiązania i synergia działań oraz synchronizacja efektów oddziaływania przedsięwzięć rewitalizacyjnych na sytuację kryzysową została przedstawiona podczas identyfikacji działań. Działania społeczne będą dotyczyły rozwijania aktywnych form integracji społecznej czy prowadzenia działań, edukacyjnych i kulturalnych w zmodernizowanych obiektach. Modernizacja obiektów wpisze się w aspekty infrastrukturalne, ale także przestrzenne (np. uporządkowanie otoczenia)</w:t>
      </w:r>
      <w:r w:rsidR="000869C8">
        <w:t>.</w:t>
      </w:r>
      <w:r>
        <w:t xml:space="preserve"> W aspekcie komplementarności ważne jest precyzyjne określenie pożądanych efektów rewitalizacji. Każdy projekt posiada zatem wskazane rezultaty wynikające z jego realizacji.</w:t>
      </w:r>
      <w:r w:rsidR="000869C8">
        <w:t xml:space="preserve"> Generalnie realizacja działań przyczyni się do rozwiązania następujących problemów, poprzez efektywne powiązanie projektów twardych (zaznaczonych na </w:t>
      </w:r>
      <w:r w:rsidR="00836129" w:rsidRPr="00836129">
        <w:rPr>
          <w:b/>
          <w:color w:val="0070C0"/>
        </w:rPr>
        <w:t>niebiesko</w:t>
      </w:r>
      <w:r w:rsidR="004030C8">
        <w:t>) z miękkimi (zaznaczonymi</w:t>
      </w:r>
      <w:r w:rsidR="000869C8">
        <w:t xml:space="preserve"> na </w:t>
      </w:r>
      <w:r w:rsidR="000869C8" w:rsidRPr="000869C8">
        <w:rPr>
          <w:b/>
          <w:color w:val="ED7D31" w:themeColor="accent2"/>
        </w:rPr>
        <w:t>pomarańczowo</w:t>
      </w:r>
      <w:r w:rsidR="000869C8">
        <w:t>):</w:t>
      </w:r>
    </w:p>
    <w:p w:rsidR="00953B39" w:rsidRDefault="00953B39" w:rsidP="002D7288">
      <w:pPr>
        <w:pStyle w:val="Akapitzlist"/>
        <w:numPr>
          <w:ilvl w:val="0"/>
          <w:numId w:val="60"/>
        </w:numPr>
      </w:pPr>
      <w:r>
        <w:t xml:space="preserve">niska integracja społeczna – </w:t>
      </w:r>
      <w:r w:rsidRPr="002D7288">
        <w:rPr>
          <w:b/>
          <w:color w:val="0070C0"/>
        </w:rPr>
        <w:t>udostępnienie budynków i przestrzeni do integracji</w:t>
      </w:r>
      <w:r>
        <w:t xml:space="preserve">, </w:t>
      </w:r>
      <w:r w:rsidRPr="002D7288">
        <w:rPr>
          <w:b/>
          <w:color w:val="ED7D31" w:themeColor="accent2"/>
        </w:rPr>
        <w:t>organizacja spotkań osób z różnych klas społecznych i wiekowych, tworzenie klubów integracyjnych</w:t>
      </w:r>
      <w:r>
        <w:t>;</w:t>
      </w:r>
    </w:p>
    <w:p w:rsidR="00953B39" w:rsidRDefault="00953B39" w:rsidP="002D7288">
      <w:pPr>
        <w:pStyle w:val="Akapitzlist"/>
        <w:numPr>
          <w:ilvl w:val="0"/>
          <w:numId w:val="60"/>
        </w:numPr>
      </w:pPr>
      <w:r>
        <w:t xml:space="preserve">niewystarczająca oferta kulturalno-turystyczna – </w:t>
      </w:r>
      <w:r w:rsidRPr="002D7288">
        <w:rPr>
          <w:b/>
          <w:color w:val="0070C0"/>
        </w:rPr>
        <w:t>modernizacja i ułatwienie dostępu do obiektów promujących kulturę</w:t>
      </w:r>
      <w:r>
        <w:t xml:space="preserve"> oraz </w:t>
      </w:r>
      <w:r w:rsidRPr="002D7288">
        <w:rPr>
          <w:b/>
          <w:color w:val="ED7D31" w:themeColor="accent2"/>
        </w:rPr>
        <w:t>zwiększenie wydarzeń kulturalnych</w:t>
      </w:r>
      <w:r>
        <w:t>;</w:t>
      </w:r>
    </w:p>
    <w:p w:rsidR="00953B39" w:rsidRDefault="00953B39" w:rsidP="002D7288">
      <w:pPr>
        <w:pStyle w:val="Akapitzlist"/>
        <w:numPr>
          <w:ilvl w:val="0"/>
          <w:numId w:val="60"/>
        </w:numPr>
      </w:pPr>
      <w:r>
        <w:t xml:space="preserve">pogorszająca się koordynacja ruchu drogowego – </w:t>
      </w:r>
      <w:r w:rsidRPr="002D7288">
        <w:rPr>
          <w:b/>
          <w:color w:val="0070C0"/>
        </w:rPr>
        <w:t>remonty dróg i chodników oraz</w:t>
      </w:r>
      <w:r w:rsidRPr="002D7288">
        <w:rPr>
          <w:color w:val="0070C0"/>
        </w:rPr>
        <w:t xml:space="preserve"> </w:t>
      </w:r>
      <w:r w:rsidRPr="002D7288">
        <w:rPr>
          <w:b/>
          <w:color w:val="0070C0"/>
        </w:rPr>
        <w:t>zwiększenie liczby buforowych miejsc parkingowych</w:t>
      </w:r>
      <w:r>
        <w:t xml:space="preserve">, </w:t>
      </w:r>
      <w:r w:rsidRPr="002D7288">
        <w:rPr>
          <w:b/>
          <w:color w:val="ED7D31" w:themeColor="accent2"/>
        </w:rPr>
        <w:t>akcje informacyjne dla uczestników ruchu drogowego</w:t>
      </w:r>
      <w:r>
        <w:t>;</w:t>
      </w:r>
    </w:p>
    <w:p w:rsidR="00953B39" w:rsidRDefault="00953B39" w:rsidP="002D7288">
      <w:pPr>
        <w:pStyle w:val="Akapitzlist"/>
        <w:numPr>
          <w:ilvl w:val="0"/>
          <w:numId w:val="60"/>
        </w:numPr>
      </w:pPr>
      <w:r>
        <w:t xml:space="preserve">wykluczenie społeczne osób starszych – </w:t>
      </w:r>
      <w:r w:rsidRPr="002D7288">
        <w:rPr>
          <w:b/>
          <w:color w:val="0070C0"/>
        </w:rPr>
        <w:t>modernizacja obiektów</w:t>
      </w:r>
      <w:r w:rsidRPr="002D7288">
        <w:rPr>
          <w:color w:val="0070C0"/>
        </w:rPr>
        <w:t xml:space="preserve"> </w:t>
      </w:r>
      <w:r>
        <w:t xml:space="preserve">i </w:t>
      </w:r>
      <w:r w:rsidRPr="002D7288">
        <w:rPr>
          <w:b/>
          <w:color w:val="ED7D31" w:themeColor="accent2"/>
        </w:rPr>
        <w:t>organizacja szkoleń celem spotkań i aktywizacji osób starszych</w:t>
      </w:r>
      <w:r>
        <w:t>;</w:t>
      </w:r>
    </w:p>
    <w:p w:rsidR="00953B39" w:rsidRDefault="00953B39" w:rsidP="002D7288">
      <w:pPr>
        <w:pStyle w:val="Akapitzlist"/>
        <w:numPr>
          <w:ilvl w:val="0"/>
          <w:numId w:val="60"/>
        </w:numPr>
      </w:pPr>
      <w:r>
        <w:t xml:space="preserve">zaniedbane przestrzenie publiczne – </w:t>
      </w:r>
      <w:r w:rsidRPr="002D7288">
        <w:rPr>
          <w:b/>
          <w:color w:val="0070C0"/>
        </w:rPr>
        <w:t>rewitalizacja, udostępnianie i urozmaicanie przestrzeni</w:t>
      </w:r>
      <w:r>
        <w:t xml:space="preserve">, </w:t>
      </w:r>
      <w:r w:rsidRPr="002D7288">
        <w:rPr>
          <w:b/>
          <w:color w:val="ED7D31" w:themeColor="accent2"/>
        </w:rPr>
        <w:t>akcje nakłaniające mieszkańców do dbania o wspólne przestrzenie</w:t>
      </w:r>
      <w:r>
        <w:t>;</w:t>
      </w:r>
    </w:p>
    <w:p w:rsidR="00953B39" w:rsidRDefault="00953B39" w:rsidP="002D7288">
      <w:pPr>
        <w:pStyle w:val="Akapitzlist"/>
        <w:numPr>
          <w:ilvl w:val="0"/>
          <w:numId w:val="60"/>
        </w:numPr>
      </w:pPr>
      <w:r>
        <w:t xml:space="preserve">niski poziom bezpieczeństwa i porządku publicznego – </w:t>
      </w:r>
      <w:r w:rsidRPr="002D7288">
        <w:rPr>
          <w:b/>
          <w:color w:val="0070C0"/>
        </w:rPr>
        <w:t>rozwijanie systemu monitoringu, współpracy ze strażą miejską, doświetlanie miejsc niebezpiecznych</w:t>
      </w:r>
      <w:r>
        <w:t>;</w:t>
      </w:r>
    </w:p>
    <w:p w:rsidR="00953B39" w:rsidRDefault="00953B39" w:rsidP="002D7288">
      <w:pPr>
        <w:pStyle w:val="Akapitzlist"/>
        <w:numPr>
          <w:ilvl w:val="0"/>
          <w:numId w:val="60"/>
        </w:numPr>
      </w:pPr>
      <w:r>
        <w:t xml:space="preserve">niestabilny rynek pracy i bezrobocie – </w:t>
      </w:r>
      <w:r w:rsidRPr="002D7288">
        <w:rPr>
          <w:b/>
          <w:color w:val="0070C0"/>
        </w:rPr>
        <w:t>zwiększenie potencjału gospodarczego</w:t>
      </w:r>
      <w:r>
        <w:t xml:space="preserve">, </w:t>
      </w:r>
      <w:r w:rsidRPr="002D7288">
        <w:rPr>
          <w:b/>
          <w:color w:val="ED7D31" w:themeColor="accent2"/>
        </w:rPr>
        <w:t>organizacja szkoleń podnoszących kwalifikacje zawodowe mieszkańców</w:t>
      </w:r>
      <w:r>
        <w:t>;</w:t>
      </w:r>
    </w:p>
    <w:p w:rsidR="00B263B0" w:rsidRDefault="00953B39" w:rsidP="002D7288">
      <w:pPr>
        <w:pStyle w:val="Akapitzlist"/>
        <w:numPr>
          <w:ilvl w:val="0"/>
          <w:numId w:val="60"/>
        </w:numPr>
      </w:pPr>
      <w:r>
        <w:t xml:space="preserve">zły stan techniczny budynków pełniących ważne funkcje usługowo-społeczne – </w:t>
      </w:r>
      <w:r w:rsidRPr="002D7288">
        <w:rPr>
          <w:b/>
          <w:color w:val="0070C0"/>
        </w:rPr>
        <w:t>modernizacja i przywrócenie właściwego wizerunku architektonicznego</w:t>
      </w:r>
      <w:r>
        <w:t xml:space="preserve"> i </w:t>
      </w:r>
      <w:r w:rsidRPr="002D7288">
        <w:rPr>
          <w:b/>
          <w:color w:val="ED7D31" w:themeColor="accent2"/>
        </w:rPr>
        <w:t>funkcji budynkom</w:t>
      </w:r>
      <w:r>
        <w:t>;</w:t>
      </w:r>
    </w:p>
    <w:p w:rsidR="00953B39" w:rsidRDefault="00B263B0" w:rsidP="002D7288">
      <w:pPr>
        <w:pStyle w:val="Akapitzlist"/>
        <w:numPr>
          <w:ilvl w:val="0"/>
          <w:numId w:val="60"/>
        </w:numPr>
      </w:pPr>
      <w:r>
        <w:t>brak miejsc do odpoczynku i rekreacji</w:t>
      </w:r>
      <w:r w:rsidR="00953B39">
        <w:t xml:space="preserve"> –</w:t>
      </w:r>
      <w:r>
        <w:t xml:space="preserve"> </w:t>
      </w:r>
      <w:r w:rsidR="00953B39" w:rsidRPr="002D7288">
        <w:rPr>
          <w:b/>
          <w:color w:val="0070C0"/>
        </w:rPr>
        <w:t xml:space="preserve">udostępnianie terenów do </w:t>
      </w:r>
      <w:r w:rsidRPr="002D7288">
        <w:rPr>
          <w:b/>
          <w:color w:val="0070C0"/>
        </w:rPr>
        <w:t>rekreacji poprzez ich właściwe zagospodarowanie</w:t>
      </w:r>
      <w:r w:rsidR="00953B39">
        <w:t>;</w:t>
      </w:r>
    </w:p>
    <w:p w:rsidR="000869C8" w:rsidRDefault="00953B39" w:rsidP="000869C8">
      <w:pPr>
        <w:pStyle w:val="Akapitzlist"/>
        <w:numPr>
          <w:ilvl w:val="0"/>
          <w:numId w:val="60"/>
        </w:numPr>
      </w:pPr>
      <w:r>
        <w:lastRenderedPageBreak/>
        <w:t xml:space="preserve">patologie społeczne – </w:t>
      </w:r>
      <w:r w:rsidRPr="002D7288">
        <w:rPr>
          <w:b/>
          <w:color w:val="ED7D31" w:themeColor="accent2"/>
        </w:rPr>
        <w:t>zwiększenie doraźnej pomocy bezpośredniej i pośredniej osobom poszkodowanym i potrzebującym wyjścia z trudnej sytuacji życiowej</w:t>
      </w:r>
      <w:r>
        <w:t>.</w:t>
      </w:r>
    </w:p>
    <w:p w:rsidR="000207B9" w:rsidRDefault="000207B9" w:rsidP="009225AD">
      <w:pPr>
        <w:pStyle w:val="Nagwek2"/>
        <w:numPr>
          <w:ilvl w:val="1"/>
          <w:numId w:val="2"/>
        </w:numPr>
      </w:pPr>
      <w:bookmarkStart w:id="78" w:name="_Toc484760460"/>
      <w:r>
        <w:t>Komplementarność proceduralno-instytucjonalna</w:t>
      </w:r>
      <w:bookmarkEnd w:id="78"/>
    </w:p>
    <w:p w:rsidR="00A12F35" w:rsidRDefault="001B722C" w:rsidP="000207B9">
      <w:pPr>
        <w:rPr>
          <w:lang w:eastAsia="pl-PL"/>
        </w:rPr>
      </w:pPr>
      <w:r w:rsidRPr="001B722C">
        <w:rPr>
          <w:lang w:eastAsia="pl-PL"/>
        </w:rPr>
        <w:t xml:space="preserve">Wśród struktur, które biorą udział w realizacji Programu można wyróżnić podmioty wykonawcze - jednostki realizujące poszczególne zadania oraz podmioty zarządzające - jednostki nadzorujące oraz koordynujące wdrożenie Programu, a przy tym prowadzące monitoring i ocenę Programu. Monitoring realizacji Programu będzie prowadzony przez </w:t>
      </w:r>
      <w:r>
        <w:t>Wydział Rozwoju i Inwestycji Urzędu Miejskiego w Gostyniu</w:t>
      </w:r>
      <w:r w:rsidRPr="001B722C">
        <w:rPr>
          <w:lang w:eastAsia="pl-PL"/>
        </w:rPr>
        <w:t xml:space="preserve"> w zakresie realizacji poszczególnych projektów natomiast monitoring całości procesu będzie należał do powołanego Zespołu zadaniowego ds. rewitalizacji miasta Gostynia. Działaniami społecznymi mogą zajmować się ośrodki pomocy społecznej, organizacje pozarządowe czy odpowiednie </w:t>
      </w:r>
      <w:r w:rsidR="00D46FA2">
        <w:rPr>
          <w:lang w:eastAsia="pl-PL"/>
        </w:rPr>
        <w:t>wydziały Urzędu Miejskiego</w:t>
      </w:r>
      <w:r w:rsidRPr="001B722C">
        <w:rPr>
          <w:lang w:eastAsia="pl-PL"/>
        </w:rPr>
        <w:t>. Określenie odpowiednich instrumentów zarządzania, wdrażania i monitoringu opisane w kolejnych rozdziałach Programu jest konieczne do pełnego wykorzystania narzędzi finansowych i instytucjonalnych.</w:t>
      </w:r>
    </w:p>
    <w:p w:rsidR="000207B9" w:rsidRDefault="000207B9" w:rsidP="009225AD">
      <w:pPr>
        <w:pStyle w:val="Nagwek2"/>
        <w:numPr>
          <w:ilvl w:val="1"/>
          <w:numId w:val="2"/>
        </w:numPr>
      </w:pPr>
      <w:bookmarkStart w:id="79" w:name="_Toc484760461"/>
      <w:r>
        <w:t>Komplementarność międzyokresowa</w:t>
      </w:r>
      <w:bookmarkEnd w:id="79"/>
    </w:p>
    <w:p w:rsidR="0040406B" w:rsidRDefault="0040406B" w:rsidP="000207B9">
      <w:r w:rsidRPr="0040406B">
        <w:t>Analizując projekty pod kątem okresu finansowania, należy z</w:t>
      </w:r>
      <w:r>
        <w:t>wrócić uwagę na ciągłość progra</w:t>
      </w:r>
      <w:r w:rsidRPr="0040406B">
        <w:t xml:space="preserve">mową. </w:t>
      </w:r>
      <w:r w:rsidR="001C4244" w:rsidRPr="001C4244">
        <w:t>Program budowano z myślą o spełnieniu w</w:t>
      </w:r>
      <w:r w:rsidR="006D7440">
        <w:t>ymogów komplementarności między</w:t>
      </w:r>
      <w:r w:rsidR="001C4244" w:rsidRPr="001C4244">
        <w:t>okresowej i spójności jego przedsięwzięć rewitalizacyjnych z dzia</w:t>
      </w:r>
      <w:r w:rsidR="001C4244">
        <w:t>łaniami finansowanymi w poprzed</w:t>
      </w:r>
      <w:r w:rsidR="001C4244" w:rsidRPr="001C4244">
        <w:t>nim okresie programowania</w:t>
      </w:r>
      <w:r w:rsidR="001C4244">
        <w:t xml:space="preserve">. </w:t>
      </w:r>
      <w:r w:rsidRPr="0040406B">
        <w:t xml:space="preserve">Rozwój </w:t>
      </w:r>
      <w:r w:rsidR="000857E5">
        <w:t>Miasta</w:t>
      </w:r>
      <w:r w:rsidRPr="0040406B">
        <w:t>, który by</w:t>
      </w:r>
      <w:r w:rsidR="000857E5">
        <w:t xml:space="preserve">ł realizowany </w:t>
      </w:r>
      <w:r w:rsidR="00EC4A45">
        <w:t>od roku 2008</w:t>
      </w:r>
      <w:r w:rsidR="000857E5">
        <w:t xml:space="preserve"> poprzez </w:t>
      </w:r>
      <w:r w:rsidR="00EC4A45">
        <w:t>„Lokalny Program Rewitalizacji dla Miasta Gostyń na lata 2008-2013” oraz „</w:t>
      </w:r>
      <w:r w:rsidR="000857E5" w:rsidRPr="000857E5">
        <w:t xml:space="preserve">Zintegrowany Program Rewitalizacji </w:t>
      </w:r>
      <w:r w:rsidR="006D7440">
        <w:t xml:space="preserve">dla </w:t>
      </w:r>
      <w:r w:rsidR="000857E5" w:rsidRPr="000857E5">
        <w:t xml:space="preserve">Miasta </w:t>
      </w:r>
      <w:r w:rsidR="006D7440">
        <w:t>Gostynia</w:t>
      </w:r>
      <w:r w:rsidR="00EC4A45">
        <w:t xml:space="preserve"> na lata 2011-2020”</w:t>
      </w:r>
      <w:r w:rsidR="000857E5">
        <w:t xml:space="preserve">, </w:t>
      </w:r>
      <w:r w:rsidRPr="0040406B">
        <w:t>ma swoją kontynuację.</w:t>
      </w:r>
      <w:r w:rsidR="001C4244">
        <w:t xml:space="preserve"> </w:t>
      </w:r>
      <w:r w:rsidR="001C4244" w:rsidRPr="001C4244">
        <w:t>Przy obecnie realizowanych przedsięwzięciach są wzięte pod uwagę doświadczenia</w:t>
      </w:r>
      <w:r w:rsidR="006D7440">
        <w:t xml:space="preserve"> z</w:t>
      </w:r>
      <w:r w:rsidR="001C4244" w:rsidRPr="001C4244">
        <w:t xml:space="preserve"> </w:t>
      </w:r>
      <w:r w:rsidR="006D7440">
        <w:t>projektów</w:t>
      </w:r>
      <w:r w:rsidR="001C4244" w:rsidRPr="001C4244">
        <w:t xml:space="preserve"> zrealizowanych w poprzednim okresie.</w:t>
      </w:r>
    </w:p>
    <w:p w:rsidR="000207B9" w:rsidRDefault="000207B9" w:rsidP="009225AD">
      <w:pPr>
        <w:pStyle w:val="Nagwek2"/>
        <w:numPr>
          <w:ilvl w:val="1"/>
          <w:numId w:val="2"/>
        </w:numPr>
      </w:pPr>
      <w:bookmarkStart w:id="80" w:name="_Toc484760462"/>
      <w:r>
        <w:t>Komplementarność źródeł finansowania</w:t>
      </w:r>
      <w:bookmarkEnd w:id="80"/>
    </w:p>
    <w:p w:rsidR="009A388D" w:rsidRDefault="0070491F" w:rsidP="0040406B">
      <w:pPr>
        <w:rPr>
          <w:lang w:eastAsia="pl-PL"/>
        </w:rPr>
      </w:pPr>
      <w:r w:rsidRPr="0070491F">
        <w:rPr>
          <w:lang w:eastAsia="pl-PL"/>
        </w:rPr>
        <w:t>Projekty zawarte w Programie mają zapewnione finansowanie z różnych instrumentów wsparcia. Uwzględniają zaangażowanie środków prywatnych i publicznych. Program zawiera indykatywne ramy finansowe dla wszystkich przedsięwzięć, w tym kwoty finansowania dla każdego z nich. W Programie zostały wskazane możliwości finansowania projektów rewitalizacyjnych z innych źródeł, w tym z środków programów operacyjnych na lata 2014-2020, z środków polityk i instrumentów krajowych, prywatnych i publicznych źródeł finansowania. Umiejętne wykorzystanie środków finansowania pozwoli uzyskać korzystne i optymalne efekty na obszarze rewitalizacji.</w:t>
      </w:r>
    </w:p>
    <w:p w:rsidR="0040406B" w:rsidRPr="009A388D" w:rsidRDefault="009A388D" w:rsidP="009A388D">
      <w:pPr>
        <w:spacing w:after="0" w:line="240" w:lineRule="auto"/>
        <w:rPr>
          <w:sz w:val="2"/>
          <w:szCs w:val="2"/>
          <w:lang w:eastAsia="pl-PL"/>
        </w:rPr>
      </w:pPr>
      <w:r>
        <w:rPr>
          <w:lang w:eastAsia="pl-PL"/>
        </w:rPr>
        <w:br w:type="column"/>
      </w:r>
    </w:p>
    <w:p w:rsidR="000207B9" w:rsidRDefault="000207B9" w:rsidP="00E2184F">
      <w:pPr>
        <w:pStyle w:val="Nagwek1"/>
        <w:spacing w:before="0"/>
        <w:ind w:left="714" w:hanging="357"/>
      </w:pPr>
      <w:bookmarkStart w:id="81" w:name="_Toc484760463"/>
      <w:r>
        <w:t>Indykatywne ramy finansowe</w:t>
      </w:r>
      <w:bookmarkEnd w:id="81"/>
    </w:p>
    <w:p w:rsidR="0002224B" w:rsidRDefault="0002224B" w:rsidP="0002224B">
      <w:pPr>
        <w:pStyle w:val="Nagwek2"/>
        <w:numPr>
          <w:ilvl w:val="1"/>
          <w:numId w:val="2"/>
        </w:numPr>
      </w:pPr>
      <w:bookmarkStart w:id="82" w:name="_Toc484760464"/>
      <w:r>
        <w:t>Instrumenty finansowania</w:t>
      </w:r>
      <w:bookmarkEnd w:id="82"/>
    </w:p>
    <w:p w:rsidR="00D16772" w:rsidRPr="009E7743" w:rsidRDefault="006A2D05" w:rsidP="00D16772">
      <w:pPr>
        <w:rPr>
          <w:lang w:eastAsia="pl-PL"/>
        </w:rPr>
      </w:pPr>
      <w:r>
        <w:rPr>
          <w:lang w:eastAsia="pl-PL"/>
        </w:rPr>
        <w:t>Realizacja oraz powodzenie</w:t>
      </w:r>
      <w:r w:rsidR="00D16772" w:rsidRPr="009E7743">
        <w:rPr>
          <w:lang w:eastAsia="pl-PL"/>
        </w:rPr>
        <w:t xml:space="preserve"> zamierzeń zawartych w </w:t>
      </w:r>
      <w:r w:rsidR="00571942" w:rsidRPr="00571942">
        <w:rPr>
          <w:lang w:eastAsia="pl-PL"/>
        </w:rPr>
        <w:t>Program</w:t>
      </w:r>
      <w:r w:rsidR="00571942">
        <w:rPr>
          <w:lang w:eastAsia="pl-PL"/>
        </w:rPr>
        <w:t>ie</w:t>
      </w:r>
      <w:r w:rsidR="00571942" w:rsidRPr="00571942">
        <w:rPr>
          <w:lang w:eastAsia="pl-PL"/>
        </w:rPr>
        <w:t xml:space="preserve"> Rewitalizacji dla </w:t>
      </w:r>
      <w:r w:rsidR="00C57156">
        <w:rPr>
          <w:lang w:eastAsia="pl-PL"/>
        </w:rPr>
        <w:t xml:space="preserve">Gostynia </w:t>
      </w:r>
      <w:r w:rsidR="00D16772" w:rsidRPr="009E7743">
        <w:rPr>
          <w:lang w:eastAsia="pl-PL"/>
        </w:rPr>
        <w:t xml:space="preserve">jest uzależnione od wielu czynników, m.in. zaangażowania i sprawności administracji samorządowej czy aktywności społeczności </w:t>
      </w:r>
      <w:proofErr w:type="spellStart"/>
      <w:r w:rsidR="00D16772" w:rsidRPr="009E7743">
        <w:rPr>
          <w:lang w:eastAsia="pl-PL"/>
        </w:rPr>
        <w:t>rewitalizowanego</w:t>
      </w:r>
      <w:proofErr w:type="spellEnd"/>
      <w:r w:rsidR="00D16772" w:rsidRPr="009E7743">
        <w:rPr>
          <w:lang w:eastAsia="pl-PL"/>
        </w:rPr>
        <w:t xml:space="preserve"> obszaru.</w:t>
      </w:r>
    </w:p>
    <w:p w:rsidR="00D16772" w:rsidRPr="009E7743" w:rsidRDefault="00D16772" w:rsidP="00D16772">
      <w:pPr>
        <w:rPr>
          <w:lang w:eastAsia="pl-PL"/>
        </w:rPr>
      </w:pPr>
      <w:r w:rsidRPr="009E7743">
        <w:rPr>
          <w:lang w:eastAsia="pl-PL"/>
        </w:rPr>
        <w:t xml:space="preserve">Bardzo ważnym i kluczowym elementem jest wysokość środków przeznaczonych na realizację projektów rewitalizacyjnych. Realizacja </w:t>
      </w:r>
      <w:r w:rsidR="00571942">
        <w:rPr>
          <w:color w:val="000000" w:themeColor="text1"/>
        </w:rPr>
        <w:t>Programu</w:t>
      </w:r>
      <w:r w:rsidRPr="009E7743">
        <w:rPr>
          <w:lang w:eastAsia="pl-PL"/>
        </w:rPr>
        <w:t xml:space="preserve"> uzależniona jest zatem w dużej mierze od wysokości pozyskanych środków, zarówno krajowych publicznych i prywatnych oraz z funduszy strukturalnych.</w:t>
      </w:r>
    </w:p>
    <w:p w:rsidR="00D16772" w:rsidRPr="009E7743" w:rsidRDefault="00D16772" w:rsidP="00D16772">
      <w:pPr>
        <w:rPr>
          <w:lang w:eastAsia="pl-PL"/>
        </w:rPr>
      </w:pPr>
      <w:r w:rsidRPr="009E7743">
        <w:rPr>
          <w:lang w:eastAsia="pl-PL"/>
        </w:rPr>
        <w:t>Poniższe schematy przedstawiają źródła finansowania działań rewitalizacyjnych.</w:t>
      </w:r>
    </w:p>
    <w:p w:rsidR="00D16772" w:rsidRPr="009E7743" w:rsidRDefault="00D16772" w:rsidP="00D16772">
      <w:pPr>
        <w:rPr>
          <w:lang w:eastAsia="pl-PL"/>
        </w:rPr>
      </w:pPr>
      <w:r w:rsidRPr="009E7743">
        <w:rPr>
          <w:noProof/>
          <w:lang w:eastAsia="pl-PL"/>
        </w:rPr>
        <w:drawing>
          <wp:inline distT="0" distB="0" distL="0" distR="0">
            <wp:extent cx="5743575" cy="3876675"/>
            <wp:effectExtent l="0" t="76200" r="0" b="47625"/>
            <wp:docPr id="477" name="Diagram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16772" w:rsidRDefault="00D16772" w:rsidP="00836129">
      <w:pPr>
        <w:pStyle w:val="Legenda"/>
        <w:spacing w:after="0"/>
      </w:pPr>
      <w:bookmarkStart w:id="83" w:name="_Toc462837685"/>
      <w:bookmarkStart w:id="84" w:name="_Toc461019892"/>
      <w:bookmarkStart w:id="85" w:name="_Toc483227078"/>
      <w:r w:rsidRPr="00D16772">
        <w:t xml:space="preserve">Rysunek </w:t>
      </w:r>
      <w:fldSimple w:instr=" SEQ Rysunek \* ARABIC ">
        <w:r w:rsidR="00127417">
          <w:rPr>
            <w:noProof/>
          </w:rPr>
          <w:t>9</w:t>
        </w:r>
      </w:fldSimple>
      <w:r w:rsidRPr="00D16772">
        <w:t>. Źródła finansowania działań rewitalizacyjnych ze środków publicznych</w:t>
      </w:r>
      <w:bookmarkEnd w:id="83"/>
      <w:bookmarkEnd w:id="84"/>
      <w:r w:rsidR="00EF4EE2">
        <w:t>.</w:t>
      </w:r>
      <w:bookmarkEnd w:id="85"/>
    </w:p>
    <w:p w:rsidR="00EF4EE2" w:rsidRDefault="00EF4EE2" w:rsidP="00EF4EE2">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EF4EE2" w:rsidRPr="00EF4EE2" w:rsidRDefault="00EF4EE2" w:rsidP="00EF4EE2"/>
    <w:p w:rsidR="00D16772" w:rsidRPr="009E7743" w:rsidRDefault="00D16772" w:rsidP="00D16772">
      <w:pPr>
        <w:rPr>
          <w:lang w:eastAsia="pl-PL"/>
        </w:rPr>
      </w:pPr>
      <w:r w:rsidRPr="009E7743">
        <w:rPr>
          <w:noProof/>
          <w:lang w:eastAsia="pl-PL"/>
        </w:rPr>
        <w:lastRenderedPageBreak/>
        <w:drawing>
          <wp:inline distT="0" distB="0" distL="0" distR="0">
            <wp:extent cx="5267325" cy="3438525"/>
            <wp:effectExtent l="0" t="95250" r="0" b="66675"/>
            <wp:docPr id="478" name="Diagram 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C02B08" w:rsidRDefault="00D16772" w:rsidP="00836129">
      <w:pPr>
        <w:pStyle w:val="Legenda"/>
        <w:spacing w:after="0"/>
      </w:pPr>
      <w:bookmarkStart w:id="86" w:name="_Toc462837686"/>
      <w:bookmarkStart w:id="87" w:name="_Toc461019893"/>
      <w:bookmarkStart w:id="88" w:name="_Toc483227079"/>
      <w:r w:rsidRPr="00D16772">
        <w:t xml:space="preserve">Rysunek </w:t>
      </w:r>
      <w:fldSimple w:instr=" SEQ Rysunek \* ARABIC ">
        <w:r w:rsidR="00127417">
          <w:rPr>
            <w:noProof/>
          </w:rPr>
          <w:t>10</w:t>
        </w:r>
      </w:fldSimple>
      <w:r w:rsidRPr="00D16772">
        <w:t>. Źródła finansowania działań rewitalizacyjnych ze środków prywatnych</w:t>
      </w:r>
      <w:bookmarkEnd w:id="86"/>
      <w:bookmarkEnd w:id="87"/>
      <w:r w:rsidR="00836129">
        <w:t>.</w:t>
      </w:r>
      <w:bookmarkEnd w:id="88"/>
    </w:p>
    <w:p w:rsidR="00836129" w:rsidRPr="00836129" w:rsidRDefault="00836129" w:rsidP="00836129">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D16772" w:rsidRPr="00D16772" w:rsidRDefault="00D16772" w:rsidP="00D16772">
      <w:pPr>
        <w:rPr>
          <w:b/>
          <w:u w:val="single"/>
        </w:rPr>
      </w:pPr>
      <w:r w:rsidRPr="00D16772">
        <w:rPr>
          <w:b/>
          <w:u w:val="single"/>
        </w:rPr>
        <w:t>Finansowanie działań w ramach Narodowego Planu Rewitalizacji będzie pochodzić z następujących źródeł, dedykowanych w całości lub częściowo celom rewitalizacji:</w:t>
      </w:r>
    </w:p>
    <w:p w:rsidR="00D16772" w:rsidRPr="009E7743" w:rsidRDefault="00D16772" w:rsidP="00033B82">
      <w:pPr>
        <w:pStyle w:val="Akapitzlist"/>
        <w:numPr>
          <w:ilvl w:val="0"/>
          <w:numId w:val="9"/>
        </w:numPr>
        <w:spacing w:before="160"/>
        <w:contextualSpacing w:val="0"/>
      </w:pPr>
      <w:r w:rsidRPr="009E7743">
        <w:t>Publicznych wspólnotowych (Europejskich Funduszy Strukturalnych i Inwestycyjnych: EFRR, EFS i Funduszu Spójności, w ramach programów regionalnych i krajowych, w tym także sukcesywne zasilanie środkami pochodzącymi ze spłaty pożyczek</w:t>
      </w:r>
      <w:r w:rsidR="008E449E">
        <w:t>).</w:t>
      </w:r>
      <w:r w:rsidRPr="009E7743">
        <w:t xml:space="preserve"> </w:t>
      </w:r>
    </w:p>
    <w:p w:rsidR="00D16772" w:rsidRPr="009E7743" w:rsidRDefault="00D16772" w:rsidP="00D16772">
      <w:r w:rsidRPr="009E7743">
        <w:t>Przyjmując, że na wsparcie rewitalizac</w:t>
      </w:r>
      <w:bookmarkStart w:id="89" w:name="_GoBack"/>
      <w:bookmarkEnd w:id="89"/>
      <w:r w:rsidRPr="009E7743">
        <w:t>ji zostanie przeznaczona część środków w ramach określonych priorytetów inwestycyjnych (w zależności od charakteru priorytetu), szacunkowo w poszczególnych obszarach wsparcia na NPR zostaną wydatkowane kwoty:</w:t>
      </w:r>
    </w:p>
    <w:p w:rsidR="00D16772" w:rsidRPr="009E7743" w:rsidRDefault="00D16772" w:rsidP="00033B82">
      <w:pPr>
        <w:pStyle w:val="Akapitzlist"/>
        <w:numPr>
          <w:ilvl w:val="0"/>
          <w:numId w:val="10"/>
        </w:numPr>
        <w:spacing w:before="120" w:after="280"/>
      </w:pPr>
      <w:r w:rsidRPr="009E7743">
        <w:t>technologie informacyjno-komunikacyjne (wsparcie jako element szerszych</w:t>
      </w:r>
      <w:r w:rsidR="00EB3151">
        <w:t xml:space="preserve"> </w:t>
      </w:r>
      <w:r w:rsidRPr="009E7743">
        <w:t xml:space="preserve">przedsięwzięć na </w:t>
      </w:r>
      <w:proofErr w:type="spellStart"/>
      <w:r w:rsidRPr="009E7743">
        <w:t>rewitalizowanych</w:t>
      </w:r>
      <w:proofErr w:type="spellEnd"/>
      <w:r w:rsidRPr="009E7743">
        <w:t xml:space="preserve"> obszarach) – ok. 200 mln EUR,</w:t>
      </w:r>
    </w:p>
    <w:p w:rsidR="00D16772" w:rsidRPr="009E7743" w:rsidRDefault="00D16772" w:rsidP="00033B82">
      <w:pPr>
        <w:pStyle w:val="Akapitzlist"/>
        <w:numPr>
          <w:ilvl w:val="0"/>
          <w:numId w:val="10"/>
        </w:numPr>
        <w:spacing w:before="120" w:after="280"/>
      </w:pPr>
      <w:r w:rsidRPr="009E7743">
        <w:t>gospodarka niskoemisyjna – ok. 1,7 mld EUR,</w:t>
      </w:r>
    </w:p>
    <w:p w:rsidR="00D16772" w:rsidRPr="009E7743" w:rsidRDefault="00D16772" w:rsidP="00033B82">
      <w:pPr>
        <w:pStyle w:val="Akapitzlist"/>
        <w:numPr>
          <w:ilvl w:val="0"/>
          <w:numId w:val="10"/>
        </w:numPr>
        <w:spacing w:before="120" w:after="280"/>
      </w:pPr>
      <w:r w:rsidRPr="009E7743">
        <w:t>środowisko i kultura – ok. 600 mln EUR,</w:t>
      </w:r>
    </w:p>
    <w:p w:rsidR="00D16772" w:rsidRPr="009E7743" w:rsidRDefault="00D16772" w:rsidP="00033B82">
      <w:pPr>
        <w:pStyle w:val="Akapitzlist"/>
        <w:numPr>
          <w:ilvl w:val="0"/>
          <w:numId w:val="10"/>
        </w:numPr>
        <w:spacing w:before="120" w:after="280"/>
      </w:pPr>
      <w:r w:rsidRPr="009E7743">
        <w:t>transport – ok. 300 mln EUR,</w:t>
      </w:r>
    </w:p>
    <w:p w:rsidR="00D16772" w:rsidRPr="009E7743" w:rsidRDefault="00D16772" w:rsidP="00033B82">
      <w:pPr>
        <w:pStyle w:val="Akapitzlist"/>
        <w:numPr>
          <w:ilvl w:val="0"/>
          <w:numId w:val="10"/>
        </w:numPr>
        <w:spacing w:before="120" w:after="280"/>
      </w:pPr>
      <w:r w:rsidRPr="009E7743">
        <w:t>rynek pracy i przedsiębiorczość – ok. 2mld EUR,</w:t>
      </w:r>
    </w:p>
    <w:p w:rsidR="00D16772" w:rsidRPr="009E7743" w:rsidRDefault="00D16772" w:rsidP="00033B82">
      <w:pPr>
        <w:pStyle w:val="Akapitzlist"/>
        <w:numPr>
          <w:ilvl w:val="0"/>
          <w:numId w:val="10"/>
        </w:numPr>
        <w:spacing w:before="120" w:after="280"/>
      </w:pPr>
      <w:r w:rsidRPr="009E7743">
        <w:t>włączenie społeczne, w tym dostęp do usług publicznych</w:t>
      </w:r>
      <w:r w:rsidR="00700BE3">
        <w:t xml:space="preserve"> </w:t>
      </w:r>
      <w:r w:rsidRPr="009E7743">
        <w:t>– ok. 2 mld EUR,</w:t>
      </w:r>
    </w:p>
    <w:p w:rsidR="00D16772" w:rsidRPr="009E7743" w:rsidRDefault="00D16772" w:rsidP="00033B82">
      <w:pPr>
        <w:pStyle w:val="Akapitzlist"/>
        <w:numPr>
          <w:ilvl w:val="0"/>
          <w:numId w:val="10"/>
        </w:numPr>
        <w:spacing w:before="120" w:after="280"/>
      </w:pPr>
      <w:r w:rsidRPr="009E7743">
        <w:t>edukacja – ok. 200 mln EUR.</w:t>
      </w:r>
    </w:p>
    <w:p w:rsidR="00D16772" w:rsidRPr="009E7743" w:rsidRDefault="00D16772" w:rsidP="00D16772">
      <w:r w:rsidRPr="009E7743">
        <w:lastRenderedPageBreak/>
        <w:t>Powyższe kwoty mają charakter indykatywny, biorąc pod uwagę fakt, iż negocjacje programów krajowych i regionalnych nie zakończyły się. Niemniej jednak, zsumowanie powyższych szacunków przewyższa kwotę 25 mld zł.</w:t>
      </w:r>
    </w:p>
    <w:p w:rsidR="0027484A" w:rsidRDefault="00D16772" w:rsidP="00033B82">
      <w:pPr>
        <w:pStyle w:val="Akapitzlist"/>
        <w:numPr>
          <w:ilvl w:val="0"/>
          <w:numId w:val="9"/>
        </w:numPr>
        <w:spacing w:before="160"/>
        <w:contextualSpacing w:val="0"/>
      </w:pPr>
      <w:r w:rsidRPr="009E7743">
        <w:t xml:space="preserve">Publicznych krajowych – istniejących instrumentów i źródeł (poprzez terytorialne profilowanie </w:t>
      </w:r>
      <w:r>
        <w:t>–</w:t>
      </w:r>
      <w:r w:rsidRPr="009E7743">
        <w:t xml:space="preserve"> ukierunkowywanie na obszary zdegradowane istniejących instrumentów różnych polityk dotyczących m.in. wykluczenia społecznego, edukacji, infrastruktury, środowiska, kultury, zabytków, mieszkalnictwa itd.) oraz sukcesywnie tworzonych nowych (w tym obejmujących instrumenty inżynierii finansowej). Wolumen środków i identyfikacja źródeł określane będą w ramach prac i uzgodnień międzyresortowych indywidualnie dla poszczególnych instrumentów.</w:t>
      </w:r>
    </w:p>
    <w:p w:rsidR="00D16772" w:rsidRPr="009E7743" w:rsidRDefault="00D16772" w:rsidP="00033B82">
      <w:pPr>
        <w:pStyle w:val="Akapitzlist"/>
        <w:numPr>
          <w:ilvl w:val="0"/>
          <w:numId w:val="9"/>
        </w:numPr>
        <w:spacing w:before="160"/>
        <w:contextualSpacing w:val="0"/>
      </w:pPr>
      <w:r w:rsidRPr="009E7743">
        <w:t xml:space="preserve">Prywatnych, m.in. poprzez tworzenie zachęt do inwestowania na obszarach zdegradowanych oraz poprzez upowszechnianie formuły </w:t>
      </w:r>
      <w:r w:rsidR="008E449E">
        <w:t>p</w:t>
      </w:r>
      <w:r w:rsidR="008E449E" w:rsidRPr="008E449E">
        <w:t>ar</w:t>
      </w:r>
      <w:r w:rsidR="008E449E">
        <w:t>tnerstwa</w:t>
      </w:r>
      <w:r w:rsidR="008E449E" w:rsidRPr="008E449E">
        <w:t xml:space="preserve"> publiczno-prywatne</w:t>
      </w:r>
      <w:r w:rsidR="008E449E">
        <w:t>go.</w:t>
      </w:r>
    </w:p>
    <w:p w:rsidR="00D16772" w:rsidRPr="009E7743" w:rsidRDefault="00D16772" w:rsidP="00D16772">
      <w:r w:rsidRPr="009E7743">
        <w:t>Dla zwiększania skali działań rewitalizacyjnych rozbudowywana będzie oferta instrumentów finansowych (zwrotnych). Dlatego w projektowaniu zasad instrumentów zwrotnych w nowej perspektywie budżetowej będzie kładziony akcent na możliwość szerokiego zastosowania ich na rzecz działań rewitalizacyjnych.</w:t>
      </w:r>
    </w:p>
    <w:p w:rsidR="00D16772" w:rsidRPr="00D16772" w:rsidRDefault="00D16772" w:rsidP="00D16772">
      <w:pPr>
        <w:rPr>
          <w:b/>
          <w:u w:val="single"/>
        </w:rPr>
      </w:pPr>
      <w:r w:rsidRPr="00D16772">
        <w:rPr>
          <w:rStyle w:val="wyrnienietekstuZnak"/>
          <w:b/>
          <w:u w:val="single"/>
          <w:shd w:val="clear" w:color="auto" w:fill="auto"/>
        </w:rPr>
        <w:t>Finansowanie ze środków UE – Wytyczne w zakresie rewitalizacji obszarów zdegradowanych. Perspektywa finansowa 2014-2020</w:t>
      </w:r>
      <w:r w:rsidRPr="00D16772">
        <w:rPr>
          <w:b/>
          <w:u w:val="single"/>
        </w:rPr>
        <w:t>.</w:t>
      </w:r>
    </w:p>
    <w:p w:rsidR="008E449E" w:rsidRPr="009E7743" w:rsidRDefault="00D16772" w:rsidP="00D16772">
      <w:pPr>
        <w:rPr>
          <w:lang w:eastAsia="pl-PL"/>
        </w:rPr>
      </w:pPr>
      <w:r w:rsidRPr="009E7743">
        <w:rPr>
          <w:lang w:eastAsia="pl-PL"/>
        </w:rPr>
        <w:t>Umowa Partnerstwa, przyjęta przez Komisję Europejską 23 maja 2014 r. zidentyfikowała gminy oraz miasta i dzielnice miast wymagające rewitalizacji jako jedne z pięciu obszarów strategicznej interwencji wymagające kompleksowych, zintegrowanych działań społecznych, gospodarczych i przestrzennych. Tym samym, fundusze unijne (zwłaszcza EFS i EFRR) będą stanowiły jedno z podstawowych źródeł finansowania działań rewitalizacyjnych w kwocie niemniejszej niż 25 mld zł. Środki te przewidziane są głównie ramach regionalnych programów operacyjnych, a dodatkowo także w ramach programów krajowych: Programu Operacyjnego Infrastruktura i Środowisko, Programu Operacyjnego Wiedza Edukacja Rozwój, Programu Operacyjnego Polska Wschodnia, Programu Operacyjnego Inteligentny Rozwój, Pro</w:t>
      </w:r>
      <w:r w:rsidR="00451A5A">
        <w:rPr>
          <w:lang w:eastAsia="pl-PL"/>
        </w:rPr>
        <w:t>gram Operacyjny Polska Cyfrowa.</w:t>
      </w:r>
    </w:p>
    <w:p w:rsidR="00D16772" w:rsidRPr="008E449E" w:rsidRDefault="00D16772" w:rsidP="00D16772">
      <w:pPr>
        <w:rPr>
          <w:b/>
          <w:u w:val="single"/>
          <w:lang w:eastAsia="pl-PL"/>
        </w:rPr>
      </w:pPr>
      <w:r w:rsidRPr="008E449E">
        <w:rPr>
          <w:b/>
          <w:u w:val="single"/>
          <w:lang w:eastAsia="pl-PL"/>
        </w:rPr>
        <w:t>Priorytety inwestycyjne bezpośrednio związane z rewitalizacją w ramach krajowych programów opera</w:t>
      </w:r>
      <w:r w:rsidR="008E449E" w:rsidRPr="008E449E">
        <w:rPr>
          <w:b/>
          <w:u w:val="single"/>
          <w:lang w:eastAsia="pl-PL"/>
        </w:rPr>
        <w:t>cyjnych:</w:t>
      </w:r>
    </w:p>
    <w:p w:rsidR="008E449E" w:rsidRDefault="008E449E" w:rsidP="00D16772">
      <w:pPr>
        <w:rPr>
          <w:b/>
          <w:lang w:eastAsia="pl-PL"/>
        </w:rPr>
      </w:pPr>
    </w:p>
    <w:p w:rsidR="008E449E" w:rsidRDefault="008E449E" w:rsidP="00D16772">
      <w:pPr>
        <w:rPr>
          <w:b/>
          <w:lang w:eastAsia="pl-PL"/>
        </w:rPr>
      </w:pPr>
    </w:p>
    <w:p w:rsidR="008E449E" w:rsidRPr="009E7743" w:rsidRDefault="008E449E" w:rsidP="00D16772">
      <w:pPr>
        <w:rPr>
          <w:b/>
          <w:lang w:eastAsia="pl-PL"/>
        </w:rPr>
      </w:pPr>
    </w:p>
    <w:p w:rsidR="00D16772" w:rsidRPr="009E7743" w:rsidRDefault="00D16772" w:rsidP="00D16772">
      <w:pPr>
        <w:rPr>
          <w:u w:val="single"/>
          <w:lang w:eastAsia="pl-PL"/>
        </w:rPr>
      </w:pPr>
      <w:r w:rsidRPr="009E7743">
        <w:rPr>
          <w:u w:val="single"/>
          <w:lang w:eastAsia="pl-PL"/>
        </w:rPr>
        <w:lastRenderedPageBreak/>
        <w:t>Program Operacyjny Infrastruktura i Środowisko 2014-2020</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4iii Wspieranie efektywności energetycznej, inteligentnego zarządzania energią i wykorzystywania odnawialnych źródeł energii w infrastrukturze, w tym w budynkach publicznych, i w sektorze mieszkaniowym</w:t>
      </w:r>
      <w:r w:rsidR="00451A5A">
        <w:rPr>
          <w:lang w:eastAsia="pl-PL"/>
        </w:rPr>
        <w:t>.</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4v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451A5A">
        <w:rPr>
          <w:lang w:eastAsia="pl-PL"/>
        </w:rPr>
        <w:t>.</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6c Zachowanie, ochrona, promowanie i rozwój dziedzictwa naturalnego i kulturowego</w:t>
      </w:r>
      <w:r w:rsidR="00451A5A">
        <w:rPr>
          <w:lang w:eastAsia="pl-PL"/>
        </w:rPr>
        <w:t>.</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 xml:space="preserve">6iv (6e) Podejmowanie przedsięwzięć mających na celu poprawę stanu jakości środowiska miejskiego, rewitalizację miast, rekultywację i dekontaminację terenów poprzemysłowych </w:t>
      </w:r>
      <w:r>
        <w:rPr>
          <w:lang w:eastAsia="pl-PL"/>
        </w:rPr>
        <w:br/>
      </w:r>
      <w:r w:rsidRPr="009E7743">
        <w:rPr>
          <w:lang w:eastAsia="pl-PL"/>
        </w:rPr>
        <w:t>(w tym terenów powojskowych), zmniejszenie zanieczyszczenia powietrza oraz propagowania</w:t>
      </w:r>
      <w:r w:rsidR="00451A5A">
        <w:rPr>
          <w:lang w:eastAsia="pl-PL"/>
        </w:rPr>
        <w:t>.</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 działań służących zmniejszaniu hałasu</w:t>
      </w:r>
      <w:r w:rsidR="00451A5A">
        <w:rPr>
          <w:lang w:eastAsia="pl-PL"/>
        </w:rPr>
        <w:t>.</w:t>
      </w:r>
    </w:p>
    <w:p w:rsidR="00D16772" w:rsidRPr="009E7743" w:rsidRDefault="00D16772" w:rsidP="00D16772">
      <w:pPr>
        <w:rPr>
          <w:u w:val="single"/>
          <w:lang w:eastAsia="pl-PL"/>
        </w:rPr>
      </w:pPr>
      <w:r w:rsidRPr="009E7743">
        <w:rPr>
          <w:u w:val="single"/>
          <w:lang w:eastAsia="pl-PL"/>
        </w:rPr>
        <w:t>Program Operacyjny Wiedza Edukacja Rozwój</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 xml:space="preserve">8ii Trwała integracja na rynku pracy ludzi młodych, w szczególności tych, którzy nie pracują, nie kształcą się ani nie szkolą, w tym ludzi młodych zagrożonych wykluczeniem społecznym </w:t>
      </w:r>
      <w:r>
        <w:rPr>
          <w:lang w:eastAsia="pl-PL"/>
        </w:rPr>
        <w:br/>
      </w:r>
      <w:r w:rsidRPr="009E7743">
        <w:rPr>
          <w:lang w:eastAsia="pl-PL"/>
        </w:rPr>
        <w:t>i ludzi młodych wywodzących się ze środowisk marginalizowanych, także poprzez wdrażanie gwarancji dla młodzieży</w:t>
      </w:r>
      <w:r w:rsidR="00451A5A">
        <w:rPr>
          <w:lang w:eastAsia="pl-PL"/>
        </w:rPr>
        <w:t>.</w:t>
      </w:r>
    </w:p>
    <w:p w:rsidR="00D16772" w:rsidRPr="009E7743" w:rsidRDefault="00D16772" w:rsidP="00D16772">
      <w:pPr>
        <w:rPr>
          <w:u w:val="single"/>
          <w:lang w:eastAsia="pl-PL"/>
        </w:rPr>
      </w:pPr>
      <w:r w:rsidRPr="009E7743">
        <w:rPr>
          <w:u w:val="single"/>
          <w:lang w:eastAsia="pl-PL"/>
        </w:rPr>
        <w:t>Program Operacyjny Polska Cyfrowa</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2a Poszerzanie zakresu dostępności łączy szerokopasmowych oraz wprowadzanie szybkich sieci internetowych oraz wspieranie nowych technologii i sieci dla gospodarki cyfrowej</w:t>
      </w:r>
      <w:r w:rsidR="00451A5A">
        <w:rPr>
          <w:lang w:eastAsia="pl-PL"/>
        </w:rPr>
        <w:t>.</w:t>
      </w:r>
    </w:p>
    <w:p w:rsidR="00D16772" w:rsidRPr="009E7743" w:rsidRDefault="00D16772" w:rsidP="00033B82">
      <w:pPr>
        <w:pStyle w:val="Akapitzlist"/>
        <w:numPr>
          <w:ilvl w:val="0"/>
          <w:numId w:val="11"/>
        </w:numPr>
        <w:spacing w:before="160"/>
        <w:contextualSpacing w:val="0"/>
        <w:rPr>
          <w:lang w:eastAsia="pl-PL"/>
        </w:rPr>
      </w:pPr>
      <w:r w:rsidRPr="009E7743">
        <w:rPr>
          <w:lang w:eastAsia="pl-PL"/>
        </w:rPr>
        <w:t>2c Wzmocnienie zastosowań TIK dla e-administracji, e-uczenia się, e-włączenia społecznego, e-kultury i e-zdrowia</w:t>
      </w:r>
      <w:r w:rsidR="00451A5A">
        <w:rPr>
          <w:lang w:eastAsia="pl-PL"/>
        </w:rPr>
        <w:t>.</w:t>
      </w:r>
    </w:p>
    <w:p w:rsidR="00D16772" w:rsidRPr="009E7743" w:rsidRDefault="00D16772" w:rsidP="00D16772">
      <w:pPr>
        <w:rPr>
          <w:lang w:eastAsia="pl-PL"/>
        </w:rPr>
      </w:pPr>
      <w:r w:rsidRPr="009E7743">
        <w:rPr>
          <w:lang w:eastAsia="pl-PL"/>
        </w:rPr>
        <w:t>W ramach Programu Operacyjnego Pomoc Techniczna na lata 2014-2020 możliwe będzie wsparcie procesu przygotowania i wdrażania rewitalizacji w regionalnych i krajowych programach operacyjnych. Wsparcie procesu przygotowania i wdrażania rewitalizacji może mieć następujący charakter:</w:t>
      </w:r>
    </w:p>
    <w:p w:rsidR="00D16772" w:rsidRPr="009E7743" w:rsidRDefault="00D16772" w:rsidP="00033B82">
      <w:pPr>
        <w:pStyle w:val="Akapitzlist"/>
        <w:numPr>
          <w:ilvl w:val="0"/>
          <w:numId w:val="12"/>
        </w:numPr>
        <w:spacing w:before="160"/>
        <w:contextualSpacing w:val="0"/>
        <w:rPr>
          <w:lang w:eastAsia="pl-PL"/>
        </w:rPr>
      </w:pPr>
      <w:r w:rsidRPr="009E7743">
        <w:rPr>
          <w:lang w:eastAsia="pl-PL"/>
        </w:rPr>
        <w:lastRenderedPageBreak/>
        <w:t xml:space="preserve">wsparcia procesu programowania rewitalizacji poprzez wsparcie procesu przygotowania programów rewitalizacji jako podstawy prowadzenia rewitalizacji, w tym identyfikacji projektów rewitalizacyjnych, które po spełnieniu warunków nałożonych przez programy operacyjne mogą starać się o </w:t>
      </w:r>
      <w:proofErr w:type="spellStart"/>
      <w:r w:rsidRPr="009E7743">
        <w:rPr>
          <w:lang w:eastAsia="pl-PL"/>
        </w:rPr>
        <w:t>dofinasowanie</w:t>
      </w:r>
      <w:proofErr w:type="spellEnd"/>
      <w:r w:rsidRPr="009E7743">
        <w:rPr>
          <w:lang w:eastAsia="pl-PL"/>
        </w:rPr>
        <w:t xml:space="preserve"> lub preferencje w </w:t>
      </w:r>
      <w:proofErr w:type="spellStart"/>
      <w:r w:rsidRPr="009E7743">
        <w:rPr>
          <w:lang w:eastAsia="pl-PL"/>
        </w:rPr>
        <w:t>dofinasowaniu</w:t>
      </w:r>
      <w:proofErr w:type="spellEnd"/>
      <w:r w:rsidRPr="009E7743">
        <w:rPr>
          <w:lang w:eastAsia="pl-PL"/>
        </w:rPr>
        <w:t xml:space="preserve"> środkami UE;</w:t>
      </w:r>
    </w:p>
    <w:p w:rsidR="009626DE" w:rsidRPr="009E7743" w:rsidRDefault="00D16772" w:rsidP="00033B82">
      <w:pPr>
        <w:pStyle w:val="Akapitzlist"/>
        <w:numPr>
          <w:ilvl w:val="0"/>
          <w:numId w:val="12"/>
        </w:numPr>
        <w:spacing w:before="160"/>
        <w:contextualSpacing w:val="0"/>
        <w:rPr>
          <w:lang w:eastAsia="pl-PL"/>
        </w:rPr>
      </w:pPr>
      <w:r w:rsidRPr="009E7743">
        <w:rPr>
          <w:lang w:eastAsia="pl-PL"/>
        </w:rPr>
        <w:t>wsparcia procesu przygotowywania do realizacji niektórych projektów rewitalizacyjnych ze względu na ich znaczenie lub charakter.</w:t>
      </w:r>
    </w:p>
    <w:p w:rsidR="00D16772" w:rsidRPr="00D16772" w:rsidRDefault="00451A5A" w:rsidP="00D16772">
      <w:pPr>
        <w:rPr>
          <w:rStyle w:val="wyrnienietekstuZnak"/>
          <w:b/>
          <w:u w:val="single"/>
          <w:shd w:val="clear" w:color="auto" w:fill="auto"/>
        </w:rPr>
      </w:pPr>
      <w:r>
        <w:rPr>
          <w:rStyle w:val="wyrnienietekstuZnak"/>
          <w:b/>
          <w:u w:val="single"/>
          <w:shd w:val="clear" w:color="auto" w:fill="auto"/>
        </w:rPr>
        <w:t xml:space="preserve">Wielkopolski </w:t>
      </w:r>
      <w:r w:rsidR="00D16772" w:rsidRPr="00D16772">
        <w:rPr>
          <w:rStyle w:val="wyrnienietekstuZnak"/>
          <w:b/>
          <w:u w:val="single"/>
          <w:shd w:val="clear" w:color="auto" w:fill="auto"/>
        </w:rPr>
        <w:t xml:space="preserve">Regionalny Program Operacyjny </w:t>
      </w:r>
      <w:r>
        <w:rPr>
          <w:rStyle w:val="wyrnienietekstuZnak"/>
          <w:b/>
          <w:u w:val="single"/>
          <w:shd w:val="clear" w:color="auto" w:fill="auto"/>
        </w:rPr>
        <w:t>na lata</w:t>
      </w:r>
      <w:r w:rsidR="00D16772" w:rsidRPr="00D16772">
        <w:rPr>
          <w:rStyle w:val="wyrnienietekstuZnak"/>
          <w:b/>
          <w:u w:val="single"/>
          <w:shd w:val="clear" w:color="auto" w:fill="auto"/>
        </w:rPr>
        <w:t xml:space="preserve"> 2014-2020 </w:t>
      </w:r>
    </w:p>
    <w:p w:rsidR="00344A49" w:rsidRDefault="00344A49" w:rsidP="00344A49">
      <w:pPr>
        <w:autoSpaceDE w:val="0"/>
        <w:autoSpaceDN w:val="0"/>
        <w:adjustRightInd w:val="0"/>
        <w:spacing w:after="0"/>
        <w:rPr>
          <w:lang w:eastAsia="pl-PL"/>
        </w:rPr>
      </w:pPr>
      <w:r>
        <w:rPr>
          <w:lang w:eastAsia="pl-PL"/>
        </w:rPr>
        <w:t>Wielkopolski Regionalny Program Operacyjny na lata 2014-2020 jest instrumentem realizującym zadania zmierzające do osiągania spójności społecznej, gospodarczej i terytorialnej Unii Europejskiej przez inteligentny i zrównoważony rozwój sprzyjający włączeniu społecznemu. WRPO 2014+ jest programem regionalnym i dzieli się na 10 osi priorytetowych.</w:t>
      </w:r>
    </w:p>
    <w:p w:rsidR="00344A49" w:rsidRDefault="00344A49" w:rsidP="00344A49">
      <w:pPr>
        <w:autoSpaceDE w:val="0"/>
        <w:autoSpaceDN w:val="0"/>
        <w:adjustRightInd w:val="0"/>
        <w:spacing w:after="0"/>
        <w:rPr>
          <w:lang w:eastAsia="pl-PL"/>
        </w:rPr>
      </w:pPr>
      <w:r>
        <w:rPr>
          <w:lang w:eastAsia="pl-PL"/>
        </w:rPr>
        <w:t xml:space="preserve">OŚ PRIORYTETOWA 1. INNOWACYJNA I KONKURENCYJNA GOSPODARKA </w:t>
      </w:r>
    </w:p>
    <w:p w:rsidR="00344A49" w:rsidRDefault="00344A49" w:rsidP="00344A49">
      <w:pPr>
        <w:autoSpaceDE w:val="0"/>
        <w:autoSpaceDN w:val="0"/>
        <w:adjustRightInd w:val="0"/>
        <w:spacing w:after="0"/>
        <w:rPr>
          <w:lang w:eastAsia="pl-PL"/>
        </w:rPr>
      </w:pPr>
      <w:r>
        <w:rPr>
          <w:lang w:eastAsia="pl-PL"/>
        </w:rPr>
        <w:t xml:space="preserve">Działanie 1.1. Wsparcie infrastruktury </w:t>
      </w:r>
      <w:proofErr w:type="spellStart"/>
      <w:r>
        <w:rPr>
          <w:lang w:eastAsia="pl-PL"/>
        </w:rPr>
        <w:t>B+R</w:t>
      </w:r>
      <w:proofErr w:type="spellEnd"/>
      <w:r>
        <w:rPr>
          <w:lang w:eastAsia="pl-PL"/>
        </w:rPr>
        <w:t xml:space="preserve"> w sektorze nauki</w:t>
      </w:r>
    </w:p>
    <w:p w:rsidR="00344A49" w:rsidRDefault="00344A49" w:rsidP="00344A49">
      <w:pPr>
        <w:autoSpaceDE w:val="0"/>
        <w:autoSpaceDN w:val="0"/>
        <w:adjustRightInd w:val="0"/>
        <w:spacing w:after="0"/>
        <w:rPr>
          <w:lang w:eastAsia="pl-PL"/>
        </w:rPr>
      </w:pPr>
      <w:r>
        <w:rPr>
          <w:lang w:eastAsia="pl-PL"/>
        </w:rPr>
        <w:t>Działanie 1.2. Wzmocnienie potencjału innowacyjnego przedsiębiorstw Wielkopolski</w:t>
      </w:r>
    </w:p>
    <w:p w:rsidR="00344A49" w:rsidRDefault="00344A49" w:rsidP="00344A49">
      <w:pPr>
        <w:autoSpaceDE w:val="0"/>
        <w:autoSpaceDN w:val="0"/>
        <w:adjustRightInd w:val="0"/>
        <w:spacing w:after="0"/>
        <w:rPr>
          <w:lang w:eastAsia="pl-PL"/>
        </w:rPr>
      </w:pPr>
      <w:r>
        <w:rPr>
          <w:lang w:eastAsia="pl-PL"/>
        </w:rPr>
        <w:t>Działanie 1.3. Wsparcie przedsiębiorczości i infrastruktury na rzecz rozwoju gospodarczego 2.1.4.</w:t>
      </w:r>
    </w:p>
    <w:p w:rsidR="00344A49" w:rsidRDefault="00344A49" w:rsidP="00344A49">
      <w:pPr>
        <w:autoSpaceDE w:val="0"/>
        <w:autoSpaceDN w:val="0"/>
        <w:adjustRightInd w:val="0"/>
        <w:spacing w:after="0"/>
        <w:rPr>
          <w:lang w:eastAsia="pl-PL"/>
        </w:rPr>
      </w:pPr>
      <w:r>
        <w:rPr>
          <w:lang w:eastAsia="pl-PL"/>
        </w:rPr>
        <w:t>Działanie 1.4. Internacjonalizacja gospodarki regionalnej</w:t>
      </w:r>
    </w:p>
    <w:p w:rsidR="00344A49" w:rsidRDefault="00344A49" w:rsidP="00344A49">
      <w:pPr>
        <w:autoSpaceDE w:val="0"/>
        <w:autoSpaceDN w:val="0"/>
        <w:adjustRightInd w:val="0"/>
        <w:spacing w:after="0"/>
        <w:rPr>
          <w:lang w:eastAsia="pl-PL"/>
        </w:rPr>
      </w:pPr>
      <w:r>
        <w:rPr>
          <w:lang w:eastAsia="pl-PL"/>
        </w:rPr>
        <w:t>Działanie 1.5. Wzmocnienie konkurencyjności przedsiębiorstw</w:t>
      </w:r>
    </w:p>
    <w:p w:rsidR="00344A49" w:rsidRDefault="00344A49" w:rsidP="00344A49">
      <w:pPr>
        <w:autoSpaceDE w:val="0"/>
        <w:autoSpaceDN w:val="0"/>
        <w:adjustRightInd w:val="0"/>
        <w:spacing w:after="0"/>
        <w:rPr>
          <w:lang w:eastAsia="pl-PL"/>
        </w:rPr>
      </w:pPr>
      <w:r>
        <w:rPr>
          <w:lang w:eastAsia="pl-PL"/>
        </w:rPr>
        <w:t xml:space="preserve">OŚ PRIORYTETOWA 2. SPOŁECZEŃSTWO INFORMACYJNE </w:t>
      </w:r>
    </w:p>
    <w:p w:rsidR="00344A49" w:rsidRDefault="00344A49" w:rsidP="00344A49">
      <w:pPr>
        <w:autoSpaceDE w:val="0"/>
        <w:autoSpaceDN w:val="0"/>
        <w:adjustRightInd w:val="0"/>
        <w:spacing w:after="0"/>
        <w:rPr>
          <w:lang w:eastAsia="pl-PL"/>
        </w:rPr>
      </w:pPr>
      <w:r>
        <w:rPr>
          <w:lang w:eastAsia="pl-PL"/>
        </w:rPr>
        <w:t>Działanie 2.1. Rozwój elektronicznych usług publicznych</w:t>
      </w:r>
    </w:p>
    <w:p w:rsidR="00344A49" w:rsidRDefault="00344A49" w:rsidP="00344A49">
      <w:pPr>
        <w:autoSpaceDE w:val="0"/>
        <w:autoSpaceDN w:val="0"/>
        <w:adjustRightInd w:val="0"/>
        <w:spacing w:after="0"/>
        <w:rPr>
          <w:lang w:eastAsia="pl-PL"/>
        </w:rPr>
      </w:pPr>
      <w:r>
        <w:rPr>
          <w:lang w:eastAsia="pl-PL"/>
        </w:rPr>
        <w:t xml:space="preserve">OŚ PRIORYTETOWA 3. ENERGIA </w:t>
      </w:r>
    </w:p>
    <w:p w:rsidR="00344A49" w:rsidRDefault="00344A49" w:rsidP="00344A49">
      <w:pPr>
        <w:autoSpaceDE w:val="0"/>
        <w:autoSpaceDN w:val="0"/>
        <w:adjustRightInd w:val="0"/>
        <w:spacing w:after="0"/>
        <w:rPr>
          <w:lang w:eastAsia="pl-PL"/>
        </w:rPr>
      </w:pPr>
      <w:r>
        <w:rPr>
          <w:lang w:eastAsia="pl-PL"/>
        </w:rPr>
        <w:t>Działanie 3.1. Wytwarzanie i dystrybucja energii ze źródeł odnawialnych</w:t>
      </w:r>
    </w:p>
    <w:p w:rsidR="00344A49" w:rsidRDefault="00344A49" w:rsidP="00344A49">
      <w:pPr>
        <w:autoSpaceDE w:val="0"/>
        <w:autoSpaceDN w:val="0"/>
        <w:adjustRightInd w:val="0"/>
        <w:spacing w:after="0"/>
        <w:rPr>
          <w:lang w:eastAsia="pl-PL"/>
        </w:rPr>
      </w:pPr>
      <w:r>
        <w:rPr>
          <w:lang w:eastAsia="pl-PL"/>
        </w:rPr>
        <w:t>Działanie 3.2. Poprawa efektywności energetycznej w sektorze publicznym i mieszkaniowym</w:t>
      </w:r>
    </w:p>
    <w:p w:rsidR="00344A49" w:rsidRDefault="00344A49" w:rsidP="00344A49">
      <w:pPr>
        <w:autoSpaceDE w:val="0"/>
        <w:autoSpaceDN w:val="0"/>
        <w:adjustRightInd w:val="0"/>
        <w:spacing w:after="0"/>
        <w:rPr>
          <w:lang w:eastAsia="pl-PL"/>
        </w:rPr>
      </w:pPr>
      <w:r>
        <w:rPr>
          <w:lang w:eastAsia="pl-PL"/>
        </w:rPr>
        <w:t>Działanie 3.3. Wspieranie strategii niskoemisyjnych w tym mobilność miejska</w:t>
      </w:r>
    </w:p>
    <w:p w:rsidR="00344A49" w:rsidRDefault="00344A49" w:rsidP="00344A49">
      <w:pPr>
        <w:autoSpaceDE w:val="0"/>
        <w:autoSpaceDN w:val="0"/>
        <w:adjustRightInd w:val="0"/>
        <w:spacing w:after="0"/>
        <w:rPr>
          <w:lang w:eastAsia="pl-PL"/>
        </w:rPr>
      </w:pPr>
      <w:r>
        <w:rPr>
          <w:lang w:eastAsia="pl-PL"/>
        </w:rPr>
        <w:t xml:space="preserve">OŚ PRIORYTETOWA 4 ŚRODOWISKO </w:t>
      </w:r>
    </w:p>
    <w:p w:rsidR="00344A49" w:rsidRDefault="00344A49" w:rsidP="00344A49">
      <w:pPr>
        <w:autoSpaceDE w:val="0"/>
        <w:autoSpaceDN w:val="0"/>
        <w:adjustRightInd w:val="0"/>
        <w:spacing w:after="0"/>
        <w:rPr>
          <w:lang w:eastAsia="pl-PL"/>
        </w:rPr>
      </w:pPr>
      <w:r>
        <w:rPr>
          <w:lang w:eastAsia="pl-PL"/>
        </w:rPr>
        <w:t>Działanie 4.1. Zapobieganie, likwidacja skutków klęsk żywiołowych i awarii środowiskowych 2.4.2.</w:t>
      </w:r>
    </w:p>
    <w:p w:rsidR="00344A49" w:rsidRDefault="00344A49" w:rsidP="00344A49">
      <w:pPr>
        <w:autoSpaceDE w:val="0"/>
        <w:autoSpaceDN w:val="0"/>
        <w:adjustRightInd w:val="0"/>
        <w:spacing w:after="0"/>
        <w:rPr>
          <w:lang w:eastAsia="pl-PL"/>
        </w:rPr>
      </w:pPr>
      <w:r>
        <w:rPr>
          <w:lang w:eastAsia="pl-PL"/>
        </w:rPr>
        <w:t>Działanie 4.2. Gospodarka odpadami</w:t>
      </w:r>
    </w:p>
    <w:p w:rsidR="00344A49" w:rsidRDefault="00344A49" w:rsidP="00344A49">
      <w:pPr>
        <w:autoSpaceDE w:val="0"/>
        <w:autoSpaceDN w:val="0"/>
        <w:adjustRightInd w:val="0"/>
        <w:spacing w:after="0"/>
        <w:rPr>
          <w:lang w:eastAsia="pl-PL"/>
        </w:rPr>
      </w:pPr>
      <w:r>
        <w:rPr>
          <w:lang w:eastAsia="pl-PL"/>
        </w:rPr>
        <w:t>Działanie 4.3. Gospodarka wodno-ściekowa</w:t>
      </w:r>
    </w:p>
    <w:p w:rsidR="00344A49" w:rsidRDefault="00344A49" w:rsidP="00344A49">
      <w:pPr>
        <w:autoSpaceDE w:val="0"/>
        <w:autoSpaceDN w:val="0"/>
        <w:adjustRightInd w:val="0"/>
        <w:spacing w:after="0"/>
        <w:rPr>
          <w:lang w:eastAsia="pl-PL"/>
        </w:rPr>
      </w:pPr>
      <w:r>
        <w:rPr>
          <w:lang w:eastAsia="pl-PL"/>
        </w:rPr>
        <w:t>Działanie 4.4. Zachowanie, ochrona, promowanie i rozwój dziedzictwa naturalnego i kulturowego</w:t>
      </w:r>
    </w:p>
    <w:p w:rsidR="00344A49" w:rsidRDefault="00344A49" w:rsidP="00344A49">
      <w:pPr>
        <w:autoSpaceDE w:val="0"/>
        <w:autoSpaceDN w:val="0"/>
        <w:adjustRightInd w:val="0"/>
        <w:spacing w:after="0"/>
        <w:rPr>
          <w:lang w:eastAsia="pl-PL"/>
        </w:rPr>
      </w:pPr>
      <w:r>
        <w:rPr>
          <w:lang w:eastAsia="pl-PL"/>
        </w:rPr>
        <w:t>Działanie 4.5 Ochrona przyrody</w:t>
      </w:r>
    </w:p>
    <w:p w:rsidR="00344A49" w:rsidRDefault="00344A49" w:rsidP="00344A49">
      <w:pPr>
        <w:autoSpaceDE w:val="0"/>
        <w:autoSpaceDN w:val="0"/>
        <w:adjustRightInd w:val="0"/>
        <w:spacing w:after="0"/>
        <w:rPr>
          <w:lang w:eastAsia="pl-PL"/>
        </w:rPr>
      </w:pPr>
      <w:r>
        <w:rPr>
          <w:lang w:eastAsia="pl-PL"/>
        </w:rPr>
        <w:t xml:space="preserve">OŚ PRIORYTETOWA 5. TRANSPORT </w:t>
      </w:r>
    </w:p>
    <w:p w:rsidR="00344A49" w:rsidRDefault="00344A49" w:rsidP="00344A49">
      <w:pPr>
        <w:autoSpaceDE w:val="0"/>
        <w:autoSpaceDN w:val="0"/>
        <w:adjustRightInd w:val="0"/>
        <w:spacing w:after="0"/>
        <w:rPr>
          <w:lang w:eastAsia="pl-PL"/>
        </w:rPr>
      </w:pPr>
      <w:r>
        <w:rPr>
          <w:lang w:eastAsia="pl-PL"/>
        </w:rPr>
        <w:t>Działanie 5.1. Infrastruktura drogowa regionu</w:t>
      </w:r>
    </w:p>
    <w:p w:rsidR="00344A49" w:rsidRDefault="00344A49" w:rsidP="00344A49">
      <w:pPr>
        <w:autoSpaceDE w:val="0"/>
        <w:autoSpaceDN w:val="0"/>
        <w:adjustRightInd w:val="0"/>
        <w:spacing w:after="0"/>
        <w:rPr>
          <w:lang w:eastAsia="pl-PL"/>
        </w:rPr>
      </w:pPr>
      <w:r>
        <w:rPr>
          <w:lang w:eastAsia="pl-PL"/>
        </w:rPr>
        <w:t>Działanie 5.2. Transport kolejowy</w:t>
      </w:r>
    </w:p>
    <w:p w:rsidR="00344A49" w:rsidRDefault="00344A49" w:rsidP="00344A49">
      <w:pPr>
        <w:autoSpaceDE w:val="0"/>
        <w:autoSpaceDN w:val="0"/>
        <w:adjustRightInd w:val="0"/>
        <w:spacing w:after="0"/>
        <w:rPr>
          <w:lang w:eastAsia="pl-PL"/>
        </w:rPr>
      </w:pPr>
      <w:r>
        <w:rPr>
          <w:lang w:eastAsia="pl-PL"/>
        </w:rPr>
        <w:t xml:space="preserve">OŚ PRIORYTETOWA 6. RYNEK PRACY </w:t>
      </w:r>
    </w:p>
    <w:p w:rsidR="00344A49" w:rsidRDefault="00344A49" w:rsidP="00344A49">
      <w:pPr>
        <w:autoSpaceDE w:val="0"/>
        <w:autoSpaceDN w:val="0"/>
        <w:adjustRightInd w:val="0"/>
        <w:spacing w:after="0"/>
        <w:rPr>
          <w:lang w:eastAsia="pl-PL"/>
        </w:rPr>
      </w:pPr>
      <w:r>
        <w:rPr>
          <w:lang w:eastAsia="pl-PL"/>
        </w:rPr>
        <w:lastRenderedPageBreak/>
        <w:t>Działanie 6.1. Aktywizacja zawodowa osób bezrobotnych i poszukujących pracy – projekty realizowane przez PSZ</w:t>
      </w:r>
    </w:p>
    <w:p w:rsidR="00344A49" w:rsidRDefault="00344A49" w:rsidP="00344A49">
      <w:pPr>
        <w:autoSpaceDE w:val="0"/>
        <w:autoSpaceDN w:val="0"/>
        <w:adjustRightInd w:val="0"/>
        <w:spacing w:after="0"/>
        <w:rPr>
          <w:lang w:eastAsia="pl-PL"/>
        </w:rPr>
      </w:pPr>
      <w:r>
        <w:rPr>
          <w:lang w:eastAsia="pl-PL"/>
        </w:rPr>
        <w:t>Działanie 6.2. Aktywizacja zawodowa</w:t>
      </w:r>
    </w:p>
    <w:p w:rsidR="00344A49" w:rsidRDefault="00344A49" w:rsidP="00344A49">
      <w:pPr>
        <w:autoSpaceDE w:val="0"/>
        <w:autoSpaceDN w:val="0"/>
        <w:adjustRightInd w:val="0"/>
        <w:spacing w:after="0"/>
        <w:rPr>
          <w:lang w:eastAsia="pl-PL"/>
        </w:rPr>
      </w:pPr>
      <w:r>
        <w:rPr>
          <w:lang w:eastAsia="pl-PL"/>
        </w:rPr>
        <w:t xml:space="preserve">Działanie 6.3. </w:t>
      </w:r>
      <w:proofErr w:type="spellStart"/>
      <w:r>
        <w:rPr>
          <w:lang w:eastAsia="pl-PL"/>
        </w:rPr>
        <w:t>Samozatrudnienie</w:t>
      </w:r>
      <w:proofErr w:type="spellEnd"/>
      <w:r>
        <w:rPr>
          <w:lang w:eastAsia="pl-PL"/>
        </w:rPr>
        <w:t xml:space="preserve"> i przedsiębiorczość</w:t>
      </w:r>
    </w:p>
    <w:p w:rsidR="00344A49" w:rsidRDefault="00344A49" w:rsidP="00344A49">
      <w:pPr>
        <w:autoSpaceDE w:val="0"/>
        <w:autoSpaceDN w:val="0"/>
        <w:adjustRightInd w:val="0"/>
        <w:spacing w:after="0"/>
        <w:rPr>
          <w:lang w:eastAsia="pl-PL"/>
        </w:rPr>
      </w:pPr>
      <w:r>
        <w:rPr>
          <w:lang w:eastAsia="pl-PL"/>
        </w:rPr>
        <w:t>Działanie 6.4. Wsparcie aktywności zawodowej osób wyłączonych z rynku pracy z powodu opieki nad małymi dziećmi</w:t>
      </w:r>
    </w:p>
    <w:p w:rsidR="00344A49" w:rsidRDefault="00344A49" w:rsidP="00344A49">
      <w:pPr>
        <w:autoSpaceDE w:val="0"/>
        <w:autoSpaceDN w:val="0"/>
        <w:adjustRightInd w:val="0"/>
        <w:spacing w:after="0"/>
        <w:rPr>
          <w:lang w:eastAsia="pl-PL"/>
        </w:rPr>
      </w:pPr>
      <w:r>
        <w:rPr>
          <w:lang w:eastAsia="pl-PL"/>
        </w:rPr>
        <w:t>Działanie 6.5. Doskonalenie kompetencji osób pracujących i wsparcie procesów adaptacyjnych</w:t>
      </w:r>
    </w:p>
    <w:p w:rsidR="00344A49" w:rsidRDefault="00344A49" w:rsidP="00344A49">
      <w:pPr>
        <w:autoSpaceDE w:val="0"/>
        <w:autoSpaceDN w:val="0"/>
        <w:adjustRightInd w:val="0"/>
        <w:spacing w:after="0"/>
        <w:rPr>
          <w:lang w:eastAsia="pl-PL"/>
        </w:rPr>
      </w:pPr>
      <w:r>
        <w:rPr>
          <w:lang w:eastAsia="pl-PL"/>
        </w:rPr>
        <w:t>Działanie 6.6. Wspieranie aktywności zawodowej pracowników poprzez działania prozdrowotne</w:t>
      </w:r>
    </w:p>
    <w:p w:rsidR="00344A49" w:rsidRDefault="00344A49" w:rsidP="00344A49">
      <w:pPr>
        <w:autoSpaceDE w:val="0"/>
        <w:autoSpaceDN w:val="0"/>
        <w:adjustRightInd w:val="0"/>
        <w:spacing w:after="0"/>
        <w:rPr>
          <w:lang w:eastAsia="pl-PL"/>
        </w:rPr>
      </w:pPr>
      <w:r>
        <w:rPr>
          <w:lang w:eastAsia="pl-PL"/>
        </w:rPr>
        <w:t xml:space="preserve">OŚ PRIORYTETOWA 7. WŁĄCZENIE SPOŁECZNE </w:t>
      </w:r>
    </w:p>
    <w:p w:rsidR="00344A49" w:rsidRDefault="00344A49" w:rsidP="00344A49">
      <w:pPr>
        <w:autoSpaceDE w:val="0"/>
        <w:autoSpaceDN w:val="0"/>
        <w:adjustRightInd w:val="0"/>
        <w:spacing w:after="0"/>
        <w:rPr>
          <w:lang w:eastAsia="pl-PL"/>
        </w:rPr>
      </w:pPr>
      <w:r>
        <w:rPr>
          <w:lang w:eastAsia="pl-PL"/>
        </w:rPr>
        <w:t>Działanie 7.1. Aktywna integracja</w:t>
      </w:r>
    </w:p>
    <w:p w:rsidR="00344A49" w:rsidRDefault="00344A49" w:rsidP="00344A49">
      <w:pPr>
        <w:autoSpaceDE w:val="0"/>
        <w:autoSpaceDN w:val="0"/>
        <w:adjustRightInd w:val="0"/>
        <w:spacing w:after="0"/>
        <w:rPr>
          <w:lang w:eastAsia="pl-PL"/>
        </w:rPr>
      </w:pPr>
      <w:r>
        <w:rPr>
          <w:lang w:eastAsia="pl-PL"/>
        </w:rPr>
        <w:t>Działanie 7.2. Usługi społeczne i zdrowotne</w:t>
      </w:r>
    </w:p>
    <w:p w:rsidR="00344A49" w:rsidRDefault="00344A49" w:rsidP="00344A49">
      <w:pPr>
        <w:autoSpaceDE w:val="0"/>
        <w:autoSpaceDN w:val="0"/>
        <w:adjustRightInd w:val="0"/>
        <w:spacing w:after="0"/>
        <w:rPr>
          <w:lang w:eastAsia="pl-PL"/>
        </w:rPr>
      </w:pPr>
      <w:r>
        <w:rPr>
          <w:lang w:eastAsia="pl-PL"/>
        </w:rPr>
        <w:t>Działanie 7.3. Ekonomia społeczna</w:t>
      </w:r>
    </w:p>
    <w:p w:rsidR="00344A49" w:rsidRDefault="00344A49" w:rsidP="00344A49">
      <w:pPr>
        <w:autoSpaceDE w:val="0"/>
        <w:autoSpaceDN w:val="0"/>
        <w:adjustRightInd w:val="0"/>
        <w:spacing w:after="0"/>
        <w:rPr>
          <w:lang w:eastAsia="pl-PL"/>
        </w:rPr>
      </w:pPr>
      <w:r>
        <w:rPr>
          <w:lang w:eastAsia="pl-PL"/>
        </w:rPr>
        <w:t xml:space="preserve">OŚ PRIORYTETOWA 8. EDUKACJA </w:t>
      </w:r>
    </w:p>
    <w:p w:rsidR="00344A49" w:rsidRDefault="00344A49" w:rsidP="00344A49">
      <w:pPr>
        <w:autoSpaceDE w:val="0"/>
        <w:autoSpaceDN w:val="0"/>
        <w:adjustRightInd w:val="0"/>
        <w:spacing w:after="0"/>
        <w:rPr>
          <w:lang w:eastAsia="pl-PL"/>
        </w:rPr>
      </w:pPr>
      <w:r>
        <w:rPr>
          <w:lang w:eastAsia="pl-PL"/>
        </w:rPr>
        <w:t xml:space="preserve">Działanie 8.1. Ograniczenie i zapobieganie przedwczesnemu kończeniu nauki szkolnej oraz wyrównanie dostępu do edukacji przedszkolnej i szkolnej: </w:t>
      </w:r>
      <w:proofErr w:type="spellStart"/>
      <w:r>
        <w:rPr>
          <w:lang w:eastAsia="pl-PL"/>
        </w:rPr>
        <w:t>Poddziałanie</w:t>
      </w:r>
      <w:proofErr w:type="spellEnd"/>
      <w:r>
        <w:rPr>
          <w:lang w:eastAsia="pl-PL"/>
        </w:rPr>
        <w:t xml:space="preserve"> 8.1.1. Edukacja przedszkolna</w:t>
      </w:r>
    </w:p>
    <w:p w:rsidR="00344A49" w:rsidRDefault="00344A49" w:rsidP="00344A49">
      <w:pPr>
        <w:autoSpaceDE w:val="0"/>
        <w:autoSpaceDN w:val="0"/>
        <w:adjustRightInd w:val="0"/>
        <w:spacing w:after="0"/>
        <w:rPr>
          <w:lang w:eastAsia="pl-PL"/>
        </w:rPr>
      </w:pPr>
      <w:r>
        <w:rPr>
          <w:lang w:eastAsia="pl-PL"/>
        </w:rPr>
        <w:t>Działanie 8.2. Uczenie się przez całe życie</w:t>
      </w:r>
    </w:p>
    <w:p w:rsidR="00344A49" w:rsidRDefault="00344A49" w:rsidP="00344A49">
      <w:pPr>
        <w:autoSpaceDE w:val="0"/>
        <w:autoSpaceDN w:val="0"/>
        <w:adjustRightInd w:val="0"/>
        <w:spacing w:after="0"/>
        <w:rPr>
          <w:lang w:eastAsia="pl-PL"/>
        </w:rPr>
      </w:pPr>
      <w:r>
        <w:rPr>
          <w:lang w:eastAsia="pl-PL"/>
        </w:rPr>
        <w:t>Działanie 8.3. Wzmocnienie oraz dostosowanie kształcenia i szkolenia zawodowego do potrzeb rynku pracy</w:t>
      </w:r>
    </w:p>
    <w:p w:rsidR="00344A49" w:rsidRDefault="00344A49" w:rsidP="00344A49">
      <w:pPr>
        <w:autoSpaceDE w:val="0"/>
        <w:autoSpaceDN w:val="0"/>
        <w:adjustRightInd w:val="0"/>
        <w:spacing w:after="0"/>
        <w:rPr>
          <w:lang w:eastAsia="pl-PL"/>
        </w:rPr>
      </w:pPr>
      <w:r>
        <w:rPr>
          <w:lang w:eastAsia="pl-PL"/>
        </w:rPr>
        <w:t xml:space="preserve">OŚ PRIORYTETOWA 9. INFRASTRUKTURA DLA KAPITAŁU LUDZKIEGO </w:t>
      </w:r>
    </w:p>
    <w:p w:rsidR="00344A49" w:rsidRDefault="00344A49" w:rsidP="00344A49">
      <w:pPr>
        <w:autoSpaceDE w:val="0"/>
        <w:autoSpaceDN w:val="0"/>
        <w:adjustRightInd w:val="0"/>
        <w:spacing w:after="0"/>
        <w:rPr>
          <w:lang w:eastAsia="pl-PL"/>
        </w:rPr>
      </w:pPr>
      <w:r>
        <w:rPr>
          <w:lang w:eastAsia="pl-PL"/>
        </w:rPr>
        <w:t>Działanie 9.1. Inwestycje w infrastrukturę zdrowotną i społeczną</w:t>
      </w:r>
    </w:p>
    <w:p w:rsidR="00344A49" w:rsidRPr="00A32A65" w:rsidRDefault="00344A49" w:rsidP="00344A49">
      <w:pPr>
        <w:autoSpaceDE w:val="0"/>
        <w:autoSpaceDN w:val="0"/>
        <w:adjustRightInd w:val="0"/>
        <w:spacing w:after="0"/>
        <w:rPr>
          <w:b/>
          <w:lang w:eastAsia="pl-PL"/>
        </w:rPr>
      </w:pPr>
      <w:r w:rsidRPr="00A32A65">
        <w:rPr>
          <w:b/>
          <w:lang w:eastAsia="pl-PL"/>
        </w:rPr>
        <w:t>Działanie 9.2. Rewitalizacja obszarów problemowych</w:t>
      </w:r>
    </w:p>
    <w:p w:rsidR="00344A49" w:rsidRDefault="00344A49" w:rsidP="00344A49">
      <w:pPr>
        <w:autoSpaceDE w:val="0"/>
        <w:autoSpaceDN w:val="0"/>
        <w:adjustRightInd w:val="0"/>
        <w:spacing w:after="0"/>
        <w:rPr>
          <w:lang w:eastAsia="pl-PL"/>
        </w:rPr>
      </w:pPr>
      <w:r>
        <w:rPr>
          <w:lang w:eastAsia="pl-PL"/>
        </w:rPr>
        <w:t>Działanie 9.3. Inwestowanie w rozwój infrastruktury edukacyjnej i szkoleniowej</w:t>
      </w:r>
    </w:p>
    <w:p w:rsidR="00344A49" w:rsidRDefault="00344A49" w:rsidP="00344A49">
      <w:pPr>
        <w:autoSpaceDE w:val="0"/>
        <w:autoSpaceDN w:val="0"/>
        <w:adjustRightInd w:val="0"/>
        <w:spacing w:after="0"/>
        <w:rPr>
          <w:lang w:eastAsia="pl-PL"/>
        </w:rPr>
      </w:pPr>
      <w:r>
        <w:rPr>
          <w:lang w:eastAsia="pl-PL"/>
        </w:rPr>
        <w:t xml:space="preserve">OŚ PRIORYTETOWA 10. POMOC TECHNICZNA </w:t>
      </w:r>
    </w:p>
    <w:p w:rsidR="003F73C6" w:rsidRDefault="00344A49" w:rsidP="00D16772">
      <w:pPr>
        <w:autoSpaceDE w:val="0"/>
        <w:autoSpaceDN w:val="0"/>
        <w:adjustRightInd w:val="0"/>
        <w:spacing w:after="0"/>
        <w:rPr>
          <w:lang w:eastAsia="pl-PL"/>
        </w:rPr>
      </w:pPr>
      <w:r>
        <w:rPr>
          <w:lang w:eastAsia="pl-PL"/>
        </w:rPr>
        <w:t>Działanie 10.1. Wsparcie instytucjonalno-kadrowe procesu zarządzania i wdrażania WRPO 2014+</w:t>
      </w:r>
    </w:p>
    <w:p w:rsidR="000869C8" w:rsidRDefault="00C77D39" w:rsidP="000869C8">
      <w:pPr>
        <w:pStyle w:val="Nagwek2"/>
        <w:numPr>
          <w:ilvl w:val="1"/>
          <w:numId w:val="2"/>
        </w:numPr>
      </w:pPr>
      <w:bookmarkStart w:id="90" w:name="_Toc484760465"/>
      <w:r>
        <w:t>Szacunkowe ramy finansowe</w:t>
      </w:r>
      <w:bookmarkEnd w:id="90"/>
    </w:p>
    <w:p w:rsidR="003F73C6" w:rsidRPr="000869C8" w:rsidRDefault="00E534B5" w:rsidP="00D16772">
      <w:pPr>
        <w:autoSpaceDE w:val="0"/>
        <w:autoSpaceDN w:val="0"/>
        <w:adjustRightInd w:val="0"/>
        <w:spacing w:after="0"/>
        <w:rPr>
          <w:lang w:eastAsia="pl-PL"/>
        </w:rPr>
      </w:pPr>
      <w:r>
        <w:rPr>
          <w:lang w:eastAsia="pl-PL"/>
        </w:rPr>
        <w:t>Szacunkowe</w:t>
      </w:r>
      <w:r w:rsidRPr="00E534B5">
        <w:rPr>
          <w:lang w:eastAsia="pl-PL"/>
        </w:rPr>
        <w:t xml:space="preserve"> ramy finansowe Programu Rewitalizacji zostały zaplanowane </w:t>
      </w:r>
      <w:r w:rsidRPr="000869C8">
        <w:rPr>
          <w:lang w:eastAsia="pl-PL"/>
        </w:rPr>
        <w:t xml:space="preserve">na </w:t>
      </w:r>
      <w:r w:rsidR="00C57156" w:rsidRPr="000869C8">
        <w:rPr>
          <w:lang w:eastAsia="pl-PL"/>
        </w:rPr>
        <w:t>okres 2017</w:t>
      </w:r>
      <w:r w:rsidRPr="000869C8">
        <w:rPr>
          <w:lang w:eastAsia="pl-PL"/>
        </w:rPr>
        <w:t>-2023. Przedstawiają się one następująco:</w:t>
      </w:r>
    </w:p>
    <w:p w:rsidR="008E449E" w:rsidRPr="0020312C" w:rsidRDefault="008E449E" w:rsidP="008E449E">
      <w:pPr>
        <w:autoSpaceDE w:val="0"/>
        <w:autoSpaceDN w:val="0"/>
        <w:adjustRightInd w:val="0"/>
        <w:spacing w:after="0"/>
        <w:rPr>
          <w:lang w:eastAsia="pl-PL"/>
        </w:rPr>
      </w:pPr>
      <w:r w:rsidRPr="000869C8">
        <w:rPr>
          <w:lang w:eastAsia="pl-PL"/>
        </w:rPr>
        <w:t xml:space="preserve">1. Całkowita wartość przedsięwzięć rewitalizacyjnych Programu wyniesie </w:t>
      </w:r>
      <w:r w:rsidR="0020312C">
        <w:rPr>
          <w:lang w:eastAsia="pl-PL"/>
        </w:rPr>
        <w:t>40 000 000 zł</w:t>
      </w:r>
      <w:r w:rsidR="006A2D05">
        <w:rPr>
          <w:lang w:eastAsia="pl-PL"/>
        </w:rPr>
        <w:t>.</w:t>
      </w:r>
    </w:p>
    <w:p w:rsidR="008E449E" w:rsidRPr="0020312C" w:rsidRDefault="008E449E" w:rsidP="008E449E">
      <w:pPr>
        <w:autoSpaceDE w:val="0"/>
        <w:autoSpaceDN w:val="0"/>
        <w:adjustRightInd w:val="0"/>
        <w:spacing w:after="0"/>
        <w:rPr>
          <w:lang w:eastAsia="pl-PL"/>
        </w:rPr>
      </w:pPr>
      <w:r w:rsidRPr="000869C8">
        <w:rPr>
          <w:lang w:eastAsia="pl-PL"/>
        </w:rPr>
        <w:t xml:space="preserve">2. W tej kwocie wkład budżetu Gminy wyniesie </w:t>
      </w:r>
      <w:r w:rsidR="0020312C">
        <w:rPr>
          <w:lang w:eastAsia="pl-PL"/>
        </w:rPr>
        <w:t>10 000 000 zł</w:t>
      </w:r>
      <w:r w:rsidR="006A2D05">
        <w:rPr>
          <w:lang w:eastAsia="pl-PL"/>
        </w:rPr>
        <w:t>.</w:t>
      </w:r>
    </w:p>
    <w:p w:rsidR="008E449E" w:rsidRPr="0020312C" w:rsidRDefault="008E449E" w:rsidP="008E449E">
      <w:pPr>
        <w:autoSpaceDE w:val="0"/>
        <w:autoSpaceDN w:val="0"/>
        <w:adjustRightInd w:val="0"/>
        <w:spacing w:after="0"/>
        <w:rPr>
          <w:lang w:eastAsia="pl-PL"/>
        </w:rPr>
      </w:pPr>
      <w:r w:rsidRPr="000869C8">
        <w:rPr>
          <w:lang w:eastAsia="pl-PL"/>
        </w:rPr>
        <w:t xml:space="preserve">3. Pozostały bezpośredni wkład w przedsięwzięcia rewitalizacyjne wyniesie </w:t>
      </w:r>
      <w:r w:rsidR="0020312C" w:rsidRPr="0020312C">
        <w:rPr>
          <w:lang w:eastAsia="pl-PL"/>
        </w:rPr>
        <w:t>30 000 000 zł</w:t>
      </w:r>
      <w:r w:rsidR="006A2D05">
        <w:rPr>
          <w:lang w:eastAsia="pl-PL"/>
        </w:rPr>
        <w:t>.</w:t>
      </w:r>
    </w:p>
    <w:p w:rsidR="00836129" w:rsidRDefault="00836129" w:rsidP="00836129">
      <w:pPr>
        <w:autoSpaceDE w:val="0"/>
        <w:autoSpaceDN w:val="0"/>
        <w:adjustRightInd w:val="0"/>
        <w:spacing w:after="0"/>
        <w:rPr>
          <w:lang w:eastAsia="pl-PL"/>
        </w:rPr>
      </w:pPr>
      <w:r>
        <w:rPr>
          <w:lang w:eastAsia="pl-PL"/>
        </w:rPr>
        <w:t xml:space="preserve">4. Na działania twarde (podstawowe) zostanie </w:t>
      </w:r>
      <w:r w:rsidRPr="0020312C">
        <w:rPr>
          <w:lang w:eastAsia="pl-PL"/>
        </w:rPr>
        <w:t xml:space="preserve">przeznaczone </w:t>
      </w:r>
      <w:r w:rsidR="0020312C" w:rsidRPr="0020312C">
        <w:rPr>
          <w:lang w:eastAsia="pl-PL"/>
        </w:rPr>
        <w:t>39 600 000 zł</w:t>
      </w:r>
      <w:r w:rsidR="006A2D05">
        <w:rPr>
          <w:lang w:eastAsia="pl-PL"/>
        </w:rPr>
        <w:t>.</w:t>
      </w:r>
    </w:p>
    <w:p w:rsidR="00836129" w:rsidRPr="000869C8" w:rsidRDefault="00836129" w:rsidP="00836129">
      <w:pPr>
        <w:autoSpaceDE w:val="0"/>
        <w:autoSpaceDN w:val="0"/>
        <w:adjustRightInd w:val="0"/>
        <w:spacing w:after="0"/>
        <w:rPr>
          <w:lang w:eastAsia="pl-PL"/>
        </w:rPr>
      </w:pPr>
      <w:r>
        <w:rPr>
          <w:lang w:eastAsia="pl-PL"/>
        </w:rPr>
        <w:t>5. Na działania miękkie (uzupe</w:t>
      </w:r>
      <w:r w:rsidR="0020312C">
        <w:rPr>
          <w:lang w:eastAsia="pl-PL"/>
        </w:rPr>
        <w:t>łniające) zostanie przeznaczone 400 000 zł</w:t>
      </w:r>
      <w:r w:rsidR="006A2D05">
        <w:rPr>
          <w:lang w:eastAsia="pl-PL"/>
        </w:rPr>
        <w:t>.</w:t>
      </w:r>
    </w:p>
    <w:p w:rsidR="003F73C6" w:rsidRPr="008E449E" w:rsidRDefault="008E449E" w:rsidP="008E449E">
      <w:pPr>
        <w:autoSpaceDE w:val="0"/>
        <w:autoSpaceDN w:val="0"/>
        <w:adjustRightInd w:val="0"/>
        <w:spacing w:after="0" w:line="240" w:lineRule="auto"/>
        <w:rPr>
          <w:rFonts w:cs="Calibri"/>
          <w:color w:val="000000"/>
          <w:sz w:val="2"/>
          <w:szCs w:val="2"/>
        </w:rPr>
      </w:pPr>
      <w:r>
        <w:rPr>
          <w:rFonts w:cs="Calibri"/>
          <w:color w:val="000000"/>
        </w:rPr>
        <w:br w:type="column"/>
      </w:r>
    </w:p>
    <w:p w:rsidR="000207B9" w:rsidRDefault="004141B0" w:rsidP="008E449E">
      <w:pPr>
        <w:pStyle w:val="Nagwek1"/>
        <w:spacing w:before="0"/>
        <w:ind w:left="714" w:hanging="357"/>
      </w:pPr>
      <w:bookmarkStart w:id="91" w:name="_Toc484760466"/>
      <w:r>
        <w:t>Mechanizmy włą</w:t>
      </w:r>
      <w:r w:rsidR="0005684F">
        <w:t>cza</w:t>
      </w:r>
      <w:r w:rsidR="000207B9">
        <w:t>nia interesariuszy w proces rewitalizacji</w:t>
      </w:r>
      <w:bookmarkEnd w:id="91"/>
    </w:p>
    <w:p w:rsidR="00264D30" w:rsidRDefault="00264D30" w:rsidP="00264D30">
      <w:r>
        <w:t xml:space="preserve">Istotnym aspektem rewitalizacji jest partycypacja społeczna. Aktywowanie i udział mieszkańców oraz włączenie, organizacja i formowanie miejscowej sieci </w:t>
      </w:r>
      <w:proofErr w:type="spellStart"/>
      <w:r>
        <w:t>interesariuszy</w:t>
      </w:r>
      <w:proofErr w:type="spellEnd"/>
      <w:r>
        <w:t xml:space="preserve"> w danym obszarze są warunkami koniecznymi powodzenia długofalowego rozwoju obszarów kryzysowych oraz wyprowadzenia ich </w:t>
      </w:r>
      <w:r w:rsidR="002A3364">
        <w:t xml:space="preserve">z tego stanu. </w:t>
      </w:r>
      <w:r>
        <w:t xml:space="preserve">Partycypacja społeczna prowadzona w ramach niniejszego Programu Rewitalizacji obejmuje przygotowanie, prowadzenie i ocenę rewitalizacji w sposób, który zapewni aktywny udział mieszkańców Gostynia i </w:t>
      </w:r>
      <w:proofErr w:type="spellStart"/>
      <w:r>
        <w:t>interesariuszy</w:t>
      </w:r>
      <w:proofErr w:type="spellEnd"/>
      <w:r>
        <w:t>, w tym prowadzenie konsultacji społecznych oraz powołanie Zespołu Rewitalizacji.</w:t>
      </w:r>
    </w:p>
    <w:p w:rsidR="00264D30" w:rsidRDefault="00264D30" w:rsidP="00264D30">
      <w:r>
        <w:t>Działania partycypacyjne, które mają za zadanie włączyć społeczność lokalną w tworzenie Programu, w szczególności polegają na:</w:t>
      </w:r>
    </w:p>
    <w:p w:rsidR="00264D30" w:rsidRDefault="00264D30" w:rsidP="00033B82">
      <w:pPr>
        <w:pStyle w:val="Akapitzlist"/>
        <w:numPr>
          <w:ilvl w:val="0"/>
          <w:numId w:val="52"/>
        </w:numPr>
      </w:pPr>
      <w:r>
        <w:t xml:space="preserve">poznaniu oczekiwań i potrzeb </w:t>
      </w:r>
      <w:proofErr w:type="spellStart"/>
      <w:r>
        <w:t>interesariuszy</w:t>
      </w:r>
      <w:proofErr w:type="spellEnd"/>
      <w:r>
        <w:t>, a także dążeniu do spójności planowanych działań z tymi potrzebami i oczekiwaniami;</w:t>
      </w:r>
    </w:p>
    <w:p w:rsidR="00264D30" w:rsidRDefault="00264D30" w:rsidP="00033B82">
      <w:pPr>
        <w:pStyle w:val="Akapitzlist"/>
        <w:numPr>
          <w:ilvl w:val="0"/>
          <w:numId w:val="52"/>
        </w:numPr>
      </w:pPr>
      <w:r>
        <w:t xml:space="preserve">prowadzeniu działań edukacyjnych i informacyjnych o procesie rewitalizacji, skierowanych do </w:t>
      </w:r>
      <w:proofErr w:type="spellStart"/>
      <w:r>
        <w:t>interesariuszy</w:t>
      </w:r>
      <w:proofErr w:type="spellEnd"/>
      <w:r>
        <w:t>, w tym o celach, zasadach i procesie przebiegu rewitalizacji – obejmuje dzia</w:t>
      </w:r>
      <w:r w:rsidR="0002224B">
        <w:t>łania informacyjne Urzędu Miejskiego</w:t>
      </w:r>
      <w:r>
        <w:t xml:space="preserve"> za pośrednictwem m.in. strony internetowej;</w:t>
      </w:r>
    </w:p>
    <w:p w:rsidR="00264D30" w:rsidRDefault="00264D30" w:rsidP="00033B82">
      <w:pPr>
        <w:pStyle w:val="Akapitzlist"/>
        <w:numPr>
          <w:ilvl w:val="0"/>
          <w:numId w:val="52"/>
        </w:numPr>
      </w:pPr>
      <w:r>
        <w:t xml:space="preserve">inicjowaniu, umożliwianiu i wspieraniu działań, których zadaniem jest rozwijanie dialogu pomiędzy </w:t>
      </w:r>
      <w:proofErr w:type="spellStart"/>
      <w:r>
        <w:t>interesariuszami</w:t>
      </w:r>
      <w:proofErr w:type="spellEnd"/>
      <w:r>
        <w:t xml:space="preserve"> oraz ich integracji wokół rewitalizacji – m.in. powołanie Zespołu Rewitalizacji;</w:t>
      </w:r>
    </w:p>
    <w:p w:rsidR="00264D30" w:rsidRDefault="00264D30" w:rsidP="00033B82">
      <w:pPr>
        <w:pStyle w:val="Akapitzlist"/>
        <w:numPr>
          <w:ilvl w:val="0"/>
          <w:numId w:val="52"/>
        </w:numPr>
      </w:pPr>
      <w:r>
        <w:t xml:space="preserve">zapewnieniu udziału </w:t>
      </w:r>
      <w:proofErr w:type="spellStart"/>
      <w:r>
        <w:t>interesariuszy</w:t>
      </w:r>
      <w:proofErr w:type="spellEnd"/>
      <w:r>
        <w:t xml:space="preserve"> w przygotowaniu dokumentów dotyczących rewitalizacji – poprzez konsultację diagnozy, zadań i całego dokumentu;</w:t>
      </w:r>
    </w:p>
    <w:p w:rsidR="00264D30" w:rsidRDefault="00264D30" w:rsidP="00033B82">
      <w:pPr>
        <w:pStyle w:val="Akapitzlist"/>
        <w:numPr>
          <w:ilvl w:val="0"/>
          <w:numId w:val="52"/>
        </w:numPr>
      </w:pPr>
      <w:r>
        <w:t xml:space="preserve">wspieraniu inicjatyw mających na celu zwiększanie udziału </w:t>
      </w:r>
      <w:proofErr w:type="spellStart"/>
      <w:r>
        <w:t>interesariuszy</w:t>
      </w:r>
      <w:proofErr w:type="spellEnd"/>
      <w:r>
        <w:t xml:space="preserve"> w przygotowaniu i realizacji Programu Rewitalizacji – poprzez konsultację diagnozy, zadań i całego dokumentu, a także okresowe konsultacje nowych zadań;</w:t>
      </w:r>
    </w:p>
    <w:p w:rsidR="00264D30" w:rsidRDefault="00264D30" w:rsidP="00033B82">
      <w:pPr>
        <w:pStyle w:val="Akapitzlist"/>
        <w:numPr>
          <w:ilvl w:val="0"/>
          <w:numId w:val="52"/>
        </w:numPr>
      </w:pPr>
      <w:r>
        <w:t xml:space="preserve">zapewnieniu w przygotowaniu, prowadzeniu i ocenie rewitalizacji możliwości wypowiedzenia się przez </w:t>
      </w:r>
      <w:proofErr w:type="spellStart"/>
      <w:r>
        <w:t>interesariuszy</w:t>
      </w:r>
      <w:proofErr w:type="spellEnd"/>
      <w:r>
        <w:t xml:space="preserve"> – poprzez okresowe konsultacje nowych zadań.</w:t>
      </w:r>
    </w:p>
    <w:p w:rsidR="00264D30" w:rsidRDefault="00264D30" w:rsidP="00264D30">
      <w:r>
        <w:t>Formami konsultacji społecznych, które są przewidziane dla niniejszego Programu są w szczególności:</w:t>
      </w:r>
    </w:p>
    <w:p w:rsidR="00264D30" w:rsidRDefault="00264D30" w:rsidP="00264D30">
      <w:r>
        <w:t>1) zbieranie uwag w postaci papierowej lub elektronicznej, w tym za pomocą środków komunikacji elektronicznej (w szczególności poczty elektronicznej), a także formularzy zgłaszania uwag zamiesz</w:t>
      </w:r>
      <w:r w:rsidR="0002224B">
        <w:t>czonych na stronie Urzędu Miejskiego</w:t>
      </w:r>
      <w:r>
        <w:t xml:space="preserve"> oraz BIP;</w:t>
      </w:r>
    </w:p>
    <w:p w:rsidR="002A3364" w:rsidRDefault="00264D30" w:rsidP="00264D30">
      <w:r>
        <w:t>2) spotkania z mieszkańcami połączone ze zbieraniem uwag ustnych.</w:t>
      </w:r>
    </w:p>
    <w:p w:rsidR="00264D30" w:rsidRPr="002A3364" w:rsidRDefault="002A3364" w:rsidP="002A3364">
      <w:pPr>
        <w:spacing w:after="0" w:line="240" w:lineRule="auto"/>
        <w:rPr>
          <w:sz w:val="2"/>
          <w:szCs w:val="2"/>
        </w:rPr>
      </w:pPr>
      <w:r>
        <w:br w:type="column"/>
      </w:r>
    </w:p>
    <w:p w:rsidR="002C478A" w:rsidRDefault="000207B9" w:rsidP="002A3364">
      <w:pPr>
        <w:pStyle w:val="Nagwek1"/>
        <w:spacing w:before="0"/>
        <w:ind w:left="714" w:hanging="357"/>
      </w:pPr>
      <w:bookmarkStart w:id="92" w:name="_Toc484760467"/>
      <w:r>
        <w:t>System realizacji Programu Rewitalizacji</w:t>
      </w:r>
      <w:bookmarkEnd w:id="92"/>
    </w:p>
    <w:p w:rsidR="00264D30" w:rsidRPr="0083672C" w:rsidRDefault="00264D30" w:rsidP="00264D30">
      <w:pPr>
        <w:spacing w:after="120"/>
        <w:rPr>
          <w:rFonts w:cs="Calibri Light"/>
        </w:rPr>
      </w:pPr>
      <w:r w:rsidRPr="0083672C">
        <w:rPr>
          <w:rFonts w:cs="Calibri Light"/>
          <w:lang w:eastAsia="pl-PL"/>
        </w:rPr>
        <w:t>Program Rewitalizacji jest dokumentem, który określa cele i plany działań na kilka lat, dlatego ważnym elementem decydującym o skuteczności realizacji jego założeń jest skuteczny i zintegrowany system wdrażania.</w:t>
      </w:r>
      <w:r w:rsidRPr="0083672C">
        <w:rPr>
          <w:rFonts w:cs="Calibri Light"/>
        </w:rPr>
        <w:t xml:space="preserve"> Pierwszym etapem wdrożenia Programu Rewitalizacji </w:t>
      </w:r>
      <w:r w:rsidR="002A3364">
        <w:rPr>
          <w:rFonts w:cs="Calibri Light"/>
        </w:rPr>
        <w:t xml:space="preserve">dla Gostynia </w:t>
      </w:r>
      <w:r w:rsidRPr="0083672C">
        <w:rPr>
          <w:rFonts w:cs="Calibri Light"/>
        </w:rPr>
        <w:t xml:space="preserve">będzie przyjęcie Programu stosowną uchwałą Rady </w:t>
      </w:r>
      <w:r w:rsidR="002A3364">
        <w:rPr>
          <w:rFonts w:cs="Calibri Light"/>
        </w:rPr>
        <w:t>Miejskiej</w:t>
      </w:r>
      <w:r w:rsidRPr="0083672C">
        <w:rPr>
          <w:rFonts w:cs="Calibri Light"/>
        </w:rPr>
        <w:t>. Zgodnie z ustawą z dnia 3 października 2008 r. o udostępnianiu informacji o środowisku i jego ochronie, udziale społeczeństwa w ochronie środowiska oraz ocenach oddziaływania na środowisko (Dz. U. Nr 2016, poz. 353) projekt niniejszego dokumentu powinien zostać skonsultowany z Regionalnym Dyrektorem Ochrony Środowiska w celu ustalenia konieczności przeprowadzenia strategicznej oceny oddziaływania na środowisko.</w:t>
      </w:r>
    </w:p>
    <w:p w:rsidR="00264D30" w:rsidRPr="0083672C" w:rsidRDefault="00264D30" w:rsidP="00264D30">
      <w:pPr>
        <w:spacing w:after="120"/>
        <w:rPr>
          <w:rFonts w:cs="Calibri Light"/>
        </w:rPr>
      </w:pPr>
      <w:r w:rsidRPr="0083672C">
        <w:rPr>
          <w:rFonts w:cs="Calibri Light"/>
        </w:rPr>
        <w:t>Wśród struktur organizacyjnych, które biorą udział w realizacji Programu Rewitalizacji, wymienić należy dwa typy podmiotów:</w:t>
      </w:r>
    </w:p>
    <w:p w:rsidR="00264D30" w:rsidRPr="0083672C" w:rsidRDefault="00264D30" w:rsidP="00033B82">
      <w:pPr>
        <w:pStyle w:val="Akapitzlist"/>
        <w:numPr>
          <w:ilvl w:val="0"/>
          <w:numId w:val="53"/>
        </w:numPr>
        <w:spacing w:before="120" w:after="120"/>
        <w:rPr>
          <w:rFonts w:cs="Calibri Light"/>
        </w:rPr>
      </w:pPr>
      <w:r w:rsidRPr="0083672C">
        <w:rPr>
          <w:rFonts w:cs="Calibri Light"/>
        </w:rPr>
        <w:t>podmioty wykonawcze - jednostki realizujące poszczególne zadania,</w:t>
      </w:r>
    </w:p>
    <w:p w:rsidR="00264D30" w:rsidRDefault="00264D30" w:rsidP="00033B82">
      <w:pPr>
        <w:pStyle w:val="Akapitzlist"/>
        <w:numPr>
          <w:ilvl w:val="0"/>
          <w:numId w:val="53"/>
        </w:numPr>
        <w:spacing w:before="120" w:after="120"/>
        <w:rPr>
          <w:rFonts w:cs="Calibri Light"/>
        </w:rPr>
      </w:pPr>
      <w:r w:rsidRPr="0083672C">
        <w:rPr>
          <w:rFonts w:cs="Calibri Light"/>
        </w:rPr>
        <w:t>podmioty zarządzające - jednostki nadzorujące oraz koordynujące wdrożenie programu, a przy tym prowadzące monitoring i oce</w:t>
      </w:r>
      <w:r w:rsidR="00585E36">
        <w:rPr>
          <w:rFonts w:cs="Calibri Light"/>
        </w:rPr>
        <w:t>nę programu (</w:t>
      </w:r>
      <w:r w:rsidR="00585E36">
        <w:rPr>
          <w:lang w:eastAsia="pl-PL"/>
        </w:rPr>
        <w:t>Urząd Miejski - Wydział Rozwoju i Inwestycji).</w:t>
      </w:r>
    </w:p>
    <w:p w:rsidR="00264D30" w:rsidRPr="0083672C" w:rsidRDefault="00264D30" w:rsidP="00264D30">
      <w:pPr>
        <w:pStyle w:val="Akapitzlist"/>
        <w:spacing w:after="120"/>
        <w:rPr>
          <w:rFonts w:cs="Calibri Light"/>
        </w:rPr>
      </w:pPr>
    </w:p>
    <w:p w:rsidR="00264D30" w:rsidRPr="0083672C" w:rsidRDefault="00264D30" w:rsidP="00264D30">
      <w:pPr>
        <w:spacing w:after="120"/>
        <w:rPr>
          <w:rFonts w:cs="Calibri Light"/>
        </w:rPr>
      </w:pPr>
      <w:r w:rsidRPr="0083672C">
        <w:rPr>
          <w:rFonts w:cs="Calibri Light"/>
          <w:noProof/>
          <w:lang w:eastAsia="pl-PL"/>
        </w:rPr>
        <w:drawing>
          <wp:inline distT="0" distB="0" distL="0" distR="0">
            <wp:extent cx="5486400" cy="3200400"/>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A3364" w:rsidRDefault="002A3364" w:rsidP="00836129">
      <w:pPr>
        <w:pStyle w:val="Legenda"/>
        <w:spacing w:after="0"/>
      </w:pPr>
      <w:bookmarkStart w:id="93" w:name="_Toc483227080"/>
      <w:r>
        <w:t xml:space="preserve">Rysunek </w:t>
      </w:r>
      <w:fldSimple w:instr=" SEQ Rysunek \* ARABIC ">
        <w:r w:rsidR="00127417">
          <w:rPr>
            <w:noProof/>
          </w:rPr>
          <w:t>11</w:t>
        </w:r>
      </w:fldSimple>
      <w:r>
        <w:t>. System wdrażania Programu Rewitalizacji.</w:t>
      </w:r>
      <w:bookmarkEnd w:id="93"/>
    </w:p>
    <w:p w:rsidR="002A3364" w:rsidRDefault="002A3364" w:rsidP="002A3364">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264D30" w:rsidRDefault="00264D30" w:rsidP="00264D30">
      <w:pPr>
        <w:spacing w:after="120"/>
        <w:rPr>
          <w:rFonts w:cs="Calibri Light"/>
        </w:rPr>
      </w:pPr>
    </w:p>
    <w:p w:rsidR="00820403" w:rsidRDefault="00820403" w:rsidP="00264D30">
      <w:pPr>
        <w:spacing w:after="120"/>
        <w:rPr>
          <w:rFonts w:cs="Calibri Light"/>
        </w:rPr>
      </w:pPr>
    </w:p>
    <w:p w:rsidR="00820403" w:rsidRPr="00D066F7" w:rsidRDefault="00820403" w:rsidP="00820403">
      <w:pPr>
        <w:pStyle w:val="Podtytu"/>
        <w:rPr>
          <w:rFonts w:ascii="Calibri Light" w:hAnsi="Calibri Light" w:cs="Calibri Light"/>
        </w:rPr>
      </w:pPr>
      <w:r>
        <w:rPr>
          <w:rFonts w:ascii="Calibri Light" w:hAnsi="Calibri Light" w:cs="Calibri Light"/>
        </w:rPr>
        <w:lastRenderedPageBreak/>
        <w:t>Koszty</w:t>
      </w:r>
      <w:r w:rsidRPr="00D066F7">
        <w:rPr>
          <w:rFonts w:ascii="Calibri Light" w:hAnsi="Calibri Light" w:cs="Calibri Light"/>
        </w:rPr>
        <w:t xml:space="preserve"> </w:t>
      </w:r>
      <w:r w:rsidRPr="00820403">
        <w:rPr>
          <w:rFonts w:ascii="Calibri Light" w:hAnsi="Calibri Light" w:cs="Calibri Light"/>
        </w:rPr>
        <w:t>zarządzania i harmonogram realizacji Programu Rewitalizacji</w:t>
      </w:r>
    </w:p>
    <w:p w:rsidR="00820403" w:rsidRDefault="00820403" w:rsidP="00820403">
      <w:pPr>
        <w:spacing w:after="120"/>
      </w:pPr>
      <w:r>
        <w:t xml:space="preserve">Koszty zarządzania programem zostały uwzględnione w ramach Urzędu Miejskiego i etatów już istniejących wraz z udziałem </w:t>
      </w:r>
      <w:r w:rsidRPr="001B722C">
        <w:rPr>
          <w:lang w:eastAsia="pl-PL"/>
        </w:rPr>
        <w:t>Zespołu zadaniowego ds. rewitalizacji miasta Gostynia</w:t>
      </w:r>
      <w:r>
        <w:t>. Środki przeznaczone na koszty ich funkcjonowania są zabezpieczone w budżecie gminy.</w:t>
      </w:r>
    </w:p>
    <w:p w:rsidR="00820403" w:rsidRDefault="00820403" w:rsidP="00820403">
      <w:pPr>
        <w:spacing w:after="120"/>
      </w:pPr>
      <w:r>
        <w:t xml:space="preserve">Zgodnie z </w:t>
      </w:r>
      <w:r w:rsidR="006A2D05">
        <w:t>zapisami</w:t>
      </w:r>
      <w:r>
        <w:t xml:space="preserve"> ustawy z dnia 9 października 2015 o rewitalizacji, niezwłocznie po uchwaleniu Programu Rewitalizacji, Rada Miejska powinna wprowadzić przedsięwzięcia rewitalizacyjne służące realizacji zadań własnych miasta, do załącznika do uchwały w sprawie Wieloletniej Prognozy Finansowej, o którym mowa w art. 226 ust. 3 ustawy z dnia 27 sierpnia 2009 r. o finansach publicznych (Dz. U. z 2013 r. poz. 885, z </w:t>
      </w:r>
      <w:proofErr w:type="spellStart"/>
      <w:r>
        <w:t>późn</w:t>
      </w:r>
      <w:proofErr w:type="spellEnd"/>
      <w:r>
        <w:t>. zm.4).</w:t>
      </w:r>
    </w:p>
    <w:p w:rsidR="00820403" w:rsidRDefault="00820403" w:rsidP="00820403">
      <w:pPr>
        <w:spacing w:after="120"/>
      </w:pPr>
      <w:r w:rsidRPr="00820403">
        <w:t>Poniżej przedstawiony został harmonogram realizacji Programu Rewitalizacji. Etapy jego realizacji będą odbywały się w oznaczonych latach.</w:t>
      </w:r>
    </w:p>
    <w:p w:rsidR="00F972DE" w:rsidRPr="00836129" w:rsidRDefault="00F972DE" w:rsidP="00F972DE">
      <w:pPr>
        <w:pStyle w:val="Legenda"/>
      </w:pPr>
      <w:bookmarkStart w:id="94" w:name="_Toc483227068"/>
      <w:r>
        <w:t xml:space="preserve">Tabela </w:t>
      </w:r>
      <w:fldSimple w:instr=" SEQ Tabela \* ARABIC ">
        <w:r w:rsidR="00127417">
          <w:rPr>
            <w:noProof/>
          </w:rPr>
          <w:t>32</w:t>
        </w:r>
      </w:fldSimple>
      <w:r>
        <w:t xml:space="preserve">. </w:t>
      </w:r>
      <w:r w:rsidRPr="00F972DE">
        <w:t>Harmonogram realizacji Programu Rewitalizacji</w:t>
      </w:r>
      <w:r>
        <w:t>.</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76"/>
        <w:gridCol w:w="3600"/>
        <w:gridCol w:w="628"/>
        <w:gridCol w:w="630"/>
        <w:gridCol w:w="630"/>
        <w:gridCol w:w="630"/>
        <w:gridCol w:w="628"/>
        <w:gridCol w:w="630"/>
        <w:gridCol w:w="630"/>
        <w:gridCol w:w="630"/>
      </w:tblGrid>
      <w:tr w:rsidR="00F972DE" w:rsidTr="00F972DE">
        <w:trPr>
          <w:cantSplit/>
          <w:trHeight w:val="295"/>
          <w:jc w:val="center"/>
        </w:trPr>
        <w:tc>
          <w:tcPr>
            <w:tcW w:w="312"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Lp.</w:t>
            </w:r>
          </w:p>
        </w:tc>
        <w:tc>
          <w:tcPr>
            <w:tcW w:w="1954" w:type="pct"/>
            <w:vMerge w:val="restar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Nazwa działania</w:t>
            </w:r>
          </w:p>
        </w:tc>
        <w:tc>
          <w:tcPr>
            <w:tcW w:w="2734" w:type="pct"/>
            <w:gridSpan w:val="8"/>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Rok</w:t>
            </w:r>
          </w:p>
        </w:tc>
      </w:tr>
      <w:tr w:rsidR="00F972DE" w:rsidTr="00F972DE">
        <w:trPr>
          <w:cantSplit/>
          <w:trHeight w:val="8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72DE" w:rsidRDefault="00F972DE">
            <w:pPr>
              <w:spacing w:after="0" w:line="256" w:lineRule="auto"/>
              <w:jc w:val="left"/>
              <w:rPr>
                <w:rFonts w:asciiTheme="majorHAnsi" w:eastAsia="Times New Roman" w:hAnsiTheme="majorHAnsi" w:cstheme="majorHAnsi"/>
                <w:b/>
                <w:color w:val="000000"/>
                <w:sz w:val="24"/>
                <w:szCs w:val="24"/>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72DE" w:rsidRDefault="00F972DE">
            <w:pPr>
              <w:spacing w:after="0" w:line="256" w:lineRule="auto"/>
              <w:jc w:val="left"/>
              <w:rPr>
                <w:rFonts w:asciiTheme="majorHAnsi" w:eastAsia="Times New Roman" w:hAnsiTheme="majorHAnsi" w:cstheme="majorHAnsi"/>
                <w:b/>
                <w:color w:val="000000"/>
                <w:sz w:val="24"/>
                <w:szCs w:val="24"/>
                <w:lang w:eastAsia="pl-PL"/>
              </w:rPr>
            </w:pPr>
          </w:p>
        </w:tc>
        <w:tc>
          <w:tcPr>
            <w:tcW w:w="341"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2016</w:t>
            </w:r>
          </w:p>
        </w:tc>
        <w:tc>
          <w:tcPr>
            <w:tcW w:w="3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2017</w:t>
            </w:r>
          </w:p>
        </w:tc>
        <w:tc>
          <w:tcPr>
            <w:tcW w:w="3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2018</w:t>
            </w:r>
          </w:p>
        </w:tc>
        <w:tc>
          <w:tcPr>
            <w:tcW w:w="3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2019</w:t>
            </w:r>
          </w:p>
        </w:tc>
        <w:tc>
          <w:tcPr>
            <w:tcW w:w="341"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2020</w:t>
            </w:r>
          </w:p>
        </w:tc>
        <w:tc>
          <w:tcPr>
            <w:tcW w:w="3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2021</w:t>
            </w:r>
          </w:p>
        </w:tc>
        <w:tc>
          <w:tcPr>
            <w:tcW w:w="3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2022</w:t>
            </w:r>
          </w:p>
        </w:tc>
        <w:tc>
          <w:tcPr>
            <w:tcW w:w="342" w:type="pct"/>
            <w:tcBorders>
              <w:top w:val="single" w:sz="4" w:space="0" w:color="auto"/>
              <w:left w:val="single" w:sz="4" w:space="0" w:color="auto"/>
              <w:bottom w:val="single" w:sz="4" w:space="0" w:color="auto"/>
              <w:right w:val="single" w:sz="4" w:space="0" w:color="auto"/>
            </w:tcBorders>
            <w:shd w:val="clear" w:color="auto" w:fill="B4C6E7" w:themeFill="accent1" w:themeFillTint="66"/>
            <w:noWrap/>
            <w:textDirection w:val="btLr"/>
            <w:vAlign w:val="center"/>
            <w:hideMark/>
          </w:tcPr>
          <w:p w:rsidR="00F972DE" w:rsidRDefault="00F972DE">
            <w:pPr>
              <w:spacing w:after="0" w:line="240" w:lineRule="auto"/>
              <w:jc w:val="center"/>
              <w:rPr>
                <w:rFonts w:asciiTheme="majorHAnsi" w:eastAsia="Times New Roman" w:hAnsiTheme="majorHAnsi" w:cstheme="majorHAnsi"/>
                <w:b/>
                <w:color w:val="000000"/>
                <w:sz w:val="24"/>
                <w:szCs w:val="24"/>
                <w:lang w:eastAsia="pl-PL"/>
              </w:rPr>
            </w:pPr>
            <w:r>
              <w:rPr>
                <w:rFonts w:asciiTheme="majorHAnsi" w:eastAsia="Times New Roman" w:hAnsiTheme="majorHAnsi" w:cstheme="majorHAnsi"/>
                <w:b/>
                <w:color w:val="000000"/>
                <w:sz w:val="24"/>
                <w:szCs w:val="24"/>
                <w:lang w:eastAsia="pl-PL"/>
              </w:rPr>
              <w:t>2023</w:t>
            </w:r>
          </w:p>
        </w:tc>
      </w:tr>
      <w:tr w:rsidR="00F972DE" w:rsidTr="00F972DE">
        <w:trPr>
          <w:trHeight w:val="660"/>
          <w:jc w:val="center"/>
        </w:trPr>
        <w:tc>
          <w:tcPr>
            <w:tcW w:w="31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1.</w:t>
            </w:r>
          </w:p>
        </w:tc>
        <w:tc>
          <w:tcPr>
            <w:tcW w:w="1954" w:type="pct"/>
            <w:tcBorders>
              <w:top w:val="single" w:sz="4" w:space="0" w:color="auto"/>
              <w:left w:val="single" w:sz="4" w:space="0" w:color="auto"/>
              <w:bottom w:val="single" w:sz="4" w:space="0" w:color="auto"/>
              <w:right w:val="single" w:sz="4" w:space="0" w:color="auto"/>
            </w:tcBorders>
            <w:vAlign w:val="center"/>
            <w:hideMark/>
          </w:tcPr>
          <w:p w:rsidR="00F972DE" w:rsidRDefault="00F972DE">
            <w:pPr>
              <w:spacing w:after="0" w:line="240" w:lineRule="auto"/>
              <w:jc w:val="center"/>
              <w:rPr>
                <w:rFonts w:asciiTheme="majorHAnsi" w:eastAsia="Times New Roman" w:hAnsiTheme="majorHAnsi" w:cstheme="majorHAnsi"/>
                <w:sz w:val="24"/>
                <w:szCs w:val="24"/>
                <w:lang w:eastAsia="pl-PL"/>
              </w:rPr>
            </w:pPr>
            <w:r>
              <w:rPr>
                <w:rFonts w:asciiTheme="majorHAnsi" w:eastAsia="Times New Roman" w:hAnsiTheme="majorHAnsi" w:cstheme="majorHAnsi"/>
                <w:sz w:val="24"/>
                <w:szCs w:val="24"/>
                <w:lang w:eastAsia="pl-PL"/>
              </w:rPr>
              <w:t>Opracowanie i uchwalenie Programu Rewitalizacji</w:t>
            </w:r>
          </w:p>
        </w:tc>
        <w:tc>
          <w:tcPr>
            <w:tcW w:w="341"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rPr>
                <w:rFonts w:asciiTheme="majorHAnsi" w:eastAsia="Times New Roman" w:hAnsiTheme="majorHAnsi" w:cstheme="majorHAnsi"/>
                <w:sz w:val="24"/>
                <w:szCs w:val="24"/>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r>
      <w:tr w:rsidR="00F972DE" w:rsidTr="00F972DE">
        <w:trPr>
          <w:trHeight w:val="660"/>
          <w:jc w:val="center"/>
        </w:trPr>
        <w:tc>
          <w:tcPr>
            <w:tcW w:w="31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2.</w:t>
            </w:r>
          </w:p>
        </w:tc>
        <w:tc>
          <w:tcPr>
            <w:tcW w:w="1954" w:type="pct"/>
            <w:tcBorders>
              <w:top w:val="single" w:sz="4" w:space="0" w:color="auto"/>
              <w:left w:val="single" w:sz="4" w:space="0" w:color="auto"/>
              <w:bottom w:val="single" w:sz="4" w:space="0" w:color="auto"/>
              <w:right w:val="single" w:sz="4" w:space="0" w:color="auto"/>
            </w:tcBorders>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Realizacja przedsięwzięć rewitalizacyjnych</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rPr>
                <w:rFonts w:asciiTheme="majorHAnsi" w:eastAsia="Times New Roman" w:hAnsiTheme="majorHAnsi" w:cstheme="majorHAnsi"/>
                <w:color w:val="000000"/>
                <w:sz w:val="24"/>
                <w:szCs w:val="24"/>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1"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r>
      <w:tr w:rsidR="00F972DE" w:rsidTr="00F972DE">
        <w:trPr>
          <w:trHeight w:val="660"/>
          <w:jc w:val="center"/>
        </w:trPr>
        <w:tc>
          <w:tcPr>
            <w:tcW w:w="31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3.</w:t>
            </w:r>
          </w:p>
        </w:tc>
        <w:tc>
          <w:tcPr>
            <w:tcW w:w="1954" w:type="pct"/>
            <w:tcBorders>
              <w:top w:val="single" w:sz="4" w:space="0" w:color="auto"/>
              <w:left w:val="single" w:sz="4" w:space="0" w:color="auto"/>
              <w:bottom w:val="single" w:sz="4" w:space="0" w:color="auto"/>
              <w:right w:val="single" w:sz="4" w:space="0" w:color="auto"/>
            </w:tcBorders>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Monitoring wdrażania Programu Rewitalizacji</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rPr>
                <w:rFonts w:asciiTheme="majorHAnsi" w:eastAsia="Times New Roman" w:hAnsiTheme="majorHAnsi" w:cstheme="majorHAnsi"/>
                <w:color w:val="000000"/>
                <w:sz w:val="24"/>
                <w:szCs w:val="24"/>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1"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r>
      <w:tr w:rsidR="00F972DE" w:rsidTr="00F972DE">
        <w:trPr>
          <w:trHeight w:val="660"/>
          <w:jc w:val="center"/>
        </w:trPr>
        <w:tc>
          <w:tcPr>
            <w:tcW w:w="31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4.</w:t>
            </w:r>
          </w:p>
        </w:tc>
        <w:tc>
          <w:tcPr>
            <w:tcW w:w="1954" w:type="pct"/>
            <w:tcBorders>
              <w:top w:val="single" w:sz="4" w:space="0" w:color="auto"/>
              <w:left w:val="single" w:sz="4" w:space="0" w:color="auto"/>
              <w:bottom w:val="single" w:sz="4" w:space="0" w:color="auto"/>
              <w:right w:val="single" w:sz="4" w:space="0" w:color="auto"/>
            </w:tcBorders>
            <w:vAlign w:val="center"/>
            <w:hideMark/>
          </w:tcPr>
          <w:p w:rsidR="00F972DE" w:rsidRDefault="00F972DE">
            <w:pPr>
              <w:spacing w:after="0" w:line="240" w:lineRule="auto"/>
              <w:jc w:val="center"/>
              <w:rPr>
                <w:rFonts w:asciiTheme="majorHAnsi" w:eastAsia="Times New Roman" w:hAnsiTheme="majorHAnsi" w:cstheme="majorHAnsi"/>
                <w:color w:val="000000"/>
                <w:sz w:val="24"/>
                <w:szCs w:val="24"/>
                <w:lang w:eastAsia="pl-PL"/>
              </w:rPr>
            </w:pPr>
            <w:r>
              <w:rPr>
                <w:rFonts w:asciiTheme="majorHAnsi" w:eastAsia="Times New Roman" w:hAnsiTheme="majorHAnsi" w:cstheme="majorHAnsi"/>
                <w:color w:val="000000"/>
                <w:sz w:val="24"/>
                <w:szCs w:val="24"/>
                <w:lang w:eastAsia="pl-PL"/>
              </w:rPr>
              <w:t>Ewaluacja końcowa wdrażania Programu Rewitalizacji</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rPr>
                <w:rFonts w:asciiTheme="majorHAnsi" w:eastAsia="Times New Roman" w:hAnsiTheme="majorHAnsi" w:cstheme="majorHAnsi"/>
                <w:color w:val="000000"/>
                <w:sz w:val="24"/>
                <w:szCs w:val="24"/>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noWrap/>
            <w:vAlign w:val="center"/>
            <w:hideMark/>
          </w:tcPr>
          <w:p w:rsidR="00F972DE" w:rsidRDefault="00F972DE">
            <w:pPr>
              <w:spacing w:after="0" w:line="256" w:lineRule="auto"/>
              <w:jc w:val="left"/>
              <w:rPr>
                <w:rFonts w:asciiTheme="minorHAnsi" w:hAnsiTheme="minorHAnsi"/>
                <w:sz w:val="20"/>
                <w:szCs w:val="2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F972DE" w:rsidRDefault="00F972DE">
            <w:pPr>
              <w:spacing w:after="0" w:line="256" w:lineRule="auto"/>
              <w:jc w:val="left"/>
              <w:rPr>
                <w:rFonts w:asciiTheme="minorHAnsi" w:hAnsiTheme="minorHAnsi"/>
                <w:sz w:val="20"/>
                <w:szCs w:val="20"/>
                <w:lang w:eastAsia="pl-PL"/>
              </w:rPr>
            </w:pPr>
          </w:p>
        </w:tc>
      </w:tr>
    </w:tbl>
    <w:p w:rsidR="00F972DE" w:rsidRDefault="00F972DE" w:rsidP="00F972DE">
      <w:pPr>
        <w:spacing w:before="160"/>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F972DE" w:rsidRDefault="00F972DE" w:rsidP="00820403">
      <w:pPr>
        <w:spacing w:after="120"/>
      </w:pPr>
    </w:p>
    <w:p w:rsidR="00820403" w:rsidRPr="00820403" w:rsidRDefault="00820403" w:rsidP="00820403">
      <w:pPr>
        <w:spacing w:after="120"/>
      </w:pPr>
    </w:p>
    <w:p w:rsidR="00264D30" w:rsidRPr="002A3364" w:rsidRDefault="002A3364" w:rsidP="002A3364">
      <w:pPr>
        <w:spacing w:after="0" w:line="240" w:lineRule="auto"/>
        <w:rPr>
          <w:sz w:val="2"/>
          <w:szCs w:val="2"/>
        </w:rPr>
      </w:pPr>
      <w:r>
        <w:rPr>
          <w:rFonts w:cs="Calibri Light"/>
        </w:rPr>
        <w:br w:type="column"/>
      </w:r>
    </w:p>
    <w:p w:rsidR="000207B9" w:rsidRDefault="000207B9" w:rsidP="002A3364">
      <w:pPr>
        <w:pStyle w:val="Nagwek1"/>
        <w:spacing w:before="0"/>
        <w:ind w:left="714" w:hanging="357"/>
      </w:pPr>
      <w:bookmarkStart w:id="95" w:name="_Toc484760468"/>
      <w:r>
        <w:t>System monitoringu Programu Rewitalizacji</w:t>
      </w:r>
      <w:bookmarkEnd w:id="95"/>
    </w:p>
    <w:p w:rsidR="002C478A" w:rsidRDefault="002C478A" w:rsidP="002C478A">
      <w:pPr>
        <w:rPr>
          <w:lang w:eastAsia="pl-PL"/>
        </w:rPr>
      </w:pPr>
      <w:r>
        <w:rPr>
          <w:lang w:eastAsia="pl-PL"/>
        </w:rPr>
        <w:t xml:space="preserve">Proces monitorowania jest jednym z kluczowych elementów procesu zarządzania </w:t>
      </w:r>
      <w:r w:rsidR="00571942" w:rsidRPr="00571942">
        <w:rPr>
          <w:lang w:eastAsia="pl-PL"/>
        </w:rPr>
        <w:t>Program</w:t>
      </w:r>
      <w:r w:rsidR="00571942">
        <w:rPr>
          <w:lang w:eastAsia="pl-PL"/>
        </w:rPr>
        <w:t>em</w:t>
      </w:r>
      <w:r w:rsidR="00571942" w:rsidRPr="00571942">
        <w:rPr>
          <w:lang w:eastAsia="pl-PL"/>
        </w:rPr>
        <w:t xml:space="preserve"> Rewitalizacji dla </w:t>
      </w:r>
      <w:r w:rsidR="000C2DBB">
        <w:rPr>
          <w:lang w:eastAsia="pl-PL"/>
        </w:rPr>
        <w:t>Gostynia</w:t>
      </w:r>
      <w:r>
        <w:rPr>
          <w:lang w:eastAsia="pl-PL"/>
        </w:rPr>
        <w:t>. Celem monitoringu jest prawidłowa i efektywna realizacja założeń</w:t>
      </w:r>
      <w:r w:rsidR="00571942">
        <w:rPr>
          <w:lang w:eastAsia="pl-PL"/>
        </w:rPr>
        <w:t xml:space="preserve"> Programu</w:t>
      </w:r>
      <w:r>
        <w:rPr>
          <w:lang w:eastAsia="pl-PL"/>
        </w:rPr>
        <w:t>, dostarczenie informacji na temat rzeczowego i finansowego stopnia zrealizowania projektów rewitalizacyjnych oraz ocenę tego procesu, a także określenie występujących trudności lub niezgodności.</w:t>
      </w:r>
    </w:p>
    <w:p w:rsidR="002C478A" w:rsidRDefault="002C478A" w:rsidP="002C478A">
      <w:pPr>
        <w:rPr>
          <w:lang w:eastAsia="pl-PL"/>
        </w:rPr>
      </w:pPr>
      <w:r>
        <w:rPr>
          <w:lang w:eastAsia="pl-PL"/>
        </w:rPr>
        <w:t xml:space="preserve">Monitoring realizacji </w:t>
      </w:r>
      <w:r w:rsidR="00571942" w:rsidRPr="00571942">
        <w:rPr>
          <w:lang w:eastAsia="pl-PL"/>
        </w:rPr>
        <w:t>Program</w:t>
      </w:r>
      <w:r w:rsidR="00571942">
        <w:rPr>
          <w:lang w:eastAsia="pl-PL"/>
        </w:rPr>
        <w:t>u</w:t>
      </w:r>
      <w:r w:rsidR="00571942" w:rsidRPr="00571942">
        <w:rPr>
          <w:lang w:eastAsia="pl-PL"/>
        </w:rPr>
        <w:t xml:space="preserve"> Rewitalizacji dla </w:t>
      </w:r>
      <w:r w:rsidR="000C2DBB">
        <w:rPr>
          <w:lang w:eastAsia="pl-PL"/>
        </w:rPr>
        <w:t xml:space="preserve">Gostynia </w:t>
      </w:r>
      <w:r>
        <w:rPr>
          <w:lang w:eastAsia="pl-PL"/>
        </w:rPr>
        <w:t xml:space="preserve">będzie prowadzony przez Urząd </w:t>
      </w:r>
      <w:r w:rsidR="002A3364">
        <w:rPr>
          <w:lang w:eastAsia="pl-PL"/>
        </w:rPr>
        <w:t>Miejski</w:t>
      </w:r>
      <w:r w:rsidR="00585E36">
        <w:rPr>
          <w:lang w:eastAsia="pl-PL"/>
        </w:rPr>
        <w:t xml:space="preserve"> (w tym Wydział Rozwoju i Inwestycji)</w:t>
      </w:r>
      <w:r w:rsidR="0082019A">
        <w:rPr>
          <w:lang w:eastAsia="pl-PL"/>
        </w:rPr>
        <w:t xml:space="preserve"> </w:t>
      </w:r>
      <w:r>
        <w:rPr>
          <w:lang w:eastAsia="pl-PL"/>
        </w:rPr>
        <w:t xml:space="preserve">w zakresie realizacji poszczególnych projektów natomiast monitoring całości procesu będzie należał do powołanego </w:t>
      </w:r>
      <w:r w:rsidR="00820403" w:rsidRPr="001B722C">
        <w:rPr>
          <w:lang w:eastAsia="pl-PL"/>
        </w:rPr>
        <w:t>Zespołu zadaniowego ds. rewitalizacji miasta Gostynia</w:t>
      </w:r>
      <w:r>
        <w:rPr>
          <w:lang w:eastAsia="pl-PL"/>
        </w:rPr>
        <w:t>. Jego zadaniem będzie bieżący monitoring, polegający na systematycznym zbieraniu oraz analizowaniu ilościowych i jakościowych informacji na temat wdrażanych projektów oraz realizacji całego Programu, a także sprawdzanie czy wdrażane projekty są zgodne z wcześniejszymi celami i założeniami Programu. Ponadto jednostka ta będzie również odpowiedzialna za:</w:t>
      </w:r>
    </w:p>
    <w:p w:rsidR="002C478A" w:rsidRDefault="002C478A" w:rsidP="00033B82">
      <w:pPr>
        <w:pStyle w:val="Akapitzlist"/>
        <w:numPr>
          <w:ilvl w:val="0"/>
          <w:numId w:val="4"/>
        </w:numPr>
      </w:pPr>
      <w:r>
        <w:t xml:space="preserve">sporządzanie co najmniej dwóch raportów z realizacji dokumentu, a następnie przedstawienie ich do zatwierdzenia Radzie </w:t>
      </w:r>
      <w:r w:rsidR="0082019A">
        <w:t>Miejskiej</w:t>
      </w:r>
      <w:r>
        <w:t>,</w:t>
      </w:r>
    </w:p>
    <w:p w:rsidR="002C478A" w:rsidRDefault="002C478A" w:rsidP="00033B82">
      <w:pPr>
        <w:pStyle w:val="Akapitzlist"/>
        <w:numPr>
          <w:ilvl w:val="0"/>
          <w:numId w:val="4"/>
        </w:numPr>
      </w:pPr>
      <w:r>
        <w:t>opublikowanie opracowanych wyników sprawozdań na stronie internetowej Urzędu</w:t>
      </w:r>
      <w:r w:rsidR="002D61E2">
        <w:t xml:space="preserve"> </w:t>
      </w:r>
      <w:r w:rsidR="0082019A">
        <w:t xml:space="preserve">Miasta </w:t>
      </w:r>
      <w:r>
        <w:t>oraz w Biuletynie Informacji Publicznej.</w:t>
      </w:r>
    </w:p>
    <w:p w:rsidR="002C478A" w:rsidRDefault="002C478A" w:rsidP="002C478A">
      <w:r w:rsidRPr="002675E7">
        <w:rPr>
          <w:color w:val="000000" w:themeColor="text1"/>
          <w:lang w:eastAsia="pl-PL"/>
        </w:rPr>
        <w:t xml:space="preserve">Efektywne przeprowadzenie działań rewitalizacyjnych w </w:t>
      </w:r>
      <w:r w:rsidR="000C2DBB">
        <w:rPr>
          <w:lang w:eastAsia="pl-PL"/>
        </w:rPr>
        <w:t>Gostyniu</w:t>
      </w:r>
      <w:r w:rsidR="000C2DBB" w:rsidRPr="002675E7">
        <w:rPr>
          <w:color w:val="000000" w:themeColor="text1"/>
          <w:lang w:eastAsia="pl-PL"/>
        </w:rPr>
        <w:t xml:space="preserve"> </w:t>
      </w:r>
      <w:r w:rsidRPr="002675E7">
        <w:rPr>
          <w:color w:val="000000" w:themeColor="text1"/>
          <w:lang w:eastAsia="pl-PL"/>
        </w:rPr>
        <w:t xml:space="preserve">będzie polegało na monitorowaniu wydatków oraz efektów rzeczowych przedsięwzięć. Monitorowanie powinno obejmować następujące etapy: zbieranie, raportowanie i interpretowanie danych, opisując postęp i efekty realizowanego dokumentu. Monitoring rzeczowy będzie polegał na pozyskiwaniu </w:t>
      </w:r>
      <w:r>
        <w:rPr>
          <w:lang w:eastAsia="pl-PL"/>
        </w:rPr>
        <w:t xml:space="preserve">informacji o postępach w realizacji zaplanowanych działań, przedstawi nam efekty realizacji przedsięwzięć rewitalizacyjnych, a także zapewni zgodność z założeniami Programu. Monitoring finansowy umożliwi kontrolę nad finansowymi aspektami inwestycji, będzie podstawą do oceny sprawności wydatkowania środków. Ponadto monitoring finansowy będzie oferował pomoc partnerom uczestniczącym w rewitalizacji w uzyskaniu informacji dotyczących możliwych do pozyskania zewnętrznych źródeł finansowania inwestycji. Zakłada się, że przynajmniej raz w roku powinien być dokonywany monitoring społeczny nad przebiegiem działań rewitalizacyjnych. </w:t>
      </w:r>
      <w:r>
        <w:rPr>
          <w:color w:val="000000"/>
          <w:lang w:eastAsia="pl-PL"/>
        </w:rPr>
        <w:t>Równolegle, monitoringiem objęte będą także uwarunkowania i zmiany jakie zachodzą w całym mieście i otoczeniu. Zmiany te wpływają na przebieg procesów rewitalizacyjnych, tj. uwarunkowania w wymiarze społecznym, gospodarczym, przestrzen</w:t>
      </w:r>
      <w:r w:rsidR="002D61E2">
        <w:rPr>
          <w:color w:val="000000"/>
          <w:lang w:eastAsia="pl-PL"/>
        </w:rPr>
        <w:t xml:space="preserve">nym, w obszarze </w:t>
      </w:r>
      <w:proofErr w:type="spellStart"/>
      <w:r w:rsidR="002D61E2">
        <w:rPr>
          <w:color w:val="000000"/>
          <w:lang w:eastAsia="pl-PL"/>
        </w:rPr>
        <w:t>subregionalnym</w:t>
      </w:r>
      <w:proofErr w:type="spellEnd"/>
      <w:r w:rsidR="002D61E2">
        <w:rPr>
          <w:color w:val="000000"/>
          <w:lang w:eastAsia="pl-PL"/>
        </w:rPr>
        <w:t xml:space="preserve"> </w:t>
      </w:r>
      <w:r>
        <w:rPr>
          <w:color w:val="000000"/>
          <w:lang w:eastAsia="pl-PL"/>
        </w:rPr>
        <w:t>i regionalnym.</w:t>
      </w:r>
    </w:p>
    <w:p w:rsidR="0057696C" w:rsidRPr="0057696C" w:rsidRDefault="00B36DDC" w:rsidP="00B36DDC">
      <w:pPr>
        <w:rPr>
          <w:color w:val="000000"/>
          <w:lang w:eastAsia="pl-PL"/>
        </w:rPr>
      </w:pPr>
      <w:r w:rsidRPr="00B36DDC">
        <w:rPr>
          <w:color w:val="000000"/>
          <w:lang w:eastAsia="pl-PL"/>
        </w:rPr>
        <w:lastRenderedPageBreak/>
        <w:t>Monitoring procesu rewitalizacji będzie prowadzo</w:t>
      </w:r>
      <w:r>
        <w:rPr>
          <w:color w:val="000000"/>
          <w:lang w:eastAsia="pl-PL"/>
        </w:rPr>
        <w:t xml:space="preserve">ny na dwóch głównych poziomach: </w:t>
      </w:r>
      <w:r w:rsidRPr="00B36DDC">
        <w:rPr>
          <w:color w:val="000000"/>
          <w:lang w:eastAsia="pl-PL"/>
        </w:rPr>
        <w:t>s</w:t>
      </w:r>
      <w:r>
        <w:rPr>
          <w:color w:val="000000"/>
          <w:lang w:eastAsia="pl-PL"/>
        </w:rPr>
        <w:t xml:space="preserve">trategicznym – całego Programu i </w:t>
      </w:r>
      <w:r w:rsidRPr="00B36DDC">
        <w:rPr>
          <w:color w:val="000000"/>
          <w:lang w:eastAsia="pl-PL"/>
        </w:rPr>
        <w:t>operacyjnym - poszczególnych przedsięwzięć</w:t>
      </w:r>
      <w:r>
        <w:rPr>
          <w:color w:val="000000"/>
          <w:lang w:eastAsia="pl-PL"/>
        </w:rPr>
        <w:t>.</w:t>
      </w:r>
      <w:r w:rsidRPr="00B36DDC">
        <w:rPr>
          <w:color w:val="000000"/>
          <w:lang w:eastAsia="pl-PL"/>
        </w:rPr>
        <w:t xml:space="preserve"> </w:t>
      </w:r>
      <w:r w:rsidR="0057696C" w:rsidRPr="0057696C">
        <w:rPr>
          <w:color w:val="000000"/>
          <w:lang w:eastAsia="pl-PL"/>
        </w:rPr>
        <w:t xml:space="preserve">Ważnym elementem raportu monitoringowego będzie zestawienie wskaźników produktu, które pozwolą na określenie efektów rzeczowych realizacji projektów. </w:t>
      </w:r>
      <w:r w:rsidRPr="00B36DDC">
        <w:rPr>
          <w:color w:val="000000"/>
          <w:lang w:eastAsia="pl-PL"/>
        </w:rPr>
        <w:t>Wszystkie wskaźniki mierzone bę</w:t>
      </w:r>
      <w:r>
        <w:rPr>
          <w:color w:val="000000"/>
          <w:lang w:eastAsia="pl-PL"/>
        </w:rPr>
        <w:t>dą cyklicznie. Częstotliwość po</w:t>
      </w:r>
      <w:r w:rsidRPr="00B36DDC">
        <w:rPr>
          <w:color w:val="000000"/>
          <w:lang w:eastAsia="pl-PL"/>
        </w:rPr>
        <w:t xml:space="preserve">miaru wskaźników jest uzależniona od kategorii wskaźnika. </w:t>
      </w:r>
      <w:r w:rsidR="0057696C" w:rsidRPr="0057696C">
        <w:rPr>
          <w:color w:val="000000"/>
          <w:lang w:eastAsia="pl-PL"/>
        </w:rPr>
        <w:t xml:space="preserve">Wskaźniki te są określone w odniesieniu do problemów, które zostały zaplanowane do rozwiązania w ramach </w:t>
      </w:r>
      <w:r>
        <w:rPr>
          <w:color w:val="000000"/>
          <w:lang w:eastAsia="pl-PL"/>
        </w:rPr>
        <w:t>Programu</w:t>
      </w:r>
      <w:r w:rsidR="0057696C" w:rsidRPr="0057696C">
        <w:rPr>
          <w:color w:val="000000"/>
          <w:lang w:eastAsia="pl-PL"/>
        </w:rPr>
        <w:t xml:space="preserve"> w sferach społecznej, gospodarczej, przestrzenno-funkcjonalnej, technicznej i śr</w:t>
      </w:r>
      <w:r w:rsidR="00E534B5">
        <w:rPr>
          <w:color w:val="000000"/>
          <w:lang w:eastAsia="pl-PL"/>
        </w:rPr>
        <w:t>odowiskowej. Wskaźniki</w:t>
      </w:r>
      <w:r w:rsidR="0057696C" w:rsidRPr="0057696C">
        <w:rPr>
          <w:color w:val="000000"/>
          <w:lang w:eastAsia="pl-PL"/>
        </w:rPr>
        <w:t xml:space="preserve"> dotyczą generalnie następujących zagadnień:</w:t>
      </w:r>
    </w:p>
    <w:p w:rsidR="0057696C" w:rsidRPr="0057696C" w:rsidRDefault="0057696C" w:rsidP="00033B82">
      <w:pPr>
        <w:pStyle w:val="Akapitzlist"/>
        <w:numPr>
          <w:ilvl w:val="0"/>
          <w:numId w:val="21"/>
        </w:numPr>
        <w:rPr>
          <w:color w:val="000000"/>
          <w:lang w:eastAsia="pl-PL"/>
        </w:rPr>
      </w:pPr>
      <w:r w:rsidRPr="0057696C">
        <w:rPr>
          <w:color w:val="000000"/>
          <w:lang w:eastAsia="pl-PL"/>
        </w:rPr>
        <w:t>zatrudnienia,</w:t>
      </w:r>
    </w:p>
    <w:p w:rsidR="0057696C" w:rsidRPr="0057696C" w:rsidRDefault="0057696C" w:rsidP="00033B82">
      <w:pPr>
        <w:pStyle w:val="Akapitzlist"/>
        <w:numPr>
          <w:ilvl w:val="0"/>
          <w:numId w:val="21"/>
        </w:numPr>
        <w:rPr>
          <w:color w:val="000000"/>
          <w:lang w:eastAsia="pl-PL"/>
        </w:rPr>
      </w:pPr>
      <w:r w:rsidRPr="0057696C">
        <w:rPr>
          <w:color w:val="000000"/>
          <w:lang w:eastAsia="pl-PL"/>
        </w:rPr>
        <w:t>bezpieczeństwa publicznego,</w:t>
      </w:r>
    </w:p>
    <w:p w:rsidR="0057696C" w:rsidRPr="0057696C" w:rsidRDefault="0057696C" w:rsidP="00033B82">
      <w:pPr>
        <w:pStyle w:val="Akapitzlist"/>
        <w:numPr>
          <w:ilvl w:val="0"/>
          <w:numId w:val="21"/>
        </w:numPr>
        <w:rPr>
          <w:color w:val="000000"/>
          <w:lang w:eastAsia="pl-PL"/>
        </w:rPr>
      </w:pPr>
      <w:r w:rsidRPr="0057696C">
        <w:rPr>
          <w:color w:val="000000"/>
          <w:lang w:eastAsia="pl-PL"/>
        </w:rPr>
        <w:t>ochrony dziedzictwa kulturowego,</w:t>
      </w:r>
    </w:p>
    <w:p w:rsidR="0057696C" w:rsidRPr="0057696C" w:rsidRDefault="0057696C" w:rsidP="00033B82">
      <w:pPr>
        <w:pStyle w:val="Akapitzlist"/>
        <w:numPr>
          <w:ilvl w:val="0"/>
          <w:numId w:val="21"/>
        </w:numPr>
        <w:rPr>
          <w:color w:val="000000"/>
          <w:lang w:eastAsia="pl-PL"/>
        </w:rPr>
      </w:pPr>
      <w:r w:rsidRPr="0057696C">
        <w:rPr>
          <w:color w:val="000000"/>
          <w:lang w:eastAsia="pl-PL"/>
        </w:rPr>
        <w:t>edukacji, kształcenia zawodowego,</w:t>
      </w:r>
    </w:p>
    <w:p w:rsidR="0057696C" w:rsidRPr="0057696C" w:rsidRDefault="0057696C" w:rsidP="00033B82">
      <w:pPr>
        <w:pStyle w:val="Akapitzlist"/>
        <w:numPr>
          <w:ilvl w:val="0"/>
          <w:numId w:val="21"/>
        </w:numPr>
        <w:rPr>
          <w:color w:val="000000"/>
          <w:lang w:eastAsia="pl-PL"/>
        </w:rPr>
      </w:pPr>
      <w:r w:rsidRPr="0057696C">
        <w:rPr>
          <w:color w:val="000000"/>
          <w:lang w:eastAsia="pl-PL"/>
        </w:rPr>
        <w:t>infrastruktury społecznej,</w:t>
      </w:r>
    </w:p>
    <w:p w:rsidR="0057696C" w:rsidRPr="0057696C" w:rsidRDefault="0057696C" w:rsidP="00033B82">
      <w:pPr>
        <w:pStyle w:val="Akapitzlist"/>
        <w:numPr>
          <w:ilvl w:val="0"/>
          <w:numId w:val="21"/>
        </w:numPr>
        <w:rPr>
          <w:color w:val="000000"/>
          <w:lang w:eastAsia="pl-PL"/>
        </w:rPr>
      </w:pPr>
      <w:r w:rsidRPr="0057696C">
        <w:rPr>
          <w:color w:val="000000"/>
          <w:lang w:eastAsia="pl-PL"/>
        </w:rPr>
        <w:t>transportu i środowiska,</w:t>
      </w:r>
    </w:p>
    <w:p w:rsidR="0057696C" w:rsidRPr="0057696C" w:rsidRDefault="0057696C" w:rsidP="00033B82">
      <w:pPr>
        <w:pStyle w:val="Akapitzlist"/>
        <w:numPr>
          <w:ilvl w:val="0"/>
          <w:numId w:val="21"/>
        </w:numPr>
        <w:rPr>
          <w:color w:val="000000"/>
          <w:lang w:eastAsia="pl-PL"/>
        </w:rPr>
      </w:pPr>
      <w:r w:rsidRPr="0057696C">
        <w:rPr>
          <w:color w:val="000000"/>
          <w:lang w:eastAsia="pl-PL"/>
        </w:rPr>
        <w:t>aktywności kulturalnej,</w:t>
      </w:r>
    </w:p>
    <w:p w:rsidR="0057696C" w:rsidRPr="0057696C" w:rsidRDefault="0057696C" w:rsidP="00033B82">
      <w:pPr>
        <w:pStyle w:val="Akapitzlist"/>
        <w:numPr>
          <w:ilvl w:val="0"/>
          <w:numId w:val="21"/>
        </w:numPr>
        <w:rPr>
          <w:color w:val="000000"/>
          <w:lang w:eastAsia="pl-PL"/>
        </w:rPr>
      </w:pPr>
      <w:r w:rsidRPr="0057696C">
        <w:rPr>
          <w:color w:val="000000"/>
          <w:lang w:eastAsia="pl-PL"/>
        </w:rPr>
        <w:t>sportu i rekreacji,</w:t>
      </w:r>
    </w:p>
    <w:p w:rsidR="0057696C" w:rsidRPr="0057696C" w:rsidRDefault="0057696C" w:rsidP="00033B82">
      <w:pPr>
        <w:pStyle w:val="Akapitzlist"/>
        <w:numPr>
          <w:ilvl w:val="0"/>
          <w:numId w:val="21"/>
        </w:numPr>
        <w:rPr>
          <w:color w:val="000000"/>
          <w:lang w:eastAsia="pl-PL"/>
        </w:rPr>
      </w:pPr>
      <w:r w:rsidRPr="0057696C">
        <w:rPr>
          <w:color w:val="000000"/>
          <w:lang w:eastAsia="pl-PL"/>
        </w:rPr>
        <w:t>integracji różnych grup społecznych,</w:t>
      </w:r>
    </w:p>
    <w:p w:rsidR="0057696C" w:rsidRPr="0057696C" w:rsidRDefault="0057696C" w:rsidP="00033B82">
      <w:pPr>
        <w:pStyle w:val="Akapitzlist"/>
        <w:numPr>
          <w:ilvl w:val="0"/>
          <w:numId w:val="21"/>
        </w:numPr>
        <w:rPr>
          <w:color w:val="000000"/>
          <w:lang w:eastAsia="pl-PL"/>
        </w:rPr>
      </w:pPr>
      <w:r w:rsidRPr="0057696C">
        <w:rPr>
          <w:color w:val="000000"/>
          <w:lang w:eastAsia="pl-PL"/>
        </w:rPr>
        <w:t>środowiska zamieszkania i przestrzeni publicznej,</w:t>
      </w:r>
    </w:p>
    <w:p w:rsidR="0057696C" w:rsidRPr="0057696C" w:rsidRDefault="0057696C" w:rsidP="00033B82">
      <w:pPr>
        <w:pStyle w:val="Akapitzlist"/>
        <w:numPr>
          <w:ilvl w:val="0"/>
          <w:numId w:val="21"/>
        </w:numPr>
        <w:rPr>
          <w:color w:val="000000"/>
          <w:lang w:eastAsia="pl-PL"/>
        </w:rPr>
      </w:pPr>
      <w:r w:rsidRPr="0057696C">
        <w:rPr>
          <w:color w:val="000000"/>
          <w:lang w:eastAsia="pl-PL"/>
        </w:rPr>
        <w:t>poprawy wizerunku miasta,</w:t>
      </w:r>
    </w:p>
    <w:p w:rsidR="0057696C" w:rsidRPr="0057696C" w:rsidRDefault="0057696C" w:rsidP="00033B82">
      <w:pPr>
        <w:pStyle w:val="Akapitzlist"/>
        <w:numPr>
          <w:ilvl w:val="0"/>
          <w:numId w:val="21"/>
        </w:numPr>
        <w:rPr>
          <w:color w:val="000000"/>
          <w:lang w:eastAsia="pl-PL"/>
        </w:rPr>
      </w:pPr>
      <w:r w:rsidRPr="0057696C">
        <w:rPr>
          <w:color w:val="000000"/>
          <w:lang w:eastAsia="pl-PL"/>
        </w:rPr>
        <w:t>jakości i komfortu życia społeczności lokalnej.</w:t>
      </w:r>
    </w:p>
    <w:p w:rsidR="00E534B5" w:rsidRDefault="00E534B5" w:rsidP="002C478A">
      <w:pPr>
        <w:rPr>
          <w:color w:val="000000"/>
          <w:lang w:eastAsia="pl-PL"/>
        </w:rPr>
      </w:pPr>
      <w:r w:rsidRPr="00B36DDC">
        <w:rPr>
          <w:color w:val="000000"/>
          <w:lang w:eastAsia="pl-PL"/>
        </w:rPr>
        <w:t>Monitorowanie finansowe obejmować będzie dane finansowe z realizacji przedsięwzięć, będących podst</w:t>
      </w:r>
      <w:r>
        <w:rPr>
          <w:color w:val="000000"/>
          <w:lang w:eastAsia="pl-PL"/>
        </w:rPr>
        <w:t>awą do oceny efektywności wydat</w:t>
      </w:r>
      <w:r w:rsidRPr="00B36DDC">
        <w:rPr>
          <w:color w:val="000000"/>
          <w:lang w:eastAsia="pl-PL"/>
        </w:rPr>
        <w:t>kowania przeznaczonych na nie środków, w oparciu o raporty okresowe uwzględniające wysokość wkładu finansowego pochodzącego ze środków publicznych i prywatnych.</w:t>
      </w:r>
    </w:p>
    <w:p w:rsidR="0057696C" w:rsidRDefault="0057696C" w:rsidP="002C478A">
      <w:pPr>
        <w:rPr>
          <w:color w:val="000000"/>
          <w:lang w:eastAsia="pl-PL"/>
        </w:rPr>
      </w:pPr>
      <w:r w:rsidRPr="0057696C">
        <w:rPr>
          <w:color w:val="000000"/>
          <w:lang w:eastAsia="pl-PL"/>
        </w:rPr>
        <w:t>Stopień wdrażania oraz postępy w realizacji konkretnych proj</w:t>
      </w:r>
      <w:r w:rsidR="00B36DDC">
        <w:rPr>
          <w:color w:val="000000"/>
          <w:lang w:eastAsia="pl-PL"/>
        </w:rPr>
        <w:t xml:space="preserve">ektów powinny być monitorowane </w:t>
      </w:r>
      <w:r w:rsidRPr="0057696C">
        <w:rPr>
          <w:color w:val="000000"/>
          <w:lang w:eastAsia="pl-PL"/>
        </w:rPr>
        <w:t xml:space="preserve">za pomocą karty monitoringowej projektu. Przedstawiony poniżej wzór karty oceny projektów powinien zostać wypełniony przez poszczególne podmioty wykonawcze </w:t>
      </w:r>
      <w:r w:rsidR="00EF2322">
        <w:rPr>
          <w:color w:val="000000"/>
          <w:lang w:eastAsia="pl-PL"/>
        </w:rPr>
        <w:t xml:space="preserve">w trakcie i </w:t>
      </w:r>
      <w:r w:rsidRPr="0057696C">
        <w:rPr>
          <w:color w:val="000000"/>
          <w:lang w:eastAsia="pl-PL"/>
        </w:rPr>
        <w:t>po zakończeniu realizacji projektu. Dzięki takim kartom możliwe będzie monitorowanie rezultatu z perspektywy pojedynczej inwestycji, co umożliwi opisanie i porównanie efektów w sposób przejrzysty i jednoznaczny. Posiadając karty monitoringu projektów już zrealizowanych inwestycji, będzie możliwa ocena ich skuteczności. Ponadto będzie możliwe oszacowanie zagrożeń oraz szans inwestycji o pod</w:t>
      </w:r>
      <w:r w:rsidR="00B70FC6">
        <w:rPr>
          <w:color w:val="000000"/>
          <w:lang w:eastAsia="pl-PL"/>
        </w:rPr>
        <w:t xml:space="preserve">obnym charakterze. Wszystko to </w:t>
      </w:r>
      <w:r w:rsidRPr="0057696C">
        <w:rPr>
          <w:color w:val="000000"/>
          <w:lang w:eastAsia="pl-PL"/>
        </w:rPr>
        <w:t>w następnych latach procesu rewitalizacji będzie stanowić doskonały punkt odniesienia do przeprowadzenia monitoringu.</w:t>
      </w:r>
    </w:p>
    <w:p w:rsidR="002C478A" w:rsidRPr="0057696C" w:rsidRDefault="0057696C" w:rsidP="0057696C">
      <w:pPr>
        <w:pStyle w:val="Legenda"/>
        <w:rPr>
          <w:rFonts w:cs="Calibri Light"/>
        </w:rPr>
      </w:pPr>
      <w:bookmarkStart w:id="96" w:name="_Toc483227069"/>
      <w:r>
        <w:lastRenderedPageBreak/>
        <w:t xml:space="preserve">Tabela </w:t>
      </w:r>
      <w:fldSimple w:instr=" SEQ Tabela \* ARABIC ">
        <w:r w:rsidR="00127417">
          <w:rPr>
            <w:noProof/>
          </w:rPr>
          <w:t>33</w:t>
        </w:r>
      </w:fldSimple>
      <w:r>
        <w:t xml:space="preserve">. </w:t>
      </w:r>
      <w:r w:rsidRPr="0057696C">
        <w:t xml:space="preserve">Wzór karty monitoringu projektu Programu </w:t>
      </w:r>
      <w:r w:rsidR="00AF2BD7">
        <w:t>Rewitalizacji.</w:t>
      </w:r>
      <w:bookmarkEnd w:id="96"/>
    </w:p>
    <w:tbl>
      <w:tblPr>
        <w:tblStyle w:val="Tabela-Siatka1"/>
        <w:tblW w:w="5000" w:type="pct"/>
        <w:jc w:val="center"/>
        <w:tblLook w:val="04A0"/>
      </w:tblPr>
      <w:tblGrid>
        <w:gridCol w:w="4789"/>
        <w:gridCol w:w="2324"/>
        <w:gridCol w:w="2175"/>
      </w:tblGrid>
      <w:tr w:rsidR="00EF2322" w:rsidTr="00CE50C7">
        <w:trPr>
          <w:trHeight w:hRule="exact" w:val="567"/>
          <w:jc w:val="center"/>
        </w:trPr>
        <w:tc>
          <w:tcPr>
            <w:tcW w:w="2578" w:type="pct"/>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EF2322" w:rsidRDefault="00EF2322">
            <w:pPr>
              <w:spacing w:line="240" w:lineRule="auto"/>
              <w:jc w:val="center"/>
            </w:pPr>
            <w:r>
              <w:rPr>
                <w:b/>
                <w:color w:val="000000"/>
                <w:lang w:eastAsia="pl-PL"/>
              </w:rPr>
              <w:t>Nazwa projektu</w:t>
            </w:r>
          </w:p>
        </w:tc>
        <w:tc>
          <w:tcPr>
            <w:tcW w:w="2422" w:type="pct"/>
            <w:gridSpan w:val="2"/>
            <w:tcBorders>
              <w:top w:val="single" w:sz="4" w:space="0" w:color="auto"/>
              <w:left w:val="single" w:sz="4" w:space="0" w:color="auto"/>
              <w:bottom w:val="single" w:sz="4" w:space="0" w:color="auto"/>
              <w:right w:val="single" w:sz="4" w:space="0" w:color="auto"/>
            </w:tcBorders>
            <w:shd w:val="clear" w:color="auto" w:fill="5B9BD5" w:themeFill="accent5"/>
            <w:noWrap/>
            <w:vAlign w:val="center"/>
            <w:hideMark/>
          </w:tcPr>
          <w:p w:rsidR="00EF2322" w:rsidRDefault="00EF2322"/>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center"/>
              <w:rPr>
                <w:rFonts w:eastAsia="Calibri"/>
              </w:rPr>
            </w:pPr>
            <w:r>
              <w:rPr>
                <w:color w:val="000000"/>
                <w:lang w:eastAsia="pl-PL"/>
              </w:rPr>
              <w:t>Opis realizowanych zadań w roku sprawozdawczym</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noWrap/>
            <w:vAlign w:val="center"/>
            <w:hideMark/>
          </w:tcPr>
          <w:p w:rsidR="00EF2322" w:rsidRDefault="00EF2322">
            <w:pPr>
              <w:spacing w:line="240" w:lineRule="auto"/>
              <w:jc w:val="center"/>
              <w:rPr>
                <w:rFonts w:eastAsia="Calibri"/>
              </w:rPr>
            </w:pPr>
            <w:r>
              <w:rPr>
                <w:color w:val="000000"/>
                <w:lang w:eastAsia="pl-PL"/>
              </w:rPr>
              <w:t>Podmiot realizujący projekt</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center"/>
              <w:rPr>
                <w:rFonts w:eastAsia="Calibri"/>
              </w:rPr>
            </w:pPr>
            <w:r>
              <w:rPr>
                <w:color w:val="000000"/>
                <w:lang w:eastAsia="pl-PL"/>
              </w:rPr>
              <w:t>Partnerzy realizacji projektu uczestniczący w zadaniach w danym roku</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noWrap/>
            <w:vAlign w:val="center"/>
            <w:hideMark/>
          </w:tcPr>
          <w:p w:rsidR="00EF2322" w:rsidRDefault="00EF2322">
            <w:pPr>
              <w:spacing w:line="240" w:lineRule="auto"/>
              <w:jc w:val="center"/>
              <w:rPr>
                <w:rFonts w:eastAsia="Calibri"/>
              </w:rPr>
            </w:pPr>
            <w:r>
              <w:rPr>
                <w:color w:val="000000"/>
                <w:lang w:eastAsia="pl-PL"/>
              </w:rPr>
              <w:t>Data rozpoczęcia realizacji</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noWrap/>
            <w:vAlign w:val="center"/>
            <w:hideMark/>
          </w:tcPr>
          <w:p w:rsidR="00EF2322" w:rsidRDefault="00EF2322">
            <w:pPr>
              <w:spacing w:line="240" w:lineRule="auto"/>
              <w:jc w:val="center"/>
              <w:rPr>
                <w:rFonts w:eastAsia="Calibri"/>
              </w:rPr>
            </w:pPr>
            <w:r>
              <w:rPr>
                <w:color w:val="000000"/>
                <w:lang w:eastAsia="pl-PL"/>
              </w:rPr>
              <w:t>Data zakończenia realizacji</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310"/>
          <w:jc w:val="center"/>
        </w:trPr>
        <w:tc>
          <w:tcPr>
            <w:tcW w:w="2578" w:type="pct"/>
            <w:vMerge w:val="restart"/>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center"/>
              <w:rPr>
                <w:rFonts w:eastAsia="Calibri"/>
              </w:rPr>
            </w:pPr>
            <w:r>
              <w:rPr>
                <w:color w:val="000000"/>
                <w:lang w:eastAsia="pl-PL"/>
              </w:rPr>
              <w:t>Planowane nakłady finansowe na realizację projektu w trakcie roku</w:t>
            </w:r>
          </w:p>
        </w:tc>
        <w:tc>
          <w:tcPr>
            <w:tcW w:w="1251" w:type="pct"/>
            <w:tcBorders>
              <w:top w:val="single" w:sz="4" w:space="0" w:color="auto"/>
              <w:left w:val="single" w:sz="4" w:space="0" w:color="auto"/>
              <w:bottom w:val="single" w:sz="4" w:space="0" w:color="auto"/>
              <w:right w:val="single" w:sz="4" w:space="0" w:color="auto"/>
            </w:tcBorders>
            <w:noWrap/>
            <w:vAlign w:val="center"/>
            <w:hideMark/>
          </w:tcPr>
          <w:p w:rsidR="00EF2322" w:rsidRDefault="00EF2322">
            <w:pPr>
              <w:spacing w:line="240" w:lineRule="auto"/>
              <w:jc w:val="center"/>
              <w:rPr>
                <w:bCs/>
                <w:color w:val="000000"/>
                <w:lang w:eastAsia="pl-PL"/>
              </w:rPr>
            </w:pPr>
            <w:r>
              <w:rPr>
                <w:bCs/>
                <w:color w:val="000000"/>
                <w:lang w:eastAsia="pl-PL"/>
              </w:rPr>
              <w:t>własne</w:t>
            </w:r>
          </w:p>
        </w:tc>
        <w:tc>
          <w:tcPr>
            <w:tcW w:w="1171" w:type="pct"/>
            <w:tcBorders>
              <w:top w:val="single" w:sz="4" w:space="0" w:color="auto"/>
              <w:left w:val="single" w:sz="4" w:space="0" w:color="auto"/>
              <w:bottom w:val="single" w:sz="4" w:space="0" w:color="auto"/>
              <w:right w:val="single" w:sz="4" w:space="0" w:color="auto"/>
            </w:tcBorders>
            <w:noWrap/>
            <w:vAlign w:val="center"/>
            <w:hideMark/>
          </w:tcPr>
          <w:p w:rsidR="00EF2322" w:rsidRDefault="00EF2322">
            <w:pPr>
              <w:spacing w:line="240" w:lineRule="auto"/>
              <w:jc w:val="center"/>
              <w:rPr>
                <w:bCs/>
                <w:color w:val="000000"/>
                <w:lang w:eastAsia="pl-PL"/>
              </w:rPr>
            </w:pPr>
            <w:r>
              <w:rPr>
                <w:bCs/>
                <w:color w:val="000000"/>
                <w:lang w:eastAsia="pl-PL"/>
              </w:rPr>
              <w:t>zewnętrzne</w:t>
            </w:r>
          </w:p>
        </w:tc>
      </w:tr>
      <w:tr w:rsidR="00EF2322" w:rsidTr="00EF2322">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left"/>
              <w:rPr>
                <w:rFonts w:eastAsia="Calibri"/>
              </w:rPr>
            </w:pP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center"/>
              <w:rPr>
                <w:rFonts w:eastAsia="Calibri"/>
              </w:rPr>
            </w:pPr>
            <w:r>
              <w:rPr>
                <w:color w:val="000000"/>
                <w:lang w:eastAsia="pl-PL"/>
              </w:rPr>
              <w:t>Całkowite poniesione nakłady finansowe na realizację projektu</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center"/>
              <w:rPr>
                <w:rFonts w:eastAsia="Calibri"/>
              </w:rPr>
            </w:pPr>
            <w:r>
              <w:rPr>
                <w:color w:val="000000"/>
                <w:lang w:eastAsia="pl-PL"/>
              </w:rPr>
              <w:t>Możliwe ryzyka dalszej realizacji projektu</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color w:val="000000"/>
                <w:lang w:eastAsia="pl-PL"/>
              </w:rPr>
            </w:pPr>
          </w:p>
        </w:tc>
      </w:tr>
      <w:tr w:rsidR="00EF2322" w:rsidTr="00EF2322">
        <w:trPr>
          <w:trHeight w:hRule="exact" w:val="567"/>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EF2322" w:rsidRDefault="00EF2322">
            <w:pPr>
              <w:spacing w:line="240" w:lineRule="auto"/>
              <w:jc w:val="center"/>
              <w:rPr>
                <w:rFonts w:eastAsia="Calibri"/>
              </w:rPr>
            </w:pPr>
            <w:r>
              <w:rPr>
                <w:color w:val="000000"/>
                <w:lang w:eastAsia="pl-PL"/>
              </w:rPr>
              <w:t>Propozycje działań minimalizujących ryzyka</w:t>
            </w:r>
          </w:p>
        </w:tc>
        <w:tc>
          <w:tcPr>
            <w:tcW w:w="2422" w:type="pct"/>
            <w:gridSpan w:val="2"/>
            <w:tcBorders>
              <w:top w:val="single" w:sz="4" w:space="0" w:color="auto"/>
              <w:left w:val="single" w:sz="4" w:space="0" w:color="auto"/>
              <w:bottom w:val="single" w:sz="4" w:space="0" w:color="auto"/>
              <w:right w:val="single" w:sz="4" w:space="0" w:color="auto"/>
            </w:tcBorders>
            <w:noWrap/>
            <w:vAlign w:val="center"/>
          </w:tcPr>
          <w:p w:rsidR="00EF2322" w:rsidRDefault="00EF2322">
            <w:pPr>
              <w:spacing w:line="240" w:lineRule="auto"/>
              <w:jc w:val="center"/>
              <w:rPr>
                <w:b/>
                <w:bCs/>
                <w:color w:val="000000"/>
                <w:lang w:eastAsia="pl-PL"/>
              </w:rPr>
            </w:pPr>
          </w:p>
        </w:tc>
      </w:tr>
    </w:tbl>
    <w:p w:rsidR="002C478A" w:rsidRPr="00AF2BD7" w:rsidRDefault="00AF2BD7" w:rsidP="00AF2BD7">
      <w:pPr>
        <w:jc w:val="right"/>
        <w:rPr>
          <w:rFonts w:cs="Calibri Light"/>
          <w:i/>
          <w:sz w:val="18"/>
        </w:rPr>
      </w:pPr>
      <w:r w:rsidRPr="00637406">
        <w:rPr>
          <w:rFonts w:cs="Calibri Light"/>
          <w:i/>
          <w:sz w:val="18"/>
        </w:rPr>
        <w:t xml:space="preserve">Źródło: </w:t>
      </w:r>
      <w:r w:rsidRPr="00634389">
        <w:rPr>
          <w:rFonts w:cs="Calibri Light"/>
          <w:i/>
          <w:sz w:val="18"/>
        </w:rPr>
        <w:t>opracowanie Grupa CDE Sp. z o.o.</w:t>
      </w:r>
    </w:p>
    <w:p w:rsidR="00EF2322" w:rsidRPr="00EF2322" w:rsidRDefault="00EF2322" w:rsidP="00EF2322">
      <w:pPr>
        <w:ind w:firstLine="360"/>
      </w:pPr>
      <w:r w:rsidRPr="00EF2322">
        <w:t xml:space="preserve">Proponuje się, aby w roku 2020 po zakończeniu etapu dofinansowań, przeprowadzić raport podsumowujący działania, aby ustalić, które z nich przynoszą oczekiwane rezultaty oraz czy </w:t>
      </w:r>
      <w:r w:rsidRPr="00EF2322">
        <w:br/>
        <w:t>nie jest konieczna zmiana działań lub wprowadzenie nowych, a co za tym idzie aktualizacja programu.</w:t>
      </w:r>
    </w:p>
    <w:p w:rsidR="00932D88" w:rsidRDefault="00932D88" w:rsidP="008826FA"/>
    <w:p w:rsidR="00932D88" w:rsidRDefault="00932D88" w:rsidP="008826FA"/>
    <w:p w:rsidR="00932D88" w:rsidRDefault="00932D88" w:rsidP="008826FA"/>
    <w:p w:rsidR="00932D88" w:rsidRDefault="00932D88" w:rsidP="008826FA"/>
    <w:p w:rsidR="00932D88" w:rsidRDefault="00932D88" w:rsidP="008826FA"/>
    <w:p w:rsidR="00932D88" w:rsidRPr="0002131B" w:rsidRDefault="0002131B" w:rsidP="0002131B">
      <w:pPr>
        <w:spacing w:after="0" w:line="240" w:lineRule="auto"/>
        <w:rPr>
          <w:sz w:val="2"/>
          <w:szCs w:val="2"/>
        </w:rPr>
      </w:pPr>
      <w:r>
        <w:br w:type="column"/>
      </w:r>
    </w:p>
    <w:p w:rsidR="0002224B" w:rsidRDefault="0002224B" w:rsidP="0002224B">
      <w:pPr>
        <w:pStyle w:val="Nagwek1"/>
        <w:spacing w:before="0"/>
        <w:ind w:left="714" w:hanging="357"/>
      </w:pPr>
      <w:bookmarkStart w:id="97" w:name="_Toc484760469"/>
      <w:r w:rsidRPr="0040406B">
        <w:t>Powiązania</w:t>
      </w:r>
      <w:r>
        <w:t xml:space="preserve"> Programu Rewitalizacji z dokumentami strategicznymi</w:t>
      </w:r>
      <w:bookmarkEnd w:id="97"/>
    </w:p>
    <w:p w:rsidR="000869C8" w:rsidRDefault="000869C8" w:rsidP="000869C8">
      <w:r>
        <w:t xml:space="preserve">Poniżej opisano najważniejsze dokumenty wspólnoty, kraju, województwa, powiatu i miasta wraz z zaznaczeniem </w:t>
      </w:r>
      <w:r w:rsidRPr="00893663">
        <w:rPr>
          <w:b/>
          <w:color w:val="0070C0"/>
        </w:rPr>
        <w:t>kolorem niebieskim</w:t>
      </w:r>
      <w:r w:rsidRPr="00893663">
        <w:rPr>
          <w:color w:val="0070C0"/>
        </w:rPr>
        <w:t xml:space="preserve"> </w:t>
      </w:r>
      <w:r>
        <w:t>celów, priorytetów, kierunków lub kwestii owych dokumentów, w które najlepiej wpisują się cele (</w:t>
      </w:r>
      <w:r w:rsidRPr="00836129">
        <w:rPr>
          <w:b/>
          <w:color w:val="ED7D31" w:themeColor="accent2"/>
        </w:rPr>
        <w:t>oznaczone odpowiadającym im numerem</w:t>
      </w:r>
      <w:r>
        <w:t>) i działania Programu Rewitalizacji dla Gostynia.</w:t>
      </w:r>
    </w:p>
    <w:p w:rsidR="0002224B" w:rsidRDefault="0002224B" w:rsidP="0002224B">
      <w:pPr>
        <w:pStyle w:val="Nagwek2"/>
        <w:numPr>
          <w:ilvl w:val="1"/>
          <w:numId w:val="2"/>
        </w:numPr>
      </w:pPr>
      <w:bookmarkStart w:id="98" w:name="_Toc484760470"/>
      <w:r>
        <w:t>Dokumenty strategiczne na szczeblu międzynarodowym oraz Unii Europejskiej</w:t>
      </w:r>
      <w:bookmarkEnd w:id="98"/>
      <w:r>
        <w:t xml:space="preserve"> </w:t>
      </w:r>
    </w:p>
    <w:p w:rsidR="0002224B" w:rsidRDefault="0002224B" w:rsidP="0002224B">
      <w:pPr>
        <w:rPr>
          <w:rFonts w:cs="Calibri Light"/>
          <w:b/>
          <w:u w:val="single"/>
        </w:rPr>
      </w:pPr>
      <w:r w:rsidRPr="002F0915">
        <w:rPr>
          <w:rFonts w:cs="Calibri Light"/>
          <w:b/>
          <w:u w:val="single"/>
        </w:rPr>
        <w:t>Agenda 21</w:t>
      </w:r>
    </w:p>
    <w:p w:rsidR="0002224B" w:rsidRPr="002F0915" w:rsidRDefault="0002224B" w:rsidP="0002224B">
      <w:pPr>
        <w:rPr>
          <w:rFonts w:cs="Calibri Light"/>
          <w:b/>
          <w:u w:val="single"/>
        </w:rPr>
      </w:pPr>
      <w:r w:rsidRPr="00471FC6">
        <w:t xml:space="preserve">Globalna Agenda 21 jest programem działań uchwalonym w czerwcu 1992 podczas Konferencji Narodów Zjednoczonych w Rio de Janeiro na tzw. Szczycie Ziemi. Dokument określa ramy wspólnych działań w skali globalnej w kwestii ochrony i kształtowania środowiska zwracając przede wszystkim uwagę na ochronę zasobów naturalnych oraz zrównoważony rozwój. </w:t>
      </w:r>
    </w:p>
    <w:p w:rsidR="0002224B" w:rsidRPr="00471FC6" w:rsidRDefault="0002224B" w:rsidP="0002224B">
      <w:r w:rsidRPr="00471FC6">
        <w:t>Agenda 21 składa się z czterech części, które poruszają następujące kwestie:</w:t>
      </w:r>
    </w:p>
    <w:p w:rsidR="0002224B" w:rsidRPr="004D4AC7" w:rsidRDefault="0002224B" w:rsidP="0002224B">
      <w:pPr>
        <w:pStyle w:val="Akapitzlist"/>
        <w:numPr>
          <w:ilvl w:val="0"/>
          <w:numId w:val="5"/>
        </w:numPr>
        <w:rPr>
          <w:b/>
          <w:color w:val="0070C0"/>
        </w:rPr>
      </w:pPr>
      <w:r w:rsidRPr="004D4AC7">
        <w:rPr>
          <w:b/>
          <w:color w:val="0070C0"/>
        </w:rPr>
        <w:t>zagadnienia społeczne i ekonomiczne,</w:t>
      </w:r>
      <w:r w:rsidR="004D4AC7">
        <w:rPr>
          <w:b/>
          <w:color w:val="0070C0"/>
        </w:rPr>
        <w:t xml:space="preserve"> </w:t>
      </w:r>
      <w:r w:rsidR="004D4AC7" w:rsidRPr="004D4AC7">
        <w:rPr>
          <w:b/>
          <w:color w:val="ED7D31" w:themeColor="accent2"/>
        </w:rPr>
        <w:t xml:space="preserve">(Cel </w:t>
      </w:r>
      <w:r w:rsidR="00C8135D">
        <w:rPr>
          <w:b/>
          <w:color w:val="ED7D31" w:themeColor="accent2"/>
        </w:rPr>
        <w:t>VI</w:t>
      </w:r>
      <w:r w:rsidR="004D4AC7" w:rsidRPr="004D4AC7">
        <w:rPr>
          <w:b/>
          <w:color w:val="ED7D31" w:themeColor="accent2"/>
        </w:rPr>
        <w:t>)</w:t>
      </w:r>
    </w:p>
    <w:p w:rsidR="0002224B" w:rsidRPr="00471FC6" w:rsidRDefault="0002224B" w:rsidP="0002224B">
      <w:pPr>
        <w:pStyle w:val="Akapitzlist"/>
        <w:numPr>
          <w:ilvl w:val="0"/>
          <w:numId w:val="5"/>
        </w:numPr>
      </w:pPr>
      <w:r w:rsidRPr="00471FC6">
        <w:t>gospodarowanie zasobami naturalnymi Ziemi,</w:t>
      </w:r>
    </w:p>
    <w:p w:rsidR="0002224B" w:rsidRPr="004D4AC7" w:rsidRDefault="0002224B" w:rsidP="0002224B">
      <w:pPr>
        <w:pStyle w:val="Akapitzlist"/>
        <w:numPr>
          <w:ilvl w:val="0"/>
          <w:numId w:val="5"/>
        </w:numPr>
        <w:rPr>
          <w:b/>
          <w:color w:val="0070C0"/>
        </w:rPr>
      </w:pPr>
      <w:r w:rsidRPr="004D4AC7">
        <w:rPr>
          <w:b/>
          <w:color w:val="0070C0"/>
        </w:rPr>
        <w:t xml:space="preserve">wzmocnienie roli głównych grup społecznych, </w:t>
      </w:r>
      <w:r w:rsidR="00C8135D" w:rsidRPr="004D4AC7">
        <w:rPr>
          <w:b/>
          <w:color w:val="ED7D31" w:themeColor="accent2"/>
        </w:rPr>
        <w:t xml:space="preserve">(Cel </w:t>
      </w:r>
      <w:r w:rsidR="00C8135D">
        <w:rPr>
          <w:b/>
          <w:color w:val="ED7D31" w:themeColor="accent2"/>
        </w:rPr>
        <w:t>VI</w:t>
      </w:r>
      <w:r w:rsidR="00C8135D" w:rsidRPr="004D4AC7">
        <w:rPr>
          <w:b/>
          <w:color w:val="ED7D31" w:themeColor="accent2"/>
        </w:rPr>
        <w:t>)</w:t>
      </w:r>
    </w:p>
    <w:p w:rsidR="0002224B" w:rsidRPr="00471FC6" w:rsidRDefault="0002224B" w:rsidP="0002224B">
      <w:pPr>
        <w:pStyle w:val="Akapitzlist"/>
        <w:numPr>
          <w:ilvl w:val="0"/>
          <w:numId w:val="5"/>
        </w:numPr>
      </w:pPr>
      <w:r w:rsidRPr="00471FC6">
        <w:t xml:space="preserve">środki wdrażania zaleceń. </w:t>
      </w:r>
    </w:p>
    <w:p w:rsidR="0002224B" w:rsidRPr="002F0915" w:rsidRDefault="0002224B" w:rsidP="0002224B">
      <w:pPr>
        <w:rPr>
          <w:rFonts w:cs="Calibri Light"/>
          <w:b/>
          <w:u w:val="single"/>
        </w:rPr>
      </w:pPr>
      <w:r w:rsidRPr="002F0915">
        <w:rPr>
          <w:rFonts w:cs="Calibri Light"/>
          <w:b/>
          <w:u w:val="single"/>
        </w:rPr>
        <w:t>Europa 2020 – Strategia na rzecz inteligentnego i zrównoważonego rozwoju sprzyjającego włączeniu społecznemu</w:t>
      </w:r>
    </w:p>
    <w:p w:rsidR="0002224B" w:rsidRPr="00471FC6" w:rsidRDefault="0002224B" w:rsidP="0002224B">
      <w:r w:rsidRPr="00471FC6">
        <w:t xml:space="preserve">Europa 2020 – Strategia na rzecz inteligentnego i zrównoważonego rozwoju sprzyjającego włączeniu społecznemu jest długookresową strategią rozwoju społeczno-gospodarczego Unii Europejskiej </w:t>
      </w:r>
      <w:r w:rsidRPr="00471FC6">
        <w:br/>
        <w:t xml:space="preserve">w latach 2010-2020. Dokument zastąpił realizowaną od 2000 r. Strategię Lizbońską. Celem nowej strategii jest współpraca państw członkowskich na rzecz wychodzenia z kryzysu, wdrażania reform, które pozwolą na zmaganie się z problemem globalizacji współczesnego świata, starzenia się społeczeństwa oraz racjonalne wykorzystanie zasobów naturalnych. </w:t>
      </w:r>
    </w:p>
    <w:p w:rsidR="0002224B" w:rsidRPr="00471FC6" w:rsidRDefault="0002224B" w:rsidP="0002224B">
      <w:r w:rsidRPr="00471FC6">
        <w:t>Realizacja strategii wymaga skupienia się na trzech priorytetach:</w:t>
      </w:r>
    </w:p>
    <w:p w:rsidR="0002224B" w:rsidRPr="00471FC6" w:rsidRDefault="0002224B" w:rsidP="0002224B">
      <w:pPr>
        <w:pStyle w:val="Akapitzlist"/>
        <w:numPr>
          <w:ilvl w:val="0"/>
          <w:numId w:val="6"/>
        </w:numPr>
      </w:pPr>
      <w:r w:rsidRPr="00471FC6">
        <w:t>wzrost inteligentny, czyli rozwój opierający się na wiedzy i innowacjach</w:t>
      </w:r>
      <w:r>
        <w:t>,</w:t>
      </w:r>
    </w:p>
    <w:p w:rsidR="0002224B" w:rsidRPr="00471FC6" w:rsidRDefault="0002224B" w:rsidP="0002224B">
      <w:pPr>
        <w:pStyle w:val="Akapitzlist"/>
        <w:numPr>
          <w:ilvl w:val="0"/>
          <w:numId w:val="6"/>
        </w:numPr>
      </w:pPr>
      <w:r w:rsidRPr="00471FC6">
        <w:t>wzrost zrównoważony, czyli transformacja w kierunku gospodarki niskoemisyjnej, efektywnie korzystaj</w:t>
      </w:r>
      <w:r>
        <w:t>ącej z zasobów i konkurencyjnej,</w:t>
      </w:r>
    </w:p>
    <w:p w:rsidR="0002224B" w:rsidRPr="00C71995" w:rsidRDefault="0002224B" w:rsidP="0002224B">
      <w:pPr>
        <w:pStyle w:val="Akapitzlist"/>
        <w:numPr>
          <w:ilvl w:val="0"/>
          <w:numId w:val="6"/>
        </w:numPr>
        <w:rPr>
          <w:b/>
          <w:color w:val="0070C0"/>
        </w:rPr>
      </w:pPr>
      <w:r w:rsidRPr="00C71995">
        <w:rPr>
          <w:b/>
          <w:color w:val="0070C0"/>
        </w:rPr>
        <w:lastRenderedPageBreak/>
        <w:t xml:space="preserve">wzrost sprzyjający włączeniu społecznemu, czyli wspieranie gospodarki charakteryzującej się wysokim poziomem zatrudnienia i zapewniającej spójność gospodarczą, społeczną </w:t>
      </w:r>
      <w:r w:rsidRPr="00C71995">
        <w:rPr>
          <w:b/>
          <w:color w:val="0070C0"/>
        </w:rPr>
        <w:br/>
        <w:t xml:space="preserve">i terytorialną. </w:t>
      </w:r>
      <w:r w:rsidR="00C71995" w:rsidRPr="004D4AC7">
        <w:rPr>
          <w:b/>
          <w:color w:val="ED7D31" w:themeColor="accent2"/>
        </w:rPr>
        <w:t xml:space="preserve">(Cel </w:t>
      </w:r>
      <w:r w:rsidR="00C71995">
        <w:rPr>
          <w:b/>
          <w:color w:val="ED7D31" w:themeColor="accent2"/>
        </w:rPr>
        <w:t>V, VI</w:t>
      </w:r>
      <w:r w:rsidR="00C71995" w:rsidRPr="004D4AC7">
        <w:rPr>
          <w:b/>
          <w:color w:val="ED7D31" w:themeColor="accent2"/>
        </w:rPr>
        <w:t>)</w:t>
      </w:r>
    </w:p>
    <w:p w:rsidR="0002224B" w:rsidRPr="002D61E2" w:rsidRDefault="0002224B" w:rsidP="0002224B">
      <w:r w:rsidRPr="00471FC6">
        <w:t>Strategia koncentruje się na pięciu dalekosiężnych celach w dziedzinie edukacji, zatrudnienia, innowacyjności, klimatu i energii oraz w zakresie walki z ubóstwem</w:t>
      </w:r>
      <w:r>
        <w:t>.</w:t>
      </w:r>
    </w:p>
    <w:p w:rsidR="0002224B" w:rsidRDefault="0002224B" w:rsidP="0002224B">
      <w:pPr>
        <w:pStyle w:val="Nagwek2"/>
        <w:numPr>
          <w:ilvl w:val="1"/>
          <w:numId w:val="2"/>
        </w:numPr>
      </w:pPr>
      <w:bookmarkStart w:id="99" w:name="_Toc484760471"/>
      <w:r>
        <w:t>Dokumenty strategiczne na szczeblu krajowym</w:t>
      </w:r>
      <w:bookmarkEnd w:id="99"/>
    </w:p>
    <w:p w:rsidR="0002224B" w:rsidRPr="002F0915" w:rsidRDefault="0002224B" w:rsidP="0002224B">
      <w:pPr>
        <w:rPr>
          <w:rFonts w:cs="Calibri Light"/>
          <w:b/>
          <w:u w:val="single"/>
        </w:rPr>
      </w:pPr>
      <w:r w:rsidRPr="002F0915">
        <w:rPr>
          <w:rFonts w:cs="Calibri Light"/>
          <w:b/>
          <w:u w:val="single"/>
        </w:rPr>
        <w:t>Długookresowa Strategia Rozwoju Kraju – Polska 2030. Trzecia fala nowoczesności</w:t>
      </w:r>
    </w:p>
    <w:p w:rsidR="0002224B" w:rsidRDefault="0002224B" w:rsidP="0002224B">
      <w:r w:rsidRPr="00C11936">
        <w:t>Długookresowa Strategia</w:t>
      </w:r>
      <w:r>
        <w:t xml:space="preserve"> Rozwoju Kraju – Polska 2030 jest</w:t>
      </w:r>
      <w:r w:rsidRPr="00C11936">
        <w:t xml:space="preserve"> dokumentem określającym główne trendy, wyzwania i scenariusze rozwoju społeczno-gospodarczego kraju oraz kierunki przestrzennego zagospodarowania kraju, z uwzględnieniem zasady zrównoważonego rozwoju, obejmującym okres co najmniej 15 lat. </w:t>
      </w:r>
    </w:p>
    <w:p w:rsidR="0002224B" w:rsidRPr="00120CED" w:rsidRDefault="0002224B" w:rsidP="0002224B">
      <w:r w:rsidRPr="00120CED">
        <w:t>Głównym celem, który został przedstawiony w dokumencie jest poprawa jakości życia Polaków. Osiągnięcie tego celu powinno być mierzone, z jednej strony, wzrostem produktu krajowego brutto (PKB) na mieszkańca, a z drugiej zwiększeniem spójności społecznej oraz zmniejszeniem nierównomierności o charakterze terytorialnym, jak również skalą skoku cywilizacyjnego społe</w:t>
      </w:r>
      <w:r>
        <w:t xml:space="preserve">czeństwa </w:t>
      </w:r>
      <w:r w:rsidRPr="00120CED">
        <w:t>oraz innowacyjności gospodarki w stosunku do innych krajów.</w:t>
      </w:r>
    </w:p>
    <w:p w:rsidR="0002224B" w:rsidRDefault="0002224B" w:rsidP="0002224B">
      <w:r w:rsidRPr="003E56ED">
        <w:t>Osiąganie strategicznego celu kluczowego będzie możliwe dzięki podjęciu działań w trzech obszarach zadaniowych:</w:t>
      </w:r>
    </w:p>
    <w:p w:rsidR="00C71995" w:rsidRDefault="00C71995" w:rsidP="00C71995">
      <w:pPr>
        <w:pStyle w:val="Akapitzlist"/>
        <w:numPr>
          <w:ilvl w:val="0"/>
          <w:numId w:val="61"/>
        </w:numPr>
      </w:pPr>
      <w:r>
        <w:t>konkurencyjności i innowacyjności gospodarki (modernizacji):</w:t>
      </w:r>
    </w:p>
    <w:p w:rsidR="00C71995" w:rsidRDefault="00C71995" w:rsidP="00C71995">
      <w:r>
        <w:t>Cel 1 - Wspieranie prorozwojowej alokacji zasobów w gospodarce, stworzenie warunków dla wzrostu oszczędności oraz podaży pracy i innowacji,</w:t>
      </w:r>
    </w:p>
    <w:p w:rsidR="00C71995" w:rsidRDefault="00C71995" w:rsidP="00C71995">
      <w:r>
        <w:t>Cel 2 - Zmniejszenie długu publicznego i kontrola deficytu w cyklu koniunkturalnym,</w:t>
      </w:r>
    </w:p>
    <w:p w:rsidR="00C71995" w:rsidRDefault="00C71995" w:rsidP="00C71995">
      <w:r>
        <w:t>Cel 3 - Poprawa dostępności i jakości edukacji na wszystkich etapach oraz podniesienie konkurencyjności nauki,</w:t>
      </w:r>
    </w:p>
    <w:p w:rsidR="00C71995" w:rsidRDefault="00C71995" w:rsidP="00C71995">
      <w:r w:rsidRPr="00C71995">
        <w:rPr>
          <w:b/>
          <w:color w:val="0070C0"/>
        </w:rPr>
        <w:t>Cel 4 - Wzrost wydajności i konkurencyjności gospodarki,</w:t>
      </w:r>
      <w:r>
        <w:t xml:space="preserve"> </w:t>
      </w:r>
      <w:r w:rsidRPr="004D4AC7">
        <w:rPr>
          <w:b/>
          <w:color w:val="ED7D31" w:themeColor="accent2"/>
        </w:rPr>
        <w:t xml:space="preserve">(Cel </w:t>
      </w:r>
      <w:r>
        <w:rPr>
          <w:b/>
          <w:color w:val="ED7D31" w:themeColor="accent2"/>
        </w:rPr>
        <w:t>V</w:t>
      </w:r>
      <w:r w:rsidRPr="004D4AC7">
        <w:rPr>
          <w:b/>
          <w:color w:val="ED7D31" w:themeColor="accent2"/>
        </w:rPr>
        <w:t>)</w:t>
      </w:r>
    </w:p>
    <w:p w:rsidR="00C71995" w:rsidRDefault="00C71995" w:rsidP="00C71995">
      <w:r>
        <w:t>Cel 5 - Stworzenie Polski Cyfrowej,</w:t>
      </w:r>
    </w:p>
    <w:p w:rsidR="00C71995" w:rsidRPr="00C71995" w:rsidRDefault="00C71995" w:rsidP="00C71995">
      <w:pPr>
        <w:rPr>
          <w:b/>
          <w:color w:val="0070C0"/>
        </w:rPr>
      </w:pPr>
      <w:r w:rsidRPr="00C71995">
        <w:rPr>
          <w:b/>
          <w:color w:val="0070C0"/>
        </w:rPr>
        <w:t>Cel 6 - Rozwój kapitału ludzkiego poprzez wzrost zatrudnienia i stworzenie „</w:t>
      </w:r>
      <w:proofErr w:type="spellStart"/>
      <w:r w:rsidRPr="00C71995">
        <w:rPr>
          <w:b/>
          <w:color w:val="0070C0"/>
        </w:rPr>
        <w:t>workfare</w:t>
      </w:r>
      <w:proofErr w:type="spellEnd"/>
      <w:r w:rsidRPr="00C71995">
        <w:rPr>
          <w:b/>
          <w:color w:val="0070C0"/>
        </w:rPr>
        <w:t xml:space="preserve"> state”,</w:t>
      </w:r>
      <w:r>
        <w:rPr>
          <w:b/>
          <w:color w:val="0070C0"/>
        </w:rPr>
        <w:t xml:space="preserve"> </w:t>
      </w:r>
      <w:r w:rsidRPr="004D4AC7">
        <w:rPr>
          <w:b/>
          <w:color w:val="ED7D31" w:themeColor="accent2"/>
        </w:rPr>
        <w:t xml:space="preserve">(Cel </w:t>
      </w:r>
      <w:r>
        <w:rPr>
          <w:b/>
          <w:color w:val="ED7D31" w:themeColor="accent2"/>
        </w:rPr>
        <w:t>V, VI</w:t>
      </w:r>
      <w:r w:rsidRPr="004D4AC7">
        <w:rPr>
          <w:b/>
          <w:color w:val="ED7D31" w:themeColor="accent2"/>
        </w:rPr>
        <w:t>)</w:t>
      </w:r>
    </w:p>
    <w:p w:rsidR="00C71995" w:rsidRDefault="00C71995" w:rsidP="00C71995">
      <w:r>
        <w:t>Cel 7 - Zapewnienie bezpieczeństwa energetycznego oraz ochrona i poprawa stanu środowiska,</w:t>
      </w:r>
    </w:p>
    <w:p w:rsidR="00C71995" w:rsidRDefault="00C71995" w:rsidP="00C71995">
      <w:pPr>
        <w:pStyle w:val="Akapitzlist"/>
        <w:numPr>
          <w:ilvl w:val="0"/>
          <w:numId w:val="61"/>
        </w:numPr>
      </w:pPr>
      <w:r>
        <w:lastRenderedPageBreak/>
        <w:t>równoważenia potencjału rozwojowego regionów (dyfuzji):</w:t>
      </w:r>
    </w:p>
    <w:p w:rsidR="00C71995" w:rsidRDefault="00C71995" w:rsidP="00C71995">
      <w:r>
        <w:t>Cel 8 - Wzmocnienie mechanizmów terytorialnego równoważenia rozwoju dla rozwijania i pełnego wykorzystania potencjałów regionalnych,</w:t>
      </w:r>
    </w:p>
    <w:p w:rsidR="00C71995" w:rsidRPr="00C71995" w:rsidRDefault="00C71995" w:rsidP="00C71995">
      <w:pPr>
        <w:rPr>
          <w:b/>
          <w:color w:val="0070C0"/>
        </w:rPr>
      </w:pPr>
      <w:r w:rsidRPr="00C71995">
        <w:rPr>
          <w:b/>
          <w:color w:val="0070C0"/>
        </w:rPr>
        <w:t>Cel 9 - Zwiększenie dostępności terytorialnej Polski poprzez utworzenie zrównoważonego, spójnego i przyjaznego użytkownikom systemu transportowego,</w:t>
      </w:r>
      <w:r>
        <w:rPr>
          <w:b/>
          <w:color w:val="0070C0"/>
        </w:rPr>
        <w:t xml:space="preserve"> </w:t>
      </w:r>
      <w:r w:rsidRPr="004D4AC7">
        <w:rPr>
          <w:b/>
          <w:color w:val="ED7D31" w:themeColor="accent2"/>
        </w:rPr>
        <w:t xml:space="preserve">(Cel </w:t>
      </w:r>
      <w:r>
        <w:rPr>
          <w:b/>
          <w:color w:val="ED7D31" w:themeColor="accent2"/>
        </w:rPr>
        <w:t>IV</w:t>
      </w:r>
      <w:r w:rsidRPr="004D4AC7">
        <w:rPr>
          <w:b/>
          <w:color w:val="ED7D31" w:themeColor="accent2"/>
        </w:rPr>
        <w:t>)</w:t>
      </w:r>
    </w:p>
    <w:p w:rsidR="00C71995" w:rsidRDefault="00C71995" w:rsidP="00C71995">
      <w:pPr>
        <w:pStyle w:val="Akapitzlist"/>
        <w:numPr>
          <w:ilvl w:val="0"/>
          <w:numId w:val="61"/>
        </w:numPr>
      </w:pPr>
      <w:r>
        <w:t>efektywności i sprawności państwa (efektywności):</w:t>
      </w:r>
    </w:p>
    <w:p w:rsidR="00C71995" w:rsidRDefault="00C71995" w:rsidP="00C71995">
      <w:r>
        <w:t>Cel 10 - stworzenie sprawnego państwa jako modelu działania administracji publicznej,</w:t>
      </w:r>
    </w:p>
    <w:p w:rsidR="00C71995" w:rsidRPr="003E56ED" w:rsidRDefault="00C71995" w:rsidP="00C71995">
      <w:r>
        <w:t>Cel 11 - wzrost społecznego kapitału rozwoju.</w:t>
      </w:r>
    </w:p>
    <w:p w:rsidR="0002224B" w:rsidRPr="002F0915" w:rsidRDefault="0002224B" w:rsidP="0002224B">
      <w:pPr>
        <w:rPr>
          <w:rFonts w:cs="Calibri Light"/>
          <w:b/>
          <w:u w:val="single"/>
        </w:rPr>
      </w:pPr>
      <w:r w:rsidRPr="002F0915">
        <w:rPr>
          <w:rFonts w:cs="Calibri Light"/>
          <w:b/>
          <w:u w:val="single"/>
        </w:rPr>
        <w:t>Strategia Rozwoju Kraju 2020</w:t>
      </w:r>
    </w:p>
    <w:p w:rsidR="0002224B" w:rsidRPr="00471FC6" w:rsidRDefault="0002224B" w:rsidP="0002224B">
      <w:r w:rsidRPr="00471FC6">
        <w:t>Strategia Rozwoju Kraju 2020 jest główną strategią rozwojową kraju, która obejmuje średni horyzont czasowy. Dokument wskazuje najważniejsze zadania państwa, których realizacja przyczyni się do szybszego i bardziej zrównoważonego rozwoju kraju, a także poprawy jakości życia ludności poprzez wzmocnienie potencjałów gospodarczych, instytucjonalnych i społecznych.</w:t>
      </w:r>
    </w:p>
    <w:p w:rsidR="0002224B" w:rsidRPr="00471FC6" w:rsidRDefault="0002224B" w:rsidP="0002224B">
      <w:r w:rsidRPr="00471FC6">
        <w:t>Wizja Polski przedstawia się następująco: Polska w roku 2020 to: aktywne społeczeństwo, konkurencyjna gospodarka i sprawne państwo.</w:t>
      </w:r>
    </w:p>
    <w:p w:rsidR="0002224B" w:rsidRDefault="0002224B" w:rsidP="0002224B">
      <w:pPr>
        <w:rPr>
          <w:b/>
        </w:rPr>
      </w:pPr>
      <w:r w:rsidRPr="00471FC6">
        <w:t>Celem głównym strategii średniookresowej staje się wzmocnienie i wykorzystanie gospodarczych, społecznych i instytucjonalnych potencjałów zapewniających szybszy i zrównoważony rozwój kraju oraz poprawę jakości życia ludności.</w:t>
      </w:r>
    </w:p>
    <w:p w:rsidR="0002224B" w:rsidRPr="00471FC6" w:rsidRDefault="0002224B" w:rsidP="0002224B">
      <w:pPr>
        <w:rPr>
          <w:u w:val="single"/>
        </w:rPr>
      </w:pPr>
      <w:r w:rsidRPr="00471FC6">
        <w:rPr>
          <w:u w:val="single"/>
        </w:rPr>
        <w:t>Obszar strategiczny I. Sprawne i efektywne państwo</w:t>
      </w:r>
    </w:p>
    <w:p w:rsidR="0002224B" w:rsidRPr="00471FC6" w:rsidRDefault="0002224B" w:rsidP="0002224B">
      <w:pPr>
        <w:ind w:firstLine="708"/>
      </w:pPr>
      <w:r w:rsidRPr="00471FC6">
        <w:t>Cel 1. Przejście od administrowania do zarządzania rozwojem,</w:t>
      </w:r>
    </w:p>
    <w:p w:rsidR="0002224B" w:rsidRPr="00471FC6" w:rsidRDefault="0002224B" w:rsidP="0002224B">
      <w:pPr>
        <w:ind w:firstLine="708"/>
      </w:pPr>
      <w:r w:rsidRPr="00471FC6">
        <w:t>Cel 2. Zapewnienie środków na działania rozwojowe,</w:t>
      </w:r>
    </w:p>
    <w:p w:rsidR="0002224B" w:rsidRPr="00C71995" w:rsidRDefault="0002224B" w:rsidP="0002224B">
      <w:pPr>
        <w:ind w:left="708"/>
        <w:rPr>
          <w:b/>
          <w:color w:val="0070C0"/>
        </w:rPr>
      </w:pPr>
      <w:r w:rsidRPr="00C71995">
        <w:rPr>
          <w:b/>
          <w:color w:val="0070C0"/>
        </w:rPr>
        <w:t>Cel 3. Wzmocnienie warunków sprzyjających realizacji indywidualnych potrzeb i aktywności obywatela.</w:t>
      </w:r>
      <w:r w:rsidR="00C71995">
        <w:rPr>
          <w:b/>
          <w:color w:val="0070C0"/>
        </w:rPr>
        <w:t xml:space="preserve"> </w:t>
      </w:r>
      <w:r w:rsidR="00C71995" w:rsidRPr="004D4AC7">
        <w:rPr>
          <w:b/>
          <w:color w:val="ED7D31" w:themeColor="accent2"/>
        </w:rPr>
        <w:t xml:space="preserve">(Cel </w:t>
      </w:r>
      <w:r w:rsidR="00C71995">
        <w:rPr>
          <w:b/>
          <w:color w:val="ED7D31" w:themeColor="accent2"/>
        </w:rPr>
        <w:t>VI</w:t>
      </w:r>
      <w:r w:rsidR="00C71995" w:rsidRPr="004D4AC7">
        <w:rPr>
          <w:b/>
          <w:color w:val="ED7D31" w:themeColor="accent2"/>
        </w:rPr>
        <w:t>)</w:t>
      </w:r>
    </w:p>
    <w:p w:rsidR="0002224B" w:rsidRPr="00471FC6" w:rsidRDefault="0002224B" w:rsidP="0002224B">
      <w:pPr>
        <w:rPr>
          <w:u w:val="single"/>
        </w:rPr>
      </w:pPr>
      <w:r w:rsidRPr="00471FC6">
        <w:rPr>
          <w:u w:val="single"/>
        </w:rPr>
        <w:t>Obszar strategiczny II. Konkurencyjna gospodarka</w:t>
      </w:r>
    </w:p>
    <w:p w:rsidR="0002224B" w:rsidRPr="00471FC6" w:rsidRDefault="0002224B" w:rsidP="0002224B">
      <w:pPr>
        <w:ind w:firstLine="708"/>
      </w:pPr>
      <w:r w:rsidRPr="00471FC6">
        <w:t>Cel 1. Wzmocnienie stabilności makroekonomicznej,</w:t>
      </w:r>
    </w:p>
    <w:p w:rsidR="0002224B" w:rsidRPr="00C71995" w:rsidRDefault="0002224B" w:rsidP="0002224B">
      <w:pPr>
        <w:ind w:firstLine="708"/>
        <w:rPr>
          <w:b/>
          <w:color w:val="0070C0"/>
        </w:rPr>
      </w:pPr>
      <w:r w:rsidRPr="00C71995">
        <w:rPr>
          <w:b/>
          <w:color w:val="0070C0"/>
        </w:rPr>
        <w:t>Cel 2. Wzrost wydajności gospodarki,</w:t>
      </w:r>
      <w:r w:rsidR="00C71995">
        <w:rPr>
          <w:b/>
          <w:color w:val="0070C0"/>
        </w:rPr>
        <w:t xml:space="preserve"> </w:t>
      </w:r>
      <w:r w:rsidR="00C71995" w:rsidRPr="004D4AC7">
        <w:rPr>
          <w:b/>
          <w:color w:val="ED7D31" w:themeColor="accent2"/>
        </w:rPr>
        <w:t xml:space="preserve">(Cel </w:t>
      </w:r>
      <w:r w:rsidR="00C71995">
        <w:rPr>
          <w:b/>
          <w:color w:val="ED7D31" w:themeColor="accent2"/>
        </w:rPr>
        <w:t>V</w:t>
      </w:r>
      <w:r w:rsidR="00C71995" w:rsidRPr="004D4AC7">
        <w:rPr>
          <w:b/>
          <w:color w:val="ED7D31" w:themeColor="accent2"/>
        </w:rPr>
        <w:t>)</w:t>
      </w:r>
    </w:p>
    <w:p w:rsidR="0002224B" w:rsidRPr="00471FC6" w:rsidRDefault="0002224B" w:rsidP="0002224B">
      <w:pPr>
        <w:ind w:firstLine="708"/>
      </w:pPr>
      <w:r w:rsidRPr="00471FC6">
        <w:t>Cel 3. Zwiększenie innowacyjności gospodarki,</w:t>
      </w:r>
    </w:p>
    <w:p w:rsidR="0002224B" w:rsidRPr="00471FC6" w:rsidRDefault="0002224B" w:rsidP="0002224B">
      <w:pPr>
        <w:ind w:firstLine="708"/>
      </w:pPr>
      <w:r w:rsidRPr="00471FC6">
        <w:lastRenderedPageBreak/>
        <w:t>Cel 4. Rozwój kapitału ludzkiego,</w:t>
      </w:r>
    </w:p>
    <w:p w:rsidR="0002224B" w:rsidRPr="00471FC6" w:rsidRDefault="0002224B" w:rsidP="0002224B">
      <w:pPr>
        <w:ind w:firstLine="708"/>
      </w:pPr>
      <w:r w:rsidRPr="00471FC6">
        <w:t>Cel 5. Zwiększenie wykorzystania technologii cyfrowych,</w:t>
      </w:r>
    </w:p>
    <w:p w:rsidR="0002224B" w:rsidRPr="00471FC6" w:rsidRDefault="0002224B" w:rsidP="0002224B">
      <w:pPr>
        <w:ind w:firstLine="708"/>
      </w:pPr>
      <w:r w:rsidRPr="00471FC6">
        <w:t>Cel 6. Bezpieczeństwo energetyczne i środowisko,</w:t>
      </w:r>
    </w:p>
    <w:p w:rsidR="0002224B" w:rsidRPr="00C71995" w:rsidRDefault="0002224B" w:rsidP="0002224B">
      <w:pPr>
        <w:ind w:firstLine="708"/>
        <w:rPr>
          <w:b/>
          <w:color w:val="0070C0"/>
        </w:rPr>
      </w:pPr>
      <w:r w:rsidRPr="00C71995">
        <w:rPr>
          <w:b/>
          <w:color w:val="0070C0"/>
        </w:rPr>
        <w:t>Cel 7. Zwiększenie efektywności transportu.</w:t>
      </w:r>
      <w:r w:rsidR="00C71995">
        <w:rPr>
          <w:b/>
          <w:color w:val="0070C0"/>
        </w:rPr>
        <w:t xml:space="preserve"> </w:t>
      </w:r>
      <w:r w:rsidR="00C71995" w:rsidRPr="004D4AC7">
        <w:rPr>
          <w:b/>
          <w:color w:val="ED7D31" w:themeColor="accent2"/>
        </w:rPr>
        <w:t xml:space="preserve">(Cel </w:t>
      </w:r>
      <w:r w:rsidR="00C71995">
        <w:rPr>
          <w:b/>
          <w:color w:val="ED7D31" w:themeColor="accent2"/>
        </w:rPr>
        <w:t>IV</w:t>
      </w:r>
      <w:r w:rsidR="00C71995" w:rsidRPr="004D4AC7">
        <w:rPr>
          <w:b/>
          <w:color w:val="ED7D31" w:themeColor="accent2"/>
        </w:rPr>
        <w:t>)</w:t>
      </w:r>
    </w:p>
    <w:p w:rsidR="0002224B" w:rsidRPr="00471FC6" w:rsidRDefault="0002224B" w:rsidP="0002224B">
      <w:pPr>
        <w:rPr>
          <w:u w:val="single"/>
        </w:rPr>
      </w:pPr>
      <w:r w:rsidRPr="00471FC6">
        <w:rPr>
          <w:u w:val="single"/>
        </w:rPr>
        <w:t>Obszar strategiczny III. Spójność społeczna i terytorialna</w:t>
      </w:r>
    </w:p>
    <w:p w:rsidR="0002224B" w:rsidRPr="00C71995" w:rsidRDefault="0002224B" w:rsidP="0002224B">
      <w:pPr>
        <w:ind w:firstLine="708"/>
        <w:rPr>
          <w:b/>
          <w:color w:val="0070C0"/>
        </w:rPr>
      </w:pPr>
      <w:r w:rsidRPr="00C71995">
        <w:rPr>
          <w:b/>
          <w:color w:val="0070C0"/>
        </w:rPr>
        <w:t>Cel 1. Integracja społeczna,</w:t>
      </w:r>
      <w:r w:rsidR="00C71995" w:rsidRPr="00C71995">
        <w:rPr>
          <w:b/>
          <w:color w:val="ED7D31" w:themeColor="accent2"/>
        </w:rPr>
        <w:t xml:space="preserve"> </w:t>
      </w:r>
      <w:r w:rsidR="00C71995" w:rsidRPr="004D4AC7">
        <w:rPr>
          <w:b/>
          <w:color w:val="ED7D31" w:themeColor="accent2"/>
        </w:rPr>
        <w:t xml:space="preserve">(Cel </w:t>
      </w:r>
      <w:r w:rsidR="00C71995">
        <w:rPr>
          <w:b/>
          <w:color w:val="ED7D31" w:themeColor="accent2"/>
        </w:rPr>
        <w:t>VI</w:t>
      </w:r>
      <w:r w:rsidR="00C71995" w:rsidRPr="004D4AC7">
        <w:rPr>
          <w:b/>
          <w:color w:val="ED7D31" w:themeColor="accent2"/>
        </w:rPr>
        <w:t>)</w:t>
      </w:r>
    </w:p>
    <w:p w:rsidR="0002224B" w:rsidRPr="00471FC6" w:rsidRDefault="0002224B" w:rsidP="0002224B">
      <w:pPr>
        <w:ind w:firstLine="708"/>
      </w:pPr>
      <w:r w:rsidRPr="00471FC6">
        <w:t>Cel 2. Zapewnienie dostępu i określonych standardów usług publicznych,</w:t>
      </w:r>
    </w:p>
    <w:p w:rsidR="0002224B" w:rsidRPr="008E1DBF" w:rsidRDefault="0002224B" w:rsidP="0002224B">
      <w:pPr>
        <w:ind w:left="708"/>
      </w:pPr>
      <w:r w:rsidRPr="00C71995">
        <w:rPr>
          <w:b/>
          <w:color w:val="0070C0"/>
        </w:rPr>
        <w:t>Cel 3. Wzmocnienie mechanizmów terytorialnego równoważenia rozwoju oraz integracja przestrzenna dla rozwijania i pełnego wykorzystania potencjałów regionalnych.</w:t>
      </w:r>
      <w:r w:rsidR="00C71995" w:rsidRPr="00C71995">
        <w:rPr>
          <w:color w:val="0070C0"/>
        </w:rPr>
        <w:t xml:space="preserve"> </w:t>
      </w:r>
      <w:r w:rsidR="00C71995" w:rsidRPr="004D4AC7">
        <w:rPr>
          <w:b/>
          <w:color w:val="ED7D31" w:themeColor="accent2"/>
        </w:rPr>
        <w:t xml:space="preserve">(Cel </w:t>
      </w:r>
      <w:r w:rsidR="00C71995">
        <w:rPr>
          <w:b/>
          <w:color w:val="ED7D31" w:themeColor="accent2"/>
        </w:rPr>
        <w:t>II, III</w:t>
      </w:r>
      <w:r w:rsidR="00C71995" w:rsidRPr="004D4AC7">
        <w:rPr>
          <w:b/>
          <w:color w:val="ED7D31" w:themeColor="accent2"/>
        </w:rPr>
        <w:t>)</w:t>
      </w:r>
    </w:p>
    <w:p w:rsidR="0002224B" w:rsidRPr="002F0915" w:rsidRDefault="0002224B" w:rsidP="0002224B">
      <w:pPr>
        <w:rPr>
          <w:rFonts w:cs="Calibri Light"/>
          <w:b/>
          <w:u w:val="single"/>
        </w:rPr>
      </w:pPr>
      <w:r w:rsidRPr="002F0915">
        <w:rPr>
          <w:rFonts w:cs="Calibri Light"/>
          <w:b/>
          <w:u w:val="single"/>
        </w:rPr>
        <w:t>Koncepcja Przestrzennego Zagospodarowania Kraju 2030</w:t>
      </w:r>
    </w:p>
    <w:p w:rsidR="0002224B" w:rsidRPr="00471FC6" w:rsidRDefault="0002224B" w:rsidP="0002224B">
      <w:r w:rsidRPr="00471FC6">
        <w:t xml:space="preserve">Koncepcja Przestrzennego Zagospodarowania Kraju to najważniejszy dokument strategiczny </w:t>
      </w:r>
      <w:r w:rsidRPr="00471FC6">
        <w:br/>
        <w:t>w kwestii zagospodarowania przestrzennego kraju. Został on stworzony w celu zapewnienia efektywnego wykorzystania przestrzeni kraju. Dokument zawiera cele i kierunki działań służące takiemu planowaniu przestrzennemu, które pozwoli na wzrost społeczno-gospodarczy państwa. Dokument wyznacza następujące cele polityki przestrzennego zagospodarowania kraju:</w:t>
      </w:r>
    </w:p>
    <w:p w:rsidR="0002224B" w:rsidRPr="00471FC6" w:rsidRDefault="0002224B" w:rsidP="00442C45">
      <w:pPr>
        <w:ind w:left="357"/>
      </w:pPr>
      <w:r w:rsidRPr="00471FC6">
        <w:t>Cel 1. Podwyższenie konkurencyjności głównych ośrodków</w:t>
      </w:r>
      <w:r w:rsidR="00442C45">
        <w:t xml:space="preserve"> miejskich Polski w przestrzeni </w:t>
      </w:r>
      <w:r w:rsidRPr="00471FC6">
        <w:t>europejskiej poprzez ich integrację funkcjonalną przy zachowaniu policentrycznej struktury systemu osa</w:t>
      </w:r>
      <w:r>
        <w:t>dniczego sprzyjającej spójności;</w:t>
      </w:r>
    </w:p>
    <w:p w:rsidR="0002224B" w:rsidRPr="00471FC6" w:rsidRDefault="0002224B" w:rsidP="00442C45">
      <w:pPr>
        <w:ind w:left="357"/>
      </w:pPr>
      <w:r w:rsidRPr="00471FC6">
        <w:t>Cel 2. Poprawa spójności wewnętrznej i terytorialne równoważenie rozwoju kraju poprzez promowanie integracji funkcjonalnej, tworzenie warunków dla rozprzestrzeniania się czynników rozwoju, wielofunkcyjny rozwój obszarów wiejskich oraz wykorzystanie potencjału wew</w:t>
      </w:r>
      <w:r>
        <w:t>nętrznego wszystkich terytoriów;</w:t>
      </w:r>
    </w:p>
    <w:p w:rsidR="0002224B" w:rsidRPr="00471FC6" w:rsidRDefault="0002224B" w:rsidP="00442C45">
      <w:pPr>
        <w:ind w:left="357"/>
      </w:pPr>
      <w:r w:rsidRPr="00471FC6">
        <w:t>Cel 3. Poprawa dostępności terytorialnej kraju w różnych</w:t>
      </w:r>
      <w:r>
        <w:t xml:space="preserve"> skalach przestrzennych poprzez </w:t>
      </w:r>
      <w:r w:rsidRPr="00471FC6">
        <w:t>rozwijanie infrastruktury tra</w:t>
      </w:r>
      <w:r>
        <w:t>nsportowej i telekomunikacyjnej;</w:t>
      </w:r>
    </w:p>
    <w:p w:rsidR="0002224B" w:rsidRPr="00471FC6" w:rsidRDefault="0002224B" w:rsidP="00442C45">
      <w:pPr>
        <w:ind w:left="357"/>
      </w:pPr>
      <w:r w:rsidRPr="00471FC6">
        <w:t>Cel 4. Kształtowanie struktur przestrzennych wspierających osiągnięcie i utrzymanie wysokiej</w:t>
      </w:r>
      <w:r>
        <w:t xml:space="preserve"> </w:t>
      </w:r>
      <w:r w:rsidRPr="00471FC6">
        <w:t xml:space="preserve">jakości środowiska przyrodniczego i </w:t>
      </w:r>
      <w:r>
        <w:t>walorów krajobrazowych Polski;</w:t>
      </w:r>
    </w:p>
    <w:p w:rsidR="0002224B" w:rsidRDefault="0002224B" w:rsidP="00442C45">
      <w:pPr>
        <w:ind w:left="357"/>
      </w:pPr>
      <w:r w:rsidRPr="00471FC6">
        <w:t>Cel 5. Zwiększanie odporności struktury przestrzennej kraju na zagrożenia naturalne i utraty</w:t>
      </w:r>
      <w:r>
        <w:t xml:space="preserve"> </w:t>
      </w:r>
      <w:r w:rsidRPr="00471FC6">
        <w:t>bezpieczeństwa energetycznego oraz kształtowanie struktur przestrzennych wspierających</w:t>
      </w:r>
      <w:r>
        <w:t xml:space="preserve"> zdolności obronne państwa;</w:t>
      </w:r>
    </w:p>
    <w:p w:rsidR="0002224B" w:rsidRPr="00C71995" w:rsidRDefault="0002224B" w:rsidP="00442C45">
      <w:pPr>
        <w:ind w:firstLine="357"/>
        <w:rPr>
          <w:b/>
          <w:color w:val="0070C0"/>
        </w:rPr>
      </w:pPr>
      <w:r w:rsidRPr="00C71995">
        <w:rPr>
          <w:b/>
          <w:color w:val="0070C0"/>
        </w:rPr>
        <w:lastRenderedPageBreak/>
        <w:t xml:space="preserve">Cel 6. Przywrócenie i utrwalenie ładu przestrzennego. </w:t>
      </w:r>
      <w:r w:rsidR="00C71995" w:rsidRPr="004D4AC7">
        <w:rPr>
          <w:b/>
          <w:color w:val="ED7D31" w:themeColor="accent2"/>
        </w:rPr>
        <w:t xml:space="preserve">(Cel </w:t>
      </w:r>
      <w:r w:rsidR="00C71995">
        <w:rPr>
          <w:b/>
          <w:color w:val="ED7D31" w:themeColor="accent2"/>
        </w:rPr>
        <w:t>II, III</w:t>
      </w:r>
      <w:r w:rsidR="00C71995" w:rsidRPr="004D4AC7">
        <w:rPr>
          <w:b/>
          <w:color w:val="ED7D31" w:themeColor="accent2"/>
        </w:rPr>
        <w:t>)</w:t>
      </w:r>
    </w:p>
    <w:p w:rsidR="0002224B" w:rsidRPr="002F0915" w:rsidRDefault="0002224B" w:rsidP="0002224B">
      <w:pPr>
        <w:rPr>
          <w:rFonts w:cs="Calibri Light"/>
          <w:b/>
          <w:u w:val="single"/>
        </w:rPr>
      </w:pPr>
      <w:r w:rsidRPr="002F0915">
        <w:rPr>
          <w:rFonts w:cs="Calibri Light"/>
          <w:b/>
          <w:u w:val="single"/>
        </w:rPr>
        <w:t>Krajowa Strategia Rozwoju Regionalnego 2010-2020: Regiony, Miasta, Obszary Wiejskie</w:t>
      </w:r>
    </w:p>
    <w:p w:rsidR="0002224B" w:rsidRPr="00471FC6" w:rsidRDefault="0002224B" w:rsidP="0002224B">
      <w:pPr>
        <w:rPr>
          <w:b/>
          <w:u w:val="single"/>
        </w:rPr>
      </w:pPr>
      <w:r w:rsidRPr="00471FC6">
        <w:t xml:space="preserve">Krajowa Strategia Rozwoju Regionalnego 2010-2020: Regiony, Miasta, Obszary Wiejskie to średniookresowy dokument strategiczny, który odnosi się do zasad prowadzenia polityki społeczno-gospodarczej kraju w ujęciu wojewódzkim. Określa on cele i główne kierunki rozwoju kraju w wymiarze terytorialnym, wprowadza zmiany w zakresie planowania i prowadzenia polityki regionalnej w Polsce oraz nakreśla zadania podejmowane przez poszczególne resorty. </w:t>
      </w:r>
    </w:p>
    <w:p w:rsidR="0002224B" w:rsidRPr="00471FC6" w:rsidRDefault="0002224B" w:rsidP="0002224B">
      <w:r w:rsidRPr="00471FC6">
        <w:t>Krajowa strategia wyznacza następujące cele polityki regionalnej do 2020 roku:</w:t>
      </w:r>
    </w:p>
    <w:p w:rsidR="0002224B" w:rsidRPr="00471FC6" w:rsidRDefault="0002224B" w:rsidP="0002224B">
      <w:pPr>
        <w:pStyle w:val="Akapitzlist"/>
        <w:numPr>
          <w:ilvl w:val="0"/>
          <w:numId w:val="7"/>
        </w:numPr>
      </w:pPr>
      <w:r w:rsidRPr="00471FC6">
        <w:t>wspomaganie wzrostu konkurencyjności regionów,</w:t>
      </w:r>
    </w:p>
    <w:p w:rsidR="0002224B" w:rsidRPr="00442C45" w:rsidRDefault="0002224B" w:rsidP="0002224B">
      <w:pPr>
        <w:pStyle w:val="Akapitzlist"/>
        <w:numPr>
          <w:ilvl w:val="0"/>
          <w:numId w:val="7"/>
        </w:numPr>
        <w:rPr>
          <w:b/>
          <w:color w:val="0070C0"/>
        </w:rPr>
      </w:pPr>
      <w:r w:rsidRPr="00442C45">
        <w:rPr>
          <w:b/>
          <w:color w:val="0070C0"/>
        </w:rPr>
        <w:t>budowanie spójności terytorialnej i przeciwdziałanie marginalizacji obszarów problemowych,</w:t>
      </w:r>
      <w:r w:rsidR="00442C45" w:rsidRPr="00442C45">
        <w:rPr>
          <w:b/>
          <w:color w:val="ED7D31" w:themeColor="accent2"/>
        </w:rPr>
        <w:t xml:space="preserve"> </w:t>
      </w:r>
      <w:r w:rsidR="00442C45" w:rsidRPr="004D4AC7">
        <w:rPr>
          <w:b/>
          <w:color w:val="ED7D31" w:themeColor="accent2"/>
        </w:rPr>
        <w:t xml:space="preserve">(Cel </w:t>
      </w:r>
      <w:r w:rsidR="00442C45">
        <w:rPr>
          <w:b/>
          <w:color w:val="ED7D31" w:themeColor="accent2"/>
        </w:rPr>
        <w:t>I, II, III, IV, V, VI</w:t>
      </w:r>
      <w:r w:rsidR="00442C45" w:rsidRPr="004D4AC7">
        <w:rPr>
          <w:b/>
          <w:color w:val="ED7D31" w:themeColor="accent2"/>
        </w:rPr>
        <w:t>)</w:t>
      </w:r>
    </w:p>
    <w:p w:rsidR="0002224B" w:rsidRDefault="0002224B" w:rsidP="0002224B">
      <w:pPr>
        <w:pStyle w:val="Akapitzlist"/>
        <w:numPr>
          <w:ilvl w:val="0"/>
          <w:numId w:val="7"/>
        </w:numPr>
      </w:pPr>
      <w:r w:rsidRPr="00471FC6">
        <w:t>tworzenie warunków dla skutecznej, efektywnej i partnerskiej realizacji działań rozwojowych ukierunkowanych terytorialnie.</w:t>
      </w:r>
    </w:p>
    <w:p w:rsidR="0002224B" w:rsidRPr="002F0915" w:rsidRDefault="0002224B" w:rsidP="0002224B">
      <w:pPr>
        <w:rPr>
          <w:rFonts w:cs="Calibri Light"/>
          <w:b/>
          <w:u w:val="single"/>
        </w:rPr>
      </w:pPr>
      <w:r w:rsidRPr="002F0915">
        <w:rPr>
          <w:rFonts w:cs="Calibri Light"/>
          <w:b/>
          <w:u w:val="single"/>
        </w:rPr>
        <w:t>Strategia Rozwoju Kapitału Społecznego 2020</w:t>
      </w:r>
    </w:p>
    <w:p w:rsidR="0002224B" w:rsidRDefault="0002224B" w:rsidP="0002224B">
      <w:pPr>
        <w:pStyle w:val="Akapitzlist"/>
        <w:ind w:left="0"/>
      </w:pPr>
      <w:r>
        <w:t>Kapitał społeczny to, wynikająca z zaufania oraz obowiązujących norm i wzorów postępowania, zdolność obywateli do mobilizacji i łączenia zasobów, która sprzyja kreatywności oraz wzmacnia wolę współpracy i porozumienia w osiąganiu wspólnych celów.</w:t>
      </w:r>
    </w:p>
    <w:p w:rsidR="0002224B" w:rsidRDefault="0002224B" w:rsidP="0002224B">
      <w:pPr>
        <w:pStyle w:val="Akapitzlist"/>
        <w:ind w:left="0"/>
      </w:pPr>
      <w:r>
        <w:t>D</w:t>
      </w:r>
      <w:r w:rsidRPr="00FD6F98">
        <w:t>ziałania</w:t>
      </w:r>
      <w:r>
        <w:t xml:space="preserve"> Strategii</w:t>
      </w:r>
      <w:r w:rsidRPr="00FD6F98">
        <w:t xml:space="preserve"> mają wspierać zaangażowanie obywatelskie, zachęcać do współpracy oraz wzmacniać kreatywność Polaków, </w:t>
      </w:r>
      <w:r>
        <w:t>poprzez realizację wyznaczonych celów:</w:t>
      </w:r>
    </w:p>
    <w:p w:rsidR="0002224B" w:rsidRPr="00442C45" w:rsidRDefault="0002224B" w:rsidP="00F349F0">
      <w:pPr>
        <w:pStyle w:val="Akapitzlist"/>
        <w:ind w:left="0" w:firstLine="357"/>
        <w:rPr>
          <w:b/>
          <w:color w:val="0070C0"/>
        </w:rPr>
      </w:pPr>
      <w:r w:rsidRPr="00442C45">
        <w:rPr>
          <w:b/>
          <w:color w:val="0070C0"/>
        </w:rPr>
        <w:t>Cel 1. Kształtowanie postaw sprzyjających kooperacji, kreatywności oraz komunikacji.</w:t>
      </w:r>
      <w:r w:rsidR="00442C45" w:rsidRPr="00442C45">
        <w:rPr>
          <w:b/>
          <w:color w:val="ED7D31" w:themeColor="accent2"/>
        </w:rPr>
        <w:t xml:space="preserve"> </w:t>
      </w:r>
      <w:r w:rsidR="00442C45" w:rsidRPr="004D4AC7">
        <w:rPr>
          <w:b/>
          <w:color w:val="ED7D31" w:themeColor="accent2"/>
        </w:rPr>
        <w:t xml:space="preserve">(Cel </w:t>
      </w:r>
      <w:r w:rsidR="00442C45">
        <w:rPr>
          <w:b/>
          <w:color w:val="ED7D31" w:themeColor="accent2"/>
        </w:rPr>
        <w:t>VI</w:t>
      </w:r>
      <w:r w:rsidR="00442C45" w:rsidRPr="004D4AC7">
        <w:rPr>
          <w:b/>
          <w:color w:val="ED7D31" w:themeColor="accent2"/>
        </w:rPr>
        <w:t>)</w:t>
      </w:r>
    </w:p>
    <w:p w:rsidR="0002224B" w:rsidRPr="00442C45" w:rsidRDefault="0002224B" w:rsidP="00442C45">
      <w:pPr>
        <w:pStyle w:val="Akapitzlist"/>
        <w:ind w:left="357"/>
        <w:rPr>
          <w:b/>
          <w:color w:val="0070C0"/>
        </w:rPr>
      </w:pPr>
      <w:r w:rsidRPr="00442C45">
        <w:rPr>
          <w:b/>
          <w:color w:val="0070C0"/>
        </w:rPr>
        <w:t>Cel 2. Poprawa mechanizmów partycypacji społecznej i wpływu obywateli na życie publiczne.</w:t>
      </w:r>
      <w:r w:rsidR="00442C45" w:rsidRPr="00442C45">
        <w:rPr>
          <w:b/>
          <w:color w:val="ED7D31" w:themeColor="accent2"/>
        </w:rPr>
        <w:t xml:space="preserve"> </w:t>
      </w:r>
      <w:r w:rsidR="00442C45" w:rsidRPr="004D4AC7">
        <w:rPr>
          <w:b/>
          <w:color w:val="ED7D31" w:themeColor="accent2"/>
        </w:rPr>
        <w:t xml:space="preserve">(Cel </w:t>
      </w:r>
      <w:r w:rsidR="00442C45">
        <w:rPr>
          <w:b/>
          <w:color w:val="ED7D31" w:themeColor="accent2"/>
        </w:rPr>
        <w:t>VI</w:t>
      </w:r>
      <w:r w:rsidR="00442C45" w:rsidRPr="004D4AC7">
        <w:rPr>
          <w:b/>
          <w:color w:val="ED7D31" w:themeColor="accent2"/>
        </w:rPr>
        <w:t>)</w:t>
      </w:r>
    </w:p>
    <w:p w:rsidR="0002224B" w:rsidRPr="00442C45" w:rsidRDefault="0002224B" w:rsidP="00F349F0">
      <w:pPr>
        <w:pStyle w:val="Akapitzlist"/>
        <w:ind w:left="0" w:firstLine="357"/>
      </w:pPr>
      <w:r w:rsidRPr="00442C45">
        <w:t>Cel 3. Usprawnienie procesów komunikacji społecznej oraz wymiany wiedzy.</w:t>
      </w:r>
    </w:p>
    <w:p w:rsidR="0002224B" w:rsidRPr="00442C45" w:rsidRDefault="0002224B" w:rsidP="00F349F0">
      <w:pPr>
        <w:pStyle w:val="Akapitzlist"/>
        <w:ind w:left="0" w:firstLine="357"/>
        <w:rPr>
          <w:b/>
          <w:color w:val="0070C0"/>
        </w:rPr>
      </w:pPr>
      <w:r w:rsidRPr="00442C45">
        <w:rPr>
          <w:b/>
          <w:color w:val="0070C0"/>
        </w:rPr>
        <w:t>Cel 4. Rozwój i efektywne wykorzystanie potencjału kulturowego i kreatywnego.</w:t>
      </w:r>
      <w:r w:rsidR="00442C45">
        <w:rPr>
          <w:b/>
          <w:color w:val="0070C0"/>
        </w:rPr>
        <w:t xml:space="preserve"> </w:t>
      </w:r>
      <w:r w:rsidR="00442C45" w:rsidRPr="004D4AC7">
        <w:rPr>
          <w:b/>
          <w:color w:val="ED7D31" w:themeColor="accent2"/>
        </w:rPr>
        <w:t xml:space="preserve">(Cel </w:t>
      </w:r>
      <w:r w:rsidR="00442C45">
        <w:rPr>
          <w:b/>
          <w:color w:val="ED7D31" w:themeColor="accent2"/>
        </w:rPr>
        <w:t>II</w:t>
      </w:r>
      <w:r w:rsidR="00442C45" w:rsidRPr="004D4AC7">
        <w:rPr>
          <w:b/>
          <w:color w:val="ED7D31" w:themeColor="accent2"/>
        </w:rPr>
        <w:t>)</w:t>
      </w:r>
    </w:p>
    <w:p w:rsidR="000869C8" w:rsidRPr="000869C8" w:rsidRDefault="000869C8" w:rsidP="000869C8">
      <w:pPr>
        <w:rPr>
          <w:b/>
          <w:u w:val="single"/>
        </w:rPr>
      </w:pPr>
      <w:r w:rsidRPr="000869C8">
        <w:rPr>
          <w:b/>
          <w:u w:val="single"/>
        </w:rPr>
        <w:t>Strategia na rzecz Odpowiedzialnego Rozwoju</w:t>
      </w:r>
    </w:p>
    <w:p w:rsidR="000869C8" w:rsidRDefault="000869C8" w:rsidP="000869C8">
      <w:r>
        <w:t>Strategia określa nowy model rozwoju – suwerenną wizję strategiczną, zasady, cele i priorytety rozwoju kraju w wymiarze gospodarczym, społecznym i przestrzennym do 2020 r. oraz w perspektywie do 2030 r. W Strategii zawarte są rekomendacje dla polityk publicznych. Stanowi ona podstawę dla zmian w systemie zarządzania rozwojem, w tym obowiązujących dokumentów strategicznych (strategii, polityk, programów) oraz weryfikacji pozostałych instrumentów wdrożeniowych.</w:t>
      </w:r>
    </w:p>
    <w:p w:rsidR="000869C8" w:rsidRDefault="000869C8" w:rsidP="00F349F0">
      <w:r>
        <w:lastRenderedPageBreak/>
        <w:t>Głównym celem SOR jest tworzenie warunków dla wzrostu dochodów mieszkańców Polski przy jednoczesnym wzroście spójności w wymiarze społecznym, ekonomicznym, środowiskowym i terytorialnym.</w:t>
      </w:r>
    </w:p>
    <w:p w:rsidR="000869C8" w:rsidRDefault="000869C8" w:rsidP="00F349F0">
      <w:r>
        <w:t xml:space="preserve">Strategia jest ukierunkowana na </w:t>
      </w:r>
      <w:proofErr w:type="spellStart"/>
      <w:r>
        <w:t>inkluzywny</w:t>
      </w:r>
      <w:proofErr w:type="spellEnd"/>
      <w:r>
        <w:t xml:space="preserve"> rozwój społeczno-gospodarczy. Przyjęto, że główną siłą napędową rozwoju i priorytetem publicznym jest spójność społeczna. Strategia podporządkowuje działania w sferze gospodarczej osiąganiu celów związanych z poziomem i jakością życia obywateli Polski. Kładzie nacisk, aby beneficjentem rozwoju gospodarczego, w większym niż dotychczas stopniu, byli zwykli obywatele oraz obszary do tej pory pomijane w polityce rozwoju.</w:t>
      </w:r>
    </w:p>
    <w:p w:rsidR="000869C8" w:rsidRDefault="000869C8" w:rsidP="00F349F0">
      <w:r>
        <w:t>SOR wyznacza następujące cele szczegółowe:</w:t>
      </w:r>
    </w:p>
    <w:p w:rsidR="000869C8" w:rsidRDefault="000869C8" w:rsidP="00836129">
      <w:pPr>
        <w:pStyle w:val="Akapitzlist"/>
        <w:numPr>
          <w:ilvl w:val="0"/>
          <w:numId w:val="59"/>
        </w:numPr>
      </w:pPr>
      <w:r>
        <w:t xml:space="preserve">Cel szczegółowy I – Trwały wzrost gospodarczy oparty coraz silniej o wiedzę, dane i doskonałość organizacyjną; </w:t>
      </w:r>
    </w:p>
    <w:p w:rsidR="000869C8" w:rsidRPr="00442C45" w:rsidRDefault="000869C8" w:rsidP="00836129">
      <w:pPr>
        <w:pStyle w:val="Akapitzlist"/>
        <w:numPr>
          <w:ilvl w:val="0"/>
          <w:numId w:val="59"/>
        </w:numPr>
        <w:rPr>
          <w:b/>
          <w:color w:val="0070C0"/>
        </w:rPr>
      </w:pPr>
      <w:r w:rsidRPr="00442C45">
        <w:rPr>
          <w:b/>
          <w:color w:val="0070C0"/>
        </w:rPr>
        <w:t>Cel szczegółowy II – Rozwój społecznie wrażliwy i terytorialnie zrównoważony;</w:t>
      </w:r>
      <w:r w:rsidR="00442C45">
        <w:rPr>
          <w:b/>
          <w:color w:val="0070C0"/>
        </w:rPr>
        <w:t xml:space="preserve"> </w:t>
      </w:r>
      <w:r w:rsidR="00442C45" w:rsidRPr="004D4AC7">
        <w:rPr>
          <w:b/>
          <w:color w:val="ED7D31" w:themeColor="accent2"/>
        </w:rPr>
        <w:t xml:space="preserve">(Cel </w:t>
      </w:r>
      <w:r w:rsidR="00442C45">
        <w:rPr>
          <w:b/>
          <w:color w:val="ED7D31" w:themeColor="accent2"/>
        </w:rPr>
        <w:t>I, II, III, IV, V, VI</w:t>
      </w:r>
      <w:r w:rsidR="00442C45" w:rsidRPr="004D4AC7">
        <w:rPr>
          <w:b/>
          <w:color w:val="ED7D31" w:themeColor="accent2"/>
        </w:rPr>
        <w:t>)</w:t>
      </w:r>
    </w:p>
    <w:p w:rsidR="00F349F0" w:rsidRPr="00442C45" w:rsidRDefault="000869C8" w:rsidP="00442C45">
      <w:pPr>
        <w:pStyle w:val="Akapitzlist"/>
        <w:numPr>
          <w:ilvl w:val="0"/>
          <w:numId w:val="59"/>
        </w:numPr>
        <w:rPr>
          <w:b/>
          <w:color w:val="0070C0"/>
        </w:rPr>
      </w:pPr>
      <w:r w:rsidRPr="00442C45">
        <w:rPr>
          <w:b/>
          <w:color w:val="0070C0"/>
        </w:rPr>
        <w:t>Cel szczegółowy III – Skuteczne państwo i instytucje służące wzros</w:t>
      </w:r>
      <w:r w:rsidR="00F349F0" w:rsidRPr="00442C45">
        <w:rPr>
          <w:b/>
          <w:color w:val="0070C0"/>
        </w:rPr>
        <w:t>towi oraz włączeniu społecznemu i gospodarczemu.</w:t>
      </w:r>
      <w:r w:rsidR="00442C45" w:rsidRPr="00442C45">
        <w:rPr>
          <w:b/>
          <w:color w:val="0070C0"/>
        </w:rPr>
        <w:t xml:space="preserve"> </w:t>
      </w:r>
      <w:r w:rsidR="00442C45" w:rsidRPr="004D4AC7">
        <w:rPr>
          <w:b/>
          <w:color w:val="ED7D31" w:themeColor="accent2"/>
        </w:rPr>
        <w:t xml:space="preserve">(Cel </w:t>
      </w:r>
      <w:r w:rsidR="00442C45">
        <w:rPr>
          <w:b/>
          <w:color w:val="ED7D31" w:themeColor="accent2"/>
        </w:rPr>
        <w:t>V, VI</w:t>
      </w:r>
      <w:r w:rsidR="00442C45" w:rsidRPr="004D4AC7">
        <w:rPr>
          <w:b/>
          <w:color w:val="ED7D31" w:themeColor="accent2"/>
        </w:rPr>
        <w:t>)</w:t>
      </w:r>
    </w:p>
    <w:p w:rsidR="0002224B" w:rsidRDefault="0002224B" w:rsidP="0002224B">
      <w:pPr>
        <w:pStyle w:val="Nagwek2"/>
        <w:numPr>
          <w:ilvl w:val="1"/>
          <w:numId w:val="2"/>
        </w:numPr>
      </w:pPr>
      <w:bookmarkStart w:id="100" w:name="_Toc484760472"/>
      <w:r>
        <w:t>Dokumenty strategiczne na szczeblu regionalnym</w:t>
      </w:r>
      <w:bookmarkEnd w:id="100"/>
    </w:p>
    <w:p w:rsidR="00F349F0" w:rsidRDefault="00F349F0" w:rsidP="0002224B">
      <w:pPr>
        <w:rPr>
          <w:rFonts w:cs="Calibri Light"/>
          <w:b/>
          <w:u w:val="single"/>
        </w:rPr>
      </w:pPr>
      <w:r w:rsidRPr="00F349F0">
        <w:rPr>
          <w:rFonts w:cs="Calibri Light"/>
          <w:b/>
          <w:u w:val="single"/>
        </w:rPr>
        <w:t>Strategia rozwoju województwa wielkopolskiego do 2020 roku. Wielkopolska 2020</w:t>
      </w:r>
    </w:p>
    <w:p w:rsidR="0002224B" w:rsidRDefault="0002224B" w:rsidP="0002224B">
      <w:pPr>
        <w:rPr>
          <w:b/>
          <w:u w:val="single"/>
        </w:rPr>
      </w:pPr>
      <w:r>
        <w:t xml:space="preserve">Zgodnie z uwarunkowaniami instytucjonalno-prawnymi, strategia rozwoju województwa jest najważniejszym dokumentem samorządu województwa, określającym kierunki polityki rozwoju, prowadzonej przez samorząd w średnim okresie programowania. Strategia wskazuje główne wyzwania i cele rozwojowe regionu do zrealizowania przez samorząd województwa, jak również przez inne podmioty. Stanowi również ważny punkt odniesienia dla pozostałych dokumentów programowych </w:t>
      </w:r>
      <w:r>
        <w:br/>
        <w:t>i planistycznych tworzonych na poziomie regionalnym, jak również lokalnym. Strategia przedstawia następujący cel generalny wraz z celami strategicznymi.</w:t>
      </w:r>
    </w:p>
    <w:p w:rsidR="0002224B" w:rsidRPr="006539A0" w:rsidRDefault="0002224B" w:rsidP="0002224B">
      <w:pPr>
        <w:rPr>
          <w:u w:val="single"/>
        </w:rPr>
      </w:pPr>
      <w:r w:rsidRPr="006D5D16">
        <w:rPr>
          <w:u w:val="single"/>
        </w:rPr>
        <w:t xml:space="preserve">Cel </w:t>
      </w:r>
      <w:r>
        <w:rPr>
          <w:u w:val="single"/>
        </w:rPr>
        <w:t>generalny</w:t>
      </w:r>
      <w:r w:rsidRPr="006D5D16">
        <w:rPr>
          <w:u w:val="single"/>
        </w:rPr>
        <w:t>:</w:t>
      </w:r>
      <w:r>
        <w:t xml:space="preserve"> </w:t>
      </w:r>
      <w:r w:rsidRPr="00680EFA">
        <w:t>Efektywne wykorzystanie potencjałów rozwojowych na rzecz wzrostu konkurencyjności województwa,</w:t>
      </w:r>
      <w:r>
        <w:t xml:space="preserve"> służące poprawie jakości ż</w:t>
      </w:r>
      <w:r w:rsidRPr="00680EFA">
        <w:t>ycia m</w:t>
      </w:r>
      <w:r>
        <w:t>ieszkańców w warunkach zrównoważ</w:t>
      </w:r>
      <w:r w:rsidRPr="00680EFA">
        <w:t>onego rozwoju</w:t>
      </w:r>
      <w:r>
        <w:t>.</w:t>
      </w:r>
    </w:p>
    <w:p w:rsidR="0002224B" w:rsidRPr="005043EE" w:rsidRDefault="0002224B" w:rsidP="0002224B">
      <w:pPr>
        <w:pStyle w:val="Akapitzlist"/>
        <w:numPr>
          <w:ilvl w:val="0"/>
          <w:numId w:val="16"/>
        </w:numPr>
        <w:rPr>
          <w:b/>
          <w:color w:val="0070C0"/>
        </w:rPr>
      </w:pPr>
      <w:r w:rsidRPr="005043EE">
        <w:rPr>
          <w:b/>
          <w:color w:val="0070C0"/>
        </w:rPr>
        <w:t>Cel strategiczny 1 Poprawa dostępności i spójności komunikacyjnej regionu</w:t>
      </w:r>
      <w:r w:rsidR="00F349F0" w:rsidRPr="005043EE">
        <w:rPr>
          <w:b/>
          <w:color w:val="0070C0"/>
        </w:rPr>
        <w:t>;</w:t>
      </w:r>
      <w:r w:rsidR="005043EE">
        <w:rPr>
          <w:b/>
          <w:color w:val="0070C0"/>
        </w:rPr>
        <w:t xml:space="preserve"> </w:t>
      </w:r>
      <w:r w:rsidR="005043EE" w:rsidRPr="004D4AC7">
        <w:rPr>
          <w:b/>
          <w:color w:val="ED7D31" w:themeColor="accent2"/>
        </w:rPr>
        <w:t xml:space="preserve">(Cel </w:t>
      </w:r>
      <w:r w:rsidR="005043EE">
        <w:rPr>
          <w:b/>
          <w:color w:val="ED7D31" w:themeColor="accent2"/>
        </w:rPr>
        <w:t>IV</w:t>
      </w:r>
      <w:r w:rsidR="005043EE" w:rsidRPr="004D4AC7">
        <w:rPr>
          <w:b/>
          <w:color w:val="ED7D31" w:themeColor="accent2"/>
        </w:rPr>
        <w:t>)</w:t>
      </w:r>
    </w:p>
    <w:p w:rsidR="0002224B" w:rsidRDefault="0002224B" w:rsidP="0002224B">
      <w:pPr>
        <w:pStyle w:val="Akapitzlist"/>
        <w:numPr>
          <w:ilvl w:val="0"/>
          <w:numId w:val="16"/>
        </w:numPr>
      </w:pPr>
      <w:r>
        <w:t>Cel strategiczny 2 Poprawa stanu środowiska i racjonalne gospodarowanie jego zasobami</w:t>
      </w:r>
      <w:r w:rsidR="00F349F0">
        <w:t>;</w:t>
      </w:r>
    </w:p>
    <w:p w:rsidR="0002224B" w:rsidRDefault="0002224B" w:rsidP="0002224B">
      <w:pPr>
        <w:pStyle w:val="Akapitzlist"/>
        <w:numPr>
          <w:ilvl w:val="0"/>
          <w:numId w:val="16"/>
        </w:numPr>
      </w:pPr>
      <w:r>
        <w:t>Cel strategiczny 3 Lepsze zarządzanie energią</w:t>
      </w:r>
      <w:r w:rsidR="00F349F0">
        <w:t>;</w:t>
      </w:r>
    </w:p>
    <w:p w:rsidR="0002224B" w:rsidRDefault="0002224B" w:rsidP="0002224B">
      <w:pPr>
        <w:pStyle w:val="Akapitzlist"/>
        <w:numPr>
          <w:ilvl w:val="0"/>
          <w:numId w:val="16"/>
        </w:numPr>
      </w:pPr>
      <w:r>
        <w:t>Cel strategiczny 4 Zwiększanie konkurencyjności metropolii poznańskiej i innych ośrodków wzrostu w województwie</w:t>
      </w:r>
      <w:r w:rsidR="00F349F0">
        <w:t>;</w:t>
      </w:r>
    </w:p>
    <w:p w:rsidR="00F349F0" w:rsidRPr="005043EE" w:rsidRDefault="0002224B" w:rsidP="00F349F0">
      <w:pPr>
        <w:pStyle w:val="Akapitzlist"/>
        <w:numPr>
          <w:ilvl w:val="0"/>
          <w:numId w:val="16"/>
        </w:numPr>
        <w:rPr>
          <w:b/>
          <w:color w:val="0070C0"/>
        </w:rPr>
      </w:pPr>
      <w:r w:rsidRPr="005043EE">
        <w:rPr>
          <w:b/>
          <w:color w:val="0070C0"/>
        </w:rPr>
        <w:lastRenderedPageBreak/>
        <w:t>Cel strategiczny 5 Zwiększenie spójności województwa</w:t>
      </w:r>
      <w:r w:rsidR="00F349F0" w:rsidRPr="005043EE">
        <w:rPr>
          <w:b/>
          <w:color w:val="0070C0"/>
        </w:rPr>
        <w:t>, w tym:</w:t>
      </w:r>
    </w:p>
    <w:p w:rsidR="0002224B" w:rsidRDefault="00F349F0" w:rsidP="00F349F0">
      <w:pPr>
        <w:pStyle w:val="Akapitzlist"/>
      </w:pPr>
      <w:r w:rsidRPr="005043EE">
        <w:rPr>
          <w:b/>
          <w:color w:val="0070C0"/>
        </w:rPr>
        <w:t>- Cel operacyjny 5.4 Wsparcie terenów wymagających restrukturyzacji, odnowy i rewitalizacji -</w:t>
      </w:r>
      <w:r w:rsidRPr="005043EE">
        <w:rPr>
          <w:color w:val="0070C0"/>
        </w:rPr>
        <w:t xml:space="preserve"> </w:t>
      </w:r>
      <w:r>
        <w:t>cel ten realizowany powinien być przede wszystkim przez m.in. kompleksowe, zintegrowane programy rewitalizacji obejmujące instrumenty stosowane w ramach innych celów, ukierunkowane na specyficzną sytuację na tych obszarach;</w:t>
      </w:r>
      <w:r w:rsidR="005043EE">
        <w:t xml:space="preserve"> </w:t>
      </w:r>
      <w:r w:rsidR="005043EE" w:rsidRPr="004D4AC7">
        <w:rPr>
          <w:b/>
          <w:color w:val="ED7D31" w:themeColor="accent2"/>
        </w:rPr>
        <w:t xml:space="preserve">(Cel </w:t>
      </w:r>
      <w:r w:rsidR="005043EE">
        <w:rPr>
          <w:b/>
          <w:color w:val="ED7D31" w:themeColor="accent2"/>
        </w:rPr>
        <w:t>I, II, III, IV, V, VI</w:t>
      </w:r>
      <w:r w:rsidR="005043EE" w:rsidRPr="004D4AC7">
        <w:rPr>
          <w:b/>
          <w:color w:val="ED7D31" w:themeColor="accent2"/>
        </w:rPr>
        <w:t>)</w:t>
      </w:r>
    </w:p>
    <w:p w:rsidR="0002224B" w:rsidRDefault="0002224B" w:rsidP="0002224B">
      <w:pPr>
        <w:pStyle w:val="Akapitzlist"/>
        <w:numPr>
          <w:ilvl w:val="0"/>
          <w:numId w:val="16"/>
        </w:numPr>
      </w:pPr>
      <w:r w:rsidRPr="005043EE">
        <w:rPr>
          <w:b/>
          <w:color w:val="0070C0"/>
        </w:rPr>
        <w:t>Cel strategiczny 6 Wzmocnienie potencjału gospodarczego regionu</w:t>
      </w:r>
      <w:r w:rsidR="00F349F0" w:rsidRPr="005043EE">
        <w:rPr>
          <w:b/>
          <w:color w:val="0070C0"/>
        </w:rPr>
        <w:t>;</w:t>
      </w:r>
      <w:r w:rsidR="005043EE" w:rsidRPr="005043EE">
        <w:rPr>
          <w:color w:val="0070C0"/>
        </w:rPr>
        <w:t xml:space="preserve"> </w:t>
      </w:r>
      <w:r w:rsidR="005043EE" w:rsidRPr="004D4AC7">
        <w:rPr>
          <w:b/>
          <w:color w:val="ED7D31" w:themeColor="accent2"/>
        </w:rPr>
        <w:t xml:space="preserve">(Cel </w:t>
      </w:r>
      <w:r w:rsidR="005043EE">
        <w:rPr>
          <w:b/>
          <w:color w:val="ED7D31" w:themeColor="accent2"/>
        </w:rPr>
        <w:t>V</w:t>
      </w:r>
      <w:r w:rsidR="005043EE" w:rsidRPr="004D4AC7">
        <w:rPr>
          <w:b/>
          <w:color w:val="ED7D31" w:themeColor="accent2"/>
        </w:rPr>
        <w:t>)</w:t>
      </w:r>
    </w:p>
    <w:p w:rsidR="0002224B" w:rsidRPr="005043EE" w:rsidRDefault="0002224B" w:rsidP="0002224B">
      <w:pPr>
        <w:pStyle w:val="Akapitzlist"/>
        <w:numPr>
          <w:ilvl w:val="0"/>
          <w:numId w:val="16"/>
        </w:numPr>
        <w:rPr>
          <w:b/>
          <w:color w:val="0070C0"/>
        </w:rPr>
      </w:pPr>
      <w:r w:rsidRPr="005043EE">
        <w:rPr>
          <w:b/>
          <w:color w:val="0070C0"/>
        </w:rPr>
        <w:t>Cel strategiczny 7 Wzrost kompetencji mieszkańców i zatrudnienia</w:t>
      </w:r>
      <w:r w:rsidR="00F349F0" w:rsidRPr="005043EE">
        <w:rPr>
          <w:b/>
          <w:color w:val="0070C0"/>
        </w:rPr>
        <w:t>;</w:t>
      </w:r>
      <w:r w:rsidR="005043EE">
        <w:rPr>
          <w:b/>
          <w:color w:val="0070C0"/>
        </w:rPr>
        <w:t xml:space="preserve"> </w:t>
      </w:r>
      <w:r w:rsidR="005043EE" w:rsidRPr="004D4AC7">
        <w:rPr>
          <w:b/>
          <w:color w:val="ED7D31" w:themeColor="accent2"/>
        </w:rPr>
        <w:t xml:space="preserve">(Cel </w:t>
      </w:r>
      <w:r w:rsidR="005043EE">
        <w:rPr>
          <w:b/>
          <w:color w:val="ED7D31" w:themeColor="accent2"/>
        </w:rPr>
        <w:t>VI</w:t>
      </w:r>
      <w:r w:rsidR="005043EE" w:rsidRPr="004D4AC7">
        <w:rPr>
          <w:b/>
          <w:color w:val="ED7D31" w:themeColor="accent2"/>
        </w:rPr>
        <w:t>)</w:t>
      </w:r>
    </w:p>
    <w:p w:rsidR="0002224B" w:rsidRDefault="0002224B" w:rsidP="0002224B">
      <w:pPr>
        <w:pStyle w:val="Akapitzlist"/>
        <w:numPr>
          <w:ilvl w:val="0"/>
          <w:numId w:val="16"/>
        </w:numPr>
      </w:pPr>
      <w:r>
        <w:t>Cel strategiczny 8 Zwiększanie zasobów oraz wyrównywanie potencjałów społecznych województwa</w:t>
      </w:r>
      <w:r w:rsidR="00F349F0">
        <w:t>;</w:t>
      </w:r>
    </w:p>
    <w:p w:rsidR="0002224B" w:rsidRPr="005043EE" w:rsidRDefault="0002224B" w:rsidP="0002224B">
      <w:pPr>
        <w:pStyle w:val="Akapitzlist"/>
        <w:numPr>
          <w:ilvl w:val="0"/>
          <w:numId w:val="16"/>
        </w:numPr>
        <w:rPr>
          <w:b/>
          <w:color w:val="0070C0"/>
        </w:rPr>
      </w:pPr>
      <w:r w:rsidRPr="005043EE">
        <w:rPr>
          <w:b/>
          <w:color w:val="0070C0"/>
        </w:rPr>
        <w:t>Cel strategiczny 9 Wzrost bezpieczeństwa i sprawności zarządzania regionem</w:t>
      </w:r>
      <w:r w:rsidR="00F349F0" w:rsidRPr="005043EE">
        <w:rPr>
          <w:b/>
          <w:color w:val="0070C0"/>
        </w:rPr>
        <w:t>.</w:t>
      </w:r>
      <w:r w:rsidR="005043EE">
        <w:rPr>
          <w:b/>
          <w:color w:val="0070C0"/>
        </w:rPr>
        <w:t xml:space="preserve"> </w:t>
      </w:r>
      <w:r w:rsidR="005043EE" w:rsidRPr="004D4AC7">
        <w:rPr>
          <w:b/>
          <w:color w:val="ED7D31" w:themeColor="accent2"/>
        </w:rPr>
        <w:t xml:space="preserve">(Cel </w:t>
      </w:r>
      <w:r w:rsidR="005043EE">
        <w:rPr>
          <w:b/>
          <w:color w:val="ED7D31" w:themeColor="accent2"/>
        </w:rPr>
        <w:t>I</w:t>
      </w:r>
      <w:r w:rsidR="005043EE" w:rsidRPr="004D4AC7">
        <w:rPr>
          <w:b/>
          <w:color w:val="ED7D31" w:themeColor="accent2"/>
        </w:rPr>
        <w:t>)</w:t>
      </w:r>
    </w:p>
    <w:p w:rsidR="0002224B" w:rsidRPr="00722516" w:rsidRDefault="0002224B" w:rsidP="0002224B">
      <w:pPr>
        <w:rPr>
          <w:rFonts w:cs="Calibri Light"/>
          <w:b/>
          <w:u w:val="single"/>
        </w:rPr>
      </w:pPr>
      <w:r w:rsidRPr="00722516">
        <w:rPr>
          <w:rFonts w:cs="Calibri Light"/>
          <w:b/>
          <w:u w:val="single"/>
        </w:rPr>
        <w:t>Plan zagospodarowania przestrzennego województwa wielkopolskiego</w:t>
      </w:r>
    </w:p>
    <w:p w:rsidR="0002224B" w:rsidRDefault="0002224B" w:rsidP="0002224B">
      <w:r>
        <w:t>Plan pełni rolę ogniwa łączącego krajowe planowanie przestrzenne z planowaniem miejscowym. Dokument ten określa uwarunkowania oraz kierunki rozwoju przestrzennego województwa. Celem głównym planu jest: zrównoważony rozwój przestrzenny regionu jako jedna z podstaw wzrostu poziomu życia mieszkańców, osiągany przez realizację następujących celów szczegółowych.</w:t>
      </w:r>
    </w:p>
    <w:p w:rsidR="0002224B" w:rsidRDefault="0002224B" w:rsidP="0002224B">
      <w:r>
        <w:t>Dostosowanie przestrzeni do wyzwań XXI wieku przez:</w:t>
      </w:r>
    </w:p>
    <w:p w:rsidR="0002224B" w:rsidRDefault="0002224B" w:rsidP="0002224B">
      <w:pPr>
        <w:pStyle w:val="Akapitzlist"/>
        <w:numPr>
          <w:ilvl w:val="0"/>
          <w:numId w:val="16"/>
        </w:numPr>
      </w:pPr>
      <w:r>
        <w:t>Poprawę stanu środowiska i racjonalne gospodarowanie zasobami przyrodniczymi.</w:t>
      </w:r>
    </w:p>
    <w:p w:rsidR="0002224B" w:rsidRPr="005043EE" w:rsidRDefault="0002224B" w:rsidP="0002224B">
      <w:pPr>
        <w:pStyle w:val="Akapitzlist"/>
        <w:numPr>
          <w:ilvl w:val="0"/>
          <w:numId w:val="16"/>
        </w:numPr>
        <w:rPr>
          <w:b/>
          <w:color w:val="0070C0"/>
        </w:rPr>
      </w:pPr>
      <w:r w:rsidRPr="005043EE">
        <w:rPr>
          <w:b/>
          <w:color w:val="0070C0"/>
        </w:rPr>
        <w:t>Wzrost spójności komunikacyjnej oraz powiązań z otoczeniem.</w:t>
      </w:r>
      <w:r w:rsidR="005043EE" w:rsidRPr="005043EE">
        <w:rPr>
          <w:b/>
          <w:color w:val="ED7D31" w:themeColor="accent2"/>
        </w:rPr>
        <w:t xml:space="preserve"> </w:t>
      </w:r>
      <w:r w:rsidR="005043EE" w:rsidRPr="004D4AC7">
        <w:rPr>
          <w:b/>
          <w:color w:val="ED7D31" w:themeColor="accent2"/>
        </w:rPr>
        <w:t xml:space="preserve">(Cel </w:t>
      </w:r>
      <w:r w:rsidR="005043EE">
        <w:rPr>
          <w:b/>
          <w:color w:val="ED7D31" w:themeColor="accent2"/>
        </w:rPr>
        <w:t>IV</w:t>
      </w:r>
      <w:r w:rsidR="005043EE" w:rsidRPr="004D4AC7">
        <w:rPr>
          <w:b/>
          <w:color w:val="ED7D31" w:themeColor="accent2"/>
        </w:rPr>
        <w:t>)</w:t>
      </w:r>
    </w:p>
    <w:p w:rsidR="0002224B" w:rsidRPr="005043EE" w:rsidRDefault="0002224B" w:rsidP="0002224B">
      <w:pPr>
        <w:pStyle w:val="Akapitzlist"/>
        <w:numPr>
          <w:ilvl w:val="0"/>
          <w:numId w:val="16"/>
        </w:numPr>
        <w:rPr>
          <w:b/>
          <w:color w:val="0070C0"/>
        </w:rPr>
      </w:pPr>
      <w:r w:rsidRPr="005043EE">
        <w:rPr>
          <w:b/>
          <w:color w:val="0070C0"/>
        </w:rPr>
        <w:t>Wzrost znaczenia i zachowanie dziedzictwa kulturowego.</w:t>
      </w:r>
      <w:r w:rsidR="005043EE" w:rsidRPr="005043EE">
        <w:rPr>
          <w:b/>
          <w:color w:val="ED7D31" w:themeColor="accent2"/>
        </w:rPr>
        <w:t xml:space="preserve"> </w:t>
      </w:r>
      <w:r w:rsidR="005043EE" w:rsidRPr="004D4AC7">
        <w:rPr>
          <w:b/>
          <w:color w:val="ED7D31" w:themeColor="accent2"/>
        </w:rPr>
        <w:t xml:space="preserve">(Cel </w:t>
      </w:r>
      <w:r w:rsidR="005043EE">
        <w:rPr>
          <w:b/>
          <w:color w:val="ED7D31" w:themeColor="accent2"/>
        </w:rPr>
        <w:t>II</w:t>
      </w:r>
      <w:r w:rsidR="005043EE" w:rsidRPr="004D4AC7">
        <w:rPr>
          <w:b/>
          <w:color w:val="ED7D31" w:themeColor="accent2"/>
        </w:rPr>
        <w:t>)</w:t>
      </w:r>
    </w:p>
    <w:p w:rsidR="0002224B" w:rsidRDefault="0002224B" w:rsidP="0002224B">
      <w:pPr>
        <w:pStyle w:val="Akapitzlist"/>
        <w:numPr>
          <w:ilvl w:val="0"/>
          <w:numId w:val="16"/>
        </w:numPr>
      </w:pPr>
      <w:r>
        <w:t>Poprawę jakości rolniczej przestrzeni produkcyjnej.</w:t>
      </w:r>
    </w:p>
    <w:p w:rsidR="0002224B" w:rsidRPr="005043EE" w:rsidRDefault="0002224B" w:rsidP="0002224B">
      <w:pPr>
        <w:pStyle w:val="Akapitzlist"/>
        <w:numPr>
          <w:ilvl w:val="0"/>
          <w:numId w:val="16"/>
        </w:numPr>
        <w:rPr>
          <w:b/>
          <w:color w:val="0070C0"/>
        </w:rPr>
      </w:pPr>
      <w:r w:rsidRPr="005043EE">
        <w:rPr>
          <w:b/>
          <w:color w:val="0070C0"/>
        </w:rPr>
        <w:t>Przygotowanie i racjonalne wykorzystanie terenów inwestycyjnych.</w:t>
      </w:r>
      <w:r w:rsidR="005043EE">
        <w:rPr>
          <w:b/>
          <w:color w:val="0070C0"/>
        </w:rPr>
        <w:t xml:space="preserve"> </w:t>
      </w:r>
      <w:r w:rsidR="005043EE" w:rsidRPr="004D4AC7">
        <w:rPr>
          <w:b/>
          <w:color w:val="ED7D31" w:themeColor="accent2"/>
        </w:rPr>
        <w:t xml:space="preserve">(Cel </w:t>
      </w:r>
      <w:r w:rsidR="005043EE">
        <w:rPr>
          <w:b/>
          <w:color w:val="ED7D31" w:themeColor="accent2"/>
        </w:rPr>
        <w:t>V</w:t>
      </w:r>
      <w:r w:rsidR="005043EE" w:rsidRPr="004D4AC7">
        <w:rPr>
          <w:b/>
          <w:color w:val="ED7D31" w:themeColor="accent2"/>
        </w:rPr>
        <w:t>)</w:t>
      </w:r>
    </w:p>
    <w:p w:rsidR="0002224B" w:rsidRDefault="0002224B" w:rsidP="0002224B">
      <w:pPr>
        <w:pStyle w:val="Akapitzlist"/>
        <w:numPr>
          <w:ilvl w:val="0"/>
          <w:numId w:val="16"/>
        </w:numPr>
      </w:pPr>
      <w:r>
        <w:t xml:space="preserve">Wzmocnienie </w:t>
      </w:r>
      <w:proofErr w:type="spellStart"/>
      <w:r>
        <w:t>regionotwórczych</w:t>
      </w:r>
      <w:proofErr w:type="spellEnd"/>
      <w:r>
        <w:t xml:space="preserve"> funkcji Poznania – miasta o charakterze </w:t>
      </w:r>
      <w:proofErr w:type="spellStart"/>
      <w:r>
        <w:t>europola</w:t>
      </w:r>
      <w:proofErr w:type="spellEnd"/>
      <w:r>
        <w:t xml:space="preserve"> o znaczeniu krajowym oraz Kalisza i Ostrowa Wielkopolskiego, jako dwubiegunowego układu miejskiego o znaczeniu ponadregionalnym.</w:t>
      </w:r>
    </w:p>
    <w:p w:rsidR="0002224B" w:rsidRDefault="0002224B" w:rsidP="0002224B">
      <w:pPr>
        <w:pStyle w:val="Akapitzlist"/>
        <w:numPr>
          <w:ilvl w:val="0"/>
          <w:numId w:val="16"/>
        </w:numPr>
      </w:pPr>
      <w:r>
        <w:t>Wielofunkcyjny rozwój ośrodków regionalnych i lokalnych.</w:t>
      </w:r>
    </w:p>
    <w:p w:rsidR="0002224B" w:rsidRPr="003F554D" w:rsidRDefault="0002224B" w:rsidP="0002224B">
      <w:pPr>
        <w:pStyle w:val="Akapitzlist"/>
        <w:numPr>
          <w:ilvl w:val="0"/>
          <w:numId w:val="16"/>
        </w:numPr>
        <w:rPr>
          <w:b/>
          <w:color w:val="0070C0"/>
        </w:rPr>
      </w:pPr>
      <w:r w:rsidRPr="003F554D">
        <w:rPr>
          <w:b/>
          <w:color w:val="0070C0"/>
        </w:rPr>
        <w:t>Restrukturyzację obszarów o ograniczonym potencjale rozwojowym.</w:t>
      </w:r>
      <w:r w:rsidR="003F554D" w:rsidRPr="003F554D">
        <w:rPr>
          <w:b/>
          <w:color w:val="ED7D31" w:themeColor="accent2"/>
        </w:rPr>
        <w:t xml:space="preserve"> </w:t>
      </w:r>
      <w:r w:rsidR="003F554D" w:rsidRPr="004D4AC7">
        <w:rPr>
          <w:b/>
          <w:color w:val="ED7D31" w:themeColor="accent2"/>
        </w:rPr>
        <w:t xml:space="preserve">(Cel </w:t>
      </w:r>
      <w:r w:rsidR="003F554D">
        <w:rPr>
          <w:b/>
          <w:color w:val="ED7D31" w:themeColor="accent2"/>
        </w:rPr>
        <w:t>V</w:t>
      </w:r>
      <w:r w:rsidR="003F554D" w:rsidRPr="004D4AC7">
        <w:rPr>
          <w:b/>
          <w:color w:val="ED7D31" w:themeColor="accent2"/>
        </w:rPr>
        <w:t>)</w:t>
      </w:r>
    </w:p>
    <w:p w:rsidR="0002224B" w:rsidRDefault="0002224B" w:rsidP="0002224B">
      <w:r>
        <w:t>Zwiększenie efektywności wykorzystania potencjałów rozwojowych województwa przez:</w:t>
      </w:r>
    </w:p>
    <w:p w:rsidR="0002224B" w:rsidRDefault="0002224B" w:rsidP="0002224B">
      <w:pPr>
        <w:pStyle w:val="Akapitzlist"/>
        <w:numPr>
          <w:ilvl w:val="0"/>
          <w:numId w:val="16"/>
        </w:numPr>
      </w:pPr>
      <w:r>
        <w:t>Wzrost konkurencyjności przedsiębiorstw.</w:t>
      </w:r>
    </w:p>
    <w:p w:rsidR="0002224B" w:rsidRDefault="0002224B" w:rsidP="0002224B">
      <w:pPr>
        <w:pStyle w:val="Akapitzlist"/>
        <w:numPr>
          <w:ilvl w:val="0"/>
          <w:numId w:val="16"/>
        </w:numPr>
      </w:pPr>
      <w:r>
        <w:t>Wzrost udziału nauki i badań w rozwoju regionu.</w:t>
      </w:r>
    </w:p>
    <w:p w:rsidR="0002224B" w:rsidRDefault="0002224B" w:rsidP="0002224B">
      <w:pPr>
        <w:pStyle w:val="Akapitzlist"/>
        <w:numPr>
          <w:ilvl w:val="0"/>
          <w:numId w:val="16"/>
        </w:numPr>
      </w:pPr>
      <w:r>
        <w:t>Wzmocnienie gospodarstw rolnych oraz gospodarki żywnościowej.</w:t>
      </w:r>
    </w:p>
    <w:p w:rsidR="0002224B" w:rsidRPr="003F554D" w:rsidRDefault="0002224B" w:rsidP="0002224B">
      <w:pPr>
        <w:pStyle w:val="Akapitzlist"/>
        <w:numPr>
          <w:ilvl w:val="0"/>
          <w:numId w:val="16"/>
        </w:numPr>
        <w:rPr>
          <w:b/>
          <w:color w:val="0070C0"/>
        </w:rPr>
      </w:pPr>
      <w:r w:rsidRPr="003F554D">
        <w:rPr>
          <w:b/>
          <w:color w:val="0070C0"/>
        </w:rPr>
        <w:t>Zwiększenie udziału usług turystycznych i rekreacji w gospodarce regionu.</w:t>
      </w:r>
      <w:r w:rsidR="003F554D">
        <w:rPr>
          <w:b/>
          <w:color w:val="0070C0"/>
        </w:rPr>
        <w:t xml:space="preserve"> </w:t>
      </w:r>
      <w:r w:rsidR="003F554D" w:rsidRPr="004D4AC7">
        <w:rPr>
          <w:b/>
          <w:color w:val="ED7D31" w:themeColor="accent2"/>
        </w:rPr>
        <w:t xml:space="preserve">(Cel </w:t>
      </w:r>
      <w:r w:rsidR="003F554D">
        <w:rPr>
          <w:b/>
          <w:color w:val="ED7D31" w:themeColor="accent2"/>
        </w:rPr>
        <w:t>II, III</w:t>
      </w:r>
      <w:r w:rsidR="003F554D" w:rsidRPr="004D4AC7">
        <w:rPr>
          <w:b/>
          <w:color w:val="ED7D31" w:themeColor="accent2"/>
        </w:rPr>
        <w:t>)</w:t>
      </w:r>
    </w:p>
    <w:p w:rsidR="0002224B" w:rsidRPr="00722516" w:rsidRDefault="0002224B" w:rsidP="0002224B">
      <w:pPr>
        <w:rPr>
          <w:rFonts w:cs="Calibri Light"/>
          <w:b/>
          <w:u w:val="single"/>
        </w:rPr>
      </w:pPr>
      <w:r w:rsidRPr="00722516">
        <w:rPr>
          <w:rFonts w:cs="Calibri Light"/>
          <w:b/>
          <w:u w:val="single"/>
        </w:rPr>
        <w:lastRenderedPageBreak/>
        <w:t>Strategia Polityki Społecznej dla Województwa Wielkopolskiego do 2020 roku</w:t>
      </w:r>
    </w:p>
    <w:p w:rsidR="0002224B" w:rsidRDefault="0002224B" w:rsidP="0002224B">
      <w:r>
        <w:t>Zgodnie z tym dokumentem polityka społeczna województwa wielkopolskiego stanowi integralną część rozwoju, czemu mają sprzyjać i dawać gwarancję poniższe ustalenia.</w:t>
      </w:r>
    </w:p>
    <w:p w:rsidR="0002224B" w:rsidRDefault="0002224B" w:rsidP="0002224B">
      <w:r>
        <w:t>Realizacja strategii i polityki społecznej województwa wielkopolskiego sprzyjać ma:</w:t>
      </w:r>
    </w:p>
    <w:p w:rsidR="0002224B" w:rsidRPr="003F554D" w:rsidRDefault="0002224B" w:rsidP="0002224B">
      <w:pPr>
        <w:pStyle w:val="Akapitzlist"/>
        <w:numPr>
          <w:ilvl w:val="0"/>
          <w:numId w:val="19"/>
        </w:numPr>
        <w:rPr>
          <w:b/>
          <w:color w:val="0070C0"/>
        </w:rPr>
      </w:pPr>
      <w:r w:rsidRPr="003F554D">
        <w:rPr>
          <w:b/>
          <w:color w:val="0070C0"/>
        </w:rPr>
        <w:t>Zrównoważonemu rozwojowi.</w:t>
      </w:r>
      <w:r w:rsidR="003F554D" w:rsidRPr="003F554D">
        <w:rPr>
          <w:b/>
          <w:color w:val="ED7D31" w:themeColor="accent2"/>
        </w:rPr>
        <w:t xml:space="preserve"> </w:t>
      </w:r>
      <w:r w:rsidR="003F554D" w:rsidRPr="004D4AC7">
        <w:rPr>
          <w:b/>
          <w:color w:val="ED7D31" w:themeColor="accent2"/>
        </w:rPr>
        <w:t xml:space="preserve">(Cel </w:t>
      </w:r>
      <w:r w:rsidR="003F554D">
        <w:rPr>
          <w:b/>
          <w:color w:val="ED7D31" w:themeColor="accent2"/>
        </w:rPr>
        <w:t>I, II, III, IV, V, VI</w:t>
      </w:r>
      <w:r w:rsidR="003F554D" w:rsidRPr="004D4AC7">
        <w:rPr>
          <w:b/>
          <w:color w:val="ED7D31" w:themeColor="accent2"/>
        </w:rPr>
        <w:t>)</w:t>
      </w:r>
    </w:p>
    <w:p w:rsidR="0002224B" w:rsidRPr="003F554D" w:rsidRDefault="0002224B" w:rsidP="0002224B">
      <w:pPr>
        <w:pStyle w:val="Akapitzlist"/>
        <w:numPr>
          <w:ilvl w:val="0"/>
          <w:numId w:val="19"/>
        </w:numPr>
        <w:rPr>
          <w:b/>
          <w:color w:val="0070C0"/>
        </w:rPr>
      </w:pPr>
      <w:r w:rsidRPr="003F554D">
        <w:rPr>
          <w:b/>
          <w:color w:val="0070C0"/>
        </w:rPr>
        <w:t>Budowaniu spójnych i funkcjonalnych społeczności.</w:t>
      </w:r>
      <w:r w:rsidR="003F554D" w:rsidRPr="003F554D">
        <w:rPr>
          <w:b/>
          <w:color w:val="ED7D31" w:themeColor="accent2"/>
        </w:rPr>
        <w:t xml:space="preserve"> </w:t>
      </w:r>
      <w:r w:rsidR="003F554D" w:rsidRPr="004D4AC7">
        <w:rPr>
          <w:b/>
          <w:color w:val="ED7D31" w:themeColor="accent2"/>
        </w:rPr>
        <w:t xml:space="preserve">(Cel </w:t>
      </w:r>
      <w:r w:rsidR="003F554D">
        <w:rPr>
          <w:b/>
          <w:color w:val="ED7D31" w:themeColor="accent2"/>
        </w:rPr>
        <w:t>VI</w:t>
      </w:r>
      <w:r w:rsidR="003F554D" w:rsidRPr="004D4AC7">
        <w:rPr>
          <w:b/>
          <w:color w:val="ED7D31" w:themeColor="accent2"/>
        </w:rPr>
        <w:t>)</w:t>
      </w:r>
    </w:p>
    <w:p w:rsidR="0002224B" w:rsidRDefault="0002224B" w:rsidP="0002224B">
      <w:pPr>
        <w:pStyle w:val="Akapitzlist"/>
        <w:numPr>
          <w:ilvl w:val="0"/>
          <w:numId w:val="19"/>
        </w:numPr>
      </w:pPr>
      <w:r>
        <w:t>Ochronie podmiotowości i promocji zaradności obywateli.</w:t>
      </w:r>
    </w:p>
    <w:p w:rsidR="0002224B" w:rsidRDefault="0002224B" w:rsidP="0002224B">
      <w:pPr>
        <w:pStyle w:val="Akapitzlist"/>
        <w:numPr>
          <w:ilvl w:val="0"/>
          <w:numId w:val="19"/>
        </w:numPr>
      </w:pPr>
      <w:r>
        <w:t>Ustaleniu pewnego minimum i hierarchii chronionych zasad i priorytetów.</w:t>
      </w:r>
    </w:p>
    <w:p w:rsidR="0002224B" w:rsidRDefault="0002224B" w:rsidP="0002224B">
      <w:pPr>
        <w:pStyle w:val="Akapitzlist"/>
        <w:numPr>
          <w:ilvl w:val="0"/>
          <w:numId w:val="19"/>
        </w:numPr>
      </w:pPr>
      <w:r>
        <w:t>Realnemu udziałowi podmiotów niepublicznych w tworzeniu i realizacji programów społecznych.</w:t>
      </w:r>
    </w:p>
    <w:p w:rsidR="0002224B" w:rsidRDefault="0002224B" w:rsidP="0002224B">
      <w:r>
        <w:t>W celu realizacji tej strategii sformułowano następujące priorytety:</w:t>
      </w:r>
    </w:p>
    <w:p w:rsidR="0002224B" w:rsidRPr="003F554D" w:rsidRDefault="0002224B" w:rsidP="0002224B">
      <w:pPr>
        <w:pStyle w:val="Akapitzlist"/>
        <w:numPr>
          <w:ilvl w:val="0"/>
          <w:numId w:val="17"/>
        </w:numPr>
        <w:rPr>
          <w:b/>
          <w:color w:val="0070C0"/>
        </w:rPr>
      </w:pPr>
      <w:r w:rsidRPr="003F554D">
        <w:rPr>
          <w:b/>
          <w:color w:val="0070C0"/>
        </w:rPr>
        <w:t>Priorytet I: Wielkopolska równych szans i możliwości.</w:t>
      </w:r>
      <w:r w:rsidR="003F554D">
        <w:rPr>
          <w:b/>
          <w:color w:val="0070C0"/>
        </w:rPr>
        <w:t xml:space="preserve"> </w:t>
      </w:r>
      <w:r w:rsidR="003F554D" w:rsidRPr="004D4AC7">
        <w:rPr>
          <w:b/>
          <w:color w:val="ED7D31" w:themeColor="accent2"/>
        </w:rPr>
        <w:t xml:space="preserve">(Cel </w:t>
      </w:r>
      <w:r w:rsidR="003F554D">
        <w:rPr>
          <w:b/>
          <w:color w:val="ED7D31" w:themeColor="accent2"/>
        </w:rPr>
        <w:t>VI</w:t>
      </w:r>
      <w:r w:rsidR="003F554D" w:rsidRPr="004D4AC7">
        <w:rPr>
          <w:b/>
          <w:color w:val="ED7D31" w:themeColor="accent2"/>
        </w:rPr>
        <w:t>)</w:t>
      </w:r>
    </w:p>
    <w:p w:rsidR="0002224B" w:rsidRDefault="0002224B" w:rsidP="0002224B">
      <w:pPr>
        <w:pStyle w:val="Akapitzlist"/>
        <w:numPr>
          <w:ilvl w:val="0"/>
          <w:numId w:val="17"/>
        </w:numPr>
      </w:pPr>
      <w:r>
        <w:t>Priorytet II: Zdrowi Wielkopolanie.</w:t>
      </w:r>
    </w:p>
    <w:p w:rsidR="0002224B" w:rsidRPr="003F554D" w:rsidRDefault="0002224B" w:rsidP="0002224B">
      <w:pPr>
        <w:pStyle w:val="Akapitzlist"/>
        <w:numPr>
          <w:ilvl w:val="0"/>
          <w:numId w:val="17"/>
        </w:numPr>
        <w:rPr>
          <w:b/>
          <w:color w:val="0070C0"/>
        </w:rPr>
      </w:pPr>
      <w:r w:rsidRPr="003F554D">
        <w:rPr>
          <w:b/>
          <w:color w:val="0070C0"/>
        </w:rPr>
        <w:t>Priorytet III: Bezpieczna Wielkopolska (bezpieczeństwo publiczne i socjalne).</w:t>
      </w:r>
      <w:r w:rsidR="003F554D">
        <w:rPr>
          <w:b/>
          <w:color w:val="0070C0"/>
        </w:rPr>
        <w:t xml:space="preserve"> </w:t>
      </w:r>
      <w:r w:rsidR="003F554D" w:rsidRPr="004D4AC7">
        <w:rPr>
          <w:b/>
          <w:color w:val="ED7D31" w:themeColor="accent2"/>
        </w:rPr>
        <w:t xml:space="preserve">(Cel </w:t>
      </w:r>
      <w:r w:rsidR="003F554D">
        <w:rPr>
          <w:b/>
          <w:color w:val="ED7D31" w:themeColor="accent2"/>
        </w:rPr>
        <w:t>I, VI</w:t>
      </w:r>
      <w:r w:rsidR="003F554D" w:rsidRPr="004D4AC7">
        <w:rPr>
          <w:b/>
          <w:color w:val="ED7D31" w:themeColor="accent2"/>
        </w:rPr>
        <w:t>)</w:t>
      </w:r>
    </w:p>
    <w:p w:rsidR="0002224B" w:rsidRDefault="0002224B" w:rsidP="0002224B">
      <w:pPr>
        <w:pStyle w:val="Akapitzlist"/>
        <w:numPr>
          <w:ilvl w:val="0"/>
          <w:numId w:val="17"/>
        </w:numPr>
      </w:pPr>
      <w:r>
        <w:t>Priorytet IV: Wielkopolska obywatelska.</w:t>
      </w:r>
    </w:p>
    <w:p w:rsidR="0002224B" w:rsidRDefault="0002224B" w:rsidP="0002224B">
      <w:pPr>
        <w:pStyle w:val="Akapitzlist"/>
        <w:numPr>
          <w:ilvl w:val="0"/>
          <w:numId w:val="17"/>
        </w:numPr>
      </w:pPr>
      <w:r>
        <w:t xml:space="preserve">Priorytet V: Samorząd Województwa Wielkopolskiego partnerem, doradcą i konsultantem lokalnych podmiotów polityki społecznej. </w:t>
      </w:r>
    </w:p>
    <w:p w:rsidR="0002224B" w:rsidRDefault="0002224B" w:rsidP="0002224B">
      <w:r>
        <w:t>Priorytety strategiczne rozpisane zostały na cele operacyjne i zadania adresowane do:</w:t>
      </w:r>
    </w:p>
    <w:p w:rsidR="0002224B" w:rsidRDefault="0002224B" w:rsidP="0002224B">
      <w:pPr>
        <w:pStyle w:val="Akapitzlist"/>
        <w:numPr>
          <w:ilvl w:val="0"/>
          <w:numId w:val="18"/>
        </w:numPr>
      </w:pPr>
      <w:r>
        <w:t>Dzieci i młodzieży.</w:t>
      </w:r>
    </w:p>
    <w:p w:rsidR="0002224B" w:rsidRDefault="0002224B" w:rsidP="0002224B">
      <w:pPr>
        <w:pStyle w:val="Akapitzlist"/>
        <w:numPr>
          <w:ilvl w:val="0"/>
          <w:numId w:val="18"/>
        </w:numPr>
      </w:pPr>
      <w:r>
        <w:t>Seniorów.</w:t>
      </w:r>
    </w:p>
    <w:p w:rsidR="0002224B" w:rsidRDefault="0002224B" w:rsidP="0002224B">
      <w:pPr>
        <w:pStyle w:val="Akapitzlist"/>
        <w:numPr>
          <w:ilvl w:val="0"/>
          <w:numId w:val="18"/>
        </w:numPr>
      </w:pPr>
      <w:r>
        <w:t>Osób z ograniczeniem sprawności.</w:t>
      </w:r>
    </w:p>
    <w:p w:rsidR="0002224B" w:rsidRDefault="0002224B" w:rsidP="0002224B">
      <w:pPr>
        <w:pStyle w:val="Akapitzlist"/>
        <w:numPr>
          <w:ilvl w:val="0"/>
          <w:numId w:val="18"/>
        </w:numPr>
      </w:pPr>
      <w:r>
        <w:t>Osób z kręgu wysokiego ryzyka socjalnego.</w:t>
      </w:r>
    </w:p>
    <w:p w:rsidR="0002224B" w:rsidRDefault="0002224B" w:rsidP="0002224B">
      <w:r>
        <w:t>Ustalenia tego dokumentu mają duże znaczenie ze względu na konieczność uwzględnienia i realizacji jednego z trzech celów strategii Europa 2020, jakim jest rozwój sprzyjający włączeniu społecznemu i wspieranie gospodarki o wysokim poziomie zatrudnienia, zapewniającej spójność społeczną i terytorialną.</w:t>
      </w:r>
    </w:p>
    <w:p w:rsidR="0002224B" w:rsidRDefault="0002224B" w:rsidP="0002224B">
      <w:pPr>
        <w:pStyle w:val="Nagwek2"/>
        <w:numPr>
          <w:ilvl w:val="1"/>
          <w:numId w:val="2"/>
        </w:numPr>
      </w:pPr>
      <w:bookmarkStart w:id="101" w:name="_Toc484760473"/>
      <w:r>
        <w:t>Dokumenty strategiczne na szczeblu lokalnym</w:t>
      </w:r>
      <w:bookmarkEnd w:id="101"/>
    </w:p>
    <w:p w:rsidR="00F349F0" w:rsidRPr="00722516" w:rsidRDefault="00F349F0" w:rsidP="00F349F0">
      <w:pPr>
        <w:rPr>
          <w:rFonts w:cs="Calibri Light"/>
          <w:b/>
          <w:u w:val="single"/>
        </w:rPr>
      </w:pPr>
      <w:r w:rsidRPr="000C0F72">
        <w:rPr>
          <w:rFonts w:cs="Calibri Light"/>
          <w:b/>
          <w:u w:val="single"/>
        </w:rPr>
        <w:t>Strategia Rozwiązywania Problemów Społecznych</w:t>
      </w:r>
      <w:r>
        <w:rPr>
          <w:rFonts w:cs="Calibri Light"/>
          <w:b/>
          <w:u w:val="single"/>
        </w:rPr>
        <w:t xml:space="preserve"> Powiatu Gostyńskiego na lata 2009-2015</w:t>
      </w:r>
    </w:p>
    <w:p w:rsidR="00F349F0" w:rsidRDefault="00F349F0" w:rsidP="00F349F0">
      <w:r>
        <w:t xml:space="preserve">Strategia Rozwiązywania Problemów Społecznych ma stanowić podstawę do realizacji względnie trwałych wzorów interwencji społecznych, podejmowanych w celu zmiany (poprawy) tych stanów </w:t>
      </w:r>
      <w:r>
        <w:lastRenderedPageBreak/>
        <w:t>rzeczy (zjawisk) występujących w obrębie danej społeczności, które oceniane są negatywnie. Dokument charakteryzuje w szczególności działania publicznych i prywatnych instytucji rozwiązujących kwestie społeczne, podejmowane dla poprawy warunków zaspokojenia potrzeb przez wybrane kategorie osób i rodzin.</w:t>
      </w:r>
    </w:p>
    <w:p w:rsidR="00F349F0" w:rsidRDefault="00F349F0" w:rsidP="00F349F0">
      <w:r>
        <w:t xml:space="preserve">Dokument przedstawia następującą misję: </w:t>
      </w:r>
      <w:r w:rsidRPr="008E3FEB">
        <w:rPr>
          <w:i/>
        </w:rPr>
        <w:t>POWIAT GOSTYŃSKI WSPIERA RODZINY ORAZ DĄŻY DO ROZWOJU LOKALNEJ SPOŁECZNOŚCI POPRZEZ AKTYWIZACJĘ GRUP ZAGROŻONYCH MARGINALIZACJĄ OPARTĄ O WSPÓŁPRACĘ Z ORGANIZACJAMI POZARZĄDOWYMI.</w:t>
      </w:r>
    </w:p>
    <w:p w:rsidR="00F349F0" w:rsidRDefault="00F349F0" w:rsidP="00F349F0">
      <w:r>
        <w:t>Misja ma się powieść poprzez realizację następujących celów strategicznych:</w:t>
      </w:r>
    </w:p>
    <w:p w:rsidR="00F349F0" w:rsidRPr="003F554D" w:rsidRDefault="00F349F0" w:rsidP="00F349F0">
      <w:pPr>
        <w:pStyle w:val="Akapitzlist"/>
        <w:numPr>
          <w:ilvl w:val="0"/>
          <w:numId w:val="42"/>
        </w:numPr>
        <w:rPr>
          <w:b/>
          <w:color w:val="0070C0"/>
        </w:rPr>
      </w:pPr>
      <w:r w:rsidRPr="003F554D">
        <w:rPr>
          <w:b/>
          <w:color w:val="0070C0"/>
        </w:rPr>
        <w:t>Sprawny system wsparcia rodziny ze szczególnym uwzględnieniem pozycji dzieci i młodzieży,</w:t>
      </w:r>
      <w:r w:rsidR="003F554D" w:rsidRPr="003F554D">
        <w:rPr>
          <w:b/>
          <w:color w:val="ED7D31" w:themeColor="accent2"/>
        </w:rPr>
        <w:t xml:space="preserve"> </w:t>
      </w:r>
      <w:r w:rsidR="003F554D" w:rsidRPr="004D4AC7">
        <w:rPr>
          <w:b/>
          <w:color w:val="ED7D31" w:themeColor="accent2"/>
        </w:rPr>
        <w:t xml:space="preserve">(Cel </w:t>
      </w:r>
      <w:r w:rsidR="003F554D">
        <w:rPr>
          <w:b/>
          <w:color w:val="ED7D31" w:themeColor="accent2"/>
        </w:rPr>
        <w:t>VI</w:t>
      </w:r>
      <w:r w:rsidR="003F554D" w:rsidRPr="004D4AC7">
        <w:rPr>
          <w:b/>
          <w:color w:val="ED7D31" w:themeColor="accent2"/>
        </w:rPr>
        <w:t>)</w:t>
      </w:r>
    </w:p>
    <w:p w:rsidR="00F349F0" w:rsidRPr="003F554D" w:rsidRDefault="00F349F0" w:rsidP="00F349F0">
      <w:pPr>
        <w:pStyle w:val="Akapitzlist"/>
        <w:numPr>
          <w:ilvl w:val="0"/>
          <w:numId w:val="42"/>
        </w:numPr>
        <w:rPr>
          <w:b/>
          <w:color w:val="0070C0"/>
        </w:rPr>
      </w:pPr>
      <w:r w:rsidRPr="003F554D">
        <w:rPr>
          <w:b/>
          <w:color w:val="0070C0"/>
        </w:rPr>
        <w:t>Aktywizacja i integracja grup zagrożonych wykluczeniem społecznym,</w:t>
      </w:r>
      <w:r w:rsidR="003F554D" w:rsidRPr="003F554D">
        <w:rPr>
          <w:b/>
          <w:color w:val="ED7D31" w:themeColor="accent2"/>
        </w:rPr>
        <w:t xml:space="preserve"> </w:t>
      </w:r>
      <w:r w:rsidR="003F554D" w:rsidRPr="004D4AC7">
        <w:rPr>
          <w:b/>
          <w:color w:val="ED7D31" w:themeColor="accent2"/>
        </w:rPr>
        <w:t xml:space="preserve">(Cel </w:t>
      </w:r>
      <w:r w:rsidR="003F554D">
        <w:rPr>
          <w:b/>
          <w:color w:val="ED7D31" w:themeColor="accent2"/>
        </w:rPr>
        <w:t>VI</w:t>
      </w:r>
      <w:r w:rsidR="003F554D" w:rsidRPr="004D4AC7">
        <w:rPr>
          <w:b/>
          <w:color w:val="ED7D31" w:themeColor="accent2"/>
        </w:rPr>
        <w:t>)</w:t>
      </w:r>
    </w:p>
    <w:p w:rsidR="00F349F0" w:rsidRPr="003F554D" w:rsidRDefault="00F349F0" w:rsidP="00F349F0">
      <w:pPr>
        <w:pStyle w:val="Akapitzlist"/>
        <w:numPr>
          <w:ilvl w:val="0"/>
          <w:numId w:val="42"/>
        </w:numPr>
        <w:rPr>
          <w:b/>
          <w:color w:val="0070C0"/>
        </w:rPr>
      </w:pPr>
      <w:r w:rsidRPr="003F554D">
        <w:rPr>
          <w:b/>
          <w:color w:val="0070C0"/>
        </w:rPr>
        <w:t>Rozwój aktywności obywatelskiej.</w:t>
      </w:r>
      <w:r w:rsidR="003F554D" w:rsidRPr="003F554D">
        <w:rPr>
          <w:b/>
          <w:color w:val="ED7D31" w:themeColor="accent2"/>
        </w:rPr>
        <w:t xml:space="preserve"> </w:t>
      </w:r>
      <w:r w:rsidR="003F554D" w:rsidRPr="004D4AC7">
        <w:rPr>
          <w:b/>
          <w:color w:val="ED7D31" w:themeColor="accent2"/>
        </w:rPr>
        <w:t xml:space="preserve">(Cel </w:t>
      </w:r>
      <w:r w:rsidR="003F554D">
        <w:rPr>
          <w:b/>
          <w:color w:val="ED7D31" w:themeColor="accent2"/>
        </w:rPr>
        <w:t>VI</w:t>
      </w:r>
      <w:r w:rsidR="003F554D" w:rsidRPr="004D4AC7">
        <w:rPr>
          <w:b/>
          <w:color w:val="ED7D31" w:themeColor="accent2"/>
        </w:rPr>
        <w:t>)</w:t>
      </w:r>
    </w:p>
    <w:p w:rsidR="00F349F0" w:rsidRDefault="00F349F0" w:rsidP="00F349F0">
      <w:pPr>
        <w:rPr>
          <w:rFonts w:cs="Calibri Light"/>
        </w:rPr>
      </w:pPr>
      <w:r w:rsidRPr="005B053C">
        <w:rPr>
          <w:rFonts w:cs="Calibri Light"/>
          <w:b/>
          <w:u w:val="single"/>
        </w:rPr>
        <w:t>Plan Rozwoju Lokalnego Powiatu Gostyńskiego na lata 2015-2022</w:t>
      </w:r>
      <w:r w:rsidRPr="005B053C">
        <w:rPr>
          <w:rFonts w:cs="Calibri Light"/>
          <w:b/>
          <w:u w:val="single"/>
        </w:rPr>
        <w:cr/>
      </w:r>
      <w:r w:rsidRPr="00D96B52">
        <w:rPr>
          <w:rFonts w:cs="Calibri Light"/>
        </w:rPr>
        <w:t>Plan Rozwoju Lo</w:t>
      </w:r>
      <w:r>
        <w:rPr>
          <w:rFonts w:cs="Calibri Light"/>
        </w:rPr>
        <w:t xml:space="preserve">kalnego jest </w:t>
      </w:r>
      <w:r w:rsidRPr="00D96B52">
        <w:rPr>
          <w:rFonts w:cs="Calibri Light"/>
        </w:rPr>
        <w:t>instrumentem realizacji polityki rozwojowej, któ</w:t>
      </w:r>
      <w:r>
        <w:rPr>
          <w:rFonts w:cs="Calibri Light"/>
        </w:rPr>
        <w:t xml:space="preserve">ra w konsekwencji doprowadzi do </w:t>
      </w:r>
      <w:r w:rsidRPr="00D96B52">
        <w:rPr>
          <w:rFonts w:cs="Calibri Light"/>
        </w:rPr>
        <w:t>podniesienia standardów i jakości życia mieszkańców.</w:t>
      </w:r>
    </w:p>
    <w:p w:rsidR="00F349F0" w:rsidRDefault="00F349F0" w:rsidP="00F349F0">
      <w:pPr>
        <w:rPr>
          <w:rFonts w:cs="Calibri Light"/>
        </w:rPr>
      </w:pPr>
      <w:r>
        <w:rPr>
          <w:rFonts w:cs="Calibri Light"/>
        </w:rPr>
        <w:t xml:space="preserve">Celem głównym dokumentu jest: </w:t>
      </w:r>
      <w:r w:rsidRPr="004F415B">
        <w:rPr>
          <w:rFonts w:cs="Calibri Light"/>
        </w:rPr>
        <w:t>PODNISIENIE JAKOŚCI ŻYC</w:t>
      </w:r>
      <w:r>
        <w:rPr>
          <w:rFonts w:cs="Calibri Light"/>
        </w:rPr>
        <w:t>IA MIESZKAŃCÓW ORAZ WZMOCNIENIE POTENCJAŁU ROZWOJOWEGO POWIATU.</w:t>
      </w:r>
    </w:p>
    <w:p w:rsidR="00F349F0" w:rsidRPr="004F415B" w:rsidRDefault="00F349F0" w:rsidP="00F349F0">
      <w:pPr>
        <w:rPr>
          <w:rFonts w:cs="Calibri Light"/>
        </w:rPr>
      </w:pPr>
      <w:r w:rsidRPr="004F415B">
        <w:rPr>
          <w:rFonts w:cs="Calibri Light"/>
        </w:rPr>
        <w:t>Realizacja zadań odbywać się będzie w ramach 5 osi:</w:t>
      </w:r>
    </w:p>
    <w:p w:rsidR="00F349F0" w:rsidRPr="00FC51C1" w:rsidRDefault="00F349F0" w:rsidP="00F349F0">
      <w:pPr>
        <w:pStyle w:val="Akapitzlist"/>
        <w:numPr>
          <w:ilvl w:val="0"/>
          <w:numId w:val="43"/>
        </w:numPr>
        <w:rPr>
          <w:rFonts w:cs="Calibri Light"/>
          <w:b/>
          <w:color w:val="0070C0"/>
        </w:rPr>
      </w:pPr>
      <w:r w:rsidRPr="00FC51C1">
        <w:rPr>
          <w:rFonts w:cs="Calibri Light"/>
          <w:b/>
          <w:color w:val="0070C0"/>
        </w:rPr>
        <w:t>Gospodarka i środowisko</w:t>
      </w:r>
      <w:r w:rsidR="00FC51C1">
        <w:rPr>
          <w:rFonts w:cs="Calibri Light"/>
          <w:b/>
          <w:color w:val="0070C0"/>
        </w:rPr>
        <w:t xml:space="preserve"> </w:t>
      </w:r>
      <w:r w:rsidR="00032EB9" w:rsidRPr="004D4AC7">
        <w:rPr>
          <w:b/>
          <w:color w:val="ED7D31" w:themeColor="accent2"/>
        </w:rPr>
        <w:t xml:space="preserve">(Cel </w:t>
      </w:r>
      <w:r w:rsidR="00032EB9">
        <w:rPr>
          <w:b/>
          <w:color w:val="ED7D31" w:themeColor="accent2"/>
        </w:rPr>
        <w:t>V</w:t>
      </w:r>
      <w:r w:rsidR="00032EB9" w:rsidRPr="004D4AC7">
        <w:rPr>
          <w:b/>
          <w:color w:val="ED7D31" w:themeColor="accent2"/>
        </w:rPr>
        <w:t>)</w:t>
      </w:r>
    </w:p>
    <w:p w:rsidR="00F349F0" w:rsidRPr="00FC51C1" w:rsidRDefault="00F349F0" w:rsidP="00F349F0">
      <w:pPr>
        <w:pStyle w:val="Akapitzlist"/>
        <w:numPr>
          <w:ilvl w:val="0"/>
          <w:numId w:val="43"/>
        </w:numPr>
        <w:rPr>
          <w:rFonts w:cs="Calibri Light"/>
          <w:b/>
          <w:color w:val="0070C0"/>
        </w:rPr>
      </w:pPr>
      <w:r w:rsidRPr="00FC51C1">
        <w:rPr>
          <w:rFonts w:cs="Calibri Light"/>
          <w:b/>
          <w:color w:val="0070C0"/>
        </w:rPr>
        <w:t>Zdrowie i spójność społeczna</w:t>
      </w:r>
      <w:r w:rsidR="00032EB9">
        <w:rPr>
          <w:rFonts w:cs="Calibri Light"/>
          <w:b/>
          <w:color w:val="0070C0"/>
        </w:rPr>
        <w:t xml:space="preserve"> </w:t>
      </w:r>
      <w:r w:rsidR="00032EB9" w:rsidRPr="004D4AC7">
        <w:rPr>
          <w:b/>
          <w:color w:val="ED7D31" w:themeColor="accent2"/>
        </w:rPr>
        <w:t xml:space="preserve">(Cel </w:t>
      </w:r>
      <w:r w:rsidR="00032EB9">
        <w:rPr>
          <w:b/>
          <w:color w:val="ED7D31" w:themeColor="accent2"/>
        </w:rPr>
        <w:t>VI</w:t>
      </w:r>
      <w:r w:rsidR="00032EB9" w:rsidRPr="004D4AC7">
        <w:rPr>
          <w:b/>
          <w:color w:val="ED7D31" w:themeColor="accent2"/>
        </w:rPr>
        <w:t>)</w:t>
      </w:r>
    </w:p>
    <w:p w:rsidR="00F349F0" w:rsidRPr="004F415B" w:rsidRDefault="00F349F0" w:rsidP="00F349F0">
      <w:pPr>
        <w:pStyle w:val="Akapitzlist"/>
        <w:numPr>
          <w:ilvl w:val="0"/>
          <w:numId w:val="43"/>
        </w:numPr>
        <w:rPr>
          <w:rFonts w:cs="Calibri Light"/>
        </w:rPr>
      </w:pPr>
      <w:r w:rsidRPr="004F415B">
        <w:rPr>
          <w:rFonts w:cs="Calibri Light"/>
        </w:rPr>
        <w:t>Edukacja</w:t>
      </w:r>
    </w:p>
    <w:p w:rsidR="00F349F0" w:rsidRPr="00FC51C1" w:rsidRDefault="00F349F0" w:rsidP="00F349F0">
      <w:pPr>
        <w:pStyle w:val="Akapitzlist"/>
        <w:numPr>
          <w:ilvl w:val="0"/>
          <w:numId w:val="43"/>
        </w:numPr>
        <w:rPr>
          <w:rFonts w:cs="Calibri Light"/>
          <w:b/>
          <w:color w:val="0070C0"/>
        </w:rPr>
      </w:pPr>
      <w:r w:rsidRPr="00FC51C1">
        <w:rPr>
          <w:rFonts w:cs="Calibri Light"/>
          <w:b/>
          <w:color w:val="0070C0"/>
        </w:rPr>
        <w:t>Komunikacja</w:t>
      </w:r>
      <w:r w:rsidR="00032EB9">
        <w:rPr>
          <w:rFonts w:cs="Calibri Light"/>
          <w:b/>
          <w:color w:val="0070C0"/>
        </w:rPr>
        <w:t xml:space="preserve"> </w:t>
      </w:r>
      <w:r w:rsidR="00032EB9" w:rsidRPr="004D4AC7">
        <w:rPr>
          <w:b/>
          <w:color w:val="ED7D31" w:themeColor="accent2"/>
        </w:rPr>
        <w:t xml:space="preserve">(Cel </w:t>
      </w:r>
      <w:r w:rsidR="00032EB9">
        <w:rPr>
          <w:b/>
          <w:color w:val="ED7D31" w:themeColor="accent2"/>
        </w:rPr>
        <w:t>IV</w:t>
      </w:r>
      <w:r w:rsidR="00032EB9" w:rsidRPr="004D4AC7">
        <w:rPr>
          <w:b/>
          <w:color w:val="ED7D31" w:themeColor="accent2"/>
        </w:rPr>
        <w:t>)</w:t>
      </w:r>
    </w:p>
    <w:p w:rsidR="00F349F0" w:rsidRPr="00FC51C1" w:rsidRDefault="00F349F0" w:rsidP="00F349F0">
      <w:pPr>
        <w:pStyle w:val="Akapitzlist"/>
        <w:numPr>
          <w:ilvl w:val="0"/>
          <w:numId w:val="43"/>
        </w:numPr>
        <w:rPr>
          <w:rFonts w:cs="Calibri Light"/>
          <w:b/>
          <w:color w:val="0070C0"/>
        </w:rPr>
      </w:pPr>
      <w:r w:rsidRPr="00FC51C1">
        <w:rPr>
          <w:rFonts w:cs="Calibri Light"/>
          <w:b/>
          <w:color w:val="0070C0"/>
        </w:rPr>
        <w:t>Społeczeństwo</w:t>
      </w:r>
      <w:r w:rsidR="00032EB9">
        <w:rPr>
          <w:rFonts w:cs="Calibri Light"/>
          <w:b/>
          <w:color w:val="0070C0"/>
        </w:rPr>
        <w:t xml:space="preserve"> </w:t>
      </w:r>
      <w:r w:rsidR="00032EB9" w:rsidRPr="004D4AC7">
        <w:rPr>
          <w:b/>
          <w:color w:val="ED7D31" w:themeColor="accent2"/>
        </w:rPr>
        <w:t xml:space="preserve">(Cel </w:t>
      </w:r>
      <w:r w:rsidR="00032EB9">
        <w:rPr>
          <w:b/>
          <w:color w:val="ED7D31" w:themeColor="accent2"/>
        </w:rPr>
        <w:t>VI</w:t>
      </w:r>
      <w:r w:rsidR="00032EB9" w:rsidRPr="004D4AC7">
        <w:rPr>
          <w:b/>
          <w:color w:val="ED7D31" w:themeColor="accent2"/>
        </w:rPr>
        <w:t>)</w:t>
      </w:r>
    </w:p>
    <w:p w:rsidR="00F349F0" w:rsidRDefault="00F349F0" w:rsidP="00F349F0">
      <w:pPr>
        <w:rPr>
          <w:rFonts w:cs="Calibri Light"/>
          <w:b/>
          <w:u w:val="single"/>
        </w:rPr>
      </w:pPr>
      <w:r>
        <w:rPr>
          <w:rFonts w:cs="Calibri Light"/>
          <w:b/>
          <w:u w:val="single"/>
        </w:rPr>
        <w:t xml:space="preserve">Strategia zrównoważonego rozwoju </w:t>
      </w:r>
      <w:r w:rsidRPr="005B053C">
        <w:rPr>
          <w:rFonts w:cs="Calibri Light"/>
          <w:b/>
          <w:u w:val="single"/>
        </w:rPr>
        <w:t>Powiatu Gostyńskiego</w:t>
      </w:r>
    </w:p>
    <w:p w:rsidR="00F349F0" w:rsidRDefault="00F349F0" w:rsidP="00F349F0">
      <w:pPr>
        <w:rPr>
          <w:rFonts w:cs="Calibri Light"/>
        </w:rPr>
      </w:pPr>
      <w:r w:rsidRPr="00040B15">
        <w:rPr>
          <w:rFonts w:cs="Calibri Light"/>
        </w:rPr>
        <w:t>Strategia ma zdiagnozować obecną sytuację w powiecie we wszystkich możliwych do określenia dziedzinach życia. Na tej podstawie określone zostaną kierunki działań podejmowanych przez samorząd powiatowy na rzecz przyśpieszenia rozwoju społeczno-gospodarczego, zahamowania niewłaściwych tendencji oraz stworzenia podstaw do godnego bytu mieszkańców powiatu. W strategii nie określa się terminu jej ważności. Powinna ona być dokumentem trwałym, ale jednocześnie na tyle uniwersalnym by odpowiadać zmieniającym się realiom.</w:t>
      </w:r>
    </w:p>
    <w:p w:rsidR="00F349F0" w:rsidRDefault="00F349F0" w:rsidP="00F349F0">
      <w:pPr>
        <w:rPr>
          <w:rFonts w:cs="Calibri Light"/>
          <w:i/>
        </w:rPr>
      </w:pPr>
      <w:r>
        <w:rPr>
          <w:rFonts w:cs="Calibri Light"/>
        </w:rPr>
        <w:lastRenderedPageBreak/>
        <w:t xml:space="preserve">Strategia przedstawia następującą wizję rozwoju powiatu gostyńskiego: </w:t>
      </w:r>
      <w:r>
        <w:rPr>
          <w:rFonts w:cs="Calibri Light"/>
          <w:i/>
        </w:rPr>
        <w:t>Powiat gostyński obszarem:</w:t>
      </w:r>
    </w:p>
    <w:p w:rsidR="00F349F0" w:rsidRDefault="00F349F0" w:rsidP="00F349F0">
      <w:pPr>
        <w:pStyle w:val="Akapitzlist"/>
        <w:numPr>
          <w:ilvl w:val="0"/>
          <w:numId w:val="58"/>
        </w:numPr>
        <w:rPr>
          <w:rFonts w:cs="Calibri Light"/>
          <w:i/>
        </w:rPr>
      </w:pPr>
      <w:r w:rsidRPr="0077373E">
        <w:rPr>
          <w:rFonts w:cs="Calibri Light"/>
          <w:i/>
        </w:rPr>
        <w:t>zarządzany z uwzględnieniem interesów mieszkańców, mądrze i gospodarnie,</w:t>
      </w:r>
    </w:p>
    <w:p w:rsidR="00F349F0" w:rsidRDefault="00F349F0" w:rsidP="00F349F0">
      <w:pPr>
        <w:pStyle w:val="Akapitzlist"/>
        <w:numPr>
          <w:ilvl w:val="0"/>
          <w:numId w:val="58"/>
        </w:numPr>
        <w:rPr>
          <w:rFonts w:cs="Calibri Light"/>
          <w:i/>
        </w:rPr>
      </w:pPr>
      <w:r>
        <w:rPr>
          <w:rFonts w:cs="Calibri Light"/>
          <w:i/>
        </w:rPr>
        <w:t>ze zdrowymi i wykształconymi mieszkańcami korzystającymi z bogatej oferty kulturalno-rekreacyjnej,</w:t>
      </w:r>
    </w:p>
    <w:p w:rsidR="00F349F0" w:rsidRDefault="00F349F0" w:rsidP="00F349F0">
      <w:pPr>
        <w:pStyle w:val="Akapitzlist"/>
        <w:numPr>
          <w:ilvl w:val="0"/>
          <w:numId w:val="58"/>
        </w:numPr>
        <w:rPr>
          <w:rFonts w:cs="Calibri Light"/>
          <w:i/>
        </w:rPr>
      </w:pPr>
      <w:r>
        <w:rPr>
          <w:rFonts w:cs="Calibri Light"/>
          <w:i/>
        </w:rPr>
        <w:t>zapewniającym bardzo dobre warunki bytowe,</w:t>
      </w:r>
    </w:p>
    <w:p w:rsidR="00F349F0" w:rsidRDefault="00F349F0" w:rsidP="00F349F0">
      <w:pPr>
        <w:pStyle w:val="Akapitzlist"/>
        <w:numPr>
          <w:ilvl w:val="0"/>
          <w:numId w:val="58"/>
        </w:numPr>
        <w:rPr>
          <w:rFonts w:cs="Calibri Light"/>
          <w:i/>
        </w:rPr>
      </w:pPr>
      <w:r>
        <w:rPr>
          <w:rFonts w:cs="Calibri Light"/>
          <w:i/>
        </w:rPr>
        <w:t>o czystym i zadbanym środowisku przyrodniczym,</w:t>
      </w:r>
    </w:p>
    <w:p w:rsidR="00F349F0" w:rsidRDefault="00F349F0" w:rsidP="00F349F0">
      <w:pPr>
        <w:pStyle w:val="Akapitzlist"/>
        <w:numPr>
          <w:ilvl w:val="0"/>
          <w:numId w:val="58"/>
        </w:numPr>
        <w:rPr>
          <w:rFonts w:cs="Calibri Light"/>
          <w:i/>
        </w:rPr>
      </w:pPr>
      <w:r>
        <w:rPr>
          <w:rFonts w:cs="Calibri Light"/>
          <w:i/>
        </w:rPr>
        <w:t>z nowoczesną, przyjazną dla środowiska i prężnie rozwijającą się gospodarką.</w:t>
      </w:r>
    </w:p>
    <w:p w:rsidR="00032EB9" w:rsidRDefault="00F349F0" w:rsidP="0002224B">
      <w:pPr>
        <w:rPr>
          <w:rFonts w:cs="Calibri Light"/>
        </w:rPr>
      </w:pPr>
      <w:r>
        <w:rPr>
          <w:rFonts w:cs="Calibri Light"/>
        </w:rPr>
        <w:t xml:space="preserve">Celem nadrzędnym jest </w:t>
      </w:r>
      <w:r w:rsidRPr="0077373E">
        <w:rPr>
          <w:rFonts w:cs="Calibri Light"/>
          <w:i/>
        </w:rPr>
        <w:t>wysoka jakość życia mieszkańców powiatu gostyńskiego</w:t>
      </w:r>
      <w:r>
        <w:rPr>
          <w:rFonts w:cs="Calibri Light"/>
          <w:i/>
        </w:rPr>
        <w:t xml:space="preserve">, </w:t>
      </w:r>
      <w:r>
        <w:rPr>
          <w:rFonts w:cs="Calibri Light"/>
        </w:rPr>
        <w:t xml:space="preserve">natomiast celem głównym jest </w:t>
      </w:r>
      <w:r w:rsidRPr="0077373E">
        <w:rPr>
          <w:rFonts w:cs="Calibri Light"/>
          <w:i/>
        </w:rPr>
        <w:t>zrównoważony rozwój powiatu gostyńskiego.</w:t>
      </w:r>
      <w:r>
        <w:rPr>
          <w:rFonts w:cs="Calibri Light"/>
          <w:i/>
        </w:rPr>
        <w:t xml:space="preserve"> </w:t>
      </w:r>
      <w:r>
        <w:rPr>
          <w:rFonts w:cs="Calibri Light"/>
        </w:rPr>
        <w:t xml:space="preserve">Cele szczegółowe dotyczą programów: </w:t>
      </w:r>
    </w:p>
    <w:p w:rsidR="00032EB9" w:rsidRDefault="00F349F0" w:rsidP="00032EB9">
      <w:pPr>
        <w:pStyle w:val="Akapitzlist"/>
        <w:numPr>
          <w:ilvl w:val="0"/>
          <w:numId w:val="62"/>
        </w:numPr>
        <w:rPr>
          <w:rFonts w:cs="Calibri Light"/>
          <w:i/>
        </w:rPr>
      </w:pPr>
      <w:r w:rsidRPr="00032EB9">
        <w:rPr>
          <w:rFonts w:cs="Calibri Light"/>
          <w:i/>
        </w:rPr>
        <w:t xml:space="preserve">ochrony środowiska, </w:t>
      </w:r>
    </w:p>
    <w:p w:rsidR="00032EB9" w:rsidRPr="00032EB9" w:rsidRDefault="00F349F0" w:rsidP="00032EB9">
      <w:pPr>
        <w:pStyle w:val="Akapitzlist"/>
        <w:numPr>
          <w:ilvl w:val="0"/>
          <w:numId w:val="62"/>
        </w:numPr>
        <w:rPr>
          <w:rFonts w:cs="Calibri Light"/>
          <w:b/>
          <w:i/>
          <w:color w:val="0070C0"/>
        </w:rPr>
      </w:pPr>
      <w:r w:rsidRPr="00032EB9">
        <w:rPr>
          <w:rFonts w:cs="Calibri Light"/>
          <w:b/>
          <w:i/>
          <w:color w:val="0070C0"/>
        </w:rPr>
        <w:t xml:space="preserve">rozwoju społecznego, </w:t>
      </w:r>
      <w:r w:rsidR="00032EB9" w:rsidRPr="004D4AC7">
        <w:rPr>
          <w:b/>
          <w:color w:val="ED7D31" w:themeColor="accent2"/>
        </w:rPr>
        <w:t xml:space="preserve">(Cel </w:t>
      </w:r>
      <w:r w:rsidR="00032EB9">
        <w:rPr>
          <w:b/>
          <w:color w:val="ED7D31" w:themeColor="accent2"/>
        </w:rPr>
        <w:t>VI</w:t>
      </w:r>
      <w:r w:rsidR="00032EB9" w:rsidRPr="004D4AC7">
        <w:rPr>
          <w:b/>
          <w:color w:val="ED7D31" w:themeColor="accent2"/>
        </w:rPr>
        <w:t>)</w:t>
      </w:r>
    </w:p>
    <w:p w:rsidR="00032EB9" w:rsidRPr="00032EB9" w:rsidRDefault="00F349F0" w:rsidP="00032EB9">
      <w:pPr>
        <w:pStyle w:val="Akapitzlist"/>
        <w:numPr>
          <w:ilvl w:val="0"/>
          <w:numId w:val="62"/>
        </w:numPr>
        <w:rPr>
          <w:rFonts w:cs="Calibri Light"/>
          <w:b/>
          <w:i/>
          <w:color w:val="0070C0"/>
        </w:rPr>
      </w:pPr>
      <w:r w:rsidRPr="00032EB9">
        <w:rPr>
          <w:rFonts w:cs="Calibri Light"/>
          <w:b/>
          <w:i/>
          <w:color w:val="0070C0"/>
        </w:rPr>
        <w:t xml:space="preserve">rozwoju gospodarczego, </w:t>
      </w:r>
      <w:r w:rsidR="00032EB9" w:rsidRPr="004D4AC7">
        <w:rPr>
          <w:b/>
          <w:color w:val="ED7D31" w:themeColor="accent2"/>
        </w:rPr>
        <w:t xml:space="preserve">(Cel </w:t>
      </w:r>
      <w:r w:rsidR="00032EB9">
        <w:rPr>
          <w:b/>
          <w:color w:val="ED7D31" w:themeColor="accent2"/>
        </w:rPr>
        <w:t>V</w:t>
      </w:r>
      <w:r w:rsidR="00032EB9" w:rsidRPr="004D4AC7">
        <w:rPr>
          <w:b/>
          <w:color w:val="ED7D31" w:themeColor="accent2"/>
        </w:rPr>
        <w:t>)</w:t>
      </w:r>
    </w:p>
    <w:p w:rsidR="00032EB9" w:rsidRPr="00032EB9" w:rsidRDefault="00F349F0" w:rsidP="00032EB9">
      <w:pPr>
        <w:pStyle w:val="Akapitzlist"/>
        <w:numPr>
          <w:ilvl w:val="0"/>
          <w:numId w:val="62"/>
        </w:numPr>
        <w:rPr>
          <w:rFonts w:cs="Calibri Light"/>
          <w:b/>
          <w:i/>
          <w:color w:val="0070C0"/>
        </w:rPr>
      </w:pPr>
      <w:r w:rsidRPr="00032EB9">
        <w:rPr>
          <w:rFonts w:cs="Calibri Light"/>
          <w:b/>
          <w:i/>
          <w:color w:val="0070C0"/>
        </w:rPr>
        <w:t xml:space="preserve">działań z zakresu zagospodarowania przestrzennego, </w:t>
      </w:r>
      <w:r w:rsidR="00032EB9" w:rsidRPr="004D4AC7">
        <w:rPr>
          <w:b/>
          <w:color w:val="ED7D31" w:themeColor="accent2"/>
        </w:rPr>
        <w:t xml:space="preserve">(Cel </w:t>
      </w:r>
      <w:r w:rsidR="00032EB9">
        <w:rPr>
          <w:b/>
          <w:color w:val="ED7D31" w:themeColor="accent2"/>
        </w:rPr>
        <w:t>II, III, IV, V</w:t>
      </w:r>
      <w:r w:rsidR="00032EB9" w:rsidRPr="004D4AC7">
        <w:rPr>
          <w:b/>
          <w:color w:val="ED7D31" w:themeColor="accent2"/>
        </w:rPr>
        <w:t>)</w:t>
      </w:r>
    </w:p>
    <w:p w:rsidR="00F349F0" w:rsidRPr="00032EB9" w:rsidRDefault="00F349F0" w:rsidP="00032EB9">
      <w:pPr>
        <w:pStyle w:val="Akapitzlist"/>
        <w:numPr>
          <w:ilvl w:val="0"/>
          <w:numId w:val="62"/>
        </w:numPr>
        <w:rPr>
          <w:rFonts w:cs="Calibri Light"/>
          <w:i/>
        </w:rPr>
      </w:pPr>
      <w:r w:rsidRPr="00032EB9">
        <w:rPr>
          <w:rFonts w:cs="Calibri Light"/>
          <w:i/>
        </w:rPr>
        <w:t>usprawniania zarządzania powiatem.</w:t>
      </w:r>
    </w:p>
    <w:p w:rsidR="0002224B" w:rsidRPr="00722516" w:rsidRDefault="0002224B" w:rsidP="0002224B">
      <w:pPr>
        <w:rPr>
          <w:rFonts w:cs="Calibri Light"/>
          <w:b/>
          <w:u w:val="single"/>
        </w:rPr>
      </w:pPr>
      <w:r>
        <w:rPr>
          <w:rFonts w:cs="Calibri Light"/>
          <w:b/>
          <w:u w:val="single"/>
        </w:rPr>
        <w:t>Wieloletni program</w:t>
      </w:r>
      <w:r w:rsidRPr="006A0AD5">
        <w:rPr>
          <w:rFonts w:cs="Calibri Light"/>
          <w:b/>
          <w:u w:val="single"/>
        </w:rPr>
        <w:t xml:space="preserve"> współpracy gminy Gostyń z organizacjami pozarządowymi</w:t>
      </w:r>
      <w:r w:rsidRPr="00722516">
        <w:rPr>
          <w:rFonts w:cs="Calibri Light"/>
          <w:b/>
          <w:u w:val="single"/>
        </w:rPr>
        <w:t xml:space="preserve"> (…) </w:t>
      </w:r>
      <w:r w:rsidRPr="006A0AD5">
        <w:rPr>
          <w:rFonts w:cs="Calibri Light"/>
          <w:b/>
          <w:u w:val="single"/>
        </w:rPr>
        <w:t>na lata 2016-2018</w:t>
      </w:r>
    </w:p>
    <w:p w:rsidR="0002224B" w:rsidRDefault="0002224B" w:rsidP="0002224B">
      <w:pPr>
        <w:pStyle w:val="Akapitzlist"/>
        <w:ind w:left="0"/>
      </w:pPr>
      <w:r>
        <w:t>Program został stworzony z udziałem partnerów społecznych i samorządu w sposób partycypacyjny, z uwzględnieniem doświadczeń, wynikających z dotychczasowej współpracy i analizy potrzeb organizacji pozarządowych. Wyznacza on kierunki i nadaje ramy współpracy oraz tworzy warunki dla realizacji konstytucyjnej zasady pomocniczości i rozwoju społeczeństwa obywatelskiego.</w:t>
      </w:r>
    </w:p>
    <w:p w:rsidR="0077373E" w:rsidRDefault="0002224B" w:rsidP="0002224B">
      <w:pPr>
        <w:pStyle w:val="Akapitzlist"/>
        <w:ind w:left="0"/>
      </w:pPr>
      <w:r w:rsidRPr="00CE165F">
        <w:t>Celem głównym programu jest budow</w:t>
      </w:r>
      <w:r>
        <w:t>anie partnerstwa pomiędzy gminą</w:t>
      </w:r>
      <w:r w:rsidRPr="00CE165F">
        <w:t xml:space="preserve"> a organizacjami i innymi podmiotami, służącego rozpoznawaniu i zaspokajaniu potrzeb mieszkańców oraz wzmacnianiu roli aktywności obywatelskiej w rozwiązywaniu problemów lokalnych.</w:t>
      </w:r>
    </w:p>
    <w:p w:rsidR="0002224B" w:rsidRDefault="0002224B" w:rsidP="0002224B">
      <w:pPr>
        <w:pStyle w:val="Akapitzlist"/>
        <w:ind w:left="0"/>
      </w:pPr>
      <w:r>
        <w:t>Celami szczegółowymi współpracy są:</w:t>
      </w:r>
    </w:p>
    <w:p w:rsidR="0002224B" w:rsidRPr="00032EB9" w:rsidRDefault="0002224B" w:rsidP="0002224B">
      <w:pPr>
        <w:pStyle w:val="Akapitzlist"/>
        <w:numPr>
          <w:ilvl w:val="0"/>
          <w:numId w:val="44"/>
        </w:numPr>
        <w:rPr>
          <w:b/>
          <w:color w:val="0070C0"/>
        </w:rPr>
      </w:pPr>
      <w:r w:rsidRPr="00032EB9">
        <w:rPr>
          <w:b/>
          <w:color w:val="0070C0"/>
        </w:rPr>
        <w:t>poprawa jakości życia poprzez zaspokajanie potrzeb mieszkańców gminy;</w:t>
      </w:r>
      <w:r w:rsidR="00032EB9">
        <w:rPr>
          <w:b/>
          <w:color w:val="0070C0"/>
        </w:rPr>
        <w:t xml:space="preserve"> </w:t>
      </w:r>
      <w:r w:rsidR="00032EB9" w:rsidRPr="004D4AC7">
        <w:rPr>
          <w:b/>
          <w:color w:val="ED7D31" w:themeColor="accent2"/>
        </w:rPr>
        <w:t xml:space="preserve">(Cel </w:t>
      </w:r>
      <w:r w:rsidR="00032EB9">
        <w:rPr>
          <w:b/>
          <w:color w:val="ED7D31" w:themeColor="accent2"/>
        </w:rPr>
        <w:t>VI</w:t>
      </w:r>
      <w:r w:rsidR="00032EB9" w:rsidRPr="004D4AC7">
        <w:rPr>
          <w:b/>
          <w:color w:val="ED7D31" w:themeColor="accent2"/>
        </w:rPr>
        <w:t>)</w:t>
      </w:r>
    </w:p>
    <w:p w:rsidR="0002224B" w:rsidRDefault="0002224B" w:rsidP="0002224B">
      <w:pPr>
        <w:pStyle w:val="Akapitzlist"/>
        <w:numPr>
          <w:ilvl w:val="0"/>
          <w:numId w:val="44"/>
        </w:numPr>
      </w:pPr>
      <w:r>
        <w:t>racjonalne wykorzystywanie publicznych środków finansowych;</w:t>
      </w:r>
    </w:p>
    <w:p w:rsidR="0002224B" w:rsidRDefault="0002224B" w:rsidP="0002224B">
      <w:pPr>
        <w:pStyle w:val="Akapitzlist"/>
        <w:numPr>
          <w:ilvl w:val="0"/>
          <w:numId w:val="44"/>
        </w:numPr>
      </w:pPr>
      <w:r>
        <w:t>otwarcie na innowacyjność i konkurencyjność w wykonywaniu zadań publicznych;</w:t>
      </w:r>
    </w:p>
    <w:p w:rsidR="0002224B" w:rsidRDefault="0002224B" w:rsidP="0002224B">
      <w:pPr>
        <w:pStyle w:val="Akapitzlist"/>
        <w:numPr>
          <w:ilvl w:val="0"/>
          <w:numId w:val="44"/>
        </w:numPr>
      </w:pPr>
      <w:r>
        <w:t>integracja organizacji i innych podmiotów działających na rzecz gminy i jej mieszkańców;</w:t>
      </w:r>
    </w:p>
    <w:p w:rsidR="0002224B" w:rsidRDefault="0002224B" w:rsidP="0002224B">
      <w:pPr>
        <w:pStyle w:val="Akapitzlist"/>
        <w:numPr>
          <w:ilvl w:val="0"/>
          <w:numId w:val="44"/>
        </w:numPr>
      </w:pPr>
      <w:r>
        <w:t>wzmacnianie potencjału organizacji i innych podmiotów oraz rozwój wolontariatu.</w:t>
      </w:r>
    </w:p>
    <w:p w:rsidR="0002224B" w:rsidRPr="00CE165F" w:rsidRDefault="0002224B" w:rsidP="0002224B">
      <w:pPr>
        <w:rPr>
          <w:rFonts w:cs="Calibri Light"/>
          <w:b/>
          <w:u w:val="single"/>
        </w:rPr>
      </w:pPr>
      <w:r>
        <w:rPr>
          <w:rFonts w:cs="Calibri Light"/>
          <w:b/>
          <w:u w:val="single"/>
        </w:rPr>
        <w:t>Strategia</w:t>
      </w:r>
      <w:r w:rsidRPr="00CE165F">
        <w:rPr>
          <w:rFonts w:cs="Calibri Light"/>
          <w:b/>
          <w:u w:val="single"/>
        </w:rPr>
        <w:t xml:space="preserve"> Rozwiązywania </w:t>
      </w:r>
      <w:r>
        <w:rPr>
          <w:rFonts w:cs="Calibri Light"/>
          <w:b/>
          <w:u w:val="single"/>
        </w:rPr>
        <w:t xml:space="preserve">Problemów Społecznych dla Gminy </w:t>
      </w:r>
      <w:r w:rsidRPr="00CE165F">
        <w:rPr>
          <w:rFonts w:cs="Calibri Light"/>
          <w:b/>
          <w:u w:val="single"/>
        </w:rPr>
        <w:t>Gostyń na lata 2015-2020</w:t>
      </w:r>
    </w:p>
    <w:p w:rsidR="0002224B" w:rsidRDefault="0002224B" w:rsidP="0002224B">
      <w:r>
        <w:t xml:space="preserve">Strategia w zakresie polityki społecznej ma charakter wieloletni i wyznacza kierunki rozwoju działań pomocowych, ze szczególnym uwzględnieniem tych, które mają na celu wyjście osób zagrożonych </w:t>
      </w:r>
      <w:r>
        <w:lastRenderedPageBreak/>
        <w:t>wykluczeniem społecznym z kręgu świadczeniobiorców pomocy społecznej. Wskazuje też nowe formy pomocy oraz różnorodne formy aktywności lokalnej, konieczne dla budowania spójnego systemu wsparcia społecznego. Celem niniejszej Strategii jest zaplanowanie działań, których realizacja przyczyni się do minimalizacji negatywnych zjawisk społecznych oraz do integracji społecznej i zawodowej grup i osób wykluczonych lub dyskryminowanych.</w:t>
      </w:r>
    </w:p>
    <w:p w:rsidR="0002224B" w:rsidRDefault="0002224B" w:rsidP="0002224B">
      <w:r>
        <w:t>Głównym celem pomocy społecznej w szerokim wymiarze jest umożliwienie osobom i rodzinom przezwyciężenie trudnych sytuacji życiowych, których nie są one w stanie pokonać wykorzystując własne siły, uprawnienia, zasoby i możliwości.</w:t>
      </w:r>
    </w:p>
    <w:p w:rsidR="0002224B" w:rsidRDefault="0002224B" w:rsidP="0002224B">
      <w:r>
        <w:t>Dokument wyznacza następujące cele strategiczne:</w:t>
      </w:r>
    </w:p>
    <w:p w:rsidR="0002224B" w:rsidRPr="00032EB9" w:rsidRDefault="0002224B" w:rsidP="0002224B">
      <w:pPr>
        <w:pStyle w:val="Akapitzlist"/>
        <w:numPr>
          <w:ilvl w:val="0"/>
          <w:numId w:val="45"/>
        </w:numPr>
        <w:rPr>
          <w:b/>
          <w:color w:val="0070C0"/>
        </w:rPr>
      </w:pPr>
      <w:r w:rsidRPr="00032EB9">
        <w:rPr>
          <w:b/>
          <w:color w:val="0070C0"/>
        </w:rPr>
        <w:t>Poprawa sytuacji rodzin oraz wsparcie w pełnieniu funkcji opiekuńczo-wychowawczej, poprawa jakości ich życia,</w:t>
      </w:r>
      <w:r w:rsidR="00032EB9" w:rsidRPr="00032EB9">
        <w:rPr>
          <w:b/>
          <w:color w:val="ED7D31" w:themeColor="accent2"/>
        </w:rPr>
        <w:t xml:space="preserve"> </w:t>
      </w:r>
      <w:r w:rsidR="00032EB9" w:rsidRPr="004D4AC7">
        <w:rPr>
          <w:b/>
          <w:color w:val="ED7D31" w:themeColor="accent2"/>
        </w:rPr>
        <w:t xml:space="preserve">(Cel </w:t>
      </w:r>
      <w:r w:rsidR="00032EB9">
        <w:rPr>
          <w:b/>
          <w:color w:val="ED7D31" w:themeColor="accent2"/>
        </w:rPr>
        <w:t>VI</w:t>
      </w:r>
      <w:r w:rsidR="00032EB9" w:rsidRPr="004D4AC7">
        <w:rPr>
          <w:b/>
          <w:color w:val="ED7D31" w:themeColor="accent2"/>
        </w:rPr>
        <w:t>)</w:t>
      </w:r>
    </w:p>
    <w:p w:rsidR="0002224B" w:rsidRPr="00032EB9" w:rsidRDefault="0002224B" w:rsidP="0002224B">
      <w:pPr>
        <w:pStyle w:val="Akapitzlist"/>
        <w:numPr>
          <w:ilvl w:val="0"/>
          <w:numId w:val="45"/>
        </w:numPr>
        <w:rPr>
          <w:b/>
          <w:color w:val="0070C0"/>
        </w:rPr>
      </w:pPr>
      <w:r w:rsidRPr="00032EB9">
        <w:rPr>
          <w:b/>
          <w:color w:val="0070C0"/>
        </w:rPr>
        <w:t>Wspieranie aktywności i zapobieganie wykluczeniu osób starszych, poprawa jakości ich życia,</w:t>
      </w:r>
      <w:r w:rsidR="00032EB9" w:rsidRPr="00032EB9">
        <w:rPr>
          <w:b/>
          <w:color w:val="ED7D31" w:themeColor="accent2"/>
        </w:rPr>
        <w:t xml:space="preserve"> </w:t>
      </w:r>
      <w:r w:rsidR="00032EB9" w:rsidRPr="004D4AC7">
        <w:rPr>
          <w:b/>
          <w:color w:val="ED7D31" w:themeColor="accent2"/>
        </w:rPr>
        <w:t xml:space="preserve">(Cel </w:t>
      </w:r>
      <w:r w:rsidR="00032EB9">
        <w:rPr>
          <w:b/>
          <w:color w:val="ED7D31" w:themeColor="accent2"/>
        </w:rPr>
        <w:t>VI</w:t>
      </w:r>
      <w:r w:rsidR="00032EB9" w:rsidRPr="004D4AC7">
        <w:rPr>
          <w:b/>
          <w:color w:val="ED7D31" w:themeColor="accent2"/>
        </w:rPr>
        <w:t>)</w:t>
      </w:r>
    </w:p>
    <w:p w:rsidR="00F349F0" w:rsidRDefault="0002224B" w:rsidP="00F349F0">
      <w:pPr>
        <w:pStyle w:val="Akapitzlist"/>
        <w:numPr>
          <w:ilvl w:val="0"/>
          <w:numId w:val="45"/>
        </w:numPr>
      </w:pPr>
      <w:r>
        <w:t>Przeciwdziałanie zjawisku wykluczenia społecznego osób z niepełnosprawnością.</w:t>
      </w:r>
    </w:p>
    <w:p w:rsidR="0002224B" w:rsidRDefault="0002224B" w:rsidP="0002224B">
      <w:r w:rsidRPr="00722516">
        <w:rPr>
          <w:rFonts w:cs="Calibri Light"/>
          <w:b/>
          <w:u w:val="single"/>
        </w:rPr>
        <w:t xml:space="preserve">Studium uwarunkowań i kierunków zagospodarowania przestrzennego </w:t>
      </w:r>
      <w:r>
        <w:rPr>
          <w:rFonts w:cs="Calibri Light"/>
          <w:b/>
          <w:u w:val="single"/>
        </w:rPr>
        <w:t>Miasta i Gminy Gostyń</w:t>
      </w:r>
    </w:p>
    <w:p w:rsidR="0002224B" w:rsidRDefault="0002224B" w:rsidP="0002224B">
      <w:r>
        <w:t>Studium określa politykę przestrzenną miasta i gminy Gostyń. Wizją stanu miasta i gminy Gostyń jaki powinny osiągnąć w wyniku rozwoju przestrzennego jest:</w:t>
      </w:r>
    </w:p>
    <w:p w:rsidR="0002224B" w:rsidRDefault="0002224B" w:rsidP="0002224B">
      <w:r>
        <w:t>„Osiągnięcie zrównoważonego, zharmonizowanego ze środowiskiem naturalnym rozwoju społeczno-gospodarczego miasta i gminy Gostyń, który umożliwi zarówno osiągnięcie standardów europejskich w działalności gospodarczej jak i wysokiej jakości życia społeczności lokalnej poprzez optymalne wykorzystanie uwarunkowań przyrodniczych, społecznych i gospodarczych miasta i gminy”.</w:t>
      </w:r>
    </w:p>
    <w:p w:rsidR="0002224B" w:rsidRDefault="0002224B" w:rsidP="0002224B">
      <w:r>
        <w:t>Polityka przestrzenna zmierzająca do podniesienia jakości życia w mieście i gminie Gostyń odnosi się do czterech podstawowych płaszczyzn zrównoważonego rozwoju, tworzących główne elementy struktury przestrzennej miasta i gminy:</w:t>
      </w:r>
    </w:p>
    <w:p w:rsidR="0002224B" w:rsidRPr="00032EB9" w:rsidRDefault="0002224B" w:rsidP="0002224B">
      <w:pPr>
        <w:pStyle w:val="Akapitzlist"/>
        <w:numPr>
          <w:ilvl w:val="0"/>
          <w:numId w:val="46"/>
        </w:numPr>
        <w:rPr>
          <w:b/>
          <w:color w:val="0070C0"/>
        </w:rPr>
      </w:pPr>
      <w:r w:rsidRPr="00032EB9">
        <w:rPr>
          <w:b/>
          <w:color w:val="0070C0"/>
        </w:rPr>
        <w:t>środowiska mieszkaniowego i wizerunku jednostek osadniczych (środowiska kulturowego);</w:t>
      </w:r>
      <w:r w:rsidR="009233BD">
        <w:rPr>
          <w:b/>
          <w:color w:val="0070C0"/>
        </w:rPr>
        <w:t xml:space="preserve"> </w:t>
      </w:r>
      <w:r w:rsidR="009233BD" w:rsidRPr="004D4AC7">
        <w:rPr>
          <w:b/>
          <w:color w:val="ED7D31" w:themeColor="accent2"/>
        </w:rPr>
        <w:t xml:space="preserve">(Cel </w:t>
      </w:r>
      <w:r w:rsidR="009233BD">
        <w:rPr>
          <w:b/>
          <w:color w:val="ED7D31" w:themeColor="accent2"/>
        </w:rPr>
        <w:t>II, III</w:t>
      </w:r>
      <w:r w:rsidR="009233BD" w:rsidRPr="004D4AC7">
        <w:rPr>
          <w:b/>
          <w:color w:val="ED7D31" w:themeColor="accent2"/>
        </w:rPr>
        <w:t>)</w:t>
      </w:r>
    </w:p>
    <w:p w:rsidR="0002224B" w:rsidRPr="00032EB9" w:rsidRDefault="0002224B" w:rsidP="0002224B">
      <w:pPr>
        <w:pStyle w:val="Akapitzlist"/>
        <w:numPr>
          <w:ilvl w:val="0"/>
          <w:numId w:val="46"/>
        </w:numPr>
        <w:rPr>
          <w:b/>
          <w:color w:val="0070C0"/>
        </w:rPr>
      </w:pPr>
      <w:r w:rsidRPr="00032EB9">
        <w:rPr>
          <w:b/>
          <w:color w:val="0070C0"/>
        </w:rPr>
        <w:t>bazy miejsc pracy;</w:t>
      </w:r>
      <w:r w:rsidR="009233BD">
        <w:rPr>
          <w:b/>
          <w:color w:val="0070C0"/>
        </w:rPr>
        <w:t xml:space="preserve"> </w:t>
      </w:r>
      <w:r w:rsidR="009233BD" w:rsidRPr="004D4AC7">
        <w:rPr>
          <w:b/>
          <w:color w:val="ED7D31" w:themeColor="accent2"/>
        </w:rPr>
        <w:t xml:space="preserve">(Cel </w:t>
      </w:r>
      <w:r w:rsidR="009233BD">
        <w:rPr>
          <w:b/>
          <w:color w:val="ED7D31" w:themeColor="accent2"/>
        </w:rPr>
        <w:t>V, VI</w:t>
      </w:r>
      <w:r w:rsidR="009233BD" w:rsidRPr="004D4AC7">
        <w:rPr>
          <w:b/>
          <w:color w:val="ED7D31" w:themeColor="accent2"/>
        </w:rPr>
        <w:t>)</w:t>
      </w:r>
    </w:p>
    <w:p w:rsidR="0002224B" w:rsidRDefault="0002224B" w:rsidP="0002224B">
      <w:pPr>
        <w:pStyle w:val="Akapitzlist"/>
        <w:numPr>
          <w:ilvl w:val="0"/>
          <w:numId w:val="46"/>
        </w:numPr>
      </w:pPr>
      <w:r>
        <w:t>środowiska przyrodniczego;</w:t>
      </w:r>
    </w:p>
    <w:p w:rsidR="0002224B" w:rsidRPr="009233BD" w:rsidRDefault="0002224B" w:rsidP="0002224B">
      <w:pPr>
        <w:pStyle w:val="Akapitzlist"/>
        <w:numPr>
          <w:ilvl w:val="0"/>
          <w:numId w:val="46"/>
        </w:numPr>
        <w:rPr>
          <w:b/>
          <w:color w:val="0070C0"/>
        </w:rPr>
      </w:pPr>
      <w:r w:rsidRPr="00032EB9">
        <w:rPr>
          <w:b/>
          <w:color w:val="0070C0"/>
        </w:rPr>
        <w:t>sfery wypoczynku i rekreacji w tym sportu.</w:t>
      </w:r>
      <w:r w:rsidR="009233BD">
        <w:rPr>
          <w:b/>
          <w:color w:val="0070C0"/>
        </w:rPr>
        <w:t xml:space="preserve"> </w:t>
      </w:r>
      <w:r w:rsidR="009233BD" w:rsidRPr="004D4AC7">
        <w:rPr>
          <w:b/>
          <w:color w:val="ED7D31" w:themeColor="accent2"/>
        </w:rPr>
        <w:t xml:space="preserve">(Cel </w:t>
      </w:r>
      <w:r w:rsidR="009233BD">
        <w:rPr>
          <w:b/>
          <w:color w:val="ED7D31" w:themeColor="accent2"/>
        </w:rPr>
        <w:t>II, III</w:t>
      </w:r>
      <w:r w:rsidR="009233BD" w:rsidRPr="004D4AC7">
        <w:rPr>
          <w:b/>
          <w:color w:val="ED7D31" w:themeColor="accent2"/>
        </w:rPr>
        <w:t>)</w:t>
      </w:r>
    </w:p>
    <w:p w:rsidR="009233BD" w:rsidRPr="009233BD" w:rsidRDefault="009233BD" w:rsidP="009233BD">
      <w:pPr>
        <w:rPr>
          <w:b/>
          <w:color w:val="0070C0"/>
        </w:rPr>
      </w:pPr>
    </w:p>
    <w:p w:rsidR="0002224B" w:rsidRDefault="0002224B" w:rsidP="0002224B">
      <w:pPr>
        <w:rPr>
          <w:rFonts w:cs="Calibri Light"/>
          <w:b/>
          <w:u w:val="single"/>
        </w:rPr>
      </w:pPr>
      <w:r>
        <w:rPr>
          <w:rFonts w:cs="Calibri Light"/>
          <w:b/>
          <w:u w:val="single"/>
        </w:rPr>
        <w:lastRenderedPageBreak/>
        <w:t xml:space="preserve">Plan Rozwoju Lokalnego Gminy Gostyń </w:t>
      </w:r>
      <w:r w:rsidRPr="00E2184F">
        <w:rPr>
          <w:rFonts w:cs="Calibri Light"/>
          <w:b/>
          <w:u w:val="single"/>
        </w:rPr>
        <w:t>na lata 2014-2020</w:t>
      </w:r>
    </w:p>
    <w:p w:rsidR="0002224B" w:rsidRDefault="0002224B" w:rsidP="0002224B">
      <w:pPr>
        <w:rPr>
          <w:rFonts w:cs="Calibri Light"/>
        </w:rPr>
      </w:pPr>
      <w:r>
        <w:rPr>
          <w:rFonts w:cs="Calibri Light"/>
        </w:rPr>
        <w:t xml:space="preserve">Dokument </w:t>
      </w:r>
      <w:r w:rsidRPr="00E2184F">
        <w:rPr>
          <w:rFonts w:cs="Calibri Light"/>
        </w:rPr>
        <w:t>określa strategię społeczno-gospodarczą gminy i wyznacza podstawowe cele i kierunki zaangażowania środków finansowych na najbliższe lata oraz potencjalne inwestycje zaplanowane w ramach realizacji tych celów.</w:t>
      </w:r>
      <w:r>
        <w:rPr>
          <w:rFonts w:cs="Calibri Light"/>
        </w:rPr>
        <w:t xml:space="preserve"> </w:t>
      </w:r>
      <w:r w:rsidRPr="006910B6">
        <w:rPr>
          <w:rFonts w:cs="Calibri Light"/>
        </w:rPr>
        <w:t>Celem opracowania jest skoordynowanie działań zapewniających długotrwały rozwój gminy i podnoszących jej konkurencyjność w skali krajowej i międzynarodowej.</w:t>
      </w:r>
    </w:p>
    <w:p w:rsidR="0002224B" w:rsidRPr="006910B6" w:rsidRDefault="0002224B" w:rsidP="0002224B">
      <w:pPr>
        <w:rPr>
          <w:rFonts w:cs="Calibri Light"/>
        </w:rPr>
      </w:pPr>
      <w:r w:rsidRPr="006910B6">
        <w:rPr>
          <w:rFonts w:cs="Calibri Light"/>
        </w:rPr>
        <w:t>Celem głównym jest przede wszystkim zapewnienie wysokiej jakości życia mieszkańców gminy Gostyń</w:t>
      </w:r>
      <w:r>
        <w:rPr>
          <w:rFonts w:cs="Calibri Light"/>
        </w:rPr>
        <w:t>, a</w:t>
      </w:r>
      <w:r w:rsidRPr="006910B6">
        <w:rPr>
          <w:rFonts w:cs="Calibri Light"/>
        </w:rPr>
        <w:t xml:space="preserve"> </w:t>
      </w:r>
      <w:r>
        <w:rPr>
          <w:rFonts w:cs="Calibri Light"/>
        </w:rPr>
        <w:t>r</w:t>
      </w:r>
      <w:r w:rsidRPr="006910B6">
        <w:rPr>
          <w:rFonts w:cs="Calibri Light"/>
        </w:rPr>
        <w:t>ealizacja założeń nastąpi w oparciu o trzy główne osie rozwoju</w:t>
      </w:r>
      <w:r>
        <w:rPr>
          <w:rFonts w:cs="Calibri Light"/>
        </w:rPr>
        <w:t xml:space="preserve"> i ich cele strategiczne</w:t>
      </w:r>
      <w:r w:rsidRPr="006910B6">
        <w:rPr>
          <w:rFonts w:cs="Calibri Light"/>
        </w:rPr>
        <w:t>:</w:t>
      </w:r>
    </w:p>
    <w:p w:rsidR="0002224B" w:rsidRDefault="0002224B" w:rsidP="0002224B">
      <w:pPr>
        <w:rPr>
          <w:rFonts w:cs="Calibri Light"/>
        </w:rPr>
      </w:pPr>
      <w:r w:rsidRPr="006910B6">
        <w:rPr>
          <w:rFonts w:cs="Calibri Light"/>
        </w:rPr>
        <w:t>Oś I. Gospodarka</w:t>
      </w:r>
    </w:p>
    <w:p w:rsidR="0002224B" w:rsidRPr="006910B6" w:rsidRDefault="0002224B" w:rsidP="0002224B">
      <w:pPr>
        <w:pStyle w:val="Akapitzlist"/>
        <w:numPr>
          <w:ilvl w:val="0"/>
          <w:numId w:val="47"/>
        </w:numPr>
        <w:rPr>
          <w:rFonts w:cs="Calibri Light"/>
        </w:rPr>
      </w:pPr>
      <w:r w:rsidRPr="006910B6">
        <w:rPr>
          <w:rFonts w:cs="Calibri Light"/>
        </w:rPr>
        <w:t>Gostyń prężnym ośrodkiem gospodarczym o znaczeniu regionalnym</w:t>
      </w:r>
    </w:p>
    <w:p w:rsidR="0002224B" w:rsidRPr="00366802" w:rsidRDefault="0002224B" w:rsidP="0002224B">
      <w:pPr>
        <w:pStyle w:val="Akapitzlist"/>
        <w:numPr>
          <w:ilvl w:val="0"/>
          <w:numId w:val="47"/>
        </w:numPr>
        <w:rPr>
          <w:rFonts w:cs="Calibri Light"/>
          <w:b/>
          <w:color w:val="0070C0"/>
        </w:rPr>
      </w:pPr>
      <w:r w:rsidRPr="00366802">
        <w:rPr>
          <w:rFonts w:cs="Calibri Light"/>
          <w:b/>
          <w:color w:val="0070C0"/>
        </w:rPr>
        <w:t>Gmina Gostyń – miejsce przyjazne dla inwestorów i atrakcyjne dla wypoczynku</w:t>
      </w:r>
      <w:r w:rsidR="00366802">
        <w:rPr>
          <w:rFonts w:cs="Calibri Light"/>
          <w:b/>
          <w:color w:val="0070C0"/>
        </w:rPr>
        <w:t xml:space="preserve"> </w:t>
      </w:r>
      <w:r w:rsidR="00366802" w:rsidRPr="004D4AC7">
        <w:rPr>
          <w:b/>
          <w:color w:val="ED7D31" w:themeColor="accent2"/>
        </w:rPr>
        <w:t xml:space="preserve">(Cel </w:t>
      </w:r>
      <w:r w:rsidR="00366802">
        <w:rPr>
          <w:b/>
          <w:color w:val="ED7D31" w:themeColor="accent2"/>
        </w:rPr>
        <w:t>II, III, V</w:t>
      </w:r>
      <w:r w:rsidR="00366802" w:rsidRPr="004D4AC7">
        <w:rPr>
          <w:b/>
          <w:color w:val="ED7D31" w:themeColor="accent2"/>
        </w:rPr>
        <w:t>)</w:t>
      </w:r>
    </w:p>
    <w:p w:rsidR="0002224B" w:rsidRDefault="0002224B" w:rsidP="0002224B">
      <w:pPr>
        <w:rPr>
          <w:rFonts w:cs="Calibri Light"/>
        </w:rPr>
      </w:pPr>
      <w:r w:rsidRPr="006910B6">
        <w:rPr>
          <w:rFonts w:cs="Calibri Light"/>
        </w:rPr>
        <w:t>Oś II. Infrastruktura i środowisko</w:t>
      </w:r>
    </w:p>
    <w:p w:rsidR="0002224B" w:rsidRPr="00366802" w:rsidRDefault="0002224B" w:rsidP="0002224B">
      <w:pPr>
        <w:pStyle w:val="Akapitzlist"/>
        <w:numPr>
          <w:ilvl w:val="0"/>
          <w:numId w:val="48"/>
        </w:numPr>
        <w:rPr>
          <w:rFonts w:cs="Calibri Light"/>
          <w:b/>
          <w:color w:val="0070C0"/>
        </w:rPr>
      </w:pPr>
      <w:r w:rsidRPr="00366802">
        <w:rPr>
          <w:rFonts w:cs="Calibri Light"/>
          <w:b/>
          <w:color w:val="0070C0"/>
        </w:rPr>
        <w:t>Wysoka jakość infrastruktury w gminie</w:t>
      </w:r>
      <w:r w:rsidR="00366802">
        <w:rPr>
          <w:rFonts w:cs="Calibri Light"/>
          <w:b/>
          <w:color w:val="0070C0"/>
        </w:rPr>
        <w:t xml:space="preserve"> </w:t>
      </w:r>
      <w:r w:rsidR="00366802" w:rsidRPr="004D4AC7">
        <w:rPr>
          <w:b/>
          <w:color w:val="ED7D31" w:themeColor="accent2"/>
        </w:rPr>
        <w:t xml:space="preserve">(Cel </w:t>
      </w:r>
      <w:r w:rsidR="00366802">
        <w:rPr>
          <w:b/>
          <w:color w:val="ED7D31" w:themeColor="accent2"/>
        </w:rPr>
        <w:t>IV</w:t>
      </w:r>
      <w:r w:rsidR="00366802" w:rsidRPr="004D4AC7">
        <w:rPr>
          <w:b/>
          <w:color w:val="ED7D31" w:themeColor="accent2"/>
        </w:rPr>
        <w:t>)</w:t>
      </w:r>
    </w:p>
    <w:p w:rsidR="0002224B" w:rsidRPr="006910B6" w:rsidRDefault="0002224B" w:rsidP="0002224B">
      <w:pPr>
        <w:pStyle w:val="Akapitzlist"/>
        <w:numPr>
          <w:ilvl w:val="0"/>
          <w:numId w:val="48"/>
        </w:numPr>
        <w:rPr>
          <w:rFonts w:cs="Calibri Light"/>
        </w:rPr>
      </w:pPr>
      <w:r w:rsidRPr="006910B6">
        <w:rPr>
          <w:rFonts w:cs="Calibri Light"/>
        </w:rPr>
        <w:t>Dobry stan środowiska naturalnego</w:t>
      </w:r>
    </w:p>
    <w:p w:rsidR="0002224B" w:rsidRPr="006910B6" w:rsidRDefault="0002224B" w:rsidP="0002224B">
      <w:pPr>
        <w:rPr>
          <w:rFonts w:cs="Calibri Light"/>
        </w:rPr>
      </w:pPr>
      <w:r w:rsidRPr="006910B6">
        <w:rPr>
          <w:rFonts w:cs="Calibri Light"/>
        </w:rPr>
        <w:t>Oś III. Społeczeństwo</w:t>
      </w:r>
    </w:p>
    <w:p w:rsidR="0002224B" w:rsidRPr="00366802" w:rsidRDefault="0002224B" w:rsidP="0002224B">
      <w:pPr>
        <w:pStyle w:val="Akapitzlist"/>
        <w:numPr>
          <w:ilvl w:val="0"/>
          <w:numId w:val="49"/>
        </w:numPr>
        <w:rPr>
          <w:rFonts w:cs="Calibri Light"/>
          <w:b/>
          <w:color w:val="0070C0"/>
        </w:rPr>
      </w:pPr>
      <w:r w:rsidRPr="00366802">
        <w:rPr>
          <w:rFonts w:cs="Calibri Light"/>
          <w:b/>
          <w:color w:val="0070C0"/>
        </w:rPr>
        <w:t>Wysoka jakość życia w gminie</w:t>
      </w:r>
      <w:r w:rsidR="00366802">
        <w:rPr>
          <w:rFonts w:cs="Calibri Light"/>
          <w:b/>
          <w:color w:val="0070C0"/>
        </w:rPr>
        <w:t xml:space="preserve"> </w:t>
      </w:r>
      <w:r w:rsidR="00366802" w:rsidRPr="004D4AC7">
        <w:rPr>
          <w:b/>
          <w:color w:val="ED7D31" w:themeColor="accent2"/>
        </w:rPr>
        <w:t xml:space="preserve">(Cel </w:t>
      </w:r>
      <w:r w:rsidR="00366802">
        <w:rPr>
          <w:b/>
          <w:color w:val="ED7D31" w:themeColor="accent2"/>
        </w:rPr>
        <w:t>I, II, VI</w:t>
      </w:r>
      <w:r w:rsidR="00366802" w:rsidRPr="004D4AC7">
        <w:rPr>
          <w:b/>
          <w:color w:val="ED7D31" w:themeColor="accent2"/>
        </w:rPr>
        <w:t>)</w:t>
      </w:r>
    </w:p>
    <w:p w:rsidR="0002224B" w:rsidRDefault="0002224B" w:rsidP="0002224B">
      <w:pPr>
        <w:rPr>
          <w:rFonts w:cs="Calibri Light"/>
          <w:b/>
          <w:u w:val="single"/>
        </w:rPr>
      </w:pPr>
      <w:r>
        <w:rPr>
          <w:rFonts w:cs="Calibri Light"/>
          <w:b/>
          <w:u w:val="single"/>
        </w:rPr>
        <w:t>Zintegrowany Program</w:t>
      </w:r>
      <w:r w:rsidRPr="006910B6">
        <w:rPr>
          <w:rFonts w:cs="Calibri Light"/>
          <w:b/>
          <w:u w:val="single"/>
        </w:rPr>
        <w:t xml:space="preserve"> Rewitalizacji dla Miasta Gostynia na lata 2011-2020</w:t>
      </w:r>
    </w:p>
    <w:p w:rsidR="0002224B" w:rsidRDefault="0002224B" w:rsidP="0002224B">
      <w:pPr>
        <w:rPr>
          <w:rFonts w:cs="Calibri Light"/>
        </w:rPr>
      </w:pPr>
      <w:r>
        <w:rPr>
          <w:rFonts w:cs="Calibri Light"/>
        </w:rPr>
        <w:t>Nadrzędnym celem dokumentu jest – w oparciu o analizę stanu miasta – określenie konkretnych zadań, których realizacja przyczyni się do osiągnięcia przypisanych im celów rewitalizacji. Realizacja celów ma ostatecznie doprowadzić do zwiększenia bezpieczeństwa społecznego, przełamania impasu gospodarczego oraz stworzenia warunków ekonomicznych dla potencjalnych inwestorów.</w:t>
      </w:r>
    </w:p>
    <w:p w:rsidR="0002224B" w:rsidRDefault="0002224B" w:rsidP="0002224B">
      <w:pPr>
        <w:rPr>
          <w:rFonts w:cs="Calibri Light"/>
        </w:rPr>
      </w:pPr>
      <w:r>
        <w:rPr>
          <w:rFonts w:cs="Calibri Light"/>
        </w:rPr>
        <w:t>Dla obszarów rewitalizacji zostały wymienione następujące cele:</w:t>
      </w:r>
    </w:p>
    <w:p w:rsidR="0002224B" w:rsidRDefault="0002224B" w:rsidP="0002224B">
      <w:pPr>
        <w:rPr>
          <w:rFonts w:cs="Calibri Light"/>
        </w:rPr>
      </w:pPr>
      <w:r>
        <w:rPr>
          <w:rFonts w:cs="Calibri Light"/>
        </w:rPr>
        <w:t>CENTRUM:</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zwiększenie bezpieczeństwa na obszarze,</w:t>
      </w:r>
      <w:r w:rsidR="00366802">
        <w:rPr>
          <w:rFonts w:cs="Calibri Light"/>
          <w:b/>
          <w:color w:val="0070C0"/>
        </w:rPr>
        <w:t xml:space="preserve"> </w:t>
      </w:r>
      <w:r w:rsidR="00366802" w:rsidRPr="004D4AC7">
        <w:rPr>
          <w:b/>
          <w:color w:val="ED7D31" w:themeColor="accent2"/>
        </w:rPr>
        <w:t xml:space="preserve">(Cel </w:t>
      </w:r>
      <w:r w:rsidR="00366802">
        <w:rPr>
          <w:b/>
          <w:color w:val="ED7D31" w:themeColor="accent2"/>
        </w:rPr>
        <w:t>I</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promocja dziedzictwa kulturowego i regionalnego,</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II, VI</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wykorzystanie potencjału turystycznego miasta,</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II</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podniesienie walorów estetycznych najbardziej reprezentacyjnych obszarów miasta,</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II, III</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poprawa jakości infrastruktury komunikacyjnej,</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IV</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stymulacja rozwoju gospodarczego i podniesienie konkurencyjności przedsiębiorstw,</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V</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t>zmniejszenie bezrobocia,</w:t>
      </w:r>
      <w:r w:rsidR="00366802">
        <w:rPr>
          <w:rFonts w:cs="Calibri Light"/>
          <w:b/>
          <w:color w:val="0070C0"/>
        </w:rPr>
        <w:t xml:space="preserve"> </w:t>
      </w:r>
      <w:r w:rsidR="00366802" w:rsidRPr="004D4AC7">
        <w:rPr>
          <w:b/>
          <w:color w:val="ED7D31" w:themeColor="accent2"/>
        </w:rPr>
        <w:t xml:space="preserve">(Cel </w:t>
      </w:r>
      <w:r w:rsidR="00366802">
        <w:rPr>
          <w:b/>
          <w:color w:val="ED7D31" w:themeColor="accent2"/>
        </w:rPr>
        <w:t>VI</w:t>
      </w:r>
      <w:r w:rsidR="00366802" w:rsidRPr="004D4AC7">
        <w:rPr>
          <w:b/>
          <w:color w:val="ED7D31" w:themeColor="accent2"/>
        </w:rPr>
        <w:t>)</w:t>
      </w:r>
    </w:p>
    <w:p w:rsidR="0002224B" w:rsidRPr="00366802" w:rsidRDefault="0002224B" w:rsidP="0002224B">
      <w:pPr>
        <w:pStyle w:val="Akapitzlist"/>
        <w:numPr>
          <w:ilvl w:val="0"/>
          <w:numId w:val="50"/>
        </w:numPr>
        <w:rPr>
          <w:rFonts w:cs="Calibri Light"/>
          <w:b/>
          <w:color w:val="0070C0"/>
        </w:rPr>
      </w:pPr>
      <w:r w:rsidRPr="00366802">
        <w:rPr>
          <w:rFonts w:cs="Calibri Light"/>
          <w:b/>
          <w:color w:val="0070C0"/>
        </w:rPr>
        <w:lastRenderedPageBreak/>
        <w:t>aktywizacja społeczna mieszkańców Gostynia;</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VI</w:t>
      </w:r>
      <w:r w:rsidR="00366802" w:rsidRPr="004D4AC7">
        <w:rPr>
          <w:b/>
          <w:color w:val="ED7D31" w:themeColor="accent2"/>
        </w:rPr>
        <w:t>)</w:t>
      </w:r>
    </w:p>
    <w:p w:rsidR="0002224B" w:rsidRDefault="0002224B" w:rsidP="0002224B">
      <w:pPr>
        <w:rPr>
          <w:rFonts w:cs="Calibri Light"/>
        </w:rPr>
      </w:pPr>
      <w:r>
        <w:rPr>
          <w:rFonts w:cs="Calibri Light"/>
        </w:rPr>
        <w:t>PKP:</w:t>
      </w:r>
    </w:p>
    <w:p w:rsidR="0002224B" w:rsidRPr="00366802" w:rsidRDefault="0002224B" w:rsidP="0002224B">
      <w:pPr>
        <w:pStyle w:val="Akapitzlist"/>
        <w:numPr>
          <w:ilvl w:val="0"/>
          <w:numId w:val="51"/>
        </w:numPr>
        <w:rPr>
          <w:rFonts w:cs="Calibri Light"/>
          <w:b/>
          <w:color w:val="0070C0"/>
        </w:rPr>
      </w:pPr>
      <w:r w:rsidRPr="00366802">
        <w:rPr>
          <w:rFonts w:cs="Calibri Light"/>
          <w:b/>
          <w:color w:val="0070C0"/>
        </w:rPr>
        <w:t>poprawa bezpieczeństwa na obszarze,</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I</w:t>
      </w:r>
      <w:r w:rsidR="00366802" w:rsidRPr="004D4AC7">
        <w:rPr>
          <w:b/>
          <w:color w:val="ED7D31" w:themeColor="accent2"/>
        </w:rPr>
        <w:t>)</w:t>
      </w:r>
    </w:p>
    <w:p w:rsidR="0002224B" w:rsidRPr="00366802" w:rsidRDefault="0002224B" w:rsidP="0002224B">
      <w:pPr>
        <w:pStyle w:val="Akapitzlist"/>
        <w:numPr>
          <w:ilvl w:val="0"/>
          <w:numId w:val="51"/>
        </w:numPr>
        <w:rPr>
          <w:rFonts w:cs="Calibri Light"/>
          <w:b/>
          <w:color w:val="0070C0"/>
        </w:rPr>
      </w:pPr>
      <w:r w:rsidRPr="00366802">
        <w:rPr>
          <w:rFonts w:cs="Calibri Light"/>
          <w:b/>
          <w:color w:val="0070C0"/>
        </w:rPr>
        <w:t>stymulacja rozwoju gospodarczego,</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V</w:t>
      </w:r>
      <w:r w:rsidR="00366802" w:rsidRPr="004D4AC7">
        <w:rPr>
          <w:b/>
          <w:color w:val="ED7D31" w:themeColor="accent2"/>
        </w:rPr>
        <w:t>)</w:t>
      </w:r>
    </w:p>
    <w:p w:rsidR="0002224B" w:rsidRPr="00366802" w:rsidRDefault="0002224B" w:rsidP="0002224B">
      <w:pPr>
        <w:pStyle w:val="Akapitzlist"/>
        <w:numPr>
          <w:ilvl w:val="0"/>
          <w:numId w:val="51"/>
        </w:numPr>
        <w:rPr>
          <w:rFonts w:cs="Calibri Light"/>
          <w:b/>
          <w:color w:val="0070C0"/>
        </w:rPr>
      </w:pPr>
      <w:r w:rsidRPr="00366802">
        <w:rPr>
          <w:rFonts w:cs="Calibri Light"/>
          <w:b/>
          <w:color w:val="0070C0"/>
        </w:rPr>
        <w:t>zmniejszenie bezrobocia.</w:t>
      </w:r>
      <w:r w:rsidR="00366802" w:rsidRPr="00366802">
        <w:rPr>
          <w:b/>
          <w:color w:val="ED7D31" w:themeColor="accent2"/>
        </w:rPr>
        <w:t xml:space="preserve"> </w:t>
      </w:r>
      <w:r w:rsidR="00366802" w:rsidRPr="004D4AC7">
        <w:rPr>
          <w:b/>
          <w:color w:val="ED7D31" w:themeColor="accent2"/>
        </w:rPr>
        <w:t xml:space="preserve">(Cel </w:t>
      </w:r>
      <w:r w:rsidR="00366802">
        <w:rPr>
          <w:b/>
          <w:color w:val="ED7D31" w:themeColor="accent2"/>
        </w:rPr>
        <w:t>VI</w:t>
      </w:r>
      <w:r w:rsidR="00366802" w:rsidRPr="004D4AC7">
        <w:rPr>
          <w:b/>
          <w:color w:val="ED7D31" w:themeColor="accent2"/>
        </w:rPr>
        <w:t>)</w:t>
      </w:r>
    </w:p>
    <w:p w:rsidR="00040B15" w:rsidRPr="00040B15" w:rsidRDefault="00040B15" w:rsidP="00040B15">
      <w:pPr>
        <w:rPr>
          <w:rFonts w:cs="Calibri Light"/>
        </w:rPr>
      </w:pPr>
    </w:p>
    <w:p w:rsidR="0002224B" w:rsidRPr="00E2184F" w:rsidRDefault="0002224B" w:rsidP="0002224B">
      <w:pPr>
        <w:spacing w:after="0" w:line="240" w:lineRule="auto"/>
        <w:rPr>
          <w:sz w:val="2"/>
          <w:szCs w:val="2"/>
        </w:rPr>
      </w:pPr>
      <w:r>
        <w:br w:type="column"/>
      </w:r>
    </w:p>
    <w:p w:rsidR="000207B9" w:rsidRPr="000207B9" w:rsidRDefault="0002131B" w:rsidP="0002131B">
      <w:pPr>
        <w:pStyle w:val="Nagwek1"/>
        <w:spacing w:before="0"/>
        <w:ind w:left="714" w:hanging="357"/>
      </w:pPr>
      <w:bookmarkStart w:id="102" w:name="_Toc484760474"/>
      <w:r>
        <w:t>N</w:t>
      </w:r>
      <w:r w:rsidR="000207B9">
        <w:t xml:space="preserve">ietechniczne </w:t>
      </w:r>
      <w:r>
        <w:t xml:space="preserve">streszczenie </w:t>
      </w:r>
      <w:r w:rsidR="000207B9">
        <w:t>oceny oddziaływania na środowisko</w:t>
      </w:r>
      <w:bookmarkEnd w:id="102"/>
    </w:p>
    <w:p w:rsidR="0001362D" w:rsidRDefault="008826FA" w:rsidP="008826FA">
      <w:r>
        <w:t xml:space="preserve">Projekt niniejszego dokumentu został przedłożony Regionalnemu Dyrektorowi Ochrony Środowiska w </w:t>
      </w:r>
      <w:r w:rsidR="001A658F">
        <w:t>Poznaniu</w:t>
      </w:r>
      <w:r>
        <w:t xml:space="preserve"> oraz</w:t>
      </w:r>
      <w:r w:rsidR="0002224B">
        <w:t xml:space="preserve"> Wielkopolskiemu</w:t>
      </w:r>
      <w:r>
        <w:t xml:space="preserve"> Państwowemu Wojewódzkiemu Inspektorowi Sanitarnemu w </w:t>
      </w:r>
      <w:r w:rsidR="001A658F">
        <w:t>Poznaniu</w:t>
      </w:r>
      <w:r>
        <w:t xml:space="preserve"> w sprawie uzgodnienia konieczności przeprowadzenia strategicznej oceny oddziaływania na środowisko oraz określenia zakresu i stopnia szczegółowości informacji wymaganych w prognozie oddziaływania na środowisko w przypadk</w:t>
      </w:r>
      <w:r w:rsidR="00BF43ED">
        <w:t>u konieczności jej opracowania.</w:t>
      </w:r>
    </w:p>
    <w:p w:rsidR="0001362D" w:rsidRDefault="0001362D" w:rsidP="008826FA">
      <w:pPr>
        <w:sectPr w:rsidR="0001362D">
          <w:pgSz w:w="11906" w:h="16838"/>
          <w:pgMar w:top="1417" w:right="1417" w:bottom="1417" w:left="1417" w:header="708" w:footer="708" w:gutter="0"/>
          <w:cols w:space="708"/>
          <w:docGrid w:linePitch="360"/>
        </w:sectPr>
      </w:pPr>
    </w:p>
    <w:p w:rsidR="00932D88" w:rsidRPr="00976E3D" w:rsidRDefault="00932D88" w:rsidP="00932D88">
      <w:pPr>
        <w:pStyle w:val="Nagwekspisutreci"/>
        <w:rPr>
          <w:b/>
          <w:color w:val="595959" w:themeColor="text1" w:themeTint="A6"/>
        </w:rPr>
      </w:pPr>
      <w:r w:rsidRPr="00976E3D">
        <w:rPr>
          <w:b/>
          <w:color w:val="595959" w:themeColor="text1" w:themeTint="A6"/>
        </w:rPr>
        <w:lastRenderedPageBreak/>
        <w:t>Spis tabel</w:t>
      </w:r>
    </w:p>
    <w:p w:rsidR="006B5E27" w:rsidRDefault="00587A64">
      <w:pPr>
        <w:pStyle w:val="Spisilustracji"/>
        <w:tabs>
          <w:tab w:val="right" w:leader="dot" w:pos="9062"/>
        </w:tabs>
        <w:rPr>
          <w:rFonts w:asciiTheme="minorHAnsi" w:eastAsiaTheme="minorEastAsia" w:hAnsiTheme="minorHAnsi"/>
          <w:noProof/>
          <w:lang w:eastAsia="pl-PL"/>
        </w:rPr>
      </w:pPr>
      <w:r>
        <w:fldChar w:fldCharType="begin"/>
      </w:r>
      <w:r w:rsidR="00932D88">
        <w:instrText xml:space="preserve"> TOC \h \z \c "Tabela" </w:instrText>
      </w:r>
      <w:r>
        <w:fldChar w:fldCharType="separate"/>
      </w:r>
      <w:hyperlink w:anchor="_Toc483227037" w:history="1">
        <w:r w:rsidR="006B5E27" w:rsidRPr="00757B2E">
          <w:rPr>
            <w:rStyle w:val="Hipercze"/>
            <w:rFonts w:cs="Calibri Light"/>
            <w:noProof/>
          </w:rPr>
          <w:t>Tabela 1. Wykaz wskaźników wykorzystanych do wyznaczenia obszaru zdegradowanego.</w:t>
        </w:r>
        <w:r w:rsidR="006B5E27">
          <w:rPr>
            <w:noProof/>
            <w:webHidden/>
          </w:rPr>
          <w:tab/>
        </w:r>
        <w:r>
          <w:rPr>
            <w:noProof/>
            <w:webHidden/>
          </w:rPr>
          <w:fldChar w:fldCharType="begin"/>
        </w:r>
        <w:r w:rsidR="006B5E27">
          <w:rPr>
            <w:noProof/>
            <w:webHidden/>
          </w:rPr>
          <w:instrText xml:space="preserve"> PAGEREF _Toc483227037 \h </w:instrText>
        </w:r>
        <w:r>
          <w:rPr>
            <w:noProof/>
            <w:webHidden/>
          </w:rPr>
        </w:r>
        <w:r>
          <w:rPr>
            <w:noProof/>
            <w:webHidden/>
          </w:rPr>
          <w:fldChar w:fldCharType="separate"/>
        </w:r>
        <w:r w:rsidR="006A2D05">
          <w:rPr>
            <w:noProof/>
            <w:webHidden/>
          </w:rPr>
          <w:t>9</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38" w:history="1">
        <w:r w:rsidR="006B5E27" w:rsidRPr="00757B2E">
          <w:rPr>
            <w:rStyle w:val="Hipercze"/>
            <w:rFonts w:cs="Calibri Light"/>
            <w:noProof/>
          </w:rPr>
          <w:t>Tabela 2. Liczba ludności w jednostkach administracyjnych gminy Gostyń – stan na rok 2016.</w:t>
        </w:r>
        <w:r w:rsidR="006B5E27">
          <w:rPr>
            <w:noProof/>
            <w:webHidden/>
          </w:rPr>
          <w:tab/>
        </w:r>
        <w:r>
          <w:rPr>
            <w:noProof/>
            <w:webHidden/>
          </w:rPr>
          <w:fldChar w:fldCharType="begin"/>
        </w:r>
        <w:r w:rsidR="006B5E27">
          <w:rPr>
            <w:noProof/>
            <w:webHidden/>
          </w:rPr>
          <w:instrText xml:space="preserve"> PAGEREF _Toc483227038 \h </w:instrText>
        </w:r>
        <w:r>
          <w:rPr>
            <w:noProof/>
            <w:webHidden/>
          </w:rPr>
        </w:r>
        <w:r>
          <w:rPr>
            <w:noProof/>
            <w:webHidden/>
          </w:rPr>
          <w:fldChar w:fldCharType="separate"/>
        </w:r>
        <w:r w:rsidR="006A2D05">
          <w:rPr>
            <w:noProof/>
            <w:webHidden/>
          </w:rPr>
          <w:t>16</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39" w:history="1">
        <w:r w:rsidR="006B5E27" w:rsidRPr="00757B2E">
          <w:rPr>
            <w:rStyle w:val="Hipercze"/>
            <w:rFonts w:cs="Calibri Light"/>
            <w:noProof/>
          </w:rPr>
          <w:t>Tabela 3. Obciążenie demograficzne w porównaniu lokalnym – stan na rok 2015.</w:t>
        </w:r>
        <w:r w:rsidR="006B5E27">
          <w:rPr>
            <w:noProof/>
            <w:webHidden/>
          </w:rPr>
          <w:tab/>
        </w:r>
        <w:r>
          <w:rPr>
            <w:noProof/>
            <w:webHidden/>
          </w:rPr>
          <w:fldChar w:fldCharType="begin"/>
        </w:r>
        <w:r w:rsidR="006B5E27">
          <w:rPr>
            <w:noProof/>
            <w:webHidden/>
          </w:rPr>
          <w:instrText xml:space="preserve"> PAGEREF _Toc483227039 \h </w:instrText>
        </w:r>
        <w:r>
          <w:rPr>
            <w:noProof/>
            <w:webHidden/>
          </w:rPr>
        </w:r>
        <w:r>
          <w:rPr>
            <w:noProof/>
            <w:webHidden/>
          </w:rPr>
          <w:fldChar w:fldCharType="separate"/>
        </w:r>
        <w:r w:rsidR="006A2D05">
          <w:rPr>
            <w:noProof/>
            <w:webHidden/>
          </w:rPr>
          <w:t>17</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0" w:history="1">
        <w:r w:rsidR="006B5E27" w:rsidRPr="00757B2E">
          <w:rPr>
            <w:rStyle w:val="Hipercze"/>
            <w:rFonts w:cs="Calibri Light"/>
            <w:noProof/>
          </w:rPr>
          <w:t>Tabela 4. Stopa bezrobocia w porównaniu lokalnym – stan na rok 2015.</w:t>
        </w:r>
        <w:r w:rsidR="006B5E27">
          <w:rPr>
            <w:noProof/>
            <w:webHidden/>
          </w:rPr>
          <w:tab/>
        </w:r>
        <w:r>
          <w:rPr>
            <w:noProof/>
            <w:webHidden/>
          </w:rPr>
          <w:fldChar w:fldCharType="begin"/>
        </w:r>
        <w:r w:rsidR="006B5E27">
          <w:rPr>
            <w:noProof/>
            <w:webHidden/>
          </w:rPr>
          <w:instrText xml:space="preserve"> PAGEREF _Toc483227040 \h </w:instrText>
        </w:r>
        <w:r>
          <w:rPr>
            <w:noProof/>
            <w:webHidden/>
          </w:rPr>
        </w:r>
        <w:r>
          <w:rPr>
            <w:noProof/>
            <w:webHidden/>
          </w:rPr>
          <w:fldChar w:fldCharType="separate"/>
        </w:r>
        <w:r w:rsidR="006A2D05">
          <w:rPr>
            <w:noProof/>
            <w:webHidden/>
          </w:rPr>
          <w:t>18</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1" w:history="1">
        <w:r w:rsidR="006B5E27" w:rsidRPr="00757B2E">
          <w:rPr>
            <w:rStyle w:val="Hipercze"/>
            <w:rFonts w:cs="Calibri Light"/>
            <w:noProof/>
          </w:rPr>
          <w:t>Tabela 5. Liczba zarejestrowanych osób bezrobotnych na terenie gminy Gostyń.</w:t>
        </w:r>
        <w:r w:rsidR="006B5E27">
          <w:rPr>
            <w:noProof/>
            <w:webHidden/>
          </w:rPr>
          <w:tab/>
        </w:r>
        <w:r>
          <w:rPr>
            <w:noProof/>
            <w:webHidden/>
          </w:rPr>
          <w:fldChar w:fldCharType="begin"/>
        </w:r>
        <w:r w:rsidR="006B5E27">
          <w:rPr>
            <w:noProof/>
            <w:webHidden/>
          </w:rPr>
          <w:instrText xml:space="preserve"> PAGEREF _Toc483227041 \h </w:instrText>
        </w:r>
        <w:r>
          <w:rPr>
            <w:noProof/>
            <w:webHidden/>
          </w:rPr>
        </w:r>
        <w:r>
          <w:rPr>
            <w:noProof/>
            <w:webHidden/>
          </w:rPr>
          <w:fldChar w:fldCharType="separate"/>
        </w:r>
        <w:r w:rsidR="006A2D05">
          <w:rPr>
            <w:noProof/>
            <w:webHidden/>
          </w:rPr>
          <w:t>19</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2" w:history="1">
        <w:r w:rsidR="006B5E27" w:rsidRPr="00757B2E">
          <w:rPr>
            <w:rStyle w:val="Hipercze"/>
            <w:rFonts w:cs="Calibri Light"/>
            <w:noProof/>
          </w:rPr>
          <w:t>Tabela 6. Liczba świadczeń pomocy społecznej w porównaniu lokalnym – stan na rok 2015.</w:t>
        </w:r>
        <w:r w:rsidR="006B5E27">
          <w:rPr>
            <w:noProof/>
            <w:webHidden/>
          </w:rPr>
          <w:tab/>
        </w:r>
        <w:r>
          <w:rPr>
            <w:noProof/>
            <w:webHidden/>
          </w:rPr>
          <w:fldChar w:fldCharType="begin"/>
        </w:r>
        <w:r w:rsidR="006B5E27">
          <w:rPr>
            <w:noProof/>
            <w:webHidden/>
          </w:rPr>
          <w:instrText xml:space="preserve"> PAGEREF _Toc483227042 \h </w:instrText>
        </w:r>
        <w:r>
          <w:rPr>
            <w:noProof/>
            <w:webHidden/>
          </w:rPr>
        </w:r>
        <w:r>
          <w:rPr>
            <w:noProof/>
            <w:webHidden/>
          </w:rPr>
          <w:fldChar w:fldCharType="separate"/>
        </w:r>
        <w:r w:rsidR="006A2D05">
          <w:rPr>
            <w:noProof/>
            <w:webHidden/>
          </w:rPr>
          <w:t>20</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3" w:history="1">
        <w:r w:rsidR="006B5E27" w:rsidRPr="00757B2E">
          <w:rPr>
            <w:rStyle w:val="Hipercze"/>
            <w:rFonts w:cs="Calibri Light"/>
            <w:noProof/>
          </w:rPr>
          <w:t>Tabela 7. Liczba rodzin objęta pomocą społeczną ze względu na powód świadczenia na terenie gminy Gostyń.</w:t>
        </w:r>
        <w:r w:rsidR="006B5E27">
          <w:rPr>
            <w:noProof/>
            <w:webHidden/>
          </w:rPr>
          <w:tab/>
        </w:r>
        <w:r>
          <w:rPr>
            <w:noProof/>
            <w:webHidden/>
          </w:rPr>
          <w:fldChar w:fldCharType="begin"/>
        </w:r>
        <w:r w:rsidR="006B5E27">
          <w:rPr>
            <w:noProof/>
            <w:webHidden/>
          </w:rPr>
          <w:instrText xml:space="preserve"> PAGEREF _Toc483227043 \h </w:instrText>
        </w:r>
        <w:r>
          <w:rPr>
            <w:noProof/>
            <w:webHidden/>
          </w:rPr>
        </w:r>
        <w:r>
          <w:rPr>
            <w:noProof/>
            <w:webHidden/>
          </w:rPr>
          <w:fldChar w:fldCharType="separate"/>
        </w:r>
        <w:r w:rsidR="006A2D05">
          <w:rPr>
            <w:noProof/>
            <w:webHidden/>
          </w:rPr>
          <w:t>21</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4" w:history="1">
        <w:r w:rsidR="006B5E27" w:rsidRPr="00757B2E">
          <w:rPr>
            <w:rStyle w:val="Hipercze"/>
            <w:rFonts w:cs="Calibri Light"/>
            <w:noProof/>
          </w:rPr>
          <w:t>Tabela 8. Liczba rodzin objęta pomocą społeczną ze względu na rodzaj świadczenia na terenie gminy Gostyń.</w:t>
        </w:r>
        <w:r w:rsidR="006B5E27">
          <w:rPr>
            <w:noProof/>
            <w:webHidden/>
          </w:rPr>
          <w:tab/>
        </w:r>
        <w:r>
          <w:rPr>
            <w:noProof/>
            <w:webHidden/>
          </w:rPr>
          <w:fldChar w:fldCharType="begin"/>
        </w:r>
        <w:r w:rsidR="006B5E27">
          <w:rPr>
            <w:noProof/>
            <w:webHidden/>
          </w:rPr>
          <w:instrText xml:space="preserve"> PAGEREF _Toc483227044 \h </w:instrText>
        </w:r>
        <w:r>
          <w:rPr>
            <w:noProof/>
            <w:webHidden/>
          </w:rPr>
        </w:r>
        <w:r>
          <w:rPr>
            <w:noProof/>
            <w:webHidden/>
          </w:rPr>
          <w:fldChar w:fldCharType="separate"/>
        </w:r>
        <w:r w:rsidR="006A2D05">
          <w:rPr>
            <w:noProof/>
            <w:webHidden/>
          </w:rPr>
          <w:t>22</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5" w:history="1">
        <w:r w:rsidR="006B5E27" w:rsidRPr="00757B2E">
          <w:rPr>
            <w:rStyle w:val="Hipercze"/>
            <w:rFonts w:cs="Calibri Light"/>
            <w:noProof/>
          </w:rPr>
          <w:t>Tabela 9. Uczestnictwo mieszkańców w wyborach parlamentarnych w 2015 r.</w:t>
        </w:r>
        <w:r w:rsidR="006B5E27">
          <w:rPr>
            <w:noProof/>
            <w:webHidden/>
          </w:rPr>
          <w:tab/>
        </w:r>
        <w:r>
          <w:rPr>
            <w:noProof/>
            <w:webHidden/>
          </w:rPr>
          <w:fldChar w:fldCharType="begin"/>
        </w:r>
        <w:r w:rsidR="006B5E27">
          <w:rPr>
            <w:noProof/>
            <w:webHidden/>
          </w:rPr>
          <w:instrText xml:space="preserve"> PAGEREF _Toc483227045 \h </w:instrText>
        </w:r>
        <w:r>
          <w:rPr>
            <w:noProof/>
            <w:webHidden/>
          </w:rPr>
        </w:r>
        <w:r>
          <w:rPr>
            <w:noProof/>
            <w:webHidden/>
          </w:rPr>
          <w:fldChar w:fldCharType="separate"/>
        </w:r>
        <w:r w:rsidR="006A2D05">
          <w:rPr>
            <w:noProof/>
            <w:webHidden/>
          </w:rPr>
          <w:t>23</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6" w:history="1">
        <w:r w:rsidR="006B5E27" w:rsidRPr="00757B2E">
          <w:rPr>
            <w:rStyle w:val="Hipercze"/>
            <w:rFonts w:cs="Calibri Light"/>
            <w:noProof/>
          </w:rPr>
          <w:t>Tabela 10. Frekwencja wyborcza w porównaniu lokalnym – stan na rok 2015.</w:t>
        </w:r>
        <w:r w:rsidR="006B5E27">
          <w:rPr>
            <w:noProof/>
            <w:webHidden/>
          </w:rPr>
          <w:tab/>
        </w:r>
        <w:r>
          <w:rPr>
            <w:noProof/>
            <w:webHidden/>
          </w:rPr>
          <w:fldChar w:fldCharType="begin"/>
        </w:r>
        <w:r w:rsidR="006B5E27">
          <w:rPr>
            <w:noProof/>
            <w:webHidden/>
          </w:rPr>
          <w:instrText xml:space="preserve"> PAGEREF _Toc483227046 \h </w:instrText>
        </w:r>
        <w:r>
          <w:rPr>
            <w:noProof/>
            <w:webHidden/>
          </w:rPr>
        </w:r>
        <w:r>
          <w:rPr>
            <w:noProof/>
            <w:webHidden/>
          </w:rPr>
          <w:fldChar w:fldCharType="separate"/>
        </w:r>
        <w:r w:rsidR="006A2D05">
          <w:rPr>
            <w:noProof/>
            <w:webHidden/>
          </w:rPr>
          <w:t>24</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7" w:history="1">
        <w:r w:rsidR="006B5E27" w:rsidRPr="00757B2E">
          <w:rPr>
            <w:rStyle w:val="Hipercze"/>
            <w:rFonts w:cs="Calibri Light"/>
            <w:noProof/>
          </w:rPr>
          <w:t>Tabela 11. Liczba organizacji pozarządowych w porównaniu lokalnym – stan na rok 2015.</w:t>
        </w:r>
        <w:r w:rsidR="006B5E27">
          <w:rPr>
            <w:noProof/>
            <w:webHidden/>
          </w:rPr>
          <w:tab/>
        </w:r>
        <w:r>
          <w:rPr>
            <w:noProof/>
            <w:webHidden/>
          </w:rPr>
          <w:fldChar w:fldCharType="begin"/>
        </w:r>
        <w:r w:rsidR="006B5E27">
          <w:rPr>
            <w:noProof/>
            <w:webHidden/>
          </w:rPr>
          <w:instrText xml:space="preserve"> PAGEREF _Toc483227047 \h </w:instrText>
        </w:r>
        <w:r>
          <w:rPr>
            <w:noProof/>
            <w:webHidden/>
          </w:rPr>
        </w:r>
        <w:r>
          <w:rPr>
            <w:noProof/>
            <w:webHidden/>
          </w:rPr>
          <w:fldChar w:fldCharType="separate"/>
        </w:r>
        <w:r w:rsidR="006A2D05">
          <w:rPr>
            <w:noProof/>
            <w:webHidden/>
          </w:rPr>
          <w:t>25</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8" w:history="1">
        <w:r w:rsidR="006B5E27" w:rsidRPr="00757B2E">
          <w:rPr>
            <w:rStyle w:val="Hipercze"/>
            <w:rFonts w:cs="Calibri Light"/>
            <w:noProof/>
          </w:rPr>
          <w:t>Tabela 12. Wydarzenia zanotowane przez policję na terenie gminy Gostyń.</w:t>
        </w:r>
        <w:r w:rsidR="006B5E27">
          <w:rPr>
            <w:noProof/>
            <w:webHidden/>
          </w:rPr>
          <w:tab/>
        </w:r>
        <w:r>
          <w:rPr>
            <w:noProof/>
            <w:webHidden/>
          </w:rPr>
          <w:fldChar w:fldCharType="begin"/>
        </w:r>
        <w:r w:rsidR="006B5E27">
          <w:rPr>
            <w:noProof/>
            <w:webHidden/>
          </w:rPr>
          <w:instrText xml:space="preserve"> PAGEREF _Toc483227048 \h </w:instrText>
        </w:r>
        <w:r>
          <w:rPr>
            <w:noProof/>
            <w:webHidden/>
          </w:rPr>
        </w:r>
        <w:r>
          <w:rPr>
            <w:noProof/>
            <w:webHidden/>
          </w:rPr>
          <w:fldChar w:fldCharType="separate"/>
        </w:r>
        <w:r w:rsidR="006A2D05">
          <w:rPr>
            <w:noProof/>
            <w:webHidden/>
          </w:rPr>
          <w:t>28</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49" w:history="1">
        <w:r w:rsidR="006B5E27" w:rsidRPr="00757B2E">
          <w:rPr>
            <w:rStyle w:val="Hipercze"/>
            <w:rFonts w:cs="Calibri Light"/>
            <w:noProof/>
          </w:rPr>
          <w:t>Tabela 13. Wydarzenia zanotowane przez straż pożarną na terenie gminy Gostyń.</w:t>
        </w:r>
        <w:r w:rsidR="006B5E27">
          <w:rPr>
            <w:noProof/>
            <w:webHidden/>
          </w:rPr>
          <w:tab/>
        </w:r>
        <w:r>
          <w:rPr>
            <w:noProof/>
            <w:webHidden/>
          </w:rPr>
          <w:fldChar w:fldCharType="begin"/>
        </w:r>
        <w:r w:rsidR="006B5E27">
          <w:rPr>
            <w:noProof/>
            <w:webHidden/>
          </w:rPr>
          <w:instrText xml:space="preserve"> PAGEREF _Toc483227049 \h </w:instrText>
        </w:r>
        <w:r>
          <w:rPr>
            <w:noProof/>
            <w:webHidden/>
          </w:rPr>
        </w:r>
        <w:r>
          <w:rPr>
            <w:noProof/>
            <w:webHidden/>
          </w:rPr>
          <w:fldChar w:fldCharType="separate"/>
        </w:r>
        <w:r w:rsidR="006A2D05">
          <w:rPr>
            <w:noProof/>
            <w:webHidden/>
          </w:rPr>
          <w:t>29</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0" w:history="1">
        <w:r w:rsidR="006B5E27" w:rsidRPr="00757B2E">
          <w:rPr>
            <w:rStyle w:val="Hipercze"/>
            <w:rFonts w:cs="Calibri Light"/>
            <w:noProof/>
          </w:rPr>
          <w:t>Tabela 14. Podmioty gospodarcze wg sekcji PKD w 2015 r. w gminie Gostyń.</w:t>
        </w:r>
        <w:r w:rsidR="006B5E27">
          <w:rPr>
            <w:noProof/>
            <w:webHidden/>
          </w:rPr>
          <w:tab/>
        </w:r>
        <w:r>
          <w:rPr>
            <w:noProof/>
            <w:webHidden/>
          </w:rPr>
          <w:fldChar w:fldCharType="begin"/>
        </w:r>
        <w:r w:rsidR="006B5E27">
          <w:rPr>
            <w:noProof/>
            <w:webHidden/>
          </w:rPr>
          <w:instrText xml:space="preserve"> PAGEREF _Toc483227050 \h </w:instrText>
        </w:r>
        <w:r>
          <w:rPr>
            <w:noProof/>
            <w:webHidden/>
          </w:rPr>
        </w:r>
        <w:r>
          <w:rPr>
            <w:noProof/>
            <w:webHidden/>
          </w:rPr>
          <w:fldChar w:fldCharType="separate"/>
        </w:r>
        <w:r w:rsidR="006A2D05">
          <w:rPr>
            <w:noProof/>
            <w:webHidden/>
          </w:rPr>
          <w:t>30</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1" w:history="1">
        <w:r w:rsidR="006B5E27" w:rsidRPr="00757B2E">
          <w:rPr>
            <w:rStyle w:val="Hipercze"/>
            <w:rFonts w:cs="Calibri Light"/>
            <w:noProof/>
          </w:rPr>
          <w:t>Tabela 15. Podmioty gospodarcze na terenie jednostek administracyjnych gminy Gostyń – stan na rok 2017.</w:t>
        </w:r>
        <w:r w:rsidR="006B5E27">
          <w:rPr>
            <w:noProof/>
            <w:webHidden/>
          </w:rPr>
          <w:tab/>
        </w:r>
        <w:r>
          <w:rPr>
            <w:noProof/>
            <w:webHidden/>
          </w:rPr>
          <w:fldChar w:fldCharType="begin"/>
        </w:r>
        <w:r w:rsidR="006B5E27">
          <w:rPr>
            <w:noProof/>
            <w:webHidden/>
          </w:rPr>
          <w:instrText xml:space="preserve"> PAGEREF _Toc483227051 \h </w:instrText>
        </w:r>
        <w:r>
          <w:rPr>
            <w:noProof/>
            <w:webHidden/>
          </w:rPr>
        </w:r>
        <w:r>
          <w:rPr>
            <w:noProof/>
            <w:webHidden/>
          </w:rPr>
          <w:fldChar w:fldCharType="separate"/>
        </w:r>
        <w:r w:rsidR="006A2D05">
          <w:rPr>
            <w:noProof/>
            <w:webHidden/>
          </w:rPr>
          <w:t>31</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2" w:history="1">
        <w:r w:rsidR="006B5E27" w:rsidRPr="00757B2E">
          <w:rPr>
            <w:rStyle w:val="Hipercze"/>
            <w:rFonts w:cs="Calibri Light"/>
            <w:noProof/>
          </w:rPr>
          <w:t>Tabela 16. Liczba podmiotów gospodarczych w porównaniu lokalnym – stan na rok 2015.</w:t>
        </w:r>
        <w:r w:rsidR="006B5E27">
          <w:rPr>
            <w:noProof/>
            <w:webHidden/>
          </w:rPr>
          <w:tab/>
        </w:r>
        <w:r>
          <w:rPr>
            <w:noProof/>
            <w:webHidden/>
          </w:rPr>
          <w:fldChar w:fldCharType="begin"/>
        </w:r>
        <w:r w:rsidR="006B5E27">
          <w:rPr>
            <w:noProof/>
            <w:webHidden/>
          </w:rPr>
          <w:instrText xml:space="preserve"> PAGEREF _Toc483227052 \h </w:instrText>
        </w:r>
        <w:r>
          <w:rPr>
            <w:noProof/>
            <w:webHidden/>
          </w:rPr>
        </w:r>
        <w:r>
          <w:rPr>
            <w:noProof/>
            <w:webHidden/>
          </w:rPr>
          <w:fldChar w:fldCharType="separate"/>
        </w:r>
        <w:r w:rsidR="006A2D05">
          <w:rPr>
            <w:noProof/>
            <w:webHidden/>
          </w:rPr>
          <w:t>32</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3" w:history="1">
        <w:r w:rsidR="006B5E27" w:rsidRPr="00757B2E">
          <w:rPr>
            <w:rStyle w:val="Hipercze"/>
            <w:rFonts w:cs="Calibri Light"/>
            <w:noProof/>
          </w:rPr>
          <w:t>Tabela 17. Współczynnik skolaryzacji w porównaniu lokalnym – stan na rok 2015.</w:t>
        </w:r>
        <w:r w:rsidR="006B5E27">
          <w:rPr>
            <w:noProof/>
            <w:webHidden/>
          </w:rPr>
          <w:tab/>
        </w:r>
        <w:r>
          <w:rPr>
            <w:noProof/>
            <w:webHidden/>
          </w:rPr>
          <w:fldChar w:fldCharType="begin"/>
        </w:r>
        <w:r w:rsidR="006B5E27">
          <w:rPr>
            <w:noProof/>
            <w:webHidden/>
          </w:rPr>
          <w:instrText xml:space="preserve"> PAGEREF _Toc483227053 \h </w:instrText>
        </w:r>
        <w:r>
          <w:rPr>
            <w:noProof/>
            <w:webHidden/>
          </w:rPr>
        </w:r>
        <w:r>
          <w:rPr>
            <w:noProof/>
            <w:webHidden/>
          </w:rPr>
          <w:fldChar w:fldCharType="separate"/>
        </w:r>
        <w:r w:rsidR="006A2D05">
          <w:rPr>
            <w:noProof/>
            <w:webHidden/>
          </w:rPr>
          <w:t>34</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4" w:history="1">
        <w:r w:rsidR="006B5E27" w:rsidRPr="00757B2E">
          <w:rPr>
            <w:rStyle w:val="Hipercze"/>
            <w:rFonts w:cs="Calibri Light"/>
            <w:noProof/>
          </w:rPr>
          <w:t>Tabela 18. Czytelnicy bibliotek w porównaniu lokalnym – stan na rok 2015.</w:t>
        </w:r>
        <w:r w:rsidR="006B5E27">
          <w:rPr>
            <w:noProof/>
            <w:webHidden/>
          </w:rPr>
          <w:tab/>
        </w:r>
        <w:r>
          <w:rPr>
            <w:noProof/>
            <w:webHidden/>
          </w:rPr>
          <w:fldChar w:fldCharType="begin"/>
        </w:r>
        <w:r w:rsidR="006B5E27">
          <w:rPr>
            <w:noProof/>
            <w:webHidden/>
          </w:rPr>
          <w:instrText xml:space="preserve"> PAGEREF _Toc483227054 \h </w:instrText>
        </w:r>
        <w:r>
          <w:rPr>
            <w:noProof/>
            <w:webHidden/>
          </w:rPr>
        </w:r>
        <w:r>
          <w:rPr>
            <w:noProof/>
            <w:webHidden/>
          </w:rPr>
          <w:fldChar w:fldCharType="separate"/>
        </w:r>
        <w:r w:rsidR="006A2D05">
          <w:rPr>
            <w:noProof/>
            <w:webHidden/>
          </w:rPr>
          <w:t>36</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5" w:history="1">
        <w:r w:rsidR="006B5E27" w:rsidRPr="00757B2E">
          <w:rPr>
            <w:rStyle w:val="Hipercze"/>
            <w:rFonts w:cs="Calibri Light"/>
            <w:noProof/>
          </w:rPr>
          <w:t>Tabela 19. Powierzchnia terenów zieleni w porównaniu lokalnym – stan na rok 2015.</w:t>
        </w:r>
        <w:r w:rsidR="006B5E27">
          <w:rPr>
            <w:noProof/>
            <w:webHidden/>
          </w:rPr>
          <w:tab/>
        </w:r>
        <w:r>
          <w:rPr>
            <w:noProof/>
            <w:webHidden/>
          </w:rPr>
          <w:fldChar w:fldCharType="begin"/>
        </w:r>
        <w:r w:rsidR="006B5E27">
          <w:rPr>
            <w:noProof/>
            <w:webHidden/>
          </w:rPr>
          <w:instrText xml:space="preserve"> PAGEREF _Toc483227055 \h </w:instrText>
        </w:r>
        <w:r>
          <w:rPr>
            <w:noProof/>
            <w:webHidden/>
          </w:rPr>
        </w:r>
        <w:r>
          <w:rPr>
            <w:noProof/>
            <w:webHidden/>
          </w:rPr>
          <w:fldChar w:fldCharType="separate"/>
        </w:r>
        <w:r w:rsidR="006A2D05">
          <w:rPr>
            <w:noProof/>
            <w:webHidden/>
          </w:rPr>
          <w:t>37</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6" w:history="1">
        <w:r w:rsidR="006B5E27" w:rsidRPr="00757B2E">
          <w:rPr>
            <w:rStyle w:val="Hipercze"/>
            <w:rFonts w:cs="Calibri Light"/>
            <w:noProof/>
          </w:rPr>
          <w:t>Tabela 20. Charakterystyka infrastruktury technicznej na terenie gminy – stan na 2015 r.</w:t>
        </w:r>
        <w:r w:rsidR="006B5E27">
          <w:rPr>
            <w:noProof/>
            <w:webHidden/>
          </w:rPr>
          <w:tab/>
        </w:r>
        <w:r>
          <w:rPr>
            <w:noProof/>
            <w:webHidden/>
          </w:rPr>
          <w:fldChar w:fldCharType="begin"/>
        </w:r>
        <w:r w:rsidR="006B5E27">
          <w:rPr>
            <w:noProof/>
            <w:webHidden/>
          </w:rPr>
          <w:instrText xml:space="preserve"> PAGEREF _Toc483227056 \h </w:instrText>
        </w:r>
        <w:r>
          <w:rPr>
            <w:noProof/>
            <w:webHidden/>
          </w:rPr>
        </w:r>
        <w:r>
          <w:rPr>
            <w:noProof/>
            <w:webHidden/>
          </w:rPr>
          <w:fldChar w:fldCharType="separate"/>
        </w:r>
        <w:r w:rsidR="006A2D05">
          <w:rPr>
            <w:noProof/>
            <w:webHidden/>
          </w:rPr>
          <w:t>37</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7" w:history="1">
        <w:r w:rsidR="006B5E27" w:rsidRPr="00757B2E">
          <w:rPr>
            <w:rStyle w:val="Hipercze"/>
            <w:rFonts w:cs="Calibri Light"/>
            <w:noProof/>
          </w:rPr>
          <w:t>Tabela 21. Stan korzystania z urządzeń sieciowych w porównaniu lokalnym – stan na rok 2015.</w:t>
        </w:r>
        <w:r w:rsidR="006B5E27">
          <w:rPr>
            <w:noProof/>
            <w:webHidden/>
          </w:rPr>
          <w:tab/>
        </w:r>
        <w:r>
          <w:rPr>
            <w:noProof/>
            <w:webHidden/>
          </w:rPr>
          <w:fldChar w:fldCharType="begin"/>
        </w:r>
        <w:r w:rsidR="006B5E27">
          <w:rPr>
            <w:noProof/>
            <w:webHidden/>
          </w:rPr>
          <w:instrText xml:space="preserve"> PAGEREF _Toc483227057 \h </w:instrText>
        </w:r>
        <w:r>
          <w:rPr>
            <w:noProof/>
            <w:webHidden/>
          </w:rPr>
        </w:r>
        <w:r>
          <w:rPr>
            <w:noProof/>
            <w:webHidden/>
          </w:rPr>
          <w:fldChar w:fldCharType="separate"/>
        </w:r>
        <w:r w:rsidR="006A2D05">
          <w:rPr>
            <w:noProof/>
            <w:webHidden/>
          </w:rPr>
          <w:t>38</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8" w:history="1">
        <w:r w:rsidR="006B5E27" w:rsidRPr="00757B2E">
          <w:rPr>
            <w:rStyle w:val="Hipercze"/>
            <w:rFonts w:cs="Calibri Light"/>
            <w:noProof/>
          </w:rPr>
          <w:t>Tabela 22. Charakterystyka i długość [km] dróg na terenie gminy – stan na 2012 r.</w:t>
        </w:r>
        <w:r w:rsidR="006B5E27">
          <w:rPr>
            <w:noProof/>
            <w:webHidden/>
          </w:rPr>
          <w:tab/>
        </w:r>
        <w:r>
          <w:rPr>
            <w:noProof/>
            <w:webHidden/>
          </w:rPr>
          <w:fldChar w:fldCharType="begin"/>
        </w:r>
        <w:r w:rsidR="006B5E27">
          <w:rPr>
            <w:noProof/>
            <w:webHidden/>
          </w:rPr>
          <w:instrText xml:space="preserve"> PAGEREF _Toc483227058 \h </w:instrText>
        </w:r>
        <w:r>
          <w:rPr>
            <w:noProof/>
            <w:webHidden/>
          </w:rPr>
        </w:r>
        <w:r>
          <w:rPr>
            <w:noProof/>
            <w:webHidden/>
          </w:rPr>
          <w:fldChar w:fldCharType="separate"/>
        </w:r>
        <w:r w:rsidR="006A2D05">
          <w:rPr>
            <w:noProof/>
            <w:webHidden/>
          </w:rPr>
          <w:t>39</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59" w:history="1">
        <w:r w:rsidR="006B5E27" w:rsidRPr="00757B2E">
          <w:rPr>
            <w:rStyle w:val="Hipercze"/>
            <w:rFonts w:cs="Calibri Light"/>
            <w:noProof/>
          </w:rPr>
          <w:t>Tabela 23. Wyroby azbestowe [kg] na terenie gminy Gostyń.</w:t>
        </w:r>
        <w:r w:rsidR="006B5E27">
          <w:rPr>
            <w:noProof/>
            <w:webHidden/>
          </w:rPr>
          <w:tab/>
        </w:r>
        <w:r>
          <w:rPr>
            <w:noProof/>
            <w:webHidden/>
          </w:rPr>
          <w:fldChar w:fldCharType="begin"/>
        </w:r>
        <w:r w:rsidR="006B5E27">
          <w:rPr>
            <w:noProof/>
            <w:webHidden/>
          </w:rPr>
          <w:instrText xml:space="preserve"> PAGEREF _Toc483227059 \h </w:instrText>
        </w:r>
        <w:r>
          <w:rPr>
            <w:noProof/>
            <w:webHidden/>
          </w:rPr>
        </w:r>
        <w:r>
          <w:rPr>
            <w:noProof/>
            <w:webHidden/>
          </w:rPr>
          <w:fldChar w:fldCharType="separate"/>
        </w:r>
        <w:r w:rsidR="006A2D05">
          <w:rPr>
            <w:noProof/>
            <w:webHidden/>
          </w:rPr>
          <w:t>40</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0" w:history="1">
        <w:r w:rsidR="006B5E27" w:rsidRPr="00757B2E">
          <w:rPr>
            <w:rStyle w:val="Hipercze"/>
            <w:rFonts w:cs="Calibri Light"/>
            <w:noProof/>
          </w:rPr>
          <w:t>Tabela 24. Wyroby azbestowe [kg] usunięte z terenu gminy Gostyń.</w:t>
        </w:r>
        <w:r w:rsidR="006B5E27">
          <w:rPr>
            <w:noProof/>
            <w:webHidden/>
          </w:rPr>
          <w:tab/>
        </w:r>
        <w:r>
          <w:rPr>
            <w:noProof/>
            <w:webHidden/>
          </w:rPr>
          <w:fldChar w:fldCharType="begin"/>
        </w:r>
        <w:r w:rsidR="006B5E27">
          <w:rPr>
            <w:noProof/>
            <w:webHidden/>
          </w:rPr>
          <w:instrText xml:space="preserve"> PAGEREF _Toc483227060 \h </w:instrText>
        </w:r>
        <w:r>
          <w:rPr>
            <w:noProof/>
            <w:webHidden/>
          </w:rPr>
        </w:r>
        <w:r>
          <w:rPr>
            <w:noProof/>
            <w:webHidden/>
          </w:rPr>
          <w:fldChar w:fldCharType="separate"/>
        </w:r>
        <w:r w:rsidR="006A2D05">
          <w:rPr>
            <w:noProof/>
            <w:webHidden/>
          </w:rPr>
          <w:t>40</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1" w:history="1">
        <w:r w:rsidR="006B5E27" w:rsidRPr="00757B2E">
          <w:rPr>
            <w:rStyle w:val="Hipercze"/>
            <w:rFonts w:cs="Calibri Light"/>
            <w:noProof/>
          </w:rPr>
          <w:t>Tabela 25. Wyroby azbestowe [m</w:t>
        </w:r>
        <w:r w:rsidR="006B5E27" w:rsidRPr="00757B2E">
          <w:rPr>
            <w:rStyle w:val="Hipercze"/>
            <w:rFonts w:cs="Calibri Light"/>
            <w:noProof/>
            <w:vertAlign w:val="superscript"/>
          </w:rPr>
          <w:t>2</w:t>
        </w:r>
        <w:r w:rsidR="006B5E27" w:rsidRPr="00757B2E">
          <w:rPr>
            <w:rStyle w:val="Hipercze"/>
            <w:rFonts w:cs="Calibri Light"/>
            <w:noProof/>
          </w:rPr>
          <w:t>] pozostałe do usunięcia z terenu gminy Gostyń.</w:t>
        </w:r>
        <w:r w:rsidR="006B5E27">
          <w:rPr>
            <w:noProof/>
            <w:webHidden/>
          </w:rPr>
          <w:tab/>
        </w:r>
        <w:r>
          <w:rPr>
            <w:noProof/>
            <w:webHidden/>
          </w:rPr>
          <w:fldChar w:fldCharType="begin"/>
        </w:r>
        <w:r w:rsidR="006B5E27">
          <w:rPr>
            <w:noProof/>
            <w:webHidden/>
          </w:rPr>
          <w:instrText xml:space="preserve"> PAGEREF _Toc483227061 \h </w:instrText>
        </w:r>
        <w:r>
          <w:rPr>
            <w:noProof/>
            <w:webHidden/>
          </w:rPr>
        </w:r>
        <w:r>
          <w:rPr>
            <w:noProof/>
            <w:webHidden/>
          </w:rPr>
          <w:fldChar w:fldCharType="separate"/>
        </w:r>
        <w:r w:rsidR="006A2D05">
          <w:rPr>
            <w:noProof/>
            <w:webHidden/>
          </w:rPr>
          <w:t>41</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2" w:history="1">
        <w:r w:rsidR="006B5E27" w:rsidRPr="00757B2E">
          <w:rPr>
            <w:rStyle w:val="Hipercze"/>
            <w:rFonts w:cs="Calibri Light"/>
            <w:noProof/>
          </w:rPr>
          <w:t>Tabela 26. Masa wyrobów azbestowych w porównaniu lokalnym – stan na rok 2015.</w:t>
        </w:r>
        <w:r w:rsidR="006B5E27">
          <w:rPr>
            <w:noProof/>
            <w:webHidden/>
          </w:rPr>
          <w:tab/>
        </w:r>
        <w:r>
          <w:rPr>
            <w:noProof/>
            <w:webHidden/>
          </w:rPr>
          <w:fldChar w:fldCharType="begin"/>
        </w:r>
        <w:r w:rsidR="006B5E27">
          <w:rPr>
            <w:noProof/>
            <w:webHidden/>
          </w:rPr>
          <w:instrText xml:space="preserve"> PAGEREF _Toc483227062 \h </w:instrText>
        </w:r>
        <w:r>
          <w:rPr>
            <w:noProof/>
            <w:webHidden/>
          </w:rPr>
        </w:r>
        <w:r>
          <w:rPr>
            <w:noProof/>
            <w:webHidden/>
          </w:rPr>
          <w:fldChar w:fldCharType="separate"/>
        </w:r>
        <w:r w:rsidR="006A2D05">
          <w:rPr>
            <w:noProof/>
            <w:webHidden/>
          </w:rPr>
          <w:t>41</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3" w:history="1">
        <w:r w:rsidR="006B5E27" w:rsidRPr="00757B2E">
          <w:rPr>
            <w:rStyle w:val="Hipercze"/>
            <w:rFonts w:cs="Calibri Light"/>
            <w:noProof/>
          </w:rPr>
          <w:t>Tabela 26. Wskaźnik syntetyczny stanowiący sumę wskaźników cząstkowych dla każdej z jednostek pomocniczych.</w:t>
        </w:r>
        <w:r w:rsidR="006B5E27">
          <w:rPr>
            <w:noProof/>
            <w:webHidden/>
          </w:rPr>
          <w:tab/>
        </w:r>
        <w:r>
          <w:rPr>
            <w:noProof/>
            <w:webHidden/>
          </w:rPr>
          <w:fldChar w:fldCharType="begin"/>
        </w:r>
        <w:r w:rsidR="006B5E27">
          <w:rPr>
            <w:noProof/>
            <w:webHidden/>
          </w:rPr>
          <w:instrText xml:space="preserve"> PAGEREF _Toc483227063 \h </w:instrText>
        </w:r>
        <w:r>
          <w:rPr>
            <w:noProof/>
            <w:webHidden/>
          </w:rPr>
        </w:r>
        <w:r>
          <w:rPr>
            <w:noProof/>
            <w:webHidden/>
          </w:rPr>
          <w:fldChar w:fldCharType="separate"/>
        </w:r>
        <w:r w:rsidR="006A2D05">
          <w:rPr>
            <w:noProof/>
            <w:webHidden/>
          </w:rPr>
          <w:t>63</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4" w:history="1">
        <w:r w:rsidR="006B5E27" w:rsidRPr="00757B2E">
          <w:rPr>
            <w:rStyle w:val="Hipercze"/>
            <w:noProof/>
          </w:rPr>
          <w:t>Tabela 27. Analiza SWOT.</w:t>
        </w:r>
        <w:r w:rsidR="006B5E27">
          <w:rPr>
            <w:noProof/>
            <w:webHidden/>
          </w:rPr>
          <w:tab/>
        </w:r>
        <w:r>
          <w:rPr>
            <w:noProof/>
            <w:webHidden/>
          </w:rPr>
          <w:fldChar w:fldCharType="begin"/>
        </w:r>
        <w:r w:rsidR="006B5E27">
          <w:rPr>
            <w:noProof/>
            <w:webHidden/>
          </w:rPr>
          <w:instrText xml:space="preserve"> PAGEREF _Toc483227064 \h </w:instrText>
        </w:r>
        <w:r>
          <w:rPr>
            <w:noProof/>
            <w:webHidden/>
          </w:rPr>
        </w:r>
        <w:r>
          <w:rPr>
            <w:noProof/>
            <w:webHidden/>
          </w:rPr>
          <w:fldChar w:fldCharType="separate"/>
        </w:r>
        <w:r w:rsidR="006A2D05">
          <w:rPr>
            <w:noProof/>
            <w:webHidden/>
          </w:rPr>
          <w:t>67</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5" w:history="1">
        <w:r w:rsidR="006B5E27" w:rsidRPr="00757B2E">
          <w:rPr>
            <w:rStyle w:val="Hipercze"/>
            <w:noProof/>
          </w:rPr>
          <w:t>Tabela 29. Cele operacyjne i szczegółowe Programu Rewitalizacji.</w:t>
        </w:r>
        <w:r w:rsidR="006B5E27">
          <w:rPr>
            <w:noProof/>
            <w:webHidden/>
          </w:rPr>
          <w:tab/>
        </w:r>
        <w:r>
          <w:rPr>
            <w:noProof/>
            <w:webHidden/>
          </w:rPr>
          <w:fldChar w:fldCharType="begin"/>
        </w:r>
        <w:r w:rsidR="006B5E27">
          <w:rPr>
            <w:noProof/>
            <w:webHidden/>
          </w:rPr>
          <w:instrText xml:space="preserve"> PAGEREF _Toc483227065 \h </w:instrText>
        </w:r>
        <w:r>
          <w:rPr>
            <w:noProof/>
            <w:webHidden/>
          </w:rPr>
        </w:r>
        <w:r>
          <w:rPr>
            <w:noProof/>
            <w:webHidden/>
          </w:rPr>
          <w:fldChar w:fldCharType="separate"/>
        </w:r>
        <w:r w:rsidR="006A2D05">
          <w:rPr>
            <w:noProof/>
            <w:webHidden/>
          </w:rPr>
          <w:t>76</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6" w:history="1">
        <w:r w:rsidR="006B5E27" w:rsidRPr="00757B2E">
          <w:rPr>
            <w:rStyle w:val="Hipercze"/>
            <w:noProof/>
          </w:rPr>
          <w:t>Tabela 30. Komplementarność i logika powiązań pomiędzy działaniami a celami Programu Rewitalizacji.</w:t>
        </w:r>
        <w:r w:rsidR="006B5E27">
          <w:rPr>
            <w:noProof/>
            <w:webHidden/>
          </w:rPr>
          <w:tab/>
        </w:r>
        <w:r>
          <w:rPr>
            <w:noProof/>
            <w:webHidden/>
          </w:rPr>
          <w:fldChar w:fldCharType="begin"/>
        </w:r>
        <w:r w:rsidR="006B5E27">
          <w:rPr>
            <w:noProof/>
            <w:webHidden/>
          </w:rPr>
          <w:instrText xml:space="preserve"> PAGEREF _Toc483227066 \h </w:instrText>
        </w:r>
        <w:r>
          <w:rPr>
            <w:noProof/>
            <w:webHidden/>
          </w:rPr>
        </w:r>
        <w:r>
          <w:rPr>
            <w:noProof/>
            <w:webHidden/>
          </w:rPr>
          <w:fldChar w:fldCharType="separate"/>
        </w:r>
        <w:r w:rsidR="006A2D05">
          <w:rPr>
            <w:noProof/>
            <w:webHidden/>
          </w:rPr>
          <w:t>78</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7" w:history="1">
        <w:r w:rsidR="006B5E27" w:rsidRPr="00757B2E">
          <w:rPr>
            <w:rStyle w:val="Hipercze"/>
            <w:noProof/>
          </w:rPr>
          <w:t>Tabela 31. Harmonogram rzeczowo-finansowy.</w:t>
        </w:r>
        <w:r w:rsidR="006B5E27">
          <w:rPr>
            <w:noProof/>
            <w:webHidden/>
          </w:rPr>
          <w:tab/>
        </w:r>
        <w:r>
          <w:rPr>
            <w:noProof/>
            <w:webHidden/>
          </w:rPr>
          <w:fldChar w:fldCharType="begin"/>
        </w:r>
        <w:r w:rsidR="006B5E27">
          <w:rPr>
            <w:noProof/>
            <w:webHidden/>
          </w:rPr>
          <w:instrText xml:space="preserve"> PAGEREF _Toc483227067 \h </w:instrText>
        </w:r>
        <w:r>
          <w:rPr>
            <w:noProof/>
            <w:webHidden/>
          </w:rPr>
        </w:r>
        <w:r>
          <w:rPr>
            <w:noProof/>
            <w:webHidden/>
          </w:rPr>
          <w:fldChar w:fldCharType="separate"/>
        </w:r>
        <w:r w:rsidR="006A2D05">
          <w:rPr>
            <w:noProof/>
            <w:webHidden/>
          </w:rPr>
          <w:t>79</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8" w:history="1">
        <w:r w:rsidR="006B5E27" w:rsidRPr="00757B2E">
          <w:rPr>
            <w:rStyle w:val="Hipercze"/>
            <w:noProof/>
          </w:rPr>
          <w:t>Tabela 32. Harmonogram realizacji Programu Rewitalizacji.</w:t>
        </w:r>
        <w:r w:rsidR="006B5E27">
          <w:rPr>
            <w:noProof/>
            <w:webHidden/>
          </w:rPr>
          <w:tab/>
        </w:r>
        <w:r>
          <w:rPr>
            <w:noProof/>
            <w:webHidden/>
          </w:rPr>
          <w:fldChar w:fldCharType="begin"/>
        </w:r>
        <w:r w:rsidR="006B5E27">
          <w:rPr>
            <w:noProof/>
            <w:webHidden/>
          </w:rPr>
          <w:instrText xml:space="preserve"> PAGEREF _Toc483227068 \h </w:instrText>
        </w:r>
        <w:r>
          <w:rPr>
            <w:noProof/>
            <w:webHidden/>
          </w:rPr>
        </w:r>
        <w:r>
          <w:rPr>
            <w:noProof/>
            <w:webHidden/>
          </w:rPr>
          <w:fldChar w:fldCharType="separate"/>
        </w:r>
        <w:r w:rsidR="006A2D05">
          <w:rPr>
            <w:noProof/>
            <w:webHidden/>
          </w:rPr>
          <w:t>100</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69" w:history="1">
        <w:r w:rsidR="006B5E27" w:rsidRPr="00757B2E">
          <w:rPr>
            <w:rStyle w:val="Hipercze"/>
            <w:noProof/>
          </w:rPr>
          <w:t>Tabela 32. Wzór karty monitoringu projektu Programu Rewitalizacji.</w:t>
        </w:r>
        <w:r w:rsidR="006B5E27">
          <w:rPr>
            <w:noProof/>
            <w:webHidden/>
          </w:rPr>
          <w:tab/>
        </w:r>
        <w:r>
          <w:rPr>
            <w:noProof/>
            <w:webHidden/>
          </w:rPr>
          <w:fldChar w:fldCharType="begin"/>
        </w:r>
        <w:r w:rsidR="006B5E27">
          <w:rPr>
            <w:noProof/>
            <w:webHidden/>
          </w:rPr>
          <w:instrText xml:space="preserve"> PAGEREF _Toc483227069 \h </w:instrText>
        </w:r>
        <w:r>
          <w:rPr>
            <w:noProof/>
            <w:webHidden/>
          </w:rPr>
        </w:r>
        <w:r>
          <w:rPr>
            <w:noProof/>
            <w:webHidden/>
          </w:rPr>
          <w:fldChar w:fldCharType="separate"/>
        </w:r>
        <w:r w:rsidR="006A2D05">
          <w:rPr>
            <w:noProof/>
            <w:webHidden/>
          </w:rPr>
          <w:t>103</w:t>
        </w:r>
        <w:r>
          <w:rPr>
            <w:noProof/>
            <w:webHidden/>
          </w:rPr>
          <w:fldChar w:fldCharType="end"/>
        </w:r>
      </w:hyperlink>
    </w:p>
    <w:p w:rsidR="00932D88" w:rsidRDefault="00587A64" w:rsidP="000207B9">
      <w:r>
        <w:fldChar w:fldCharType="end"/>
      </w:r>
    </w:p>
    <w:p w:rsidR="00932D88" w:rsidRPr="00976E3D" w:rsidRDefault="00932D88" w:rsidP="00932D88">
      <w:pPr>
        <w:pStyle w:val="Nagwekspisutreci"/>
        <w:rPr>
          <w:b/>
          <w:color w:val="595959" w:themeColor="text1" w:themeTint="A6"/>
        </w:rPr>
      </w:pPr>
      <w:r w:rsidRPr="00976E3D">
        <w:rPr>
          <w:b/>
          <w:color w:val="595959" w:themeColor="text1" w:themeTint="A6"/>
        </w:rPr>
        <w:t>Spis rysunków</w:t>
      </w:r>
    </w:p>
    <w:p w:rsidR="006B5E27" w:rsidRDefault="00587A64">
      <w:pPr>
        <w:pStyle w:val="Spisilustracji"/>
        <w:tabs>
          <w:tab w:val="right" w:leader="dot" w:pos="9062"/>
        </w:tabs>
        <w:rPr>
          <w:rFonts w:asciiTheme="minorHAnsi" w:eastAsiaTheme="minorEastAsia" w:hAnsiTheme="minorHAnsi"/>
          <w:noProof/>
          <w:lang w:eastAsia="pl-PL"/>
        </w:rPr>
      </w:pPr>
      <w:r>
        <w:fldChar w:fldCharType="begin"/>
      </w:r>
      <w:r w:rsidR="00932D88">
        <w:instrText xml:space="preserve"> TOC \h \z \c "Rysunek" </w:instrText>
      </w:r>
      <w:r>
        <w:fldChar w:fldCharType="separate"/>
      </w:r>
      <w:hyperlink w:anchor="_Toc483227070" w:history="1">
        <w:r w:rsidR="006B5E27" w:rsidRPr="00992B0B">
          <w:rPr>
            <w:rStyle w:val="Hipercze"/>
            <w:noProof/>
          </w:rPr>
          <w:t>Rysunek 1. Położenie gminy Gostyń na tle województwa wielkopolskiego i powiatu gostyńskiego.</w:t>
        </w:r>
        <w:r w:rsidR="006B5E27">
          <w:rPr>
            <w:noProof/>
            <w:webHidden/>
          </w:rPr>
          <w:tab/>
        </w:r>
        <w:r>
          <w:rPr>
            <w:noProof/>
            <w:webHidden/>
          </w:rPr>
          <w:fldChar w:fldCharType="begin"/>
        </w:r>
        <w:r w:rsidR="006B5E27">
          <w:rPr>
            <w:noProof/>
            <w:webHidden/>
          </w:rPr>
          <w:instrText xml:space="preserve"> PAGEREF _Toc483227070 \h </w:instrText>
        </w:r>
        <w:r>
          <w:rPr>
            <w:noProof/>
            <w:webHidden/>
          </w:rPr>
        </w:r>
        <w:r>
          <w:rPr>
            <w:noProof/>
            <w:webHidden/>
          </w:rPr>
          <w:fldChar w:fldCharType="separate"/>
        </w:r>
        <w:r w:rsidR="006A2D05">
          <w:rPr>
            <w:noProof/>
            <w:webHidden/>
          </w:rPr>
          <w:t>12</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1" w:history="1">
        <w:r w:rsidR="006B5E27" w:rsidRPr="00992B0B">
          <w:rPr>
            <w:rStyle w:val="Hipercze"/>
            <w:noProof/>
          </w:rPr>
          <w:t>Rysunek 2. Jednostki administracyjne gminy Gostyń.</w:t>
        </w:r>
        <w:r w:rsidR="006B5E27">
          <w:rPr>
            <w:noProof/>
            <w:webHidden/>
          </w:rPr>
          <w:tab/>
        </w:r>
        <w:r>
          <w:rPr>
            <w:noProof/>
            <w:webHidden/>
          </w:rPr>
          <w:fldChar w:fldCharType="begin"/>
        </w:r>
        <w:r w:rsidR="006B5E27">
          <w:rPr>
            <w:noProof/>
            <w:webHidden/>
          </w:rPr>
          <w:instrText xml:space="preserve"> PAGEREF _Toc483227071 \h </w:instrText>
        </w:r>
        <w:r>
          <w:rPr>
            <w:noProof/>
            <w:webHidden/>
          </w:rPr>
        </w:r>
        <w:r>
          <w:rPr>
            <w:noProof/>
            <w:webHidden/>
          </w:rPr>
          <w:fldChar w:fldCharType="separate"/>
        </w:r>
        <w:r w:rsidR="006A2D05">
          <w:rPr>
            <w:noProof/>
            <w:webHidden/>
          </w:rPr>
          <w:t>14</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2" w:history="1">
        <w:r w:rsidR="006B5E27" w:rsidRPr="00992B0B">
          <w:rPr>
            <w:rStyle w:val="Hipercze"/>
            <w:noProof/>
          </w:rPr>
          <w:t>Rysunek 3. Obszary zdegradowane wyznaczone na podstawie wskaźnika syntetycznego zjawisk negatywnych.</w:t>
        </w:r>
        <w:r w:rsidR="006B5E27">
          <w:rPr>
            <w:noProof/>
            <w:webHidden/>
          </w:rPr>
          <w:tab/>
        </w:r>
        <w:r>
          <w:rPr>
            <w:noProof/>
            <w:webHidden/>
          </w:rPr>
          <w:fldChar w:fldCharType="begin"/>
        </w:r>
        <w:r w:rsidR="006B5E27">
          <w:rPr>
            <w:noProof/>
            <w:webHidden/>
          </w:rPr>
          <w:instrText xml:space="preserve"> PAGEREF _Toc483227072 \h </w:instrText>
        </w:r>
        <w:r>
          <w:rPr>
            <w:noProof/>
            <w:webHidden/>
          </w:rPr>
        </w:r>
        <w:r>
          <w:rPr>
            <w:noProof/>
            <w:webHidden/>
          </w:rPr>
          <w:fldChar w:fldCharType="separate"/>
        </w:r>
        <w:r w:rsidR="006A2D05">
          <w:rPr>
            <w:noProof/>
            <w:webHidden/>
          </w:rPr>
          <w:t>64</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3" w:history="1">
        <w:r w:rsidR="006B5E27" w:rsidRPr="00992B0B">
          <w:rPr>
            <w:rStyle w:val="Hipercze"/>
            <w:noProof/>
          </w:rPr>
          <w:t>Rysunek 4. Podział obszaru rewitalizacji na podobszary i ich położenie na tle Miasta Gostynia.</w:t>
        </w:r>
        <w:r w:rsidR="006B5E27">
          <w:rPr>
            <w:noProof/>
            <w:webHidden/>
          </w:rPr>
          <w:tab/>
        </w:r>
        <w:r>
          <w:rPr>
            <w:noProof/>
            <w:webHidden/>
          </w:rPr>
          <w:fldChar w:fldCharType="begin"/>
        </w:r>
        <w:r w:rsidR="006B5E27">
          <w:rPr>
            <w:noProof/>
            <w:webHidden/>
          </w:rPr>
          <w:instrText xml:space="preserve"> PAGEREF _Toc483227073 \h </w:instrText>
        </w:r>
        <w:r>
          <w:rPr>
            <w:noProof/>
            <w:webHidden/>
          </w:rPr>
        </w:r>
        <w:r>
          <w:rPr>
            <w:noProof/>
            <w:webHidden/>
          </w:rPr>
          <w:fldChar w:fldCharType="separate"/>
        </w:r>
        <w:r w:rsidR="006A2D05">
          <w:rPr>
            <w:noProof/>
            <w:webHidden/>
          </w:rPr>
          <w:t>71</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4" w:history="1">
        <w:r w:rsidR="006B5E27" w:rsidRPr="00992B0B">
          <w:rPr>
            <w:rStyle w:val="Hipercze"/>
            <w:noProof/>
          </w:rPr>
          <w:t>Rysunek 5. Zasięg przestrzenny I podobszaru rewitalizacji – CENTRUM.</w:t>
        </w:r>
        <w:r w:rsidR="006B5E27">
          <w:rPr>
            <w:noProof/>
            <w:webHidden/>
          </w:rPr>
          <w:tab/>
        </w:r>
        <w:r>
          <w:rPr>
            <w:noProof/>
            <w:webHidden/>
          </w:rPr>
          <w:fldChar w:fldCharType="begin"/>
        </w:r>
        <w:r w:rsidR="006B5E27">
          <w:rPr>
            <w:noProof/>
            <w:webHidden/>
          </w:rPr>
          <w:instrText xml:space="preserve"> PAGEREF _Toc483227074 \h </w:instrText>
        </w:r>
        <w:r>
          <w:rPr>
            <w:noProof/>
            <w:webHidden/>
          </w:rPr>
        </w:r>
        <w:r>
          <w:rPr>
            <w:noProof/>
            <w:webHidden/>
          </w:rPr>
          <w:fldChar w:fldCharType="separate"/>
        </w:r>
        <w:r w:rsidR="006A2D05">
          <w:rPr>
            <w:noProof/>
            <w:webHidden/>
          </w:rPr>
          <w:t>73</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5" w:history="1">
        <w:r w:rsidR="006B5E27" w:rsidRPr="00992B0B">
          <w:rPr>
            <w:rStyle w:val="Hipercze"/>
            <w:noProof/>
          </w:rPr>
          <w:t>Rysunek 6. Zasięg przestrzenny II podobszaru rewitalizacji – PKP.</w:t>
        </w:r>
        <w:r w:rsidR="006B5E27">
          <w:rPr>
            <w:noProof/>
            <w:webHidden/>
          </w:rPr>
          <w:tab/>
        </w:r>
        <w:r>
          <w:rPr>
            <w:noProof/>
            <w:webHidden/>
          </w:rPr>
          <w:fldChar w:fldCharType="begin"/>
        </w:r>
        <w:r w:rsidR="006B5E27">
          <w:rPr>
            <w:noProof/>
            <w:webHidden/>
          </w:rPr>
          <w:instrText xml:space="preserve"> PAGEREF _Toc483227075 \h </w:instrText>
        </w:r>
        <w:r>
          <w:rPr>
            <w:noProof/>
            <w:webHidden/>
          </w:rPr>
        </w:r>
        <w:r>
          <w:rPr>
            <w:noProof/>
            <w:webHidden/>
          </w:rPr>
          <w:fldChar w:fldCharType="separate"/>
        </w:r>
        <w:r w:rsidR="006A2D05">
          <w:rPr>
            <w:noProof/>
            <w:webHidden/>
          </w:rPr>
          <w:t>74</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6" w:history="1">
        <w:r w:rsidR="006B5E27" w:rsidRPr="00992B0B">
          <w:rPr>
            <w:rStyle w:val="Hipercze"/>
            <w:noProof/>
          </w:rPr>
          <w:t>Rysunek 7. Zasięg funkcjonalno-przestrzenny działań – Podobszar CENTRUM.</w:t>
        </w:r>
        <w:r w:rsidR="006B5E27">
          <w:rPr>
            <w:noProof/>
            <w:webHidden/>
          </w:rPr>
          <w:tab/>
        </w:r>
        <w:r>
          <w:rPr>
            <w:noProof/>
            <w:webHidden/>
          </w:rPr>
          <w:fldChar w:fldCharType="begin"/>
        </w:r>
        <w:r w:rsidR="006B5E27">
          <w:rPr>
            <w:noProof/>
            <w:webHidden/>
          </w:rPr>
          <w:instrText xml:space="preserve"> PAGEREF _Toc483227076 \h </w:instrText>
        </w:r>
        <w:r>
          <w:rPr>
            <w:noProof/>
            <w:webHidden/>
          </w:rPr>
        </w:r>
        <w:r>
          <w:rPr>
            <w:noProof/>
            <w:webHidden/>
          </w:rPr>
          <w:fldChar w:fldCharType="separate"/>
        </w:r>
        <w:r w:rsidR="006A2D05">
          <w:rPr>
            <w:noProof/>
            <w:webHidden/>
          </w:rPr>
          <w:t>87</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7" w:history="1">
        <w:r w:rsidR="006B5E27" w:rsidRPr="00992B0B">
          <w:rPr>
            <w:rStyle w:val="Hipercze"/>
            <w:noProof/>
          </w:rPr>
          <w:t>Rysunek 8. Zasięg funkcjonalno-przestrzenny działań – Podobszar PKP.</w:t>
        </w:r>
        <w:r w:rsidR="006B5E27">
          <w:rPr>
            <w:noProof/>
            <w:webHidden/>
          </w:rPr>
          <w:tab/>
        </w:r>
        <w:r>
          <w:rPr>
            <w:noProof/>
            <w:webHidden/>
          </w:rPr>
          <w:fldChar w:fldCharType="begin"/>
        </w:r>
        <w:r w:rsidR="006B5E27">
          <w:rPr>
            <w:noProof/>
            <w:webHidden/>
          </w:rPr>
          <w:instrText xml:space="preserve"> PAGEREF _Toc483227077 \h </w:instrText>
        </w:r>
        <w:r>
          <w:rPr>
            <w:noProof/>
            <w:webHidden/>
          </w:rPr>
        </w:r>
        <w:r>
          <w:rPr>
            <w:noProof/>
            <w:webHidden/>
          </w:rPr>
          <w:fldChar w:fldCharType="separate"/>
        </w:r>
        <w:r w:rsidR="006A2D05">
          <w:rPr>
            <w:noProof/>
            <w:webHidden/>
          </w:rPr>
          <w:t>88</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8" w:history="1">
        <w:r w:rsidR="006B5E27" w:rsidRPr="00992B0B">
          <w:rPr>
            <w:rStyle w:val="Hipercze"/>
            <w:noProof/>
          </w:rPr>
          <w:t>Rysunek 9. Źródła finansowania działań rewitalizacyjnych ze środków publicznych.</w:t>
        </w:r>
        <w:r w:rsidR="006B5E27">
          <w:rPr>
            <w:noProof/>
            <w:webHidden/>
          </w:rPr>
          <w:tab/>
        </w:r>
        <w:r>
          <w:rPr>
            <w:noProof/>
            <w:webHidden/>
          </w:rPr>
          <w:fldChar w:fldCharType="begin"/>
        </w:r>
        <w:r w:rsidR="006B5E27">
          <w:rPr>
            <w:noProof/>
            <w:webHidden/>
          </w:rPr>
          <w:instrText xml:space="preserve"> PAGEREF _Toc483227078 \h </w:instrText>
        </w:r>
        <w:r>
          <w:rPr>
            <w:noProof/>
            <w:webHidden/>
          </w:rPr>
        </w:r>
        <w:r>
          <w:rPr>
            <w:noProof/>
            <w:webHidden/>
          </w:rPr>
          <w:fldChar w:fldCharType="separate"/>
        </w:r>
        <w:r w:rsidR="006A2D05">
          <w:rPr>
            <w:noProof/>
            <w:webHidden/>
          </w:rPr>
          <w:t>92</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79" w:history="1">
        <w:r w:rsidR="006B5E27" w:rsidRPr="00992B0B">
          <w:rPr>
            <w:rStyle w:val="Hipercze"/>
            <w:noProof/>
          </w:rPr>
          <w:t>Rysunek 10. Źródła finansowania działań rewitalizacyjnych ze środków prywatnych.</w:t>
        </w:r>
        <w:r w:rsidR="006B5E27">
          <w:rPr>
            <w:noProof/>
            <w:webHidden/>
          </w:rPr>
          <w:tab/>
        </w:r>
        <w:r>
          <w:rPr>
            <w:noProof/>
            <w:webHidden/>
          </w:rPr>
          <w:fldChar w:fldCharType="begin"/>
        </w:r>
        <w:r w:rsidR="006B5E27">
          <w:rPr>
            <w:noProof/>
            <w:webHidden/>
          </w:rPr>
          <w:instrText xml:space="preserve"> PAGEREF _Toc483227079 \h </w:instrText>
        </w:r>
        <w:r>
          <w:rPr>
            <w:noProof/>
            <w:webHidden/>
          </w:rPr>
        </w:r>
        <w:r>
          <w:rPr>
            <w:noProof/>
            <w:webHidden/>
          </w:rPr>
          <w:fldChar w:fldCharType="separate"/>
        </w:r>
        <w:r w:rsidR="006A2D05">
          <w:rPr>
            <w:noProof/>
            <w:webHidden/>
          </w:rPr>
          <w:t>93</w:t>
        </w:r>
        <w:r>
          <w:rPr>
            <w:noProof/>
            <w:webHidden/>
          </w:rPr>
          <w:fldChar w:fldCharType="end"/>
        </w:r>
      </w:hyperlink>
    </w:p>
    <w:p w:rsidR="006B5E27" w:rsidRDefault="00587A64">
      <w:pPr>
        <w:pStyle w:val="Spisilustracji"/>
        <w:tabs>
          <w:tab w:val="right" w:leader="dot" w:pos="9062"/>
        </w:tabs>
        <w:rPr>
          <w:rFonts w:asciiTheme="minorHAnsi" w:eastAsiaTheme="minorEastAsia" w:hAnsiTheme="minorHAnsi"/>
          <w:noProof/>
          <w:lang w:eastAsia="pl-PL"/>
        </w:rPr>
      </w:pPr>
      <w:hyperlink w:anchor="_Toc483227080" w:history="1">
        <w:r w:rsidR="006B5E27" w:rsidRPr="00992B0B">
          <w:rPr>
            <w:rStyle w:val="Hipercze"/>
            <w:noProof/>
          </w:rPr>
          <w:t>Rysunek 11. System wdrażania Programu Rewitalizacji.</w:t>
        </w:r>
        <w:r w:rsidR="006B5E27">
          <w:rPr>
            <w:noProof/>
            <w:webHidden/>
          </w:rPr>
          <w:tab/>
        </w:r>
        <w:r>
          <w:rPr>
            <w:noProof/>
            <w:webHidden/>
          </w:rPr>
          <w:fldChar w:fldCharType="begin"/>
        </w:r>
        <w:r w:rsidR="006B5E27">
          <w:rPr>
            <w:noProof/>
            <w:webHidden/>
          </w:rPr>
          <w:instrText xml:space="preserve"> PAGEREF _Toc483227080 \h </w:instrText>
        </w:r>
        <w:r>
          <w:rPr>
            <w:noProof/>
            <w:webHidden/>
          </w:rPr>
        </w:r>
        <w:r>
          <w:rPr>
            <w:noProof/>
            <w:webHidden/>
          </w:rPr>
          <w:fldChar w:fldCharType="separate"/>
        </w:r>
        <w:r w:rsidR="006A2D05">
          <w:rPr>
            <w:noProof/>
            <w:webHidden/>
          </w:rPr>
          <w:t>99</w:t>
        </w:r>
        <w:r>
          <w:rPr>
            <w:noProof/>
            <w:webHidden/>
          </w:rPr>
          <w:fldChar w:fldCharType="end"/>
        </w:r>
      </w:hyperlink>
    </w:p>
    <w:p w:rsidR="002161B4" w:rsidRDefault="00587A64" w:rsidP="000207B9">
      <w:r>
        <w:fldChar w:fldCharType="end"/>
      </w:r>
    </w:p>
    <w:p w:rsidR="002161B4" w:rsidRPr="00976E3D" w:rsidRDefault="002161B4" w:rsidP="002161B4">
      <w:pPr>
        <w:pStyle w:val="Nagwekspisutreci"/>
        <w:rPr>
          <w:b/>
          <w:color w:val="595959" w:themeColor="text1" w:themeTint="A6"/>
        </w:rPr>
      </w:pPr>
      <w:r w:rsidRPr="00976E3D">
        <w:rPr>
          <w:b/>
          <w:color w:val="595959" w:themeColor="text1" w:themeTint="A6"/>
        </w:rPr>
        <w:t xml:space="preserve">Spis </w:t>
      </w:r>
      <w:r>
        <w:rPr>
          <w:b/>
          <w:color w:val="595959" w:themeColor="text1" w:themeTint="A6"/>
        </w:rPr>
        <w:t>załączników</w:t>
      </w:r>
    </w:p>
    <w:p w:rsidR="002161B4" w:rsidRPr="000207B9" w:rsidRDefault="006B5E27" w:rsidP="000207B9">
      <w:r>
        <w:t xml:space="preserve">Załącznik 1 - </w:t>
      </w:r>
      <w:r w:rsidR="00166C7C">
        <w:t>P</w:t>
      </w:r>
      <w:r w:rsidR="00166C7C" w:rsidRPr="00166C7C">
        <w:t>odstawowe kierunki zmian funkcjonalno-przestrzennych obszaru rewitalizacji</w:t>
      </w:r>
      <w:r w:rsidR="00166C7C">
        <w:t xml:space="preserve"> – mapa w skali 1:5000</w:t>
      </w:r>
    </w:p>
    <w:sectPr w:rsidR="002161B4" w:rsidRPr="000207B9" w:rsidSect="00325FDA">
      <w:headerReference w:type="default" r:id="rId64"/>
      <w:headerReference w:type="first" r:id="rId65"/>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A2E" w:rsidRDefault="00743A2E" w:rsidP="0066205C">
      <w:pPr>
        <w:spacing w:after="0" w:line="240" w:lineRule="auto"/>
      </w:pPr>
      <w:r>
        <w:separator/>
      </w:r>
    </w:p>
  </w:endnote>
  <w:endnote w:type="continuationSeparator" w:id="0">
    <w:p w:rsidR="00743A2E" w:rsidRDefault="00743A2E" w:rsidP="006620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sig w:usb0="00000000"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Stencil">
    <w:altName w:val="Gabriola"/>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BC2424" w:rsidRDefault="00265C33" w:rsidP="00BC2424">
    <w:pPr>
      <w:pStyle w:val="Stopka"/>
      <w:pBdr>
        <w:top w:val="single" w:sz="4" w:space="1" w:color="auto"/>
      </w:pBdr>
      <w:jc w:val="center"/>
      <w:rPr>
        <w:b/>
      </w:rPr>
    </w:pPr>
    <w:r>
      <w:rPr>
        <w:noProof/>
        <w:lang w:eastAsia="pl-PL"/>
      </w:rPr>
      <w:drawing>
        <wp:inline distT="0" distB="0" distL="0" distR="0">
          <wp:extent cx="1066800" cy="463080"/>
          <wp:effectExtent l="0" t="0" r="0" b="0"/>
          <wp:docPr id="23" name="Obraz 23" descr="http://rewitalizacja.jawor.pl/uploads/jawor/images/fundusze-europejskie-pomoc-techni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witalizacja.jawor.pl/uploads/jawor/images/fundusze-europejskie-pomoc-techniczna.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792" cy="465247"/>
                  </a:xfrm>
                  <a:prstGeom prst="rect">
                    <a:avLst/>
                  </a:prstGeom>
                  <a:noFill/>
                  <a:ln>
                    <a:noFill/>
                  </a:ln>
                </pic:spPr>
              </pic:pic>
            </a:graphicData>
          </a:graphic>
        </wp:inline>
      </w:drawing>
    </w:r>
    <w:r>
      <w:rPr>
        <w:b/>
      </w:rPr>
      <w:tab/>
    </w:r>
    <w:sdt>
      <w:sdtPr>
        <w:rPr>
          <w:b/>
        </w:rPr>
        <w:id w:val="31769159"/>
        <w:docPartObj>
          <w:docPartGallery w:val="Page Numbers (Bottom of Page)"/>
          <w:docPartUnique/>
        </w:docPartObj>
      </w:sdtPr>
      <w:sdtContent>
        <w:r w:rsidR="00587A64" w:rsidRPr="0069162B">
          <w:rPr>
            <w:b/>
          </w:rPr>
          <w:fldChar w:fldCharType="begin"/>
        </w:r>
        <w:r w:rsidRPr="0069162B">
          <w:rPr>
            <w:b/>
          </w:rPr>
          <w:instrText>PAGE   \* MERGEFORMAT</w:instrText>
        </w:r>
        <w:r w:rsidR="00587A64" w:rsidRPr="0069162B">
          <w:rPr>
            <w:b/>
          </w:rPr>
          <w:fldChar w:fldCharType="separate"/>
        </w:r>
        <w:r w:rsidR="00234DCF">
          <w:rPr>
            <w:b/>
            <w:noProof/>
          </w:rPr>
          <w:t>13</w:t>
        </w:r>
        <w:r w:rsidR="00587A64" w:rsidRPr="0069162B">
          <w:rPr>
            <w:b/>
          </w:rPr>
          <w:fldChar w:fldCharType="end"/>
        </w:r>
      </w:sdtContent>
    </w:sdt>
    <w:r>
      <w:rPr>
        <w:b/>
      </w:rPr>
      <w:tab/>
    </w:r>
    <w:r>
      <w:rPr>
        <w:noProof/>
        <w:lang w:eastAsia="pl-PL"/>
      </w:rPr>
      <w:drawing>
        <wp:inline distT="0" distB="0" distL="0" distR="0">
          <wp:extent cx="1638300" cy="495345"/>
          <wp:effectExtent l="0" t="0" r="0" b="0"/>
          <wp:docPr id="24" name="Obraz 24" descr="C:\Users\Marci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AppData\Local\Microsoft\Windows\INetCacheContent.Word\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3559" cy="496935"/>
                  </a:xfrm>
                  <a:prstGeom prst="rect">
                    <a:avLst/>
                  </a:prstGeom>
                  <a:noFill/>
                  <a:ln>
                    <a:noFill/>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083098" w:rsidRDefault="00265C33" w:rsidP="00083098">
    <w:pPr>
      <w:pStyle w:val="Stopka"/>
      <w:jc w:val="center"/>
      <w:rPr>
        <w:b/>
      </w:rPr>
    </w:pPr>
    <w:r>
      <w:rPr>
        <w:b/>
      </w:rPr>
      <w:t>GOSTYŃ</w:t>
    </w:r>
    <w:r w:rsidRPr="00083098">
      <w:rPr>
        <w:b/>
      </w:rPr>
      <w:t>,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BC2424" w:rsidRDefault="00265C33" w:rsidP="00BC2424">
    <w:pPr>
      <w:pStyle w:val="Stopka"/>
      <w:pBdr>
        <w:top w:val="single" w:sz="4" w:space="1" w:color="auto"/>
      </w:pBdr>
      <w:jc w:val="center"/>
      <w:rPr>
        <w:b/>
      </w:rPr>
    </w:pPr>
    <w:r>
      <w:rPr>
        <w:noProof/>
        <w:lang w:eastAsia="pl-PL"/>
      </w:rPr>
      <w:drawing>
        <wp:inline distT="0" distB="0" distL="0" distR="0">
          <wp:extent cx="1066800" cy="463080"/>
          <wp:effectExtent l="0" t="0" r="0" b="0"/>
          <wp:docPr id="461" name="Obraz 461" descr="http://rewitalizacja.jawor.pl/uploads/jawor/images/fundusze-europejskie-pomoc-techni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witalizacja.jawor.pl/uploads/jawor/images/fundusze-europejskie-pomoc-techniczna.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792" cy="465247"/>
                  </a:xfrm>
                  <a:prstGeom prst="rect">
                    <a:avLst/>
                  </a:prstGeom>
                  <a:noFill/>
                  <a:ln>
                    <a:noFill/>
                  </a:ln>
                </pic:spPr>
              </pic:pic>
            </a:graphicData>
          </a:graphic>
        </wp:inline>
      </w:drawing>
    </w:r>
    <w:r>
      <w:rPr>
        <w:b/>
      </w:rPr>
      <w:tab/>
    </w:r>
    <w:sdt>
      <w:sdtPr>
        <w:rPr>
          <w:b/>
        </w:rPr>
        <w:id w:val="2145080615"/>
        <w:docPartObj>
          <w:docPartGallery w:val="Page Numbers (Bottom of Page)"/>
          <w:docPartUnique/>
        </w:docPartObj>
      </w:sdtPr>
      <w:sdtContent>
        <w:r w:rsidR="00587A64" w:rsidRPr="0069162B">
          <w:rPr>
            <w:b/>
          </w:rPr>
          <w:fldChar w:fldCharType="begin"/>
        </w:r>
        <w:r w:rsidRPr="0069162B">
          <w:rPr>
            <w:b/>
          </w:rPr>
          <w:instrText>PAGE   \* MERGEFORMAT</w:instrText>
        </w:r>
        <w:r w:rsidR="00587A64" w:rsidRPr="0069162B">
          <w:rPr>
            <w:b/>
          </w:rPr>
          <w:fldChar w:fldCharType="separate"/>
        </w:r>
        <w:r w:rsidR="00234DCF">
          <w:rPr>
            <w:b/>
            <w:noProof/>
          </w:rPr>
          <w:t>82</w:t>
        </w:r>
        <w:r w:rsidR="00587A64" w:rsidRPr="0069162B">
          <w:rPr>
            <w:b/>
          </w:rPr>
          <w:fldChar w:fldCharType="end"/>
        </w:r>
      </w:sdtContent>
    </w:sdt>
    <w:r>
      <w:rPr>
        <w:b/>
      </w:rPr>
      <w:tab/>
    </w:r>
    <w:r>
      <w:rPr>
        <w:noProof/>
        <w:lang w:eastAsia="pl-PL"/>
      </w:rPr>
      <w:drawing>
        <wp:inline distT="0" distB="0" distL="0" distR="0">
          <wp:extent cx="1638300" cy="495345"/>
          <wp:effectExtent l="0" t="0" r="0" b="0"/>
          <wp:docPr id="463" name="Obraz 463" descr="C:\Users\Marci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AppData\Local\Microsoft\Windows\INetCacheContent.Word\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3559" cy="496935"/>
                  </a:xfrm>
                  <a:prstGeom prst="rect">
                    <a:avLst/>
                  </a:prstGeom>
                  <a:noFill/>
                  <a:ln>
                    <a:noFill/>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B468E8" w:rsidRDefault="00265C33" w:rsidP="00B468E8">
    <w:pPr>
      <w:pStyle w:val="Stopka"/>
      <w:pBdr>
        <w:top w:val="single" w:sz="4" w:space="1" w:color="auto"/>
      </w:pBdr>
      <w:jc w:val="center"/>
      <w:rPr>
        <w:b/>
      </w:rPr>
    </w:pPr>
    <w:r>
      <w:rPr>
        <w:noProof/>
        <w:lang w:eastAsia="pl-PL"/>
      </w:rPr>
      <w:drawing>
        <wp:inline distT="0" distB="0" distL="0" distR="0">
          <wp:extent cx="1066800" cy="463080"/>
          <wp:effectExtent l="0" t="0" r="0" b="0"/>
          <wp:docPr id="465" name="Obraz 465" descr="http://rewitalizacja.jawor.pl/uploads/jawor/images/fundusze-europejskie-pomoc-techni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witalizacja.jawor.pl/uploads/jawor/images/fundusze-europejskie-pomoc-techniczna.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792" cy="465247"/>
                  </a:xfrm>
                  <a:prstGeom prst="rect">
                    <a:avLst/>
                  </a:prstGeom>
                  <a:noFill/>
                  <a:ln>
                    <a:noFill/>
                  </a:ln>
                </pic:spPr>
              </pic:pic>
            </a:graphicData>
          </a:graphic>
        </wp:inline>
      </w:drawing>
    </w:r>
    <w:r>
      <w:rPr>
        <w:b/>
      </w:rPr>
      <w:tab/>
    </w:r>
    <w:sdt>
      <w:sdtPr>
        <w:rPr>
          <w:b/>
        </w:rPr>
        <w:id w:val="76638762"/>
        <w:docPartObj>
          <w:docPartGallery w:val="Page Numbers (Bottom of Page)"/>
          <w:docPartUnique/>
        </w:docPartObj>
      </w:sdtPr>
      <w:sdtContent>
        <w:r w:rsidR="00587A64" w:rsidRPr="0069162B">
          <w:rPr>
            <w:b/>
          </w:rPr>
          <w:fldChar w:fldCharType="begin"/>
        </w:r>
        <w:r w:rsidRPr="0069162B">
          <w:rPr>
            <w:b/>
          </w:rPr>
          <w:instrText>PAGE   \* MERGEFORMAT</w:instrText>
        </w:r>
        <w:r w:rsidR="00587A64" w:rsidRPr="0069162B">
          <w:rPr>
            <w:b/>
          </w:rPr>
          <w:fldChar w:fldCharType="separate"/>
        </w:r>
        <w:r w:rsidR="00234DCF">
          <w:rPr>
            <w:b/>
            <w:noProof/>
          </w:rPr>
          <w:t>28</w:t>
        </w:r>
        <w:r w:rsidR="00587A64" w:rsidRPr="0069162B">
          <w:rPr>
            <w:b/>
          </w:rPr>
          <w:fldChar w:fldCharType="end"/>
        </w:r>
      </w:sdtContent>
    </w:sdt>
    <w:r>
      <w:rPr>
        <w:b/>
      </w:rPr>
      <w:tab/>
    </w:r>
    <w:r>
      <w:rPr>
        <w:noProof/>
        <w:lang w:eastAsia="pl-PL"/>
      </w:rPr>
      <w:drawing>
        <wp:inline distT="0" distB="0" distL="0" distR="0">
          <wp:extent cx="1638300" cy="495345"/>
          <wp:effectExtent l="0" t="0" r="0" b="0"/>
          <wp:docPr id="467" name="Obraz 467" descr="C:\Users\Marci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AppData\Local\Microsoft\Windows\INetCacheContent.Word\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3559" cy="496935"/>
                  </a:xfrm>
                  <a:prstGeom prst="rect">
                    <a:avLst/>
                  </a:prstGeom>
                  <a:noFill/>
                  <a:ln>
                    <a:noFill/>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BC2424" w:rsidRDefault="00265C33" w:rsidP="00BC2424">
    <w:pPr>
      <w:pStyle w:val="Stopka"/>
      <w:pBdr>
        <w:top w:val="single" w:sz="4" w:space="1" w:color="auto"/>
      </w:pBdr>
      <w:jc w:val="center"/>
      <w:rPr>
        <w:b/>
      </w:rPr>
    </w:pPr>
    <w:r>
      <w:rPr>
        <w:noProof/>
        <w:lang w:eastAsia="pl-PL"/>
      </w:rPr>
      <w:drawing>
        <wp:inline distT="0" distB="0" distL="0" distR="0">
          <wp:extent cx="1066800" cy="463080"/>
          <wp:effectExtent l="0" t="0" r="0" b="0"/>
          <wp:docPr id="11" name="Obraz 11" descr="http://rewitalizacja.jawor.pl/uploads/jawor/images/fundusze-europejskie-pomoc-techni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witalizacja.jawor.pl/uploads/jawor/images/fundusze-europejskie-pomoc-techniczna.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792" cy="465247"/>
                  </a:xfrm>
                  <a:prstGeom prst="rect">
                    <a:avLst/>
                  </a:prstGeom>
                  <a:noFill/>
                  <a:ln>
                    <a:noFill/>
                  </a:ln>
                </pic:spPr>
              </pic:pic>
            </a:graphicData>
          </a:graphic>
        </wp:inline>
      </w:drawing>
    </w:r>
    <w:r>
      <w:rPr>
        <w:b/>
      </w:rPr>
      <w:tab/>
    </w:r>
    <w:sdt>
      <w:sdtPr>
        <w:rPr>
          <w:b/>
        </w:rPr>
        <w:id w:val="781157273"/>
        <w:docPartObj>
          <w:docPartGallery w:val="Page Numbers (Bottom of Page)"/>
          <w:docPartUnique/>
        </w:docPartObj>
      </w:sdtPr>
      <w:sdtContent>
        <w:r w:rsidR="00587A64" w:rsidRPr="0069162B">
          <w:rPr>
            <w:b/>
          </w:rPr>
          <w:fldChar w:fldCharType="begin"/>
        </w:r>
        <w:r w:rsidRPr="0069162B">
          <w:rPr>
            <w:b/>
          </w:rPr>
          <w:instrText>PAGE   \* MERGEFORMAT</w:instrText>
        </w:r>
        <w:r w:rsidR="00587A64" w:rsidRPr="0069162B">
          <w:rPr>
            <w:b/>
          </w:rPr>
          <w:fldChar w:fldCharType="separate"/>
        </w:r>
        <w:r>
          <w:rPr>
            <w:b/>
            <w:noProof/>
          </w:rPr>
          <w:t>26</w:t>
        </w:r>
        <w:r w:rsidR="00587A64" w:rsidRPr="0069162B">
          <w:rPr>
            <w:b/>
          </w:rPr>
          <w:fldChar w:fldCharType="end"/>
        </w:r>
      </w:sdtContent>
    </w:sdt>
    <w:r>
      <w:rPr>
        <w:b/>
      </w:rPr>
      <w:tab/>
    </w:r>
    <w:r>
      <w:rPr>
        <w:noProof/>
        <w:lang w:eastAsia="pl-PL"/>
      </w:rPr>
      <w:drawing>
        <wp:inline distT="0" distB="0" distL="0" distR="0">
          <wp:extent cx="1638300" cy="495345"/>
          <wp:effectExtent l="0" t="0" r="0" b="0"/>
          <wp:docPr id="21" name="Obraz 21" descr="C:\Users\Marcin\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in\AppData\Local\Microsoft\Windows\INetCacheContent.Word\4.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3559" cy="496935"/>
                  </a:xfrm>
                  <a:prstGeom prst="rect">
                    <a:avLst/>
                  </a:prstGeom>
                  <a:noFill/>
                  <a:ln>
                    <a:noFill/>
                  </a:ln>
                </pic:spPr>
              </pic:pic>
            </a:graphicData>
          </a:graphic>
        </wp:inline>
      </w:drawing>
    </w:r>
  </w:p>
  <w:p w:rsidR="00265C33" w:rsidRDefault="00265C3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A2E" w:rsidRDefault="00743A2E" w:rsidP="0066205C">
      <w:pPr>
        <w:spacing w:after="0" w:line="240" w:lineRule="auto"/>
      </w:pPr>
      <w:r>
        <w:separator/>
      </w:r>
    </w:p>
  </w:footnote>
  <w:footnote w:type="continuationSeparator" w:id="0">
    <w:p w:rsidR="00743A2E" w:rsidRDefault="00743A2E" w:rsidP="006620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69162B" w:rsidRDefault="00265C33" w:rsidP="00874A0A">
    <w:pPr>
      <w:pStyle w:val="Nagwek"/>
      <w:pBdr>
        <w:bottom w:val="single" w:sz="4" w:space="1" w:color="auto"/>
      </w:pBdr>
      <w:jc w:val="center"/>
      <w:rPr>
        <w:b/>
      </w:rPr>
    </w:pPr>
    <w:r w:rsidRPr="0069162B">
      <w:rPr>
        <w:b/>
      </w:rPr>
      <w:t xml:space="preserve">PROGRAM REWITALIZACJI DLA </w:t>
    </w:r>
    <w:r>
      <w:rPr>
        <w:b/>
      </w:rPr>
      <w:t xml:space="preserve">GOSTYNIA </w:t>
    </w:r>
  </w:p>
  <w:p w:rsidR="00265C33" w:rsidRPr="0069162B" w:rsidRDefault="00265C33" w:rsidP="00BA16E6">
    <w:pPr>
      <w:pStyle w:val="Nagwek"/>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69162B" w:rsidRDefault="00265C33" w:rsidP="00874A0A">
    <w:pPr>
      <w:pStyle w:val="Nagwek"/>
      <w:pBdr>
        <w:bottom w:val="single" w:sz="4" w:space="1" w:color="auto"/>
      </w:pBdr>
      <w:jc w:val="center"/>
      <w:rPr>
        <w:b/>
      </w:rPr>
    </w:pPr>
    <w:r w:rsidRPr="0069162B">
      <w:rPr>
        <w:b/>
      </w:rPr>
      <w:t xml:space="preserve">PROGRAM REWITALIZACJI DLA </w:t>
    </w:r>
    <w:r>
      <w:rPr>
        <w:b/>
      </w:rPr>
      <w:t xml:space="preserve">GOSTYNIA </w:t>
    </w:r>
  </w:p>
  <w:p w:rsidR="00265C33" w:rsidRPr="0069162B" w:rsidRDefault="00265C33" w:rsidP="00BA16E6">
    <w:pPr>
      <w:pStyle w:val="Nagwek"/>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B468E8" w:rsidRDefault="00265C33" w:rsidP="00B468E8">
    <w:pPr>
      <w:pStyle w:val="Nagwek"/>
      <w:pBdr>
        <w:bottom w:val="single" w:sz="4" w:space="1" w:color="auto"/>
      </w:pBdr>
      <w:jc w:val="center"/>
      <w:rPr>
        <w:b/>
      </w:rPr>
    </w:pPr>
    <w:r w:rsidRPr="0069162B">
      <w:rPr>
        <w:b/>
      </w:rPr>
      <w:t xml:space="preserve">PROGRAM REWITALIZACJI DLA </w:t>
    </w:r>
    <w:r>
      <w:rPr>
        <w:b/>
      </w:rPr>
      <w:t xml:space="preserve">GOSTYNIA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69162B" w:rsidRDefault="00265C33" w:rsidP="0069162B">
    <w:pPr>
      <w:pStyle w:val="Nagwek"/>
      <w:pBdr>
        <w:bottom w:val="single" w:sz="4" w:space="1" w:color="auto"/>
      </w:pBdr>
      <w:jc w:val="center"/>
      <w:rPr>
        <w:b/>
      </w:rPr>
    </w:pPr>
    <w:r w:rsidRPr="0069162B">
      <w:rPr>
        <w:b/>
      </w:rPr>
      <w:t>PROGRAM REWITALIZACJI DLA OSTROWA WIELKOPOLSKIEGO NA LATA 2016-2023</w:t>
    </w:r>
  </w:p>
  <w:p w:rsidR="00265C33" w:rsidRPr="0069162B" w:rsidRDefault="00265C33" w:rsidP="0069162B">
    <w:pPr>
      <w:pStyle w:val="Nagwek"/>
    </w:pPr>
  </w:p>
  <w:p w:rsidR="00265C33" w:rsidRDefault="00265C3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Pr="00F56991" w:rsidRDefault="00265C33" w:rsidP="00932D88">
    <w:pPr>
      <w:pStyle w:val="Nagwek"/>
      <w:pBdr>
        <w:bottom w:val="single" w:sz="4" w:space="1" w:color="auto"/>
      </w:pBdr>
      <w:jc w:val="center"/>
      <w:rPr>
        <w:i/>
      </w:rPr>
    </w:pPr>
    <w:r w:rsidRPr="00F56991">
      <w:rPr>
        <w:i/>
      </w:rPr>
      <w:t xml:space="preserve">GMINNY PROGRAM REWITALIZACJI DLA </w:t>
    </w:r>
    <w:r w:rsidRPr="00874A0A">
      <w:rPr>
        <w:i/>
      </w:rPr>
      <w:t>M</w:t>
    </w:r>
    <w:r>
      <w:rPr>
        <w:i/>
      </w:rPr>
      <w:t xml:space="preserve">IASTA OSTROWA WIELKOPOLSKIEGO </w:t>
    </w:r>
    <w:r w:rsidRPr="00874A0A">
      <w:rPr>
        <w:i/>
      </w:rPr>
      <w:t>NA LATA 2016-2023</w:t>
    </w:r>
  </w:p>
  <w:p w:rsidR="00265C33" w:rsidRPr="00932D88" w:rsidRDefault="00265C33" w:rsidP="00932D88">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C33" w:rsidRDefault="00587A64" w:rsidP="00325FDA">
    <w:pPr>
      <w:pStyle w:val="Nagwek"/>
      <w:spacing w:after="120"/>
      <w:jc w:val="center"/>
    </w:pPr>
    <w:r>
      <w:rPr>
        <w:noProof/>
        <w:lang w:eastAsia="pl-PL"/>
      </w:rPr>
      <w:pict>
        <v:group id="Grupa 2" o:spid="_x0000_s2049" style="position:absolute;left:0;text-align:left;margin-left:-22.5pt;margin-top:-21.05pt;width:513pt;height:67.1pt;z-index:251661312" coordsize="65151,8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AACysyeHwIAnh8CABUAAABkcnMvbWVkaWEvaW1hZ2UzLmpwZWf/2P/h&#10;End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NwAAAABSZ2h0bG9uZwAAA/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EZAAAAAQAAAKAAAABZAAAB4AAApuAAABD9ABgAAf/Y/+0A&#10;DEFkb2JlX0NNAAH/7gAOQWRvYmUAZIAAAAAB/9sAhAAMCAgICQgMCQkMEQsKCxEVDwwMDxUYExMV&#10;ExMYEQwMDAwMDBEMDAwMDAwMDAwMDAwMDAwMDAwMDAwMDAwMDAwMAQ0LCw0ODRAODhAUDg4OFBQO&#10;Dg4OFBEMDAwMDBERDAwMDAwMEQwMDAwMDAwMDAwMDAwMDAwMDAwMDAwMDAwMDAz/wAARCAB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jcD+AMBEQACEQEDEQH/3QAE&#10;A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ft&#10;5V01z1rrv3brXXvfuvde9+691737r3Xvfuvde9+691737r3Xvfuvde9+691737r3Xvfuvde9+691&#10;737r3Xvfuvde9+691737r3Xvfuvdc0+l/wCvvfVCa9cvfutde9+691737r3Xvfuvde9+691737r3&#10;Xvfuvde9+691737r3Xvfuvde9+691737r3Xvfuvde9+691737r3Xvfuvde9+691737r3Xvfuvdcv&#10;aj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PyAAAAAAAKAAD///////8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dgAAAAAUmdodGxvbmcAAAW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K6gAAAAEAAACgAAAANAAAAeAAAGGAAAAK&#10;zgAYAAH/2P/tAAxBZG9iZV9DTQAB/+4ADkFkb2JlAGSAAAAAAf/bAIQADAgICAkIDAkJDBELCgsR&#10;FQ8MDA8VGBMTFRMTGBEMDAwMDAwRDAwMDAwMDAwMDAwMDAwMDAwMDAwMDAwMDAwMDAENCwsNDg0Q&#10;Dg4QFA4ODhQUDg4ODhQRDAwMDAwREQwMDAwMDBEMDAwMDAwMDAwMDAwMDAwMDAwMDAwMDAwMDAwM&#10;/8AAEQgAN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HYBacDAREAAhEBAxEB/90ABAC1/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29p+t9e9+691737r3Xvfuvde9+691737r3Xvfuvd&#10;e9+691737r3Xvfuvde9+691737r3Xvfuvde9+691737r3Xvfuvdd+3Ovde9+691737r3Xvfuvde9&#10;+691737r3Xvfuvde9+691737r3Xvfuvde9+691737r3Xvfuvde9+691737r3Xvfuvde9+691737r&#10;3Xvfuvde9+691737r3Xvfuvde9+691737r3Xftz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231vr3v3Xuve/de697917r3v3Xuve/de697917r3v3Xuv/0d/b2n631737r3Xvfuvde9+69173&#10;7r3Xvfuvde9+691737r3Xvfuvde9+691737r3Xvfuvde9+691737r3Xvfuvde97HHr3Xfu/Xuve/&#10;de697917r3v3Xuve/de697917r3v3Xuve/de697917r3v3Xuve/de697917r3v3Xuve/de697917&#10;r3v3Xuve/de697917r3v3Xuve/de697917r3v3Xuve/de6972OPXuu/d+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2zx631737r3Xvfuvde9+691737r&#10;3Xvfuvde9+691737r3X/0t/b2n631737r3Xvfuvde9+691737r3Xvfuvde9+691737r3Xvfuvde9&#10;+691737r3Xvfuvde9+691737r3Xvfuvdd+9rx69173fr3Xvfuvde9+691737r3Xvfuvde9+69173&#10;7r3Xvfuvde9+691737r3Xvfuvde9+691737r3Xvfuvde9+691737r3Xvfuvde9+691737r3Xvfuv&#10;de9+691737r3Xvfuvde97HHrXXfvYNMHr3XvduP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uh49e69711vr3v3Xuve/de697917r3v3Xuve/de697917r//1N/b2n631737r3Xvfuvde9+69173&#10;7r3Xvfuvde9+691737r3Xvfuvde9+691737r3Xvfuvde9+691737r3Xvfuvdd+9rx69173fr3Xvf&#10;uvde9+691737r3Xvfuvde9+691737r3Xvfuvde9+691737r3Xvfuvde9+691737r3Xvfuvde9+69&#10;1737r3Xvfuvde9+691737r3Xvfuvde9+691737r3Xvfuvde97Xj1rrv3fr3Xvehw6917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e6Hj17r3vXW+ve/de697917r3v&#10;3Xuve/de697917r3v3Xuv//V39vafrfXvfuvde9+691737r3Xvfuvde9+691737r3Xvfuvde9+69&#10;1737r3Xvfuvde9+691737r3Xvfuvde9+691372vHr3Xvd+vde9+691737r3Xvfuvde9+691737r3&#10;Xvfuvde9+691737r3Xvfuvde9+691737r3Xvfuvde9+691737r3Xvfuvde9+691737r3Xvfuvde9&#10;+691737r3Xvfuvde9+69173tePWuu/d+vde96HDr3Xv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uh49e69711vr3v3Xuve/de697917r3v3Xuve/de697917r//19/b2n631737r3Xvfuvde9+69173&#10;7r3Xvfuvde9+691737r3Xvfuvde9+691737r3Xvfuvde9+691737r3Xvfuvdd+9rx69173fr3Xvf&#10;uvde9+691737r3Xvfuvde9+691737r3Xvfuvde9+691737r3Xvfuvde9+691737r3Xvfuvde9+69&#10;1737r3Xvfuvde9+691737r3Xvfuvde9+691737r3Xvfuvde97Xj1rrv3fr3Xvehw6917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e6Hj17r3vXW+ve/de697917r3v&#10;3Xuve/de697917r3v3Xuv//Q39vafrfXvfuvde9+691737r3Xvfuvde9+691737r3Xvfuvde9+69&#10;1737r3Xvfuvde9+691737r3Xvfuvde9+691372vHr3Xvd+vde9+691737r3Xvfuvde9+691737r3&#10;Xvfuvde9+691737r3Xvfuvde9+691737r3Xvfuvde9+691737r3Xvfuvde9+691737r3Xvfuvde9&#10;+691737r3Xvfuvde9+69173tePWuu/d+vde96HDr3Xv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v&#10;bZ49b697917r3v3Xuve/de697917r3v3Xuve/de697917r//0t/b2n631737r3Xvfuvde9+69173&#10;7r3Xvfuvde9+691737r3Xvfuvde9+691737r3Xvfuvde9+691737r3Xvfuvde97HHr3Xfu/Xuve/&#10;de697917r3v3Xuve/de697917r3v3Xuve/de697917r3v3Xuve/de697917r3v3Xuve/de697917&#10;r3v3Xuve/de697917r3v3Xuve/de697917r3v3Xuve/de6972OPWuu/d+vde91Xr3Xvd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4v+lv+Cn/AHr3scevdfGE993Oue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pv0t/rH/evfutHh18YP33d655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36W/1j/vXv3Wjw6+&#10;MH77u9c8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Tfpb/AFj/AL1791o8OvjB++7vXPL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X/Q//AAVv9697HHrR4dfGE993Oue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En+bk/4I/8A0L72OPWjw6+ML77u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4Sf5uT/gj/APQvvY49aPDr4wvvu5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En+bk/4I/8A0L72OPWjw6+ML77udc8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En+bk/4I/wD0L72OPWjw6+ML77ud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&#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2052" type="#_x0000_t75" alt="http://www.umwd.dolnyslask.pl/fileadmin/user_upload/wks/logotyp-umwd_nowy.jpg" style="position:absolute;left:23812;top:1524;width:1273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">
            <v:imagedata r:id="rId1" o:title="logotyp-umwd_nowy"/>
            <v:path arrowok="t"/>
          </v:shape>
          <v:shape id="Obraz 11" o:spid="_x0000_s2051" type="#_x0000_t75" style="position:absolute;left:42005;top:952;width:23146;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">
            <v:imagedata r:id="rId2" o:title="UE_FS_rgb-1"/>
            <v:path arrowok="t"/>
          </v:shape>
          <v:shape id="Obraz 12" o:spid="_x0000_s2050" type="#_x0000_t75" style="position:absolute;width:15240;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">
            <v:imagedata r:id="rId3" o:title="logo_FE_Pomoc_techniczna_rgb-1"/>
            <v:path arrowok="t"/>
          </v:shape>
          <w10:wrap type="squar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start w:val="1"/>
      <w:numFmt w:val="bullet"/>
      <w:lvlText w:val=""/>
      <w:lvlJc w:val="left"/>
      <w:pPr>
        <w:tabs>
          <w:tab w:val="num" w:pos="1004"/>
        </w:tabs>
        <w:ind w:left="1004" w:hanging="360"/>
      </w:pPr>
      <w:rPr>
        <w:rFonts w:ascii="Wingdings" w:hAnsi="Wingdings" w:cs="Symbol"/>
      </w:rPr>
    </w:lvl>
  </w:abstractNum>
  <w:abstractNum w:abstractNumId="1">
    <w:nsid w:val="06C147B4"/>
    <w:multiLevelType w:val="hybridMultilevel"/>
    <w:tmpl w:val="FE5EFA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F221E6"/>
    <w:multiLevelType w:val="hybridMultilevel"/>
    <w:tmpl w:val="7534A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1B25F3"/>
    <w:multiLevelType w:val="hybridMultilevel"/>
    <w:tmpl w:val="C370565A"/>
    <w:lvl w:ilvl="0" w:tplc="4FF868F4">
      <w:start w:val="1"/>
      <w:numFmt w:val="bullet"/>
      <w:lvlText w:val=""/>
      <w:lvlJc w:val="left"/>
      <w:pPr>
        <w:ind w:left="720" w:hanging="360"/>
      </w:pPr>
      <w:rPr>
        <w:rFonts w:ascii="Symbol" w:hAnsi="Symbol" w:hint="default"/>
        <w:color w:val="A5A5A5" w:themeColor="accent3"/>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401B80"/>
    <w:multiLevelType w:val="hybridMultilevel"/>
    <w:tmpl w:val="4CD03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B97A6B"/>
    <w:multiLevelType w:val="hybridMultilevel"/>
    <w:tmpl w:val="715E9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9B2BBB"/>
    <w:multiLevelType w:val="multilevel"/>
    <w:tmpl w:val="C4EE94AE"/>
    <w:styleLink w:val="LFO23"/>
    <w:lvl w:ilvl="0">
      <w:numFmt w:val="bullet"/>
      <w:lvlText w:val=""/>
      <w:lvlJc w:val="left"/>
      <w:pPr>
        <w:ind w:left="1440" w:hanging="360"/>
      </w:pPr>
      <w:rPr>
        <w:rFonts w:ascii="Wingdings" w:hAnsi="Wingdings"/>
        <w:color w:val="50A00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nsid w:val="14CB6590"/>
    <w:multiLevelType w:val="hybridMultilevel"/>
    <w:tmpl w:val="418E7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59112A2"/>
    <w:multiLevelType w:val="hybridMultilevel"/>
    <w:tmpl w:val="07E2BE70"/>
    <w:lvl w:ilvl="0" w:tplc="44D866B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B4489D"/>
    <w:multiLevelType w:val="hybridMultilevel"/>
    <w:tmpl w:val="EECCCF22"/>
    <w:lvl w:ilvl="0" w:tplc="37CCFDA4">
      <w:start w:val="1"/>
      <w:numFmt w:val="bullet"/>
      <w:lvlText w:val=""/>
      <w:lvlJc w:val="left"/>
      <w:pPr>
        <w:ind w:left="720" w:hanging="360"/>
      </w:pPr>
      <w:rPr>
        <w:rFonts w:ascii="Symbol" w:hAnsi="Symbol" w:hint="default"/>
        <w:color w:val="5B9BD5"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553C7B"/>
    <w:multiLevelType w:val="hybridMultilevel"/>
    <w:tmpl w:val="EEC6E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99F0FB5"/>
    <w:multiLevelType w:val="hybridMultilevel"/>
    <w:tmpl w:val="858CF50E"/>
    <w:lvl w:ilvl="0" w:tplc="BC7EE566">
      <w:start w:val="1"/>
      <w:numFmt w:val="decimal"/>
      <w:pStyle w:val="Nagwek2"/>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B02C86"/>
    <w:multiLevelType w:val="hybridMultilevel"/>
    <w:tmpl w:val="9A88F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B665C61"/>
    <w:multiLevelType w:val="hybridMultilevel"/>
    <w:tmpl w:val="631E0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C3A1507"/>
    <w:multiLevelType w:val="hybridMultilevel"/>
    <w:tmpl w:val="E4448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00F2119"/>
    <w:multiLevelType w:val="hybridMultilevel"/>
    <w:tmpl w:val="CD420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E96088"/>
    <w:multiLevelType w:val="hybridMultilevel"/>
    <w:tmpl w:val="3E641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45B7977"/>
    <w:multiLevelType w:val="hybridMultilevel"/>
    <w:tmpl w:val="0CB82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8B29EF"/>
    <w:multiLevelType w:val="hybridMultilevel"/>
    <w:tmpl w:val="E91A4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1D0FFA"/>
    <w:multiLevelType w:val="hybridMultilevel"/>
    <w:tmpl w:val="15DACF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CF01BD3"/>
    <w:multiLevelType w:val="multilevel"/>
    <w:tmpl w:val="4BD8011C"/>
    <w:lvl w:ilvl="0">
      <w:start w:val="1"/>
      <w:numFmt w:val="decimal"/>
      <w:pStyle w:val="Nagwek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E204880"/>
    <w:multiLevelType w:val="hybridMultilevel"/>
    <w:tmpl w:val="0F92B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543569"/>
    <w:multiLevelType w:val="hybridMultilevel"/>
    <w:tmpl w:val="C6402AAA"/>
    <w:lvl w:ilvl="0" w:tplc="128C094E">
      <w:start w:val="1"/>
      <w:numFmt w:val="bullet"/>
      <w:lvlText w:val=""/>
      <w:lvlJc w:val="left"/>
      <w:pPr>
        <w:ind w:left="720" w:hanging="360"/>
      </w:pPr>
      <w:rPr>
        <w:rFonts w:ascii="Symbol" w:hAnsi="Symbol" w:hint="default"/>
        <w:b/>
        <w:color w:val="A5A5A5" w:themeColor="accent3"/>
        <w:sz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6411E13"/>
    <w:multiLevelType w:val="hybridMultilevel"/>
    <w:tmpl w:val="F6801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3F2610"/>
    <w:multiLevelType w:val="hybridMultilevel"/>
    <w:tmpl w:val="786412FE"/>
    <w:lvl w:ilvl="0" w:tplc="EDD229A8">
      <w:start w:val="1"/>
      <w:numFmt w:val="bullet"/>
      <w:lvlText w:val=""/>
      <w:lvlJc w:val="left"/>
      <w:pPr>
        <w:ind w:left="720" w:hanging="360"/>
      </w:pPr>
      <w:rPr>
        <w:rFonts w:ascii="Symbol" w:hAnsi="Symbol" w:hint="default"/>
        <w:color w:val="A5A5A5" w:themeColor="accent3"/>
        <w:sz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B980206"/>
    <w:multiLevelType w:val="hybridMultilevel"/>
    <w:tmpl w:val="BF4C4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D510D22"/>
    <w:multiLevelType w:val="hybridMultilevel"/>
    <w:tmpl w:val="0E3A0A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DA81986"/>
    <w:multiLevelType w:val="hybridMultilevel"/>
    <w:tmpl w:val="A1EA17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E5A540B"/>
    <w:multiLevelType w:val="hybridMultilevel"/>
    <w:tmpl w:val="E2E295DE"/>
    <w:lvl w:ilvl="0" w:tplc="10502A38">
      <w:start w:val="1"/>
      <w:numFmt w:val="bullet"/>
      <w:lvlText w:val=""/>
      <w:lvlJc w:val="left"/>
      <w:pPr>
        <w:ind w:left="720" w:hanging="360"/>
      </w:pPr>
      <w:rPr>
        <w:rFonts w:ascii="Symbol" w:hAnsi="Symbol" w:hint="default"/>
        <w:b/>
        <w:color w:val="A5A5A5" w:themeColor="accent3"/>
        <w:sz w:val="3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4B16A32"/>
    <w:multiLevelType w:val="hybridMultilevel"/>
    <w:tmpl w:val="AD506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73F0F99"/>
    <w:multiLevelType w:val="hybridMultilevel"/>
    <w:tmpl w:val="36944E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85E7FA8"/>
    <w:multiLevelType w:val="hybridMultilevel"/>
    <w:tmpl w:val="3ED60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BFB3050"/>
    <w:multiLevelType w:val="hybridMultilevel"/>
    <w:tmpl w:val="6BA65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E612255"/>
    <w:multiLevelType w:val="hybridMultilevel"/>
    <w:tmpl w:val="97B2F8B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EA4351E"/>
    <w:multiLevelType w:val="hybridMultilevel"/>
    <w:tmpl w:val="0AC69A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EA83EF8"/>
    <w:multiLevelType w:val="hybridMultilevel"/>
    <w:tmpl w:val="770A52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0EC3973"/>
    <w:multiLevelType w:val="hybridMultilevel"/>
    <w:tmpl w:val="486A9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1B71B56"/>
    <w:multiLevelType w:val="hybridMultilevel"/>
    <w:tmpl w:val="E9145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290135D"/>
    <w:multiLevelType w:val="hybridMultilevel"/>
    <w:tmpl w:val="F81C1432"/>
    <w:lvl w:ilvl="0" w:tplc="37CCFDA4">
      <w:start w:val="1"/>
      <w:numFmt w:val="bullet"/>
      <w:lvlText w:val=""/>
      <w:lvlJc w:val="left"/>
      <w:pPr>
        <w:ind w:left="720" w:hanging="360"/>
      </w:pPr>
      <w:rPr>
        <w:rFonts w:ascii="Symbol" w:hAnsi="Symbol" w:hint="default"/>
        <w:color w:val="5B9BD5" w:themeColor="accent5"/>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3263209"/>
    <w:multiLevelType w:val="hybridMultilevel"/>
    <w:tmpl w:val="5B74E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52F40BD"/>
    <w:multiLevelType w:val="hybridMultilevel"/>
    <w:tmpl w:val="9D7C2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6A95216"/>
    <w:multiLevelType w:val="hybridMultilevel"/>
    <w:tmpl w:val="D6947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9BA6BEF"/>
    <w:multiLevelType w:val="hybridMultilevel"/>
    <w:tmpl w:val="142AE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CCB2D3F"/>
    <w:multiLevelType w:val="hybridMultilevel"/>
    <w:tmpl w:val="FF5ADA06"/>
    <w:lvl w:ilvl="0" w:tplc="0415000B">
      <w:start w:val="1"/>
      <w:numFmt w:val="bullet"/>
      <w:lvlText w:val=""/>
      <w:lvlJc w:val="left"/>
      <w:pPr>
        <w:ind w:left="720" w:hanging="360"/>
      </w:pPr>
      <w:rPr>
        <w:rFonts w:ascii="Wingdings" w:hAnsi="Wingdings" w:hint="default"/>
      </w:rPr>
    </w:lvl>
    <w:lvl w:ilvl="1" w:tplc="CF2670AE">
      <w:numFmt w:val="bullet"/>
      <w:lvlText w:val="•"/>
      <w:lvlJc w:val="left"/>
      <w:pPr>
        <w:ind w:left="1440" w:hanging="360"/>
      </w:pPr>
      <w:rPr>
        <w:rFonts w:ascii="Calibri Light" w:eastAsiaTheme="minorHAnsi" w:hAnsi="Calibri Light" w:cs="Calibri Light"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427019E"/>
    <w:multiLevelType w:val="hybridMultilevel"/>
    <w:tmpl w:val="7FB84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45D1F0C"/>
    <w:multiLevelType w:val="hybridMultilevel"/>
    <w:tmpl w:val="8610A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4C63D7F"/>
    <w:multiLevelType w:val="hybridMultilevel"/>
    <w:tmpl w:val="E6A03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7BD1595"/>
    <w:multiLevelType w:val="hybridMultilevel"/>
    <w:tmpl w:val="5EDC86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88E4F3B"/>
    <w:multiLevelType w:val="hybridMultilevel"/>
    <w:tmpl w:val="A91290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B927CDA"/>
    <w:multiLevelType w:val="hybridMultilevel"/>
    <w:tmpl w:val="1F986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D86ACE"/>
    <w:multiLevelType w:val="hybridMultilevel"/>
    <w:tmpl w:val="6C64C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1423FF7"/>
    <w:multiLevelType w:val="hybridMultilevel"/>
    <w:tmpl w:val="2CF40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32052E1"/>
    <w:multiLevelType w:val="hybridMultilevel"/>
    <w:tmpl w:val="7BA4A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3C65267"/>
    <w:multiLevelType w:val="hybridMultilevel"/>
    <w:tmpl w:val="E4B49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42755AC"/>
    <w:multiLevelType w:val="hybridMultilevel"/>
    <w:tmpl w:val="F8D4A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0B3179"/>
    <w:multiLevelType w:val="hybridMultilevel"/>
    <w:tmpl w:val="7A1616F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B6F3136"/>
    <w:multiLevelType w:val="hybridMultilevel"/>
    <w:tmpl w:val="56EE5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6"/>
  </w:num>
  <w:num w:numId="4">
    <w:abstractNumId w:val="13"/>
  </w:num>
  <w:num w:numId="5">
    <w:abstractNumId w:val="34"/>
  </w:num>
  <w:num w:numId="6">
    <w:abstractNumId w:val="43"/>
  </w:num>
  <w:num w:numId="7">
    <w:abstractNumId w:val="25"/>
  </w:num>
  <w:num w:numId="8">
    <w:abstractNumId w:val="1"/>
  </w:num>
  <w:num w:numId="9">
    <w:abstractNumId w:val="35"/>
  </w:num>
  <w:num w:numId="10">
    <w:abstractNumId w:val="9"/>
  </w:num>
  <w:num w:numId="11">
    <w:abstractNumId w:val="8"/>
  </w:num>
  <w:num w:numId="12">
    <w:abstractNumId w:val="33"/>
  </w:num>
  <w:num w:numId="13">
    <w:abstractNumId w:val="38"/>
  </w:num>
  <w:num w:numId="14">
    <w:abstractNumId w:val="20"/>
  </w:num>
  <w:num w:numId="15">
    <w:abstractNumId w:val="23"/>
  </w:num>
  <w:num w:numId="16">
    <w:abstractNumId w:val="16"/>
  </w:num>
  <w:num w:numId="17">
    <w:abstractNumId w:val="5"/>
  </w:num>
  <w:num w:numId="18">
    <w:abstractNumId w:val="45"/>
  </w:num>
  <w:num w:numId="19">
    <w:abstractNumId w:val="53"/>
  </w:num>
  <w:num w:numId="20">
    <w:abstractNumId w:val="56"/>
  </w:num>
  <w:num w:numId="21">
    <w:abstractNumId w:val="46"/>
  </w:num>
  <w:num w:numId="22">
    <w:abstractNumId w:val="10"/>
  </w:num>
  <w:num w:numId="23">
    <w:abstractNumId w:val="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44"/>
  </w:num>
  <w:num w:numId="28">
    <w:abstractNumId w:val="41"/>
  </w:num>
  <w:num w:numId="29">
    <w:abstractNumId w:val="50"/>
  </w:num>
  <w:num w:numId="30">
    <w:abstractNumId w:val="29"/>
  </w:num>
  <w:num w:numId="31">
    <w:abstractNumId w:val="22"/>
  </w:num>
  <w:num w:numId="32">
    <w:abstractNumId w:val="24"/>
  </w:num>
  <w:num w:numId="33">
    <w:abstractNumId w:val="3"/>
  </w:num>
  <w:num w:numId="34">
    <w:abstractNumId w:val="28"/>
  </w:num>
  <w:num w:numId="35">
    <w:abstractNumId w:val="54"/>
  </w:num>
  <w:num w:numId="36">
    <w:abstractNumId w:val="18"/>
  </w:num>
  <w:num w:numId="37">
    <w:abstractNumId w:val="55"/>
  </w:num>
  <w:num w:numId="38">
    <w:abstractNumId w:val="39"/>
  </w:num>
  <w:num w:numId="39">
    <w:abstractNumId w:val="49"/>
  </w:num>
  <w:num w:numId="40">
    <w:abstractNumId w:val="7"/>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37"/>
  </w:num>
  <w:num w:numId="44">
    <w:abstractNumId w:val="26"/>
  </w:num>
  <w:num w:numId="45">
    <w:abstractNumId w:val="27"/>
  </w:num>
  <w:num w:numId="46">
    <w:abstractNumId w:val="30"/>
  </w:num>
  <w:num w:numId="47">
    <w:abstractNumId w:val="31"/>
  </w:num>
  <w:num w:numId="48">
    <w:abstractNumId w:val="40"/>
  </w:num>
  <w:num w:numId="49">
    <w:abstractNumId w:val="17"/>
  </w:num>
  <w:num w:numId="50">
    <w:abstractNumId w:val="48"/>
  </w:num>
  <w:num w:numId="51">
    <w:abstractNumId w:val="32"/>
  </w:num>
  <w:num w:numId="52">
    <w:abstractNumId w:val="12"/>
  </w:num>
  <w:num w:numId="53">
    <w:abstractNumId w:val="19"/>
  </w:num>
  <w:num w:numId="54">
    <w:abstractNumId w:val="21"/>
  </w:num>
  <w:num w:numId="55">
    <w:abstractNumId w:val="36"/>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47"/>
  </w:num>
  <w:num w:numId="60">
    <w:abstractNumId w:val="52"/>
  </w:num>
  <w:num w:numId="61">
    <w:abstractNumId w:val="14"/>
  </w:num>
  <w:num w:numId="62">
    <w:abstractNumId w:val="4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C5BB3"/>
    <w:rsid w:val="0001362D"/>
    <w:rsid w:val="000155D1"/>
    <w:rsid w:val="000207B9"/>
    <w:rsid w:val="0002131B"/>
    <w:rsid w:val="0002224B"/>
    <w:rsid w:val="000250B6"/>
    <w:rsid w:val="00026692"/>
    <w:rsid w:val="00032EB9"/>
    <w:rsid w:val="00033B82"/>
    <w:rsid w:val="00034A43"/>
    <w:rsid w:val="00035CB6"/>
    <w:rsid w:val="00037C9F"/>
    <w:rsid w:val="00037F7F"/>
    <w:rsid w:val="00040B15"/>
    <w:rsid w:val="00041395"/>
    <w:rsid w:val="00047753"/>
    <w:rsid w:val="00055738"/>
    <w:rsid w:val="000562FC"/>
    <w:rsid w:val="0005684F"/>
    <w:rsid w:val="00057701"/>
    <w:rsid w:val="00057DA7"/>
    <w:rsid w:val="00057E29"/>
    <w:rsid w:val="00060000"/>
    <w:rsid w:val="0006150C"/>
    <w:rsid w:val="000622D4"/>
    <w:rsid w:val="00064ECB"/>
    <w:rsid w:val="00066F6D"/>
    <w:rsid w:val="000700F9"/>
    <w:rsid w:val="00071548"/>
    <w:rsid w:val="000733F7"/>
    <w:rsid w:val="00073A2B"/>
    <w:rsid w:val="000770D1"/>
    <w:rsid w:val="00083098"/>
    <w:rsid w:val="0008354A"/>
    <w:rsid w:val="00084ED2"/>
    <w:rsid w:val="000857E5"/>
    <w:rsid w:val="000869C8"/>
    <w:rsid w:val="00092D08"/>
    <w:rsid w:val="00095C39"/>
    <w:rsid w:val="000A1F23"/>
    <w:rsid w:val="000A1FAC"/>
    <w:rsid w:val="000A24FB"/>
    <w:rsid w:val="000C0B2B"/>
    <w:rsid w:val="000C0F72"/>
    <w:rsid w:val="000C15F9"/>
    <w:rsid w:val="000C19CE"/>
    <w:rsid w:val="000C2DBB"/>
    <w:rsid w:val="000C759D"/>
    <w:rsid w:val="000D2535"/>
    <w:rsid w:val="000E2EBC"/>
    <w:rsid w:val="000E4C5C"/>
    <w:rsid w:val="000E5936"/>
    <w:rsid w:val="000F5B77"/>
    <w:rsid w:val="00100648"/>
    <w:rsid w:val="00100FEE"/>
    <w:rsid w:val="00103C29"/>
    <w:rsid w:val="00105487"/>
    <w:rsid w:val="00113329"/>
    <w:rsid w:val="00115843"/>
    <w:rsid w:val="00121571"/>
    <w:rsid w:val="001223D2"/>
    <w:rsid w:val="00124EBC"/>
    <w:rsid w:val="00127417"/>
    <w:rsid w:val="00134199"/>
    <w:rsid w:val="00135F36"/>
    <w:rsid w:val="001518D1"/>
    <w:rsid w:val="00152DD6"/>
    <w:rsid w:val="00154940"/>
    <w:rsid w:val="00154F84"/>
    <w:rsid w:val="0015504B"/>
    <w:rsid w:val="00160ABA"/>
    <w:rsid w:val="001632AE"/>
    <w:rsid w:val="00164A1F"/>
    <w:rsid w:val="00165644"/>
    <w:rsid w:val="00166C7C"/>
    <w:rsid w:val="00166E95"/>
    <w:rsid w:val="001671F8"/>
    <w:rsid w:val="00170899"/>
    <w:rsid w:val="00181834"/>
    <w:rsid w:val="001839A6"/>
    <w:rsid w:val="00184E55"/>
    <w:rsid w:val="001A535A"/>
    <w:rsid w:val="001A658F"/>
    <w:rsid w:val="001B41B2"/>
    <w:rsid w:val="001B722C"/>
    <w:rsid w:val="001C0422"/>
    <w:rsid w:val="001C2E68"/>
    <w:rsid w:val="001C3898"/>
    <w:rsid w:val="001C4244"/>
    <w:rsid w:val="001C769D"/>
    <w:rsid w:val="001E4AD9"/>
    <w:rsid w:val="001E4B42"/>
    <w:rsid w:val="001E691A"/>
    <w:rsid w:val="001E7432"/>
    <w:rsid w:val="001E7CE8"/>
    <w:rsid w:val="001F45FB"/>
    <w:rsid w:val="001F4F72"/>
    <w:rsid w:val="0020312C"/>
    <w:rsid w:val="00204229"/>
    <w:rsid w:val="002061F6"/>
    <w:rsid w:val="002126F8"/>
    <w:rsid w:val="00212C9A"/>
    <w:rsid w:val="002161B4"/>
    <w:rsid w:val="002177E7"/>
    <w:rsid w:val="00222B4B"/>
    <w:rsid w:val="00223412"/>
    <w:rsid w:val="00224C5C"/>
    <w:rsid w:val="00226210"/>
    <w:rsid w:val="00226C20"/>
    <w:rsid w:val="00227770"/>
    <w:rsid w:val="0023349C"/>
    <w:rsid w:val="00234DCF"/>
    <w:rsid w:val="002377BA"/>
    <w:rsid w:val="00253067"/>
    <w:rsid w:val="0025459C"/>
    <w:rsid w:val="0025684D"/>
    <w:rsid w:val="00261009"/>
    <w:rsid w:val="00261F40"/>
    <w:rsid w:val="00262E85"/>
    <w:rsid w:val="00264D30"/>
    <w:rsid w:val="00265C33"/>
    <w:rsid w:val="002673D9"/>
    <w:rsid w:val="002675E7"/>
    <w:rsid w:val="00273196"/>
    <w:rsid w:val="00273D1F"/>
    <w:rsid w:val="0027459A"/>
    <w:rsid w:val="00274631"/>
    <w:rsid w:val="0027484A"/>
    <w:rsid w:val="00274D4E"/>
    <w:rsid w:val="00274E7E"/>
    <w:rsid w:val="00280792"/>
    <w:rsid w:val="002811AE"/>
    <w:rsid w:val="00284479"/>
    <w:rsid w:val="0028478E"/>
    <w:rsid w:val="00285054"/>
    <w:rsid w:val="00285D84"/>
    <w:rsid w:val="00290242"/>
    <w:rsid w:val="00291BAB"/>
    <w:rsid w:val="00294511"/>
    <w:rsid w:val="002A3364"/>
    <w:rsid w:val="002A3433"/>
    <w:rsid w:val="002A6A78"/>
    <w:rsid w:val="002A7985"/>
    <w:rsid w:val="002B01EF"/>
    <w:rsid w:val="002B35FB"/>
    <w:rsid w:val="002B5FE2"/>
    <w:rsid w:val="002C0E7D"/>
    <w:rsid w:val="002C28D4"/>
    <w:rsid w:val="002C478A"/>
    <w:rsid w:val="002C4EB7"/>
    <w:rsid w:val="002C50C2"/>
    <w:rsid w:val="002D3890"/>
    <w:rsid w:val="002D61E2"/>
    <w:rsid w:val="002D7288"/>
    <w:rsid w:val="002E2CA3"/>
    <w:rsid w:val="002E6A61"/>
    <w:rsid w:val="002F0915"/>
    <w:rsid w:val="002F156B"/>
    <w:rsid w:val="002F5C03"/>
    <w:rsid w:val="002F5CD2"/>
    <w:rsid w:val="0030004E"/>
    <w:rsid w:val="0032072F"/>
    <w:rsid w:val="00322DF8"/>
    <w:rsid w:val="00324D56"/>
    <w:rsid w:val="00325FDA"/>
    <w:rsid w:val="003309B2"/>
    <w:rsid w:val="00334471"/>
    <w:rsid w:val="0033569F"/>
    <w:rsid w:val="0033577D"/>
    <w:rsid w:val="003357A2"/>
    <w:rsid w:val="00335CFB"/>
    <w:rsid w:val="0034346F"/>
    <w:rsid w:val="00343B92"/>
    <w:rsid w:val="00344A49"/>
    <w:rsid w:val="00346100"/>
    <w:rsid w:val="00360734"/>
    <w:rsid w:val="003624E6"/>
    <w:rsid w:val="00363DBF"/>
    <w:rsid w:val="00366802"/>
    <w:rsid w:val="003669A4"/>
    <w:rsid w:val="00366BF7"/>
    <w:rsid w:val="0037267A"/>
    <w:rsid w:val="00374745"/>
    <w:rsid w:val="003755B8"/>
    <w:rsid w:val="00375A42"/>
    <w:rsid w:val="00375D58"/>
    <w:rsid w:val="003771E8"/>
    <w:rsid w:val="00377F29"/>
    <w:rsid w:val="003805D4"/>
    <w:rsid w:val="00380879"/>
    <w:rsid w:val="003824D7"/>
    <w:rsid w:val="00384699"/>
    <w:rsid w:val="003972E8"/>
    <w:rsid w:val="003A10F9"/>
    <w:rsid w:val="003A77AF"/>
    <w:rsid w:val="003A7B91"/>
    <w:rsid w:val="003B08FC"/>
    <w:rsid w:val="003B1EE9"/>
    <w:rsid w:val="003B34F0"/>
    <w:rsid w:val="003B3E5F"/>
    <w:rsid w:val="003B5F2F"/>
    <w:rsid w:val="003B7042"/>
    <w:rsid w:val="003C3C24"/>
    <w:rsid w:val="003C4167"/>
    <w:rsid w:val="003C69BB"/>
    <w:rsid w:val="003C6F09"/>
    <w:rsid w:val="003E06C2"/>
    <w:rsid w:val="003E365B"/>
    <w:rsid w:val="003F3CB0"/>
    <w:rsid w:val="003F554D"/>
    <w:rsid w:val="003F73C6"/>
    <w:rsid w:val="004027AE"/>
    <w:rsid w:val="004030C8"/>
    <w:rsid w:val="00403CC5"/>
    <w:rsid w:val="0040406B"/>
    <w:rsid w:val="0040533E"/>
    <w:rsid w:val="00407651"/>
    <w:rsid w:val="00407F7A"/>
    <w:rsid w:val="00411E7D"/>
    <w:rsid w:val="004141B0"/>
    <w:rsid w:val="00415CAE"/>
    <w:rsid w:val="0041721E"/>
    <w:rsid w:val="00417CA7"/>
    <w:rsid w:val="00422D7C"/>
    <w:rsid w:val="004276E5"/>
    <w:rsid w:val="00437FE7"/>
    <w:rsid w:val="0044182C"/>
    <w:rsid w:val="00442C45"/>
    <w:rsid w:val="0045029D"/>
    <w:rsid w:val="00451366"/>
    <w:rsid w:val="00451A5A"/>
    <w:rsid w:val="004534A1"/>
    <w:rsid w:val="00457447"/>
    <w:rsid w:val="00464D0D"/>
    <w:rsid w:val="00470E40"/>
    <w:rsid w:val="00472F8B"/>
    <w:rsid w:val="00477AC6"/>
    <w:rsid w:val="004817D3"/>
    <w:rsid w:val="004948AF"/>
    <w:rsid w:val="00494D60"/>
    <w:rsid w:val="004A1E75"/>
    <w:rsid w:val="004A315B"/>
    <w:rsid w:val="004A6619"/>
    <w:rsid w:val="004B0D76"/>
    <w:rsid w:val="004B67B1"/>
    <w:rsid w:val="004C00DD"/>
    <w:rsid w:val="004C06DE"/>
    <w:rsid w:val="004C2177"/>
    <w:rsid w:val="004D18CF"/>
    <w:rsid w:val="004D3B62"/>
    <w:rsid w:val="004D4AC7"/>
    <w:rsid w:val="004E351C"/>
    <w:rsid w:val="004E503F"/>
    <w:rsid w:val="004F415B"/>
    <w:rsid w:val="0050082A"/>
    <w:rsid w:val="005043EE"/>
    <w:rsid w:val="005050D3"/>
    <w:rsid w:val="00520E3C"/>
    <w:rsid w:val="00524964"/>
    <w:rsid w:val="00530E2B"/>
    <w:rsid w:val="00531015"/>
    <w:rsid w:val="00543980"/>
    <w:rsid w:val="00547D4F"/>
    <w:rsid w:val="00551564"/>
    <w:rsid w:val="005534DB"/>
    <w:rsid w:val="00555A89"/>
    <w:rsid w:val="0055632C"/>
    <w:rsid w:val="00560C9A"/>
    <w:rsid w:val="00563268"/>
    <w:rsid w:val="00565CF7"/>
    <w:rsid w:val="005679CE"/>
    <w:rsid w:val="00570810"/>
    <w:rsid w:val="0057095C"/>
    <w:rsid w:val="00571942"/>
    <w:rsid w:val="00571EB8"/>
    <w:rsid w:val="0057696C"/>
    <w:rsid w:val="00581141"/>
    <w:rsid w:val="00585E36"/>
    <w:rsid w:val="00586008"/>
    <w:rsid w:val="005879F8"/>
    <w:rsid w:val="00587A64"/>
    <w:rsid w:val="00591E5A"/>
    <w:rsid w:val="005963E9"/>
    <w:rsid w:val="00597031"/>
    <w:rsid w:val="005A788C"/>
    <w:rsid w:val="005B053C"/>
    <w:rsid w:val="005B1C6F"/>
    <w:rsid w:val="005B1F71"/>
    <w:rsid w:val="005B67AC"/>
    <w:rsid w:val="005B6D49"/>
    <w:rsid w:val="005C047C"/>
    <w:rsid w:val="005D0C70"/>
    <w:rsid w:val="005D2FB4"/>
    <w:rsid w:val="005D4544"/>
    <w:rsid w:val="005D522B"/>
    <w:rsid w:val="005D57F0"/>
    <w:rsid w:val="005D6D22"/>
    <w:rsid w:val="005D6E20"/>
    <w:rsid w:val="005E184B"/>
    <w:rsid w:val="005E51F1"/>
    <w:rsid w:val="005E698B"/>
    <w:rsid w:val="005E6E71"/>
    <w:rsid w:val="005F2816"/>
    <w:rsid w:val="005F7E6D"/>
    <w:rsid w:val="006017BA"/>
    <w:rsid w:val="00603486"/>
    <w:rsid w:val="00603EB5"/>
    <w:rsid w:val="006054CC"/>
    <w:rsid w:val="00606310"/>
    <w:rsid w:val="00612921"/>
    <w:rsid w:val="00613C1E"/>
    <w:rsid w:val="00616603"/>
    <w:rsid w:val="00634389"/>
    <w:rsid w:val="00634FBD"/>
    <w:rsid w:val="0063685A"/>
    <w:rsid w:val="00637E71"/>
    <w:rsid w:val="00640612"/>
    <w:rsid w:val="006472C1"/>
    <w:rsid w:val="00652E8B"/>
    <w:rsid w:val="006539A0"/>
    <w:rsid w:val="0065778B"/>
    <w:rsid w:val="0066005A"/>
    <w:rsid w:val="0066205C"/>
    <w:rsid w:val="00666143"/>
    <w:rsid w:val="00671F98"/>
    <w:rsid w:val="00672175"/>
    <w:rsid w:val="00674F94"/>
    <w:rsid w:val="0067522A"/>
    <w:rsid w:val="006770A5"/>
    <w:rsid w:val="0068085E"/>
    <w:rsid w:val="00680EFA"/>
    <w:rsid w:val="006817A0"/>
    <w:rsid w:val="00682D86"/>
    <w:rsid w:val="00684AC4"/>
    <w:rsid w:val="00686084"/>
    <w:rsid w:val="006910B6"/>
    <w:rsid w:val="0069162B"/>
    <w:rsid w:val="00697302"/>
    <w:rsid w:val="006A0AD5"/>
    <w:rsid w:val="006A2D05"/>
    <w:rsid w:val="006A3150"/>
    <w:rsid w:val="006A4D7D"/>
    <w:rsid w:val="006B06B4"/>
    <w:rsid w:val="006B5E27"/>
    <w:rsid w:val="006B6899"/>
    <w:rsid w:val="006C12F2"/>
    <w:rsid w:val="006C1F69"/>
    <w:rsid w:val="006C4041"/>
    <w:rsid w:val="006C4A5E"/>
    <w:rsid w:val="006C61D7"/>
    <w:rsid w:val="006C737D"/>
    <w:rsid w:val="006D5A05"/>
    <w:rsid w:val="006D5DB0"/>
    <w:rsid w:val="006D7440"/>
    <w:rsid w:val="006D7A40"/>
    <w:rsid w:val="006E0186"/>
    <w:rsid w:val="006E0FBC"/>
    <w:rsid w:val="006E2339"/>
    <w:rsid w:val="006E3697"/>
    <w:rsid w:val="006F197A"/>
    <w:rsid w:val="006F3B18"/>
    <w:rsid w:val="00700812"/>
    <w:rsid w:val="00700BE3"/>
    <w:rsid w:val="007014B7"/>
    <w:rsid w:val="0070491F"/>
    <w:rsid w:val="00705052"/>
    <w:rsid w:val="00712280"/>
    <w:rsid w:val="007123D7"/>
    <w:rsid w:val="00716474"/>
    <w:rsid w:val="00722516"/>
    <w:rsid w:val="00722E0E"/>
    <w:rsid w:val="00722F39"/>
    <w:rsid w:val="00725ED1"/>
    <w:rsid w:val="00727B9C"/>
    <w:rsid w:val="007366E9"/>
    <w:rsid w:val="00737EE7"/>
    <w:rsid w:val="00740207"/>
    <w:rsid w:val="007410D6"/>
    <w:rsid w:val="00743A2E"/>
    <w:rsid w:val="00743C4C"/>
    <w:rsid w:val="00743E01"/>
    <w:rsid w:val="00744179"/>
    <w:rsid w:val="007446DC"/>
    <w:rsid w:val="00750FB4"/>
    <w:rsid w:val="00753C0B"/>
    <w:rsid w:val="0076027F"/>
    <w:rsid w:val="00763B8E"/>
    <w:rsid w:val="00771165"/>
    <w:rsid w:val="00771596"/>
    <w:rsid w:val="0077373E"/>
    <w:rsid w:val="0077499D"/>
    <w:rsid w:val="007769A3"/>
    <w:rsid w:val="0078080F"/>
    <w:rsid w:val="00780FF8"/>
    <w:rsid w:val="00784A53"/>
    <w:rsid w:val="007912C4"/>
    <w:rsid w:val="007948D5"/>
    <w:rsid w:val="007B1DC6"/>
    <w:rsid w:val="007B31DB"/>
    <w:rsid w:val="007C0B3F"/>
    <w:rsid w:val="007C3B05"/>
    <w:rsid w:val="007C6A23"/>
    <w:rsid w:val="007D2DFA"/>
    <w:rsid w:val="007D5167"/>
    <w:rsid w:val="007E4B34"/>
    <w:rsid w:val="007F4726"/>
    <w:rsid w:val="008004DD"/>
    <w:rsid w:val="00800FB7"/>
    <w:rsid w:val="00801151"/>
    <w:rsid w:val="00802B71"/>
    <w:rsid w:val="00811918"/>
    <w:rsid w:val="00814F55"/>
    <w:rsid w:val="00815848"/>
    <w:rsid w:val="00816FBD"/>
    <w:rsid w:val="008175E1"/>
    <w:rsid w:val="00817600"/>
    <w:rsid w:val="008179F8"/>
    <w:rsid w:val="0082019A"/>
    <w:rsid w:val="00820403"/>
    <w:rsid w:val="0082287F"/>
    <w:rsid w:val="008231D3"/>
    <w:rsid w:val="008235B3"/>
    <w:rsid w:val="00833324"/>
    <w:rsid w:val="00835BCE"/>
    <w:rsid w:val="00835DC8"/>
    <w:rsid w:val="00836129"/>
    <w:rsid w:val="0083712B"/>
    <w:rsid w:val="008467B9"/>
    <w:rsid w:val="0085038C"/>
    <w:rsid w:val="00850559"/>
    <w:rsid w:val="00850919"/>
    <w:rsid w:val="008517F3"/>
    <w:rsid w:val="008526D7"/>
    <w:rsid w:val="008531B6"/>
    <w:rsid w:val="00854718"/>
    <w:rsid w:val="00860F1A"/>
    <w:rsid w:val="008653D2"/>
    <w:rsid w:val="008665F8"/>
    <w:rsid w:val="0087002A"/>
    <w:rsid w:val="00870924"/>
    <w:rsid w:val="00870CEA"/>
    <w:rsid w:val="00874A0A"/>
    <w:rsid w:val="00877143"/>
    <w:rsid w:val="0087745B"/>
    <w:rsid w:val="008801B7"/>
    <w:rsid w:val="008826FA"/>
    <w:rsid w:val="008837C1"/>
    <w:rsid w:val="00885AE4"/>
    <w:rsid w:val="008871BC"/>
    <w:rsid w:val="008912A3"/>
    <w:rsid w:val="00893663"/>
    <w:rsid w:val="0089374F"/>
    <w:rsid w:val="0089602E"/>
    <w:rsid w:val="008A1386"/>
    <w:rsid w:val="008A29F2"/>
    <w:rsid w:val="008A412C"/>
    <w:rsid w:val="008A5084"/>
    <w:rsid w:val="008B096E"/>
    <w:rsid w:val="008B25BC"/>
    <w:rsid w:val="008B262C"/>
    <w:rsid w:val="008B5F49"/>
    <w:rsid w:val="008B6CF2"/>
    <w:rsid w:val="008B74FA"/>
    <w:rsid w:val="008C1DBE"/>
    <w:rsid w:val="008C5334"/>
    <w:rsid w:val="008D6833"/>
    <w:rsid w:val="008D7AAD"/>
    <w:rsid w:val="008E03D3"/>
    <w:rsid w:val="008E0635"/>
    <w:rsid w:val="008E396C"/>
    <w:rsid w:val="008E3FEB"/>
    <w:rsid w:val="008E449E"/>
    <w:rsid w:val="008E5F33"/>
    <w:rsid w:val="008F066B"/>
    <w:rsid w:val="008F5E11"/>
    <w:rsid w:val="008F63FE"/>
    <w:rsid w:val="00900F75"/>
    <w:rsid w:val="0090168C"/>
    <w:rsid w:val="0090170E"/>
    <w:rsid w:val="00902763"/>
    <w:rsid w:val="00906537"/>
    <w:rsid w:val="00910ACD"/>
    <w:rsid w:val="009124E3"/>
    <w:rsid w:val="009152AA"/>
    <w:rsid w:val="00915BAA"/>
    <w:rsid w:val="009171B5"/>
    <w:rsid w:val="009208BA"/>
    <w:rsid w:val="009225AD"/>
    <w:rsid w:val="00922A22"/>
    <w:rsid w:val="009233BD"/>
    <w:rsid w:val="009237E2"/>
    <w:rsid w:val="00932D88"/>
    <w:rsid w:val="009340F0"/>
    <w:rsid w:val="009344C9"/>
    <w:rsid w:val="009404D0"/>
    <w:rsid w:val="00942BF7"/>
    <w:rsid w:val="0094303F"/>
    <w:rsid w:val="00947765"/>
    <w:rsid w:val="00953055"/>
    <w:rsid w:val="00953847"/>
    <w:rsid w:val="00953B39"/>
    <w:rsid w:val="00953E7B"/>
    <w:rsid w:val="00954944"/>
    <w:rsid w:val="00956263"/>
    <w:rsid w:val="00957DF6"/>
    <w:rsid w:val="009626DE"/>
    <w:rsid w:val="009668CD"/>
    <w:rsid w:val="009672DE"/>
    <w:rsid w:val="00967F47"/>
    <w:rsid w:val="0097029D"/>
    <w:rsid w:val="00970AFA"/>
    <w:rsid w:val="009724E2"/>
    <w:rsid w:val="0097389C"/>
    <w:rsid w:val="0097503B"/>
    <w:rsid w:val="00976A0F"/>
    <w:rsid w:val="00976E3D"/>
    <w:rsid w:val="009804B2"/>
    <w:rsid w:val="00982D1B"/>
    <w:rsid w:val="00984C48"/>
    <w:rsid w:val="009A351D"/>
    <w:rsid w:val="009A388D"/>
    <w:rsid w:val="009C08D9"/>
    <w:rsid w:val="009C1A0D"/>
    <w:rsid w:val="009C6B5F"/>
    <w:rsid w:val="009D046E"/>
    <w:rsid w:val="009D1692"/>
    <w:rsid w:val="009D2D63"/>
    <w:rsid w:val="009D3F3B"/>
    <w:rsid w:val="009D6D2D"/>
    <w:rsid w:val="009E29DF"/>
    <w:rsid w:val="009E3989"/>
    <w:rsid w:val="009F4F42"/>
    <w:rsid w:val="009F5FEE"/>
    <w:rsid w:val="00A11EE8"/>
    <w:rsid w:val="00A12F35"/>
    <w:rsid w:val="00A137DE"/>
    <w:rsid w:val="00A13C75"/>
    <w:rsid w:val="00A16A69"/>
    <w:rsid w:val="00A1764B"/>
    <w:rsid w:val="00A17BA3"/>
    <w:rsid w:val="00A24CCA"/>
    <w:rsid w:val="00A310F7"/>
    <w:rsid w:val="00A32A65"/>
    <w:rsid w:val="00A32BEA"/>
    <w:rsid w:val="00A3481A"/>
    <w:rsid w:val="00A3611C"/>
    <w:rsid w:val="00A36B86"/>
    <w:rsid w:val="00A42F93"/>
    <w:rsid w:val="00A46EFE"/>
    <w:rsid w:val="00A514A1"/>
    <w:rsid w:val="00A5187B"/>
    <w:rsid w:val="00A5370C"/>
    <w:rsid w:val="00A5437A"/>
    <w:rsid w:val="00A611C9"/>
    <w:rsid w:val="00A70296"/>
    <w:rsid w:val="00A745BC"/>
    <w:rsid w:val="00A762CC"/>
    <w:rsid w:val="00A77EB9"/>
    <w:rsid w:val="00A8005B"/>
    <w:rsid w:val="00A80527"/>
    <w:rsid w:val="00A81D73"/>
    <w:rsid w:val="00A8483A"/>
    <w:rsid w:val="00A86893"/>
    <w:rsid w:val="00A945C8"/>
    <w:rsid w:val="00AA4267"/>
    <w:rsid w:val="00AB2E39"/>
    <w:rsid w:val="00AB341C"/>
    <w:rsid w:val="00AC06E9"/>
    <w:rsid w:val="00AC476C"/>
    <w:rsid w:val="00AC79B7"/>
    <w:rsid w:val="00AD0F3A"/>
    <w:rsid w:val="00AD177F"/>
    <w:rsid w:val="00AD4B7F"/>
    <w:rsid w:val="00AE2651"/>
    <w:rsid w:val="00AE45DD"/>
    <w:rsid w:val="00AE7222"/>
    <w:rsid w:val="00AE7C5B"/>
    <w:rsid w:val="00AF1A0E"/>
    <w:rsid w:val="00AF2BD7"/>
    <w:rsid w:val="00AF766C"/>
    <w:rsid w:val="00B02243"/>
    <w:rsid w:val="00B05505"/>
    <w:rsid w:val="00B10719"/>
    <w:rsid w:val="00B12775"/>
    <w:rsid w:val="00B14F6D"/>
    <w:rsid w:val="00B1600F"/>
    <w:rsid w:val="00B16127"/>
    <w:rsid w:val="00B164D8"/>
    <w:rsid w:val="00B16719"/>
    <w:rsid w:val="00B25FF8"/>
    <w:rsid w:val="00B263B0"/>
    <w:rsid w:val="00B301EA"/>
    <w:rsid w:val="00B36DDC"/>
    <w:rsid w:val="00B370ED"/>
    <w:rsid w:val="00B41CB3"/>
    <w:rsid w:val="00B4549D"/>
    <w:rsid w:val="00B468E8"/>
    <w:rsid w:val="00B46B23"/>
    <w:rsid w:val="00B478B2"/>
    <w:rsid w:val="00B50F29"/>
    <w:rsid w:val="00B51B8E"/>
    <w:rsid w:val="00B5565E"/>
    <w:rsid w:val="00B60521"/>
    <w:rsid w:val="00B637A8"/>
    <w:rsid w:val="00B63FD4"/>
    <w:rsid w:val="00B668CF"/>
    <w:rsid w:val="00B668EA"/>
    <w:rsid w:val="00B703E9"/>
    <w:rsid w:val="00B70FC6"/>
    <w:rsid w:val="00B71DE7"/>
    <w:rsid w:val="00B73FDE"/>
    <w:rsid w:val="00B77C57"/>
    <w:rsid w:val="00B87CD0"/>
    <w:rsid w:val="00B97F01"/>
    <w:rsid w:val="00BA07BF"/>
    <w:rsid w:val="00BA16E6"/>
    <w:rsid w:val="00BB08B7"/>
    <w:rsid w:val="00BB365A"/>
    <w:rsid w:val="00BB58D5"/>
    <w:rsid w:val="00BB623D"/>
    <w:rsid w:val="00BB6CBD"/>
    <w:rsid w:val="00BC08F2"/>
    <w:rsid w:val="00BC1B7F"/>
    <w:rsid w:val="00BC2424"/>
    <w:rsid w:val="00BC2AC2"/>
    <w:rsid w:val="00BC5BB3"/>
    <w:rsid w:val="00BC6B24"/>
    <w:rsid w:val="00BD48EC"/>
    <w:rsid w:val="00BD500B"/>
    <w:rsid w:val="00BD7BC7"/>
    <w:rsid w:val="00BE1250"/>
    <w:rsid w:val="00BE3652"/>
    <w:rsid w:val="00BE41C9"/>
    <w:rsid w:val="00BE6B5F"/>
    <w:rsid w:val="00BF329F"/>
    <w:rsid w:val="00BF43ED"/>
    <w:rsid w:val="00BF4C40"/>
    <w:rsid w:val="00C02B08"/>
    <w:rsid w:val="00C0576F"/>
    <w:rsid w:val="00C121A3"/>
    <w:rsid w:val="00C1220A"/>
    <w:rsid w:val="00C2408F"/>
    <w:rsid w:val="00C24E0F"/>
    <w:rsid w:val="00C27AFE"/>
    <w:rsid w:val="00C31A70"/>
    <w:rsid w:val="00C3219F"/>
    <w:rsid w:val="00C33A27"/>
    <w:rsid w:val="00C33A44"/>
    <w:rsid w:val="00C35622"/>
    <w:rsid w:val="00C4012A"/>
    <w:rsid w:val="00C401C4"/>
    <w:rsid w:val="00C40905"/>
    <w:rsid w:val="00C42A9D"/>
    <w:rsid w:val="00C43AF7"/>
    <w:rsid w:val="00C44FBA"/>
    <w:rsid w:val="00C463F1"/>
    <w:rsid w:val="00C5193A"/>
    <w:rsid w:val="00C57156"/>
    <w:rsid w:val="00C614DF"/>
    <w:rsid w:val="00C62C53"/>
    <w:rsid w:val="00C62CB0"/>
    <w:rsid w:val="00C667C5"/>
    <w:rsid w:val="00C679EA"/>
    <w:rsid w:val="00C71995"/>
    <w:rsid w:val="00C71A47"/>
    <w:rsid w:val="00C72506"/>
    <w:rsid w:val="00C74D1B"/>
    <w:rsid w:val="00C7540F"/>
    <w:rsid w:val="00C75891"/>
    <w:rsid w:val="00C77D39"/>
    <w:rsid w:val="00C8135D"/>
    <w:rsid w:val="00C83D28"/>
    <w:rsid w:val="00C846B1"/>
    <w:rsid w:val="00C87175"/>
    <w:rsid w:val="00C873C0"/>
    <w:rsid w:val="00C92786"/>
    <w:rsid w:val="00C92A9D"/>
    <w:rsid w:val="00C94ACC"/>
    <w:rsid w:val="00CA7182"/>
    <w:rsid w:val="00CB37F8"/>
    <w:rsid w:val="00CB3DDD"/>
    <w:rsid w:val="00CB5BB2"/>
    <w:rsid w:val="00CB5FA5"/>
    <w:rsid w:val="00CC1E08"/>
    <w:rsid w:val="00CC25C7"/>
    <w:rsid w:val="00CC571B"/>
    <w:rsid w:val="00CC6C72"/>
    <w:rsid w:val="00CD29DC"/>
    <w:rsid w:val="00CD4476"/>
    <w:rsid w:val="00CD5FE0"/>
    <w:rsid w:val="00CD6193"/>
    <w:rsid w:val="00CE165F"/>
    <w:rsid w:val="00CE3151"/>
    <w:rsid w:val="00CE3EED"/>
    <w:rsid w:val="00CE4366"/>
    <w:rsid w:val="00CE43DD"/>
    <w:rsid w:val="00CE50C7"/>
    <w:rsid w:val="00CE5C93"/>
    <w:rsid w:val="00CF0D64"/>
    <w:rsid w:val="00CF158A"/>
    <w:rsid w:val="00CF35F1"/>
    <w:rsid w:val="00CF5333"/>
    <w:rsid w:val="00D055E0"/>
    <w:rsid w:val="00D066F7"/>
    <w:rsid w:val="00D1455B"/>
    <w:rsid w:val="00D1477A"/>
    <w:rsid w:val="00D15DE1"/>
    <w:rsid w:val="00D16772"/>
    <w:rsid w:val="00D2050B"/>
    <w:rsid w:val="00D21C64"/>
    <w:rsid w:val="00D27CED"/>
    <w:rsid w:val="00D352D1"/>
    <w:rsid w:val="00D40517"/>
    <w:rsid w:val="00D434E5"/>
    <w:rsid w:val="00D46FA2"/>
    <w:rsid w:val="00D4773A"/>
    <w:rsid w:val="00D51D9E"/>
    <w:rsid w:val="00D51EF1"/>
    <w:rsid w:val="00D52413"/>
    <w:rsid w:val="00D53324"/>
    <w:rsid w:val="00D5732D"/>
    <w:rsid w:val="00D61EBA"/>
    <w:rsid w:val="00D63955"/>
    <w:rsid w:val="00D70870"/>
    <w:rsid w:val="00D7313E"/>
    <w:rsid w:val="00D749E8"/>
    <w:rsid w:val="00D76EFE"/>
    <w:rsid w:val="00D84D12"/>
    <w:rsid w:val="00D869DB"/>
    <w:rsid w:val="00D907BE"/>
    <w:rsid w:val="00D96B52"/>
    <w:rsid w:val="00DA1574"/>
    <w:rsid w:val="00DA3C94"/>
    <w:rsid w:val="00DA44FF"/>
    <w:rsid w:val="00DA64DD"/>
    <w:rsid w:val="00DB15DC"/>
    <w:rsid w:val="00DB3ACD"/>
    <w:rsid w:val="00DB3E58"/>
    <w:rsid w:val="00DB4436"/>
    <w:rsid w:val="00DB5EAF"/>
    <w:rsid w:val="00DB679E"/>
    <w:rsid w:val="00DB7F77"/>
    <w:rsid w:val="00DC3CB6"/>
    <w:rsid w:val="00DC4605"/>
    <w:rsid w:val="00DC55FE"/>
    <w:rsid w:val="00DD02ED"/>
    <w:rsid w:val="00DD4B09"/>
    <w:rsid w:val="00DD5A8D"/>
    <w:rsid w:val="00DD70FD"/>
    <w:rsid w:val="00DD791A"/>
    <w:rsid w:val="00DE2E41"/>
    <w:rsid w:val="00DE4E29"/>
    <w:rsid w:val="00DE664D"/>
    <w:rsid w:val="00DE7130"/>
    <w:rsid w:val="00DE7A97"/>
    <w:rsid w:val="00DE7E07"/>
    <w:rsid w:val="00DF1574"/>
    <w:rsid w:val="00DF1DAA"/>
    <w:rsid w:val="00DF233D"/>
    <w:rsid w:val="00E03BA5"/>
    <w:rsid w:val="00E12103"/>
    <w:rsid w:val="00E131B4"/>
    <w:rsid w:val="00E1354D"/>
    <w:rsid w:val="00E21706"/>
    <w:rsid w:val="00E2184F"/>
    <w:rsid w:val="00E22687"/>
    <w:rsid w:val="00E22A35"/>
    <w:rsid w:val="00E27B42"/>
    <w:rsid w:val="00E3337B"/>
    <w:rsid w:val="00E34BFA"/>
    <w:rsid w:val="00E42E9F"/>
    <w:rsid w:val="00E523E9"/>
    <w:rsid w:val="00E531F1"/>
    <w:rsid w:val="00E534B5"/>
    <w:rsid w:val="00E6126D"/>
    <w:rsid w:val="00E62753"/>
    <w:rsid w:val="00E66CE4"/>
    <w:rsid w:val="00E674F3"/>
    <w:rsid w:val="00E773C3"/>
    <w:rsid w:val="00E77561"/>
    <w:rsid w:val="00E841AE"/>
    <w:rsid w:val="00E86371"/>
    <w:rsid w:val="00E902E4"/>
    <w:rsid w:val="00E92200"/>
    <w:rsid w:val="00E92E5C"/>
    <w:rsid w:val="00E95461"/>
    <w:rsid w:val="00EA5095"/>
    <w:rsid w:val="00EA68DF"/>
    <w:rsid w:val="00EA69D1"/>
    <w:rsid w:val="00EB0CE8"/>
    <w:rsid w:val="00EB1A4B"/>
    <w:rsid w:val="00EB3151"/>
    <w:rsid w:val="00EB74F6"/>
    <w:rsid w:val="00EC4A45"/>
    <w:rsid w:val="00EC6B08"/>
    <w:rsid w:val="00ED2B71"/>
    <w:rsid w:val="00ED633A"/>
    <w:rsid w:val="00EE17AC"/>
    <w:rsid w:val="00EE2CC6"/>
    <w:rsid w:val="00EE3490"/>
    <w:rsid w:val="00EE4C91"/>
    <w:rsid w:val="00EE5A92"/>
    <w:rsid w:val="00EF2322"/>
    <w:rsid w:val="00EF4EE2"/>
    <w:rsid w:val="00F01487"/>
    <w:rsid w:val="00F03892"/>
    <w:rsid w:val="00F0579A"/>
    <w:rsid w:val="00F05C30"/>
    <w:rsid w:val="00F100BD"/>
    <w:rsid w:val="00F113CD"/>
    <w:rsid w:val="00F114F1"/>
    <w:rsid w:val="00F147D9"/>
    <w:rsid w:val="00F1694F"/>
    <w:rsid w:val="00F16CD2"/>
    <w:rsid w:val="00F17958"/>
    <w:rsid w:val="00F209B9"/>
    <w:rsid w:val="00F21CCC"/>
    <w:rsid w:val="00F23F67"/>
    <w:rsid w:val="00F249D6"/>
    <w:rsid w:val="00F24CF1"/>
    <w:rsid w:val="00F250AE"/>
    <w:rsid w:val="00F27A15"/>
    <w:rsid w:val="00F31FCB"/>
    <w:rsid w:val="00F349F0"/>
    <w:rsid w:val="00F34CE9"/>
    <w:rsid w:val="00F41F5D"/>
    <w:rsid w:val="00F46B48"/>
    <w:rsid w:val="00F50B29"/>
    <w:rsid w:val="00F51E6F"/>
    <w:rsid w:val="00F53287"/>
    <w:rsid w:val="00F56991"/>
    <w:rsid w:val="00F6565D"/>
    <w:rsid w:val="00F71661"/>
    <w:rsid w:val="00F74F7D"/>
    <w:rsid w:val="00F75779"/>
    <w:rsid w:val="00F7763A"/>
    <w:rsid w:val="00F81C63"/>
    <w:rsid w:val="00F83D6D"/>
    <w:rsid w:val="00F877E7"/>
    <w:rsid w:val="00F908C3"/>
    <w:rsid w:val="00F91565"/>
    <w:rsid w:val="00F93AEB"/>
    <w:rsid w:val="00F94002"/>
    <w:rsid w:val="00F940FC"/>
    <w:rsid w:val="00F94D61"/>
    <w:rsid w:val="00F95EF5"/>
    <w:rsid w:val="00F972DE"/>
    <w:rsid w:val="00FA4CE6"/>
    <w:rsid w:val="00FB03ED"/>
    <w:rsid w:val="00FB1B8F"/>
    <w:rsid w:val="00FB2F97"/>
    <w:rsid w:val="00FB489E"/>
    <w:rsid w:val="00FC3DDC"/>
    <w:rsid w:val="00FC4084"/>
    <w:rsid w:val="00FC502C"/>
    <w:rsid w:val="00FC51C1"/>
    <w:rsid w:val="00FC63F8"/>
    <w:rsid w:val="00FD3F9A"/>
    <w:rsid w:val="00FE0180"/>
    <w:rsid w:val="00FE2A28"/>
    <w:rsid w:val="00FE2C27"/>
    <w:rsid w:val="00FE3947"/>
    <w:rsid w:val="00FE71B0"/>
    <w:rsid w:val="00FF4022"/>
    <w:rsid w:val="00FF732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C5BB3"/>
    <w:pPr>
      <w:spacing w:line="360" w:lineRule="auto"/>
      <w:jc w:val="both"/>
    </w:pPr>
    <w:rPr>
      <w:rFonts w:ascii="Calibri Light" w:hAnsi="Calibri Light"/>
    </w:rPr>
  </w:style>
  <w:style w:type="paragraph" w:styleId="Nagwek1">
    <w:name w:val="heading 1"/>
    <w:basedOn w:val="Normalny"/>
    <w:next w:val="Normalny"/>
    <w:link w:val="Nagwek1Znak"/>
    <w:uiPriority w:val="9"/>
    <w:qFormat/>
    <w:rsid w:val="00B51B8E"/>
    <w:pPr>
      <w:keepNext/>
      <w:keepLines/>
      <w:numPr>
        <w:numId w:val="2"/>
      </w:numPr>
      <w:spacing w:before="240" w:after="0"/>
      <w:outlineLvl w:val="0"/>
    </w:pPr>
    <w:rPr>
      <w:rFonts w:asciiTheme="majorHAnsi" w:eastAsiaTheme="majorEastAsia" w:hAnsiTheme="majorHAnsi" w:cstheme="majorBidi"/>
      <w:b/>
      <w:caps/>
      <w:color w:val="595959" w:themeColor="text1" w:themeTint="A6"/>
      <w:sz w:val="28"/>
      <w:szCs w:val="32"/>
    </w:rPr>
  </w:style>
  <w:style w:type="paragraph" w:styleId="Nagwek2">
    <w:name w:val="heading 2"/>
    <w:basedOn w:val="Normalny"/>
    <w:next w:val="Normalny"/>
    <w:link w:val="Nagwek2Znak"/>
    <w:uiPriority w:val="9"/>
    <w:unhideWhenUsed/>
    <w:qFormat/>
    <w:rsid w:val="000207B9"/>
    <w:pPr>
      <w:keepNext/>
      <w:keepLines/>
      <w:numPr>
        <w:numId w:val="1"/>
      </w:numPr>
      <w:spacing w:before="40" w:after="0"/>
      <w:outlineLvl w:val="1"/>
    </w:pPr>
    <w:rPr>
      <w:rFonts w:asciiTheme="majorHAnsi" w:eastAsiaTheme="majorEastAsia" w:hAnsiTheme="majorHAnsi" w:cstheme="majorBidi"/>
      <w:b/>
      <w:color w:val="595959" w:themeColor="text1" w:themeTint="A6"/>
      <w:sz w:val="24"/>
      <w:szCs w:val="26"/>
    </w:rPr>
  </w:style>
  <w:style w:type="paragraph" w:styleId="Nagwek3">
    <w:name w:val="heading 3"/>
    <w:basedOn w:val="Normalny"/>
    <w:next w:val="Normalny"/>
    <w:link w:val="Nagwek3Znak"/>
    <w:uiPriority w:val="9"/>
    <w:unhideWhenUsed/>
    <w:qFormat/>
    <w:rsid w:val="002D61E2"/>
    <w:pPr>
      <w:keepNext/>
      <w:keepLines/>
      <w:pBdr>
        <w:bottom w:val="single" w:sz="4" w:space="1" w:color="auto"/>
      </w:pBdr>
      <w:spacing w:before="40" w:after="0" w:line="240" w:lineRule="auto"/>
      <w:outlineLvl w:val="2"/>
    </w:pPr>
    <w:rPr>
      <w:rFonts w:asciiTheme="majorHAnsi" w:eastAsiaTheme="majorEastAsia" w:hAnsiTheme="majorHAnsi" w:cstheme="majorBidi"/>
      <w:b/>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BC5BB3"/>
    <w:pPr>
      <w:ind w:left="720"/>
      <w:contextualSpacing/>
    </w:pPr>
  </w:style>
  <w:style w:type="table" w:styleId="Tabela-Siatka">
    <w:name w:val="Table Grid"/>
    <w:basedOn w:val="Standardowy"/>
    <w:uiPriority w:val="39"/>
    <w:rsid w:val="00BC5B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qFormat/>
    <w:rsid w:val="00BC5BB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C5BB3"/>
    <w:rPr>
      <w:rFonts w:eastAsiaTheme="minorEastAsia"/>
      <w:lang w:eastAsia="pl-PL"/>
    </w:rPr>
  </w:style>
  <w:style w:type="paragraph" w:styleId="Legenda">
    <w:name w:val="caption"/>
    <w:basedOn w:val="Normalny"/>
    <w:next w:val="Normalny"/>
    <w:uiPriority w:val="35"/>
    <w:unhideWhenUsed/>
    <w:qFormat/>
    <w:rsid w:val="00BC5BB3"/>
    <w:pPr>
      <w:spacing w:after="200"/>
      <w:jc w:val="center"/>
    </w:pPr>
    <w:rPr>
      <w:b/>
      <w:iCs/>
      <w:color w:val="595959" w:themeColor="text1" w:themeTint="A6"/>
      <w:sz w:val="18"/>
      <w:szCs w:val="18"/>
    </w:rPr>
  </w:style>
  <w:style w:type="character" w:customStyle="1" w:styleId="Nagwek1Znak">
    <w:name w:val="Nagłówek 1 Znak"/>
    <w:basedOn w:val="Domylnaczcionkaakapitu"/>
    <w:link w:val="Nagwek1"/>
    <w:uiPriority w:val="9"/>
    <w:rsid w:val="00BC5BB3"/>
    <w:rPr>
      <w:rFonts w:asciiTheme="majorHAnsi" w:eastAsiaTheme="majorEastAsia" w:hAnsiTheme="majorHAnsi" w:cstheme="majorBidi"/>
      <w:b/>
      <w:caps/>
      <w:color w:val="595959" w:themeColor="text1" w:themeTint="A6"/>
      <w:sz w:val="28"/>
      <w:szCs w:val="32"/>
    </w:rPr>
  </w:style>
  <w:style w:type="character" w:customStyle="1" w:styleId="Nagwek2Znak">
    <w:name w:val="Nagłówek 2 Znak"/>
    <w:basedOn w:val="Domylnaczcionkaakapitu"/>
    <w:link w:val="Nagwek2"/>
    <w:uiPriority w:val="9"/>
    <w:rsid w:val="00BC5BB3"/>
    <w:rPr>
      <w:rFonts w:asciiTheme="majorHAnsi" w:eastAsiaTheme="majorEastAsia" w:hAnsiTheme="majorHAnsi" w:cstheme="majorBidi"/>
      <w:b/>
      <w:color w:val="595959" w:themeColor="text1" w:themeTint="A6"/>
      <w:sz w:val="24"/>
      <w:szCs w:val="26"/>
    </w:rPr>
  </w:style>
  <w:style w:type="character" w:styleId="Hipercze">
    <w:name w:val="Hyperlink"/>
    <w:basedOn w:val="Domylnaczcionkaakapitu"/>
    <w:uiPriority w:val="99"/>
    <w:unhideWhenUsed/>
    <w:rsid w:val="009668CD"/>
    <w:rPr>
      <w:color w:val="0563C1" w:themeColor="hyperlink"/>
      <w:u w:val="single"/>
    </w:rPr>
  </w:style>
  <w:style w:type="table" w:customStyle="1" w:styleId="Tabela-Siatka1">
    <w:name w:val="Tabela - Siatka1"/>
    <w:basedOn w:val="Standardowy"/>
    <w:next w:val="Tabela-Siatka"/>
    <w:uiPriority w:val="59"/>
    <w:rsid w:val="0066205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6620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205C"/>
    <w:rPr>
      <w:rFonts w:ascii="Calibri Light" w:hAnsi="Calibri Light"/>
    </w:rPr>
  </w:style>
  <w:style w:type="paragraph" w:styleId="Stopka">
    <w:name w:val="footer"/>
    <w:basedOn w:val="Normalny"/>
    <w:link w:val="StopkaZnak"/>
    <w:uiPriority w:val="99"/>
    <w:unhideWhenUsed/>
    <w:rsid w:val="006620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205C"/>
    <w:rPr>
      <w:rFonts w:ascii="Calibri Light" w:hAnsi="Calibri Light"/>
    </w:rPr>
  </w:style>
  <w:style w:type="table" w:customStyle="1" w:styleId="Tabelalisty6kolorowaakcent41">
    <w:name w:val="Tabela listy 6 — kolorowa — akcent 41"/>
    <w:basedOn w:val="Standardowy"/>
    <w:uiPriority w:val="51"/>
    <w:rsid w:val="0066205C"/>
    <w:pPr>
      <w:spacing w:after="0" w:line="240" w:lineRule="auto"/>
    </w:pPr>
    <w:rPr>
      <w:rFonts w:ascii="Calibri" w:eastAsia="Times New Roman" w:hAnsi="Calibri" w:cs="Times New Roman"/>
      <w:color w:val="BF8F00" w:themeColor="accent4" w:themeShade="BF"/>
      <w:sz w:val="20"/>
      <w:szCs w:val="20"/>
      <w:lang w:eastAsia="pl-PL"/>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WTEKST">
    <w:name w:val="SW TEKST"/>
    <w:basedOn w:val="Normalny"/>
    <w:link w:val="SWTEKSTZnak"/>
    <w:rsid w:val="0066205C"/>
    <w:pPr>
      <w:spacing w:before="60" w:after="60" w:line="240" w:lineRule="auto"/>
      <w:ind w:firstLine="794"/>
    </w:pPr>
    <w:rPr>
      <w:rFonts w:ascii="Tahoma" w:eastAsia="Times New Roman" w:hAnsi="Tahoma" w:cs="Times New Roman"/>
      <w:szCs w:val="24"/>
      <w:lang w:eastAsia="pl-PL"/>
    </w:rPr>
  </w:style>
  <w:style w:type="character" w:customStyle="1" w:styleId="SWTEKSTZnak">
    <w:name w:val="SW TEKST Znak"/>
    <w:link w:val="SWTEKST"/>
    <w:rsid w:val="0066205C"/>
    <w:rPr>
      <w:rFonts w:ascii="Tahoma" w:eastAsia="Times New Roman" w:hAnsi="Tahoma" w:cs="Times New Roman"/>
      <w:szCs w:val="24"/>
      <w:lang w:eastAsia="pl-PL"/>
    </w:rPr>
  </w:style>
  <w:style w:type="numbering" w:customStyle="1" w:styleId="LFO23">
    <w:name w:val="LFO23"/>
    <w:rsid w:val="002C478A"/>
    <w:pPr>
      <w:numPr>
        <w:numId w:val="3"/>
      </w:numPr>
    </w:pPr>
  </w:style>
  <w:style w:type="character" w:customStyle="1" w:styleId="Nagwek3Znak">
    <w:name w:val="Nagłówek 3 Znak"/>
    <w:basedOn w:val="Domylnaczcionkaakapitu"/>
    <w:link w:val="Nagwek3"/>
    <w:uiPriority w:val="9"/>
    <w:rsid w:val="002D61E2"/>
    <w:rPr>
      <w:rFonts w:asciiTheme="majorHAnsi" w:eastAsiaTheme="majorEastAsia" w:hAnsiTheme="majorHAnsi" w:cstheme="majorBidi"/>
      <w:b/>
      <w:color w:val="1F3763" w:themeColor="accent1" w:themeShade="7F"/>
      <w:szCs w:val="24"/>
    </w:rPr>
  </w:style>
  <w:style w:type="paragraph" w:customStyle="1" w:styleId="wyrnienietekstu">
    <w:name w:val="wyróżnienie tekstu"/>
    <w:basedOn w:val="Normalny"/>
    <w:link w:val="wyrnienietekstuZnak"/>
    <w:qFormat/>
    <w:rsid w:val="00D16772"/>
    <w:pPr>
      <w:shd w:val="clear" w:color="auto" w:fill="DEEAF6" w:themeFill="accent5" w:themeFillTint="33"/>
      <w:spacing w:before="160"/>
    </w:pPr>
    <w:rPr>
      <w:rFonts w:asciiTheme="minorHAnsi" w:hAnsiTheme="minorHAnsi"/>
    </w:rPr>
  </w:style>
  <w:style w:type="character" w:customStyle="1" w:styleId="wyrnienietekstuZnak">
    <w:name w:val="wyróżnienie tekstu Znak"/>
    <w:basedOn w:val="Domylnaczcionkaakapitu"/>
    <w:link w:val="wyrnienietekstu"/>
    <w:rsid w:val="00D16772"/>
    <w:rPr>
      <w:shd w:val="clear" w:color="auto" w:fill="DEEAF6" w:themeFill="accent5" w:themeFillTint="33"/>
    </w:rPr>
  </w:style>
  <w:style w:type="character" w:customStyle="1" w:styleId="AkapitzlistZnak">
    <w:name w:val="Akapit z listą Znak"/>
    <w:basedOn w:val="Domylnaczcionkaakapitu"/>
    <w:link w:val="Akapitzlist"/>
    <w:uiPriority w:val="34"/>
    <w:rsid w:val="00D16772"/>
    <w:rPr>
      <w:rFonts w:ascii="Calibri Light" w:hAnsi="Calibri Light"/>
    </w:rPr>
  </w:style>
  <w:style w:type="paragraph" w:styleId="Tekstprzypisudolnego">
    <w:name w:val="footnote text"/>
    <w:basedOn w:val="Normalny"/>
    <w:link w:val="TekstprzypisudolnegoZnak"/>
    <w:uiPriority w:val="99"/>
    <w:semiHidden/>
    <w:unhideWhenUsed/>
    <w:rsid w:val="00D16772"/>
    <w:pPr>
      <w:spacing w:after="0" w:line="240" w:lineRule="auto"/>
    </w:pPr>
    <w:rPr>
      <w:rFonts w:ascii="Georgia" w:hAnsi="Georgia"/>
      <w:sz w:val="20"/>
      <w:szCs w:val="20"/>
    </w:rPr>
  </w:style>
  <w:style w:type="character" w:customStyle="1" w:styleId="TekstprzypisudolnegoZnak">
    <w:name w:val="Tekst przypisu dolnego Znak"/>
    <w:basedOn w:val="Domylnaczcionkaakapitu"/>
    <w:link w:val="Tekstprzypisudolnego"/>
    <w:uiPriority w:val="99"/>
    <w:semiHidden/>
    <w:rsid w:val="00D16772"/>
    <w:rPr>
      <w:rFonts w:ascii="Georgia" w:hAnsi="Georgia"/>
      <w:sz w:val="20"/>
      <w:szCs w:val="20"/>
    </w:rPr>
  </w:style>
  <w:style w:type="character" w:styleId="Odwoanieprzypisudolnego">
    <w:name w:val="footnote reference"/>
    <w:basedOn w:val="Domylnaczcionkaakapitu"/>
    <w:uiPriority w:val="99"/>
    <w:semiHidden/>
    <w:unhideWhenUsed/>
    <w:rsid w:val="00D16772"/>
    <w:rPr>
      <w:vertAlign w:val="superscript"/>
    </w:rPr>
  </w:style>
  <w:style w:type="table" w:customStyle="1" w:styleId="Tabelasiatki1jasnaakcent61">
    <w:name w:val="Tabela siatki 1 — jasna — akcent 61"/>
    <w:basedOn w:val="Standardowy"/>
    <w:uiPriority w:val="46"/>
    <w:rsid w:val="00325FDA"/>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siatki6kolorowaakcent61">
    <w:name w:val="Tabela siatki 6 — kolorowa — akcent 61"/>
    <w:basedOn w:val="Standardowy"/>
    <w:uiPriority w:val="51"/>
    <w:rsid w:val="00325FDA"/>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1jasnaakcent21">
    <w:name w:val="Tabela siatki 1 — jasna — akcent 21"/>
    <w:basedOn w:val="Standardowy"/>
    <w:uiPriority w:val="46"/>
    <w:rsid w:val="00325FDA"/>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Zwykatabela11">
    <w:name w:val="Zwykła tabela 11"/>
    <w:basedOn w:val="Standardowy"/>
    <w:uiPriority w:val="41"/>
    <w:rsid w:val="00325FD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przypisukocowego">
    <w:name w:val="endnote text"/>
    <w:basedOn w:val="Normalny"/>
    <w:link w:val="TekstprzypisukocowegoZnak"/>
    <w:uiPriority w:val="99"/>
    <w:semiHidden/>
    <w:unhideWhenUsed/>
    <w:rsid w:val="00325FDA"/>
    <w:pPr>
      <w:spacing w:after="0" w:line="240" w:lineRule="auto"/>
      <w:jc w:val="left"/>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325FDA"/>
    <w:rPr>
      <w:sz w:val="20"/>
      <w:szCs w:val="20"/>
    </w:rPr>
  </w:style>
  <w:style w:type="character" w:styleId="Odwoanieprzypisukocowego">
    <w:name w:val="endnote reference"/>
    <w:basedOn w:val="Domylnaczcionkaakapitu"/>
    <w:uiPriority w:val="99"/>
    <w:semiHidden/>
    <w:unhideWhenUsed/>
    <w:rsid w:val="00325FDA"/>
    <w:rPr>
      <w:vertAlign w:val="superscript"/>
    </w:rPr>
  </w:style>
  <w:style w:type="paragraph" w:customStyle="1" w:styleId="Standard">
    <w:name w:val="Standard"/>
    <w:rsid w:val="00325FDA"/>
    <w:pPr>
      <w:suppressAutoHyphens/>
      <w:autoSpaceDN w:val="0"/>
      <w:textAlignment w:val="baseline"/>
    </w:pPr>
    <w:rPr>
      <w:rFonts w:ascii="Calibri" w:eastAsia="SimSun" w:hAnsi="Calibri" w:cs="F"/>
      <w:kern w:val="3"/>
    </w:rPr>
  </w:style>
  <w:style w:type="paragraph" w:styleId="Tekstpodstawowywcity">
    <w:name w:val="Body Text Indent"/>
    <w:basedOn w:val="Normalny"/>
    <w:link w:val="TekstpodstawowywcityZnak"/>
    <w:rsid w:val="00325FDA"/>
    <w:pPr>
      <w:suppressAutoHyphens/>
      <w:spacing w:after="0"/>
      <w:ind w:right="-2" w:firstLine="284"/>
      <w:jc w:val="left"/>
    </w:pPr>
    <w:rPr>
      <w:rFonts w:ascii="Times New Roman" w:eastAsia="Times New Roman" w:hAnsi="Times New Roman" w:cs="Times New Roman"/>
      <w:sz w:val="24"/>
      <w:szCs w:val="20"/>
      <w:lang w:eastAsia="ar-SA"/>
    </w:rPr>
  </w:style>
  <w:style w:type="character" w:customStyle="1" w:styleId="TekstpodstawowywcityZnak">
    <w:name w:val="Tekst podstawowy wcięty Znak"/>
    <w:basedOn w:val="Domylnaczcionkaakapitu"/>
    <w:link w:val="Tekstpodstawowywcity"/>
    <w:rsid w:val="00325FDA"/>
    <w:rPr>
      <w:rFonts w:ascii="Times New Roman" w:eastAsia="Times New Roman" w:hAnsi="Times New Roman" w:cs="Times New Roman"/>
      <w:sz w:val="24"/>
      <w:szCs w:val="20"/>
      <w:lang w:eastAsia="ar-SA"/>
    </w:rPr>
  </w:style>
  <w:style w:type="table" w:customStyle="1" w:styleId="Tabelasiatki6kolorowa1">
    <w:name w:val="Tabela siatki 6 — kolorowa1"/>
    <w:basedOn w:val="Standardowy"/>
    <w:uiPriority w:val="51"/>
    <w:rsid w:val="00325FD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kstpodstawowy21">
    <w:name w:val="Tekst podstawowy 21"/>
    <w:basedOn w:val="Normalny"/>
    <w:rsid w:val="00325FDA"/>
    <w:pPr>
      <w:suppressAutoHyphens/>
      <w:spacing w:after="0"/>
      <w:ind w:firstLine="284"/>
    </w:pPr>
    <w:rPr>
      <w:rFonts w:ascii="Times New Roman" w:eastAsia="Times New Roman" w:hAnsi="Times New Roman" w:cs="Times New Roman"/>
      <w:sz w:val="24"/>
      <w:szCs w:val="20"/>
      <w:lang w:eastAsia="ar-SA"/>
    </w:rPr>
  </w:style>
  <w:style w:type="paragraph" w:styleId="Nagwekspisutreci">
    <w:name w:val="TOC Heading"/>
    <w:basedOn w:val="Nagwek1"/>
    <w:next w:val="Normalny"/>
    <w:uiPriority w:val="39"/>
    <w:unhideWhenUsed/>
    <w:qFormat/>
    <w:rsid w:val="00F56991"/>
    <w:pPr>
      <w:numPr>
        <w:numId w:val="0"/>
      </w:numPr>
      <w:spacing w:line="259" w:lineRule="auto"/>
      <w:jc w:val="left"/>
      <w:outlineLvl w:val="9"/>
    </w:pPr>
    <w:rPr>
      <w:b w:val="0"/>
      <w:caps w:val="0"/>
      <w:color w:val="2F5496" w:themeColor="accent1" w:themeShade="BF"/>
      <w:sz w:val="32"/>
      <w:lang w:eastAsia="pl-PL"/>
    </w:rPr>
  </w:style>
  <w:style w:type="paragraph" w:styleId="Spistreci1">
    <w:name w:val="toc 1"/>
    <w:basedOn w:val="Normalny"/>
    <w:next w:val="Normalny"/>
    <w:autoRedefine/>
    <w:uiPriority w:val="39"/>
    <w:unhideWhenUsed/>
    <w:rsid w:val="00F56991"/>
    <w:pPr>
      <w:spacing w:after="100"/>
    </w:pPr>
  </w:style>
  <w:style w:type="paragraph" w:styleId="Spistreci2">
    <w:name w:val="toc 2"/>
    <w:basedOn w:val="Normalny"/>
    <w:next w:val="Normalny"/>
    <w:autoRedefine/>
    <w:uiPriority w:val="39"/>
    <w:unhideWhenUsed/>
    <w:rsid w:val="00F56991"/>
    <w:pPr>
      <w:spacing w:after="100"/>
      <w:ind w:left="220"/>
    </w:pPr>
  </w:style>
  <w:style w:type="paragraph" w:styleId="Spistreci3">
    <w:name w:val="toc 3"/>
    <w:basedOn w:val="Normalny"/>
    <w:next w:val="Normalny"/>
    <w:autoRedefine/>
    <w:uiPriority w:val="39"/>
    <w:unhideWhenUsed/>
    <w:rsid w:val="00F56991"/>
    <w:pPr>
      <w:spacing w:after="100"/>
      <w:ind w:left="440"/>
    </w:pPr>
  </w:style>
  <w:style w:type="paragraph" w:styleId="Tekstdymka">
    <w:name w:val="Balloon Text"/>
    <w:basedOn w:val="Normalny"/>
    <w:link w:val="TekstdymkaZnak"/>
    <w:uiPriority w:val="99"/>
    <w:semiHidden/>
    <w:unhideWhenUsed/>
    <w:rsid w:val="00FC40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C4084"/>
    <w:rPr>
      <w:rFonts w:ascii="Segoe UI" w:hAnsi="Segoe UI" w:cs="Segoe UI"/>
      <w:sz w:val="18"/>
      <w:szCs w:val="18"/>
    </w:rPr>
  </w:style>
  <w:style w:type="table" w:customStyle="1" w:styleId="Tabelalisty6kolorowaakcent61">
    <w:name w:val="Tabela listy 6 — kolorowa — akcent 61"/>
    <w:basedOn w:val="Standardowy"/>
    <w:uiPriority w:val="51"/>
    <w:rsid w:val="00F53287"/>
    <w:pPr>
      <w:spacing w:after="0" w:line="240" w:lineRule="auto"/>
    </w:pPr>
    <w:rPr>
      <w:rFonts w:ascii="Calibri" w:eastAsia="Times New Roman" w:hAnsi="Calibri" w:cs="Times New Roman"/>
      <w:color w:val="538135" w:themeColor="accent6" w:themeShade="BF"/>
      <w:sz w:val="20"/>
      <w:szCs w:val="20"/>
      <w:lang w:eastAsia="pl-PL"/>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dokomentarza">
    <w:name w:val="annotation reference"/>
    <w:basedOn w:val="Domylnaczcionkaakapitu"/>
    <w:uiPriority w:val="99"/>
    <w:semiHidden/>
    <w:unhideWhenUsed/>
    <w:rsid w:val="00C72506"/>
    <w:rPr>
      <w:sz w:val="16"/>
      <w:szCs w:val="16"/>
    </w:rPr>
  </w:style>
  <w:style w:type="paragraph" w:styleId="Tekstkomentarza">
    <w:name w:val="annotation text"/>
    <w:basedOn w:val="Normalny"/>
    <w:link w:val="TekstkomentarzaZnak"/>
    <w:uiPriority w:val="99"/>
    <w:semiHidden/>
    <w:unhideWhenUsed/>
    <w:rsid w:val="00C725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72506"/>
    <w:rPr>
      <w:rFonts w:ascii="Calibri Light" w:hAnsi="Calibri Light"/>
      <w:sz w:val="20"/>
      <w:szCs w:val="20"/>
    </w:rPr>
  </w:style>
  <w:style w:type="paragraph" w:styleId="Tematkomentarza">
    <w:name w:val="annotation subject"/>
    <w:basedOn w:val="Tekstkomentarza"/>
    <w:next w:val="Tekstkomentarza"/>
    <w:link w:val="TematkomentarzaZnak"/>
    <w:uiPriority w:val="99"/>
    <w:semiHidden/>
    <w:unhideWhenUsed/>
    <w:rsid w:val="00C72506"/>
    <w:rPr>
      <w:b/>
      <w:bCs/>
    </w:rPr>
  </w:style>
  <w:style w:type="character" w:customStyle="1" w:styleId="TematkomentarzaZnak">
    <w:name w:val="Temat komentarza Znak"/>
    <w:basedOn w:val="TekstkomentarzaZnak"/>
    <w:link w:val="Tematkomentarza"/>
    <w:uiPriority w:val="99"/>
    <w:semiHidden/>
    <w:rsid w:val="00C72506"/>
    <w:rPr>
      <w:rFonts w:ascii="Calibri Light" w:hAnsi="Calibri Light"/>
      <w:b/>
      <w:bCs/>
      <w:sz w:val="20"/>
      <w:szCs w:val="20"/>
    </w:rPr>
  </w:style>
  <w:style w:type="table" w:customStyle="1" w:styleId="Tabelasiatki4akcent31">
    <w:name w:val="Tabela siatki 4 — akcent 31"/>
    <w:basedOn w:val="Standardowy"/>
    <w:uiPriority w:val="49"/>
    <w:rsid w:val="00800FB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5ciemnaakcent21">
    <w:name w:val="Tabela siatki 5 — ciemna — akcent 21"/>
    <w:basedOn w:val="Standardowy"/>
    <w:uiPriority w:val="50"/>
    <w:rsid w:val="008B6CF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UyteHipercze">
    <w:name w:val="FollowedHyperlink"/>
    <w:basedOn w:val="Domylnaczcionkaakapitu"/>
    <w:uiPriority w:val="99"/>
    <w:semiHidden/>
    <w:unhideWhenUsed/>
    <w:rsid w:val="00380879"/>
    <w:rPr>
      <w:color w:val="954F72" w:themeColor="followedHyperlink"/>
      <w:u w:val="single"/>
    </w:rPr>
  </w:style>
  <w:style w:type="paragraph" w:styleId="Spisilustracji">
    <w:name w:val="table of figures"/>
    <w:basedOn w:val="Normalny"/>
    <w:next w:val="Normalny"/>
    <w:uiPriority w:val="99"/>
    <w:unhideWhenUsed/>
    <w:rsid w:val="00932D88"/>
    <w:pPr>
      <w:spacing w:after="0"/>
    </w:pPr>
  </w:style>
  <w:style w:type="paragraph" w:styleId="Podtytu">
    <w:name w:val="Subtitle"/>
    <w:basedOn w:val="Normalny"/>
    <w:next w:val="Normalny"/>
    <w:link w:val="PodtytuZnak"/>
    <w:uiPriority w:val="11"/>
    <w:qFormat/>
    <w:rsid w:val="00B41CB3"/>
    <w:pPr>
      <w:numPr>
        <w:ilvl w:val="1"/>
      </w:numPr>
      <w:pBdr>
        <w:top w:val="single" w:sz="4" w:space="1" w:color="808080" w:themeColor="background1" w:themeShade="80"/>
      </w:pBdr>
      <w:shd w:val="clear" w:color="auto" w:fill="F2F2F2" w:themeFill="background1" w:themeFillShade="F2"/>
      <w:spacing w:line="259" w:lineRule="auto"/>
      <w:jc w:val="center"/>
    </w:pPr>
    <w:rPr>
      <w:rFonts w:asciiTheme="minorHAnsi" w:eastAsiaTheme="minorEastAsia" w:hAnsiTheme="minorHAnsi"/>
      <w:color w:val="5A5A5A" w:themeColor="text1" w:themeTint="A5"/>
      <w:spacing w:val="15"/>
    </w:rPr>
  </w:style>
  <w:style w:type="character" w:customStyle="1" w:styleId="PodtytuZnak">
    <w:name w:val="Podtytuł Znak"/>
    <w:basedOn w:val="Domylnaczcionkaakapitu"/>
    <w:link w:val="Podtytu"/>
    <w:uiPriority w:val="11"/>
    <w:rsid w:val="00B41CB3"/>
    <w:rPr>
      <w:rFonts w:eastAsiaTheme="minorEastAsia"/>
      <w:color w:val="5A5A5A" w:themeColor="text1" w:themeTint="A5"/>
      <w:spacing w:val="15"/>
      <w:shd w:val="clear" w:color="auto" w:fill="F2F2F2" w:themeFill="background1" w:themeFillShade="F2"/>
    </w:rPr>
  </w:style>
  <w:style w:type="table" w:customStyle="1" w:styleId="Tabelalisty31">
    <w:name w:val="Tabela listy 31"/>
    <w:basedOn w:val="Standardowy"/>
    <w:uiPriority w:val="48"/>
    <w:rsid w:val="00725ED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iatki4akcent21">
    <w:name w:val="Tabela siatki 4 — akcent 21"/>
    <w:basedOn w:val="Standardowy"/>
    <w:uiPriority w:val="49"/>
    <w:rsid w:val="005D522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6kolorowaakcent21">
    <w:name w:val="Tabela siatki 6 — kolorowa — akcent 21"/>
    <w:basedOn w:val="Standardowy"/>
    <w:uiPriority w:val="51"/>
    <w:rsid w:val="005D522B"/>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Wzmianka1">
    <w:name w:val="Wzmianka1"/>
    <w:basedOn w:val="Domylnaczcionkaakapitu"/>
    <w:uiPriority w:val="99"/>
    <w:semiHidden/>
    <w:unhideWhenUsed/>
    <w:rsid w:val="00634389"/>
    <w:rPr>
      <w:color w:val="2B579A"/>
      <w:shd w:val="clear" w:color="auto" w:fill="E6E6E6"/>
    </w:rPr>
  </w:style>
  <w:style w:type="table" w:customStyle="1" w:styleId="Tabelasiatki1jasnaakcent41">
    <w:name w:val="Tabela siatki 1 — jasna — akcent 41"/>
    <w:basedOn w:val="Standardowy"/>
    <w:uiPriority w:val="46"/>
    <w:rsid w:val="005B67AC"/>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FE71B0"/>
    <w:rPr>
      <w:b/>
      <w:bCs/>
    </w:rPr>
  </w:style>
</w:styles>
</file>

<file path=word/webSettings.xml><?xml version="1.0" encoding="utf-8"?>
<w:webSettings xmlns:r="http://schemas.openxmlformats.org/officeDocument/2006/relationships" xmlns:w="http://schemas.openxmlformats.org/wordprocessingml/2006/main">
  <w:divs>
    <w:div w:id="8336802">
      <w:bodyDiv w:val="1"/>
      <w:marLeft w:val="0"/>
      <w:marRight w:val="0"/>
      <w:marTop w:val="0"/>
      <w:marBottom w:val="0"/>
      <w:divBdr>
        <w:top w:val="none" w:sz="0" w:space="0" w:color="auto"/>
        <w:left w:val="none" w:sz="0" w:space="0" w:color="auto"/>
        <w:bottom w:val="none" w:sz="0" w:space="0" w:color="auto"/>
        <w:right w:val="none" w:sz="0" w:space="0" w:color="auto"/>
      </w:divBdr>
    </w:div>
    <w:div w:id="9383060">
      <w:bodyDiv w:val="1"/>
      <w:marLeft w:val="0"/>
      <w:marRight w:val="0"/>
      <w:marTop w:val="0"/>
      <w:marBottom w:val="0"/>
      <w:divBdr>
        <w:top w:val="none" w:sz="0" w:space="0" w:color="auto"/>
        <w:left w:val="none" w:sz="0" w:space="0" w:color="auto"/>
        <w:bottom w:val="none" w:sz="0" w:space="0" w:color="auto"/>
        <w:right w:val="none" w:sz="0" w:space="0" w:color="auto"/>
      </w:divBdr>
    </w:div>
    <w:div w:id="21981994">
      <w:bodyDiv w:val="1"/>
      <w:marLeft w:val="0"/>
      <w:marRight w:val="0"/>
      <w:marTop w:val="0"/>
      <w:marBottom w:val="0"/>
      <w:divBdr>
        <w:top w:val="none" w:sz="0" w:space="0" w:color="auto"/>
        <w:left w:val="none" w:sz="0" w:space="0" w:color="auto"/>
        <w:bottom w:val="none" w:sz="0" w:space="0" w:color="auto"/>
        <w:right w:val="none" w:sz="0" w:space="0" w:color="auto"/>
      </w:divBdr>
    </w:div>
    <w:div w:id="32658929">
      <w:bodyDiv w:val="1"/>
      <w:marLeft w:val="0"/>
      <w:marRight w:val="0"/>
      <w:marTop w:val="0"/>
      <w:marBottom w:val="0"/>
      <w:divBdr>
        <w:top w:val="none" w:sz="0" w:space="0" w:color="auto"/>
        <w:left w:val="none" w:sz="0" w:space="0" w:color="auto"/>
        <w:bottom w:val="none" w:sz="0" w:space="0" w:color="auto"/>
        <w:right w:val="none" w:sz="0" w:space="0" w:color="auto"/>
      </w:divBdr>
    </w:div>
    <w:div w:id="77024354">
      <w:bodyDiv w:val="1"/>
      <w:marLeft w:val="0"/>
      <w:marRight w:val="0"/>
      <w:marTop w:val="0"/>
      <w:marBottom w:val="0"/>
      <w:divBdr>
        <w:top w:val="none" w:sz="0" w:space="0" w:color="auto"/>
        <w:left w:val="none" w:sz="0" w:space="0" w:color="auto"/>
        <w:bottom w:val="none" w:sz="0" w:space="0" w:color="auto"/>
        <w:right w:val="none" w:sz="0" w:space="0" w:color="auto"/>
      </w:divBdr>
    </w:div>
    <w:div w:id="104619611">
      <w:bodyDiv w:val="1"/>
      <w:marLeft w:val="0"/>
      <w:marRight w:val="0"/>
      <w:marTop w:val="0"/>
      <w:marBottom w:val="0"/>
      <w:divBdr>
        <w:top w:val="none" w:sz="0" w:space="0" w:color="auto"/>
        <w:left w:val="none" w:sz="0" w:space="0" w:color="auto"/>
        <w:bottom w:val="none" w:sz="0" w:space="0" w:color="auto"/>
        <w:right w:val="none" w:sz="0" w:space="0" w:color="auto"/>
      </w:divBdr>
    </w:div>
    <w:div w:id="109738818">
      <w:bodyDiv w:val="1"/>
      <w:marLeft w:val="0"/>
      <w:marRight w:val="0"/>
      <w:marTop w:val="0"/>
      <w:marBottom w:val="0"/>
      <w:divBdr>
        <w:top w:val="none" w:sz="0" w:space="0" w:color="auto"/>
        <w:left w:val="none" w:sz="0" w:space="0" w:color="auto"/>
        <w:bottom w:val="none" w:sz="0" w:space="0" w:color="auto"/>
        <w:right w:val="none" w:sz="0" w:space="0" w:color="auto"/>
      </w:divBdr>
    </w:div>
    <w:div w:id="122509215">
      <w:bodyDiv w:val="1"/>
      <w:marLeft w:val="0"/>
      <w:marRight w:val="0"/>
      <w:marTop w:val="0"/>
      <w:marBottom w:val="0"/>
      <w:divBdr>
        <w:top w:val="none" w:sz="0" w:space="0" w:color="auto"/>
        <w:left w:val="none" w:sz="0" w:space="0" w:color="auto"/>
        <w:bottom w:val="none" w:sz="0" w:space="0" w:color="auto"/>
        <w:right w:val="none" w:sz="0" w:space="0" w:color="auto"/>
      </w:divBdr>
    </w:div>
    <w:div w:id="129322472">
      <w:bodyDiv w:val="1"/>
      <w:marLeft w:val="0"/>
      <w:marRight w:val="0"/>
      <w:marTop w:val="0"/>
      <w:marBottom w:val="0"/>
      <w:divBdr>
        <w:top w:val="none" w:sz="0" w:space="0" w:color="auto"/>
        <w:left w:val="none" w:sz="0" w:space="0" w:color="auto"/>
        <w:bottom w:val="none" w:sz="0" w:space="0" w:color="auto"/>
        <w:right w:val="none" w:sz="0" w:space="0" w:color="auto"/>
      </w:divBdr>
    </w:div>
    <w:div w:id="139881821">
      <w:bodyDiv w:val="1"/>
      <w:marLeft w:val="0"/>
      <w:marRight w:val="0"/>
      <w:marTop w:val="0"/>
      <w:marBottom w:val="0"/>
      <w:divBdr>
        <w:top w:val="none" w:sz="0" w:space="0" w:color="auto"/>
        <w:left w:val="none" w:sz="0" w:space="0" w:color="auto"/>
        <w:bottom w:val="none" w:sz="0" w:space="0" w:color="auto"/>
        <w:right w:val="none" w:sz="0" w:space="0" w:color="auto"/>
      </w:divBdr>
    </w:div>
    <w:div w:id="178659836">
      <w:bodyDiv w:val="1"/>
      <w:marLeft w:val="0"/>
      <w:marRight w:val="0"/>
      <w:marTop w:val="0"/>
      <w:marBottom w:val="0"/>
      <w:divBdr>
        <w:top w:val="none" w:sz="0" w:space="0" w:color="auto"/>
        <w:left w:val="none" w:sz="0" w:space="0" w:color="auto"/>
        <w:bottom w:val="none" w:sz="0" w:space="0" w:color="auto"/>
        <w:right w:val="none" w:sz="0" w:space="0" w:color="auto"/>
      </w:divBdr>
    </w:div>
    <w:div w:id="209540367">
      <w:bodyDiv w:val="1"/>
      <w:marLeft w:val="0"/>
      <w:marRight w:val="0"/>
      <w:marTop w:val="0"/>
      <w:marBottom w:val="0"/>
      <w:divBdr>
        <w:top w:val="none" w:sz="0" w:space="0" w:color="auto"/>
        <w:left w:val="none" w:sz="0" w:space="0" w:color="auto"/>
        <w:bottom w:val="none" w:sz="0" w:space="0" w:color="auto"/>
        <w:right w:val="none" w:sz="0" w:space="0" w:color="auto"/>
      </w:divBdr>
    </w:div>
    <w:div w:id="256596995">
      <w:bodyDiv w:val="1"/>
      <w:marLeft w:val="0"/>
      <w:marRight w:val="0"/>
      <w:marTop w:val="0"/>
      <w:marBottom w:val="0"/>
      <w:divBdr>
        <w:top w:val="none" w:sz="0" w:space="0" w:color="auto"/>
        <w:left w:val="none" w:sz="0" w:space="0" w:color="auto"/>
        <w:bottom w:val="none" w:sz="0" w:space="0" w:color="auto"/>
        <w:right w:val="none" w:sz="0" w:space="0" w:color="auto"/>
      </w:divBdr>
    </w:div>
    <w:div w:id="308748955">
      <w:bodyDiv w:val="1"/>
      <w:marLeft w:val="0"/>
      <w:marRight w:val="0"/>
      <w:marTop w:val="0"/>
      <w:marBottom w:val="0"/>
      <w:divBdr>
        <w:top w:val="none" w:sz="0" w:space="0" w:color="auto"/>
        <w:left w:val="none" w:sz="0" w:space="0" w:color="auto"/>
        <w:bottom w:val="none" w:sz="0" w:space="0" w:color="auto"/>
        <w:right w:val="none" w:sz="0" w:space="0" w:color="auto"/>
      </w:divBdr>
    </w:div>
    <w:div w:id="336619643">
      <w:bodyDiv w:val="1"/>
      <w:marLeft w:val="0"/>
      <w:marRight w:val="0"/>
      <w:marTop w:val="0"/>
      <w:marBottom w:val="0"/>
      <w:divBdr>
        <w:top w:val="none" w:sz="0" w:space="0" w:color="auto"/>
        <w:left w:val="none" w:sz="0" w:space="0" w:color="auto"/>
        <w:bottom w:val="none" w:sz="0" w:space="0" w:color="auto"/>
        <w:right w:val="none" w:sz="0" w:space="0" w:color="auto"/>
      </w:divBdr>
    </w:div>
    <w:div w:id="342976545">
      <w:bodyDiv w:val="1"/>
      <w:marLeft w:val="0"/>
      <w:marRight w:val="0"/>
      <w:marTop w:val="0"/>
      <w:marBottom w:val="0"/>
      <w:divBdr>
        <w:top w:val="none" w:sz="0" w:space="0" w:color="auto"/>
        <w:left w:val="none" w:sz="0" w:space="0" w:color="auto"/>
        <w:bottom w:val="none" w:sz="0" w:space="0" w:color="auto"/>
        <w:right w:val="none" w:sz="0" w:space="0" w:color="auto"/>
      </w:divBdr>
    </w:div>
    <w:div w:id="404495592">
      <w:bodyDiv w:val="1"/>
      <w:marLeft w:val="0"/>
      <w:marRight w:val="0"/>
      <w:marTop w:val="0"/>
      <w:marBottom w:val="0"/>
      <w:divBdr>
        <w:top w:val="none" w:sz="0" w:space="0" w:color="auto"/>
        <w:left w:val="none" w:sz="0" w:space="0" w:color="auto"/>
        <w:bottom w:val="none" w:sz="0" w:space="0" w:color="auto"/>
        <w:right w:val="none" w:sz="0" w:space="0" w:color="auto"/>
      </w:divBdr>
    </w:div>
    <w:div w:id="421027563">
      <w:bodyDiv w:val="1"/>
      <w:marLeft w:val="0"/>
      <w:marRight w:val="0"/>
      <w:marTop w:val="0"/>
      <w:marBottom w:val="0"/>
      <w:divBdr>
        <w:top w:val="none" w:sz="0" w:space="0" w:color="auto"/>
        <w:left w:val="none" w:sz="0" w:space="0" w:color="auto"/>
        <w:bottom w:val="none" w:sz="0" w:space="0" w:color="auto"/>
        <w:right w:val="none" w:sz="0" w:space="0" w:color="auto"/>
      </w:divBdr>
    </w:div>
    <w:div w:id="436146289">
      <w:bodyDiv w:val="1"/>
      <w:marLeft w:val="0"/>
      <w:marRight w:val="0"/>
      <w:marTop w:val="0"/>
      <w:marBottom w:val="0"/>
      <w:divBdr>
        <w:top w:val="none" w:sz="0" w:space="0" w:color="auto"/>
        <w:left w:val="none" w:sz="0" w:space="0" w:color="auto"/>
        <w:bottom w:val="none" w:sz="0" w:space="0" w:color="auto"/>
        <w:right w:val="none" w:sz="0" w:space="0" w:color="auto"/>
      </w:divBdr>
    </w:div>
    <w:div w:id="480776785">
      <w:bodyDiv w:val="1"/>
      <w:marLeft w:val="0"/>
      <w:marRight w:val="0"/>
      <w:marTop w:val="0"/>
      <w:marBottom w:val="0"/>
      <w:divBdr>
        <w:top w:val="none" w:sz="0" w:space="0" w:color="auto"/>
        <w:left w:val="none" w:sz="0" w:space="0" w:color="auto"/>
        <w:bottom w:val="none" w:sz="0" w:space="0" w:color="auto"/>
        <w:right w:val="none" w:sz="0" w:space="0" w:color="auto"/>
      </w:divBdr>
    </w:div>
    <w:div w:id="524754758">
      <w:bodyDiv w:val="1"/>
      <w:marLeft w:val="0"/>
      <w:marRight w:val="0"/>
      <w:marTop w:val="0"/>
      <w:marBottom w:val="0"/>
      <w:divBdr>
        <w:top w:val="none" w:sz="0" w:space="0" w:color="auto"/>
        <w:left w:val="none" w:sz="0" w:space="0" w:color="auto"/>
        <w:bottom w:val="none" w:sz="0" w:space="0" w:color="auto"/>
        <w:right w:val="none" w:sz="0" w:space="0" w:color="auto"/>
      </w:divBdr>
    </w:div>
    <w:div w:id="600989496">
      <w:bodyDiv w:val="1"/>
      <w:marLeft w:val="0"/>
      <w:marRight w:val="0"/>
      <w:marTop w:val="0"/>
      <w:marBottom w:val="0"/>
      <w:divBdr>
        <w:top w:val="none" w:sz="0" w:space="0" w:color="auto"/>
        <w:left w:val="none" w:sz="0" w:space="0" w:color="auto"/>
        <w:bottom w:val="none" w:sz="0" w:space="0" w:color="auto"/>
        <w:right w:val="none" w:sz="0" w:space="0" w:color="auto"/>
      </w:divBdr>
    </w:div>
    <w:div w:id="621575805">
      <w:bodyDiv w:val="1"/>
      <w:marLeft w:val="0"/>
      <w:marRight w:val="0"/>
      <w:marTop w:val="0"/>
      <w:marBottom w:val="0"/>
      <w:divBdr>
        <w:top w:val="none" w:sz="0" w:space="0" w:color="auto"/>
        <w:left w:val="none" w:sz="0" w:space="0" w:color="auto"/>
        <w:bottom w:val="none" w:sz="0" w:space="0" w:color="auto"/>
        <w:right w:val="none" w:sz="0" w:space="0" w:color="auto"/>
      </w:divBdr>
    </w:div>
    <w:div w:id="644049713">
      <w:bodyDiv w:val="1"/>
      <w:marLeft w:val="0"/>
      <w:marRight w:val="0"/>
      <w:marTop w:val="0"/>
      <w:marBottom w:val="0"/>
      <w:divBdr>
        <w:top w:val="none" w:sz="0" w:space="0" w:color="auto"/>
        <w:left w:val="none" w:sz="0" w:space="0" w:color="auto"/>
        <w:bottom w:val="none" w:sz="0" w:space="0" w:color="auto"/>
        <w:right w:val="none" w:sz="0" w:space="0" w:color="auto"/>
      </w:divBdr>
    </w:div>
    <w:div w:id="650255955">
      <w:bodyDiv w:val="1"/>
      <w:marLeft w:val="0"/>
      <w:marRight w:val="0"/>
      <w:marTop w:val="0"/>
      <w:marBottom w:val="0"/>
      <w:divBdr>
        <w:top w:val="none" w:sz="0" w:space="0" w:color="auto"/>
        <w:left w:val="none" w:sz="0" w:space="0" w:color="auto"/>
        <w:bottom w:val="none" w:sz="0" w:space="0" w:color="auto"/>
        <w:right w:val="none" w:sz="0" w:space="0" w:color="auto"/>
      </w:divBdr>
    </w:div>
    <w:div w:id="657418547">
      <w:bodyDiv w:val="1"/>
      <w:marLeft w:val="0"/>
      <w:marRight w:val="0"/>
      <w:marTop w:val="0"/>
      <w:marBottom w:val="0"/>
      <w:divBdr>
        <w:top w:val="none" w:sz="0" w:space="0" w:color="auto"/>
        <w:left w:val="none" w:sz="0" w:space="0" w:color="auto"/>
        <w:bottom w:val="none" w:sz="0" w:space="0" w:color="auto"/>
        <w:right w:val="none" w:sz="0" w:space="0" w:color="auto"/>
      </w:divBdr>
    </w:div>
    <w:div w:id="675769128">
      <w:bodyDiv w:val="1"/>
      <w:marLeft w:val="0"/>
      <w:marRight w:val="0"/>
      <w:marTop w:val="0"/>
      <w:marBottom w:val="0"/>
      <w:divBdr>
        <w:top w:val="none" w:sz="0" w:space="0" w:color="auto"/>
        <w:left w:val="none" w:sz="0" w:space="0" w:color="auto"/>
        <w:bottom w:val="none" w:sz="0" w:space="0" w:color="auto"/>
        <w:right w:val="none" w:sz="0" w:space="0" w:color="auto"/>
      </w:divBdr>
    </w:div>
    <w:div w:id="676229278">
      <w:bodyDiv w:val="1"/>
      <w:marLeft w:val="0"/>
      <w:marRight w:val="0"/>
      <w:marTop w:val="0"/>
      <w:marBottom w:val="0"/>
      <w:divBdr>
        <w:top w:val="none" w:sz="0" w:space="0" w:color="auto"/>
        <w:left w:val="none" w:sz="0" w:space="0" w:color="auto"/>
        <w:bottom w:val="none" w:sz="0" w:space="0" w:color="auto"/>
        <w:right w:val="none" w:sz="0" w:space="0" w:color="auto"/>
      </w:divBdr>
    </w:div>
    <w:div w:id="680931176">
      <w:bodyDiv w:val="1"/>
      <w:marLeft w:val="0"/>
      <w:marRight w:val="0"/>
      <w:marTop w:val="0"/>
      <w:marBottom w:val="0"/>
      <w:divBdr>
        <w:top w:val="none" w:sz="0" w:space="0" w:color="auto"/>
        <w:left w:val="none" w:sz="0" w:space="0" w:color="auto"/>
        <w:bottom w:val="none" w:sz="0" w:space="0" w:color="auto"/>
        <w:right w:val="none" w:sz="0" w:space="0" w:color="auto"/>
      </w:divBdr>
    </w:div>
    <w:div w:id="732242693">
      <w:bodyDiv w:val="1"/>
      <w:marLeft w:val="0"/>
      <w:marRight w:val="0"/>
      <w:marTop w:val="0"/>
      <w:marBottom w:val="0"/>
      <w:divBdr>
        <w:top w:val="none" w:sz="0" w:space="0" w:color="auto"/>
        <w:left w:val="none" w:sz="0" w:space="0" w:color="auto"/>
        <w:bottom w:val="none" w:sz="0" w:space="0" w:color="auto"/>
        <w:right w:val="none" w:sz="0" w:space="0" w:color="auto"/>
      </w:divBdr>
    </w:div>
    <w:div w:id="733040257">
      <w:bodyDiv w:val="1"/>
      <w:marLeft w:val="0"/>
      <w:marRight w:val="0"/>
      <w:marTop w:val="0"/>
      <w:marBottom w:val="0"/>
      <w:divBdr>
        <w:top w:val="none" w:sz="0" w:space="0" w:color="auto"/>
        <w:left w:val="none" w:sz="0" w:space="0" w:color="auto"/>
        <w:bottom w:val="none" w:sz="0" w:space="0" w:color="auto"/>
        <w:right w:val="none" w:sz="0" w:space="0" w:color="auto"/>
      </w:divBdr>
    </w:div>
    <w:div w:id="782774396">
      <w:bodyDiv w:val="1"/>
      <w:marLeft w:val="0"/>
      <w:marRight w:val="0"/>
      <w:marTop w:val="0"/>
      <w:marBottom w:val="0"/>
      <w:divBdr>
        <w:top w:val="none" w:sz="0" w:space="0" w:color="auto"/>
        <w:left w:val="none" w:sz="0" w:space="0" w:color="auto"/>
        <w:bottom w:val="none" w:sz="0" w:space="0" w:color="auto"/>
        <w:right w:val="none" w:sz="0" w:space="0" w:color="auto"/>
      </w:divBdr>
    </w:div>
    <w:div w:id="790519791">
      <w:bodyDiv w:val="1"/>
      <w:marLeft w:val="0"/>
      <w:marRight w:val="0"/>
      <w:marTop w:val="0"/>
      <w:marBottom w:val="0"/>
      <w:divBdr>
        <w:top w:val="none" w:sz="0" w:space="0" w:color="auto"/>
        <w:left w:val="none" w:sz="0" w:space="0" w:color="auto"/>
        <w:bottom w:val="none" w:sz="0" w:space="0" w:color="auto"/>
        <w:right w:val="none" w:sz="0" w:space="0" w:color="auto"/>
      </w:divBdr>
    </w:div>
    <w:div w:id="796873350">
      <w:bodyDiv w:val="1"/>
      <w:marLeft w:val="0"/>
      <w:marRight w:val="0"/>
      <w:marTop w:val="0"/>
      <w:marBottom w:val="0"/>
      <w:divBdr>
        <w:top w:val="none" w:sz="0" w:space="0" w:color="auto"/>
        <w:left w:val="none" w:sz="0" w:space="0" w:color="auto"/>
        <w:bottom w:val="none" w:sz="0" w:space="0" w:color="auto"/>
        <w:right w:val="none" w:sz="0" w:space="0" w:color="auto"/>
      </w:divBdr>
    </w:div>
    <w:div w:id="862674685">
      <w:bodyDiv w:val="1"/>
      <w:marLeft w:val="0"/>
      <w:marRight w:val="0"/>
      <w:marTop w:val="0"/>
      <w:marBottom w:val="0"/>
      <w:divBdr>
        <w:top w:val="none" w:sz="0" w:space="0" w:color="auto"/>
        <w:left w:val="none" w:sz="0" w:space="0" w:color="auto"/>
        <w:bottom w:val="none" w:sz="0" w:space="0" w:color="auto"/>
        <w:right w:val="none" w:sz="0" w:space="0" w:color="auto"/>
      </w:divBdr>
    </w:div>
    <w:div w:id="896160331">
      <w:bodyDiv w:val="1"/>
      <w:marLeft w:val="0"/>
      <w:marRight w:val="0"/>
      <w:marTop w:val="0"/>
      <w:marBottom w:val="0"/>
      <w:divBdr>
        <w:top w:val="none" w:sz="0" w:space="0" w:color="auto"/>
        <w:left w:val="none" w:sz="0" w:space="0" w:color="auto"/>
        <w:bottom w:val="none" w:sz="0" w:space="0" w:color="auto"/>
        <w:right w:val="none" w:sz="0" w:space="0" w:color="auto"/>
      </w:divBdr>
    </w:div>
    <w:div w:id="926115347">
      <w:bodyDiv w:val="1"/>
      <w:marLeft w:val="0"/>
      <w:marRight w:val="0"/>
      <w:marTop w:val="0"/>
      <w:marBottom w:val="0"/>
      <w:divBdr>
        <w:top w:val="none" w:sz="0" w:space="0" w:color="auto"/>
        <w:left w:val="none" w:sz="0" w:space="0" w:color="auto"/>
        <w:bottom w:val="none" w:sz="0" w:space="0" w:color="auto"/>
        <w:right w:val="none" w:sz="0" w:space="0" w:color="auto"/>
      </w:divBdr>
    </w:div>
    <w:div w:id="951089911">
      <w:bodyDiv w:val="1"/>
      <w:marLeft w:val="0"/>
      <w:marRight w:val="0"/>
      <w:marTop w:val="0"/>
      <w:marBottom w:val="0"/>
      <w:divBdr>
        <w:top w:val="none" w:sz="0" w:space="0" w:color="auto"/>
        <w:left w:val="none" w:sz="0" w:space="0" w:color="auto"/>
        <w:bottom w:val="none" w:sz="0" w:space="0" w:color="auto"/>
        <w:right w:val="none" w:sz="0" w:space="0" w:color="auto"/>
      </w:divBdr>
    </w:div>
    <w:div w:id="995062858">
      <w:bodyDiv w:val="1"/>
      <w:marLeft w:val="0"/>
      <w:marRight w:val="0"/>
      <w:marTop w:val="0"/>
      <w:marBottom w:val="0"/>
      <w:divBdr>
        <w:top w:val="none" w:sz="0" w:space="0" w:color="auto"/>
        <w:left w:val="none" w:sz="0" w:space="0" w:color="auto"/>
        <w:bottom w:val="none" w:sz="0" w:space="0" w:color="auto"/>
        <w:right w:val="none" w:sz="0" w:space="0" w:color="auto"/>
      </w:divBdr>
    </w:div>
    <w:div w:id="1007366788">
      <w:bodyDiv w:val="1"/>
      <w:marLeft w:val="0"/>
      <w:marRight w:val="0"/>
      <w:marTop w:val="0"/>
      <w:marBottom w:val="0"/>
      <w:divBdr>
        <w:top w:val="none" w:sz="0" w:space="0" w:color="auto"/>
        <w:left w:val="none" w:sz="0" w:space="0" w:color="auto"/>
        <w:bottom w:val="none" w:sz="0" w:space="0" w:color="auto"/>
        <w:right w:val="none" w:sz="0" w:space="0" w:color="auto"/>
      </w:divBdr>
    </w:div>
    <w:div w:id="1070425447">
      <w:bodyDiv w:val="1"/>
      <w:marLeft w:val="0"/>
      <w:marRight w:val="0"/>
      <w:marTop w:val="0"/>
      <w:marBottom w:val="0"/>
      <w:divBdr>
        <w:top w:val="none" w:sz="0" w:space="0" w:color="auto"/>
        <w:left w:val="none" w:sz="0" w:space="0" w:color="auto"/>
        <w:bottom w:val="none" w:sz="0" w:space="0" w:color="auto"/>
        <w:right w:val="none" w:sz="0" w:space="0" w:color="auto"/>
      </w:divBdr>
    </w:div>
    <w:div w:id="1081684460">
      <w:bodyDiv w:val="1"/>
      <w:marLeft w:val="0"/>
      <w:marRight w:val="0"/>
      <w:marTop w:val="0"/>
      <w:marBottom w:val="0"/>
      <w:divBdr>
        <w:top w:val="none" w:sz="0" w:space="0" w:color="auto"/>
        <w:left w:val="none" w:sz="0" w:space="0" w:color="auto"/>
        <w:bottom w:val="none" w:sz="0" w:space="0" w:color="auto"/>
        <w:right w:val="none" w:sz="0" w:space="0" w:color="auto"/>
      </w:divBdr>
    </w:div>
    <w:div w:id="1104614986">
      <w:bodyDiv w:val="1"/>
      <w:marLeft w:val="0"/>
      <w:marRight w:val="0"/>
      <w:marTop w:val="0"/>
      <w:marBottom w:val="0"/>
      <w:divBdr>
        <w:top w:val="none" w:sz="0" w:space="0" w:color="auto"/>
        <w:left w:val="none" w:sz="0" w:space="0" w:color="auto"/>
        <w:bottom w:val="none" w:sz="0" w:space="0" w:color="auto"/>
        <w:right w:val="none" w:sz="0" w:space="0" w:color="auto"/>
      </w:divBdr>
    </w:div>
    <w:div w:id="1113749979">
      <w:bodyDiv w:val="1"/>
      <w:marLeft w:val="0"/>
      <w:marRight w:val="0"/>
      <w:marTop w:val="0"/>
      <w:marBottom w:val="0"/>
      <w:divBdr>
        <w:top w:val="none" w:sz="0" w:space="0" w:color="auto"/>
        <w:left w:val="none" w:sz="0" w:space="0" w:color="auto"/>
        <w:bottom w:val="none" w:sz="0" w:space="0" w:color="auto"/>
        <w:right w:val="none" w:sz="0" w:space="0" w:color="auto"/>
      </w:divBdr>
    </w:div>
    <w:div w:id="1122919296">
      <w:bodyDiv w:val="1"/>
      <w:marLeft w:val="0"/>
      <w:marRight w:val="0"/>
      <w:marTop w:val="0"/>
      <w:marBottom w:val="0"/>
      <w:divBdr>
        <w:top w:val="none" w:sz="0" w:space="0" w:color="auto"/>
        <w:left w:val="none" w:sz="0" w:space="0" w:color="auto"/>
        <w:bottom w:val="none" w:sz="0" w:space="0" w:color="auto"/>
        <w:right w:val="none" w:sz="0" w:space="0" w:color="auto"/>
      </w:divBdr>
    </w:div>
    <w:div w:id="1173446573">
      <w:bodyDiv w:val="1"/>
      <w:marLeft w:val="0"/>
      <w:marRight w:val="0"/>
      <w:marTop w:val="0"/>
      <w:marBottom w:val="0"/>
      <w:divBdr>
        <w:top w:val="none" w:sz="0" w:space="0" w:color="auto"/>
        <w:left w:val="none" w:sz="0" w:space="0" w:color="auto"/>
        <w:bottom w:val="none" w:sz="0" w:space="0" w:color="auto"/>
        <w:right w:val="none" w:sz="0" w:space="0" w:color="auto"/>
      </w:divBdr>
    </w:div>
    <w:div w:id="1188256896">
      <w:bodyDiv w:val="1"/>
      <w:marLeft w:val="0"/>
      <w:marRight w:val="0"/>
      <w:marTop w:val="0"/>
      <w:marBottom w:val="0"/>
      <w:divBdr>
        <w:top w:val="none" w:sz="0" w:space="0" w:color="auto"/>
        <w:left w:val="none" w:sz="0" w:space="0" w:color="auto"/>
        <w:bottom w:val="none" w:sz="0" w:space="0" w:color="auto"/>
        <w:right w:val="none" w:sz="0" w:space="0" w:color="auto"/>
      </w:divBdr>
    </w:div>
    <w:div w:id="1200050099">
      <w:bodyDiv w:val="1"/>
      <w:marLeft w:val="0"/>
      <w:marRight w:val="0"/>
      <w:marTop w:val="0"/>
      <w:marBottom w:val="0"/>
      <w:divBdr>
        <w:top w:val="none" w:sz="0" w:space="0" w:color="auto"/>
        <w:left w:val="none" w:sz="0" w:space="0" w:color="auto"/>
        <w:bottom w:val="none" w:sz="0" w:space="0" w:color="auto"/>
        <w:right w:val="none" w:sz="0" w:space="0" w:color="auto"/>
      </w:divBdr>
    </w:div>
    <w:div w:id="1206791570">
      <w:bodyDiv w:val="1"/>
      <w:marLeft w:val="0"/>
      <w:marRight w:val="0"/>
      <w:marTop w:val="0"/>
      <w:marBottom w:val="0"/>
      <w:divBdr>
        <w:top w:val="none" w:sz="0" w:space="0" w:color="auto"/>
        <w:left w:val="none" w:sz="0" w:space="0" w:color="auto"/>
        <w:bottom w:val="none" w:sz="0" w:space="0" w:color="auto"/>
        <w:right w:val="none" w:sz="0" w:space="0" w:color="auto"/>
      </w:divBdr>
    </w:div>
    <w:div w:id="1296720803">
      <w:bodyDiv w:val="1"/>
      <w:marLeft w:val="0"/>
      <w:marRight w:val="0"/>
      <w:marTop w:val="0"/>
      <w:marBottom w:val="0"/>
      <w:divBdr>
        <w:top w:val="none" w:sz="0" w:space="0" w:color="auto"/>
        <w:left w:val="none" w:sz="0" w:space="0" w:color="auto"/>
        <w:bottom w:val="none" w:sz="0" w:space="0" w:color="auto"/>
        <w:right w:val="none" w:sz="0" w:space="0" w:color="auto"/>
      </w:divBdr>
    </w:div>
    <w:div w:id="1306280801">
      <w:bodyDiv w:val="1"/>
      <w:marLeft w:val="0"/>
      <w:marRight w:val="0"/>
      <w:marTop w:val="0"/>
      <w:marBottom w:val="0"/>
      <w:divBdr>
        <w:top w:val="none" w:sz="0" w:space="0" w:color="auto"/>
        <w:left w:val="none" w:sz="0" w:space="0" w:color="auto"/>
        <w:bottom w:val="none" w:sz="0" w:space="0" w:color="auto"/>
        <w:right w:val="none" w:sz="0" w:space="0" w:color="auto"/>
      </w:divBdr>
    </w:div>
    <w:div w:id="1366171640">
      <w:bodyDiv w:val="1"/>
      <w:marLeft w:val="0"/>
      <w:marRight w:val="0"/>
      <w:marTop w:val="0"/>
      <w:marBottom w:val="0"/>
      <w:divBdr>
        <w:top w:val="none" w:sz="0" w:space="0" w:color="auto"/>
        <w:left w:val="none" w:sz="0" w:space="0" w:color="auto"/>
        <w:bottom w:val="none" w:sz="0" w:space="0" w:color="auto"/>
        <w:right w:val="none" w:sz="0" w:space="0" w:color="auto"/>
      </w:divBdr>
    </w:div>
    <w:div w:id="1378120594">
      <w:bodyDiv w:val="1"/>
      <w:marLeft w:val="0"/>
      <w:marRight w:val="0"/>
      <w:marTop w:val="0"/>
      <w:marBottom w:val="0"/>
      <w:divBdr>
        <w:top w:val="none" w:sz="0" w:space="0" w:color="auto"/>
        <w:left w:val="none" w:sz="0" w:space="0" w:color="auto"/>
        <w:bottom w:val="none" w:sz="0" w:space="0" w:color="auto"/>
        <w:right w:val="none" w:sz="0" w:space="0" w:color="auto"/>
      </w:divBdr>
    </w:div>
    <w:div w:id="1397705433">
      <w:bodyDiv w:val="1"/>
      <w:marLeft w:val="0"/>
      <w:marRight w:val="0"/>
      <w:marTop w:val="0"/>
      <w:marBottom w:val="0"/>
      <w:divBdr>
        <w:top w:val="none" w:sz="0" w:space="0" w:color="auto"/>
        <w:left w:val="none" w:sz="0" w:space="0" w:color="auto"/>
        <w:bottom w:val="none" w:sz="0" w:space="0" w:color="auto"/>
        <w:right w:val="none" w:sz="0" w:space="0" w:color="auto"/>
      </w:divBdr>
    </w:div>
    <w:div w:id="1420834911">
      <w:bodyDiv w:val="1"/>
      <w:marLeft w:val="0"/>
      <w:marRight w:val="0"/>
      <w:marTop w:val="0"/>
      <w:marBottom w:val="0"/>
      <w:divBdr>
        <w:top w:val="none" w:sz="0" w:space="0" w:color="auto"/>
        <w:left w:val="none" w:sz="0" w:space="0" w:color="auto"/>
        <w:bottom w:val="none" w:sz="0" w:space="0" w:color="auto"/>
        <w:right w:val="none" w:sz="0" w:space="0" w:color="auto"/>
      </w:divBdr>
    </w:div>
    <w:div w:id="1442335256">
      <w:bodyDiv w:val="1"/>
      <w:marLeft w:val="0"/>
      <w:marRight w:val="0"/>
      <w:marTop w:val="0"/>
      <w:marBottom w:val="0"/>
      <w:divBdr>
        <w:top w:val="none" w:sz="0" w:space="0" w:color="auto"/>
        <w:left w:val="none" w:sz="0" w:space="0" w:color="auto"/>
        <w:bottom w:val="none" w:sz="0" w:space="0" w:color="auto"/>
        <w:right w:val="none" w:sz="0" w:space="0" w:color="auto"/>
      </w:divBdr>
    </w:div>
    <w:div w:id="1460689682">
      <w:bodyDiv w:val="1"/>
      <w:marLeft w:val="0"/>
      <w:marRight w:val="0"/>
      <w:marTop w:val="0"/>
      <w:marBottom w:val="0"/>
      <w:divBdr>
        <w:top w:val="none" w:sz="0" w:space="0" w:color="auto"/>
        <w:left w:val="none" w:sz="0" w:space="0" w:color="auto"/>
        <w:bottom w:val="none" w:sz="0" w:space="0" w:color="auto"/>
        <w:right w:val="none" w:sz="0" w:space="0" w:color="auto"/>
      </w:divBdr>
    </w:div>
    <w:div w:id="1502357169">
      <w:bodyDiv w:val="1"/>
      <w:marLeft w:val="0"/>
      <w:marRight w:val="0"/>
      <w:marTop w:val="0"/>
      <w:marBottom w:val="0"/>
      <w:divBdr>
        <w:top w:val="none" w:sz="0" w:space="0" w:color="auto"/>
        <w:left w:val="none" w:sz="0" w:space="0" w:color="auto"/>
        <w:bottom w:val="none" w:sz="0" w:space="0" w:color="auto"/>
        <w:right w:val="none" w:sz="0" w:space="0" w:color="auto"/>
      </w:divBdr>
    </w:div>
    <w:div w:id="1504008514">
      <w:bodyDiv w:val="1"/>
      <w:marLeft w:val="0"/>
      <w:marRight w:val="0"/>
      <w:marTop w:val="0"/>
      <w:marBottom w:val="0"/>
      <w:divBdr>
        <w:top w:val="none" w:sz="0" w:space="0" w:color="auto"/>
        <w:left w:val="none" w:sz="0" w:space="0" w:color="auto"/>
        <w:bottom w:val="none" w:sz="0" w:space="0" w:color="auto"/>
        <w:right w:val="none" w:sz="0" w:space="0" w:color="auto"/>
      </w:divBdr>
    </w:div>
    <w:div w:id="1505583903">
      <w:bodyDiv w:val="1"/>
      <w:marLeft w:val="0"/>
      <w:marRight w:val="0"/>
      <w:marTop w:val="0"/>
      <w:marBottom w:val="0"/>
      <w:divBdr>
        <w:top w:val="none" w:sz="0" w:space="0" w:color="auto"/>
        <w:left w:val="none" w:sz="0" w:space="0" w:color="auto"/>
        <w:bottom w:val="none" w:sz="0" w:space="0" w:color="auto"/>
        <w:right w:val="none" w:sz="0" w:space="0" w:color="auto"/>
      </w:divBdr>
    </w:div>
    <w:div w:id="1507792838">
      <w:bodyDiv w:val="1"/>
      <w:marLeft w:val="0"/>
      <w:marRight w:val="0"/>
      <w:marTop w:val="0"/>
      <w:marBottom w:val="0"/>
      <w:divBdr>
        <w:top w:val="none" w:sz="0" w:space="0" w:color="auto"/>
        <w:left w:val="none" w:sz="0" w:space="0" w:color="auto"/>
        <w:bottom w:val="none" w:sz="0" w:space="0" w:color="auto"/>
        <w:right w:val="none" w:sz="0" w:space="0" w:color="auto"/>
      </w:divBdr>
    </w:div>
    <w:div w:id="1528719512">
      <w:bodyDiv w:val="1"/>
      <w:marLeft w:val="0"/>
      <w:marRight w:val="0"/>
      <w:marTop w:val="0"/>
      <w:marBottom w:val="0"/>
      <w:divBdr>
        <w:top w:val="none" w:sz="0" w:space="0" w:color="auto"/>
        <w:left w:val="none" w:sz="0" w:space="0" w:color="auto"/>
        <w:bottom w:val="none" w:sz="0" w:space="0" w:color="auto"/>
        <w:right w:val="none" w:sz="0" w:space="0" w:color="auto"/>
      </w:divBdr>
    </w:div>
    <w:div w:id="1573270102">
      <w:bodyDiv w:val="1"/>
      <w:marLeft w:val="0"/>
      <w:marRight w:val="0"/>
      <w:marTop w:val="0"/>
      <w:marBottom w:val="0"/>
      <w:divBdr>
        <w:top w:val="none" w:sz="0" w:space="0" w:color="auto"/>
        <w:left w:val="none" w:sz="0" w:space="0" w:color="auto"/>
        <w:bottom w:val="none" w:sz="0" w:space="0" w:color="auto"/>
        <w:right w:val="none" w:sz="0" w:space="0" w:color="auto"/>
      </w:divBdr>
    </w:div>
    <w:div w:id="1584410925">
      <w:bodyDiv w:val="1"/>
      <w:marLeft w:val="0"/>
      <w:marRight w:val="0"/>
      <w:marTop w:val="0"/>
      <w:marBottom w:val="0"/>
      <w:divBdr>
        <w:top w:val="none" w:sz="0" w:space="0" w:color="auto"/>
        <w:left w:val="none" w:sz="0" w:space="0" w:color="auto"/>
        <w:bottom w:val="none" w:sz="0" w:space="0" w:color="auto"/>
        <w:right w:val="none" w:sz="0" w:space="0" w:color="auto"/>
      </w:divBdr>
    </w:div>
    <w:div w:id="1604146994">
      <w:bodyDiv w:val="1"/>
      <w:marLeft w:val="0"/>
      <w:marRight w:val="0"/>
      <w:marTop w:val="0"/>
      <w:marBottom w:val="0"/>
      <w:divBdr>
        <w:top w:val="none" w:sz="0" w:space="0" w:color="auto"/>
        <w:left w:val="none" w:sz="0" w:space="0" w:color="auto"/>
        <w:bottom w:val="none" w:sz="0" w:space="0" w:color="auto"/>
        <w:right w:val="none" w:sz="0" w:space="0" w:color="auto"/>
      </w:divBdr>
    </w:div>
    <w:div w:id="1618220207">
      <w:bodyDiv w:val="1"/>
      <w:marLeft w:val="0"/>
      <w:marRight w:val="0"/>
      <w:marTop w:val="0"/>
      <w:marBottom w:val="0"/>
      <w:divBdr>
        <w:top w:val="none" w:sz="0" w:space="0" w:color="auto"/>
        <w:left w:val="none" w:sz="0" w:space="0" w:color="auto"/>
        <w:bottom w:val="none" w:sz="0" w:space="0" w:color="auto"/>
        <w:right w:val="none" w:sz="0" w:space="0" w:color="auto"/>
      </w:divBdr>
    </w:div>
    <w:div w:id="1652752755">
      <w:bodyDiv w:val="1"/>
      <w:marLeft w:val="0"/>
      <w:marRight w:val="0"/>
      <w:marTop w:val="0"/>
      <w:marBottom w:val="0"/>
      <w:divBdr>
        <w:top w:val="none" w:sz="0" w:space="0" w:color="auto"/>
        <w:left w:val="none" w:sz="0" w:space="0" w:color="auto"/>
        <w:bottom w:val="none" w:sz="0" w:space="0" w:color="auto"/>
        <w:right w:val="none" w:sz="0" w:space="0" w:color="auto"/>
      </w:divBdr>
    </w:div>
    <w:div w:id="1663898161">
      <w:bodyDiv w:val="1"/>
      <w:marLeft w:val="0"/>
      <w:marRight w:val="0"/>
      <w:marTop w:val="0"/>
      <w:marBottom w:val="0"/>
      <w:divBdr>
        <w:top w:val="none" w:sz="0" w:space="0" w:color="auto"/>
        <w:left w:val="none" w:sz="0" w:space="0" w:color="auto"/>
        <w:bottom w:val="none" w:sz="0" w:space="0" w:color="auto"/>
        <w:right w:val="none" w:sz="0" w:space="0" w:color="auto"/>
      </w:divBdr>
    </w:div>
    <w:div w:id="1673485133">
      <w:bodyDiv w:val="1"/>
      <w:marLeft w:val="0"/>
      <w:marRight w:val="0"/>
      <w:marTop w:val="0"/>
      <w:marBottom w:val="0"/>
      <w:divBdr>
        <w:top w:val="none" w:sz="0" w:space="0" w:color="auto"/>
        <w:left w:val="none" w:sz="0" w:space="0" w:color="auto"/>
        <w:bottom w:val="none" w:sz="0" w:space="0" w:color="auto"/>
        <w:right w:val="none" w:sz="0" w:space="0" w:color="auto"/>
      </w:divBdr>
    </w:div>
    <w:div w:id="1678191420">
      <w:bodyDiv w:val="1"/>
      <w:marLeft w:val="0"/>
      <w:marRight w:val="0"/>
      <w:marTop w:val="0"/>
      <w:marBottom w:val="0"/>
      <w:divBdr>
        <w:top w:val="none" w:sz="0" w:space="0" w:color="auto"/>
        <w:left w:val="none" w:sz="0" w:space="0" w:color="auto"/>
        <w:bottom w:val="none" w:sz="0" w:space="0" w:color="auto"/>
        <w:right w:val="none" w:sz="0" w:space="0" w:color="auto"/>
      </w:divBdr>
    </w:div>
    <w:div w:id="1690133925">
      <w:bodyDiv w:val="1"/>
      <w:marLeft w:val="0"/>
      <w:marRight w:val="0"/>
      <w:marTop w:val="0"/>
      <w:marBottom w:val="0"/>
      <w:divBdr>
        <w:top w:val="none" w:sz="0" w:space="0" w:color="auto"/>
        <w:left w:val="none" w:sz="0" w:space="0" w:color="auto"/>
        <w:bottom w:val="none" w:sz="0" w:space="0" w:color="auto"/>
        <w:right w:val="none" w:sz="0" w:space="0" w:color="auto"/>
      </w:divBdr>
    </w:div>
    <w:div w:id="1694379352">
      <w:bodyDiv w:val="1"/>
      <w:marLeft w:val="0"/>
      <w:marRight w:val="0"/>
      <w:marTop w:val="0"/>
      <w:marBottom w:val="0"/>
      <w:divBdr>
        <w:top w:val="none" w:sz="0" w:space="0" w:color="auto"/>
        <w:left w:val="none" w:sz="0" w:space="0" w:color="auto"/>
        <w:bottom w:val="none" w:sz="0" w:space="0" w:color="auto"/>
        <w:right w:val="none" w:sz="0" w:space="0" w:color="auto"/>
      </w:divBdr>
    </w:div>
    <w:div w:id="1739403652">
      <w:bodyDiv w:val="1"/>
      <w:marLeft w:val="0"/>
      <w:marRight w:val="0"/>
      <w:marTop w:val="0"/>
      <w:marBottom w:val="0"/>
      <w:divBdr>
        <w:top w:val="none" w:sz="0" w:space="0" w:color="auto"/>
        <w:left w:val="none" w:sz="0" w:space="0" w:color="auto"/>
        <w:bottom w:val="none" w:sz="0" w:space="0" w:color="auto"/>
        <w:right w:val="none" w:sz="0" w:space="0" w:color="auto"/>
      </w:divBdr>
    </w:div>
    <w:div w:id="1741441479">
      <w:bodyDiv w:val="1"/>
      <w:marLeft w:val="0"/>
      <w:marRight w:val="0"/>
      <w:marTop w:val="0"/>
      <w:marBottom w:val="0"/>
      <w:divBdr>
        <w:top w:val="none" w:sz="0" w:space="0" w:color="auto"/>
        <w:left w:val="none" w:sz="0" w:space="0" w:color="auto"/>
        <w:bottom w:val="none" w:sz="0" w:space="0" w:color="auto"/>
        <w:right w:val="none" w:sz="0" w:space="0" w:color="auto"/>
      </w:divBdr>
    </w:div>
    <w:div w:id="1789936254">
      <w:bodyDiv w:val="1"/>
      <w:marLeft w:val="0"/>
      <w:marRight w:val="0"/>
      <w:marTop w:val="0"/>
      <w:marBottom w:val="0"/>
      <w:divBdr>
        <w:top w:val="none" w:sz="0" w:space="0" w:color="auto"/>
        <w:left w:val="none" w:sz="0" w:space="0" w:color="auto"/>
        <w:bottom w:val="none" w:sz="0" w:space="0" w:color="auto"/>
        <w:right w:val="none" w:sz="0" w:space="0" w:color="auto"/>
      </w:divBdr>
    </w:div>
    <w:div w:id="1797093318">
      <w:bodyDiv w:val="1"/>
      <w:marLeft w:val="0"/>
      <w:marRight w:val="0"/>
      <w:marTop w:val="0"/>
      <w:marBottom w:val="0"/>
      <w:divBdr>
        <w:top w:val="none" w:sz="0" w:space="0" w:color="auto"/>
        <w:left w:val="none" w:sz="0" w:space="0" w:color="auto"/>
        <w:bottom w:val="none" w:sz="0" w:space="0" w:color="auto"/>
        <w:right w:val="none" w:sz="0" w:space="0" w:color="auto"/>
      </w:divBdr>
    </w:div>
    <w:div w:id="1862620813">
      <w:bodyDiv w:val="1"/>
      <w:marLeft w:val="0"/>
      <w:marRight w:val="0"/>
      <w:marTop w:val="0"/>
      <w:marBottom w:val="0"/>
      <w:divBdr>
        <w:top w:val="none" w:sz="0" w:space="0" w:color="auto"/>
        <w:left w:val="none" w:sz="0" w:space="0" w:color="auto"/>
        <w:bottom w:val="none" w:sz="0" w:space="0" w:color="auto"/>
        <w:right w:val="none" w:sz="0" w:space="0" w:color="auto"/>
      </w:divBdr>
    </w:div>
    <w:div w:id="1900171249">
      <w:bodyDiv w:val="1"/>
      <w:marLeft w:val="0"/>
      <w:marRight w:val="0"/>
      <w:marTop w:val="0"/>
      <w:marBottom w:val="0"/>
      <w:divBdr>
        <w:top w:val="none" w:sz="0" w:space="0" w:color="auto"/>
        <w:left w:val="none" w:sz="0" w:space="0" w:color="auto"/>
        <w:bottom w:val="none" w:sz="0" w:space="0" w:color="auto"/>
        <w:right w:val="none" w:sz="0" w:space="0" w:color="auto"/>
      </w:divBdr>
    </w:div>
    <w:div w:id="1962760947">
      <w:bodyDiv w:val="1"/>
      <w:marLeft w:val="0"/>
      <w:marRight w:val="0"/>
      <w:marTop w:val="0"/>
      <w:marBottom w:val="0"/>
      <w:divBdr>
        <w:top w:val="none" w:sz="0" w:space="0" w:color="auto"/>
        <w:left w:val="none" w:sz="0" w:space="0" w:color="auto"/>
        <w:bottom w:val="none" w:sz="0" w:space="0" w:color="auto"/>
        <w:right w:val="none" w:sz="0" w:space="0" w:color="auto"/>
      </w:divBdr>
    </w:div>
    <w:div w:id="1965109612">
      <w:bodyDiv w:val="1"/>
      <w:marLeft w:val="0"/>
      <w:marRight w:val="0"/>
      <w:marTop w:val="0"/>
      <w:marBottom w:val="0"/>
      <w:divBdr>
        <w:top w:val="none" w:sz="0" w:space="0" w:color="auto"/>
        <w:left w:val="none" w:sz="0" w:space="0" w:color="auto"/>
        <w:bottom w:val="none" w:sz="0" w:space="0" w:color="auto"/>
        <w:right w:val="none" w:sz="0" w:space="0" w:color="auto"/>
      </w:divBdr>
    </w:div>
    <w:div w:id="1980068623">
      <w:bodyDiv w:val="1"/>
      <w:marLeft w:val="0"/>
      <w:marRight w:val="0"/>
      <w:marTop w:val="0"/>
      <w:marBottom w:val="0"/>
      <w:divBdr>
        <w:top w:val="none" w:sz="0" w:space="0" w:color="auto"/>
        <w:left w:val="none" w:sz="0" w:space="0" w:color="auto"/>
        <w:bottom w:val="none" w:sz="0" w:space="0" w:color="auto"/>
        <w:right w:val="none" w:sz="0" w:space="0" w:color="auto"/>
      </w:divBdr>
    </w:div>
    <w:div w:id="1980111892">
      <w:bodyDiv w:val="1"/>
      <w:marLeft w:val="0"/>
      <w:marRight w:val="0"/>
      <w:marTop w:val="0"/>
      <w:marBottom w:val="0"/>
      <w:divBdr>
        <w:top w:val="none" w:sz="0" w:space="0" w:color="auto"/>
        <w:left w:val="none" w:sz="0" w:space="0" w:color="auto"/>
        <w:bottom w:val="none" w:sz="0" w:space="0" w:color="auto"/>
        <w:right w:val="none" w:sz="0" w:space="0" w:color="auto"/>
      </w:divBdr>
    </w:div>
    <w:div w:id="1989088135">
      <w:bodyDiv w:val="1"/>
      <w:marLeft w:val="0"/>
      <w:marRight w:val="0"/>
      <w:marTop w:val="0"/>
      <w:marBottom w:val="0"/>
      <w:divBdr>
        <w:top w:val="none" w:sz="0" w:space="0" w:color="auto"/>
        <w:left w:val="none" w:sz="0" w:space="0" w:color="auto"/>
        <w:bottom w:val="none" w:sz="0" w:space="0" w:color="auto"/>
        <w:right w:val="none" w:sz="0" w:space="0" w:color="auto"/>
      </w:divBdr>
    </w:div>
    <w:div w:id="2028100091">
      <w:bodyDiv w:val="1"/>
      <w:marLeft w:val="0"/>
      <w:marRight w:val="0"/>
      <w:marTop w:val="0"/>
      <w:marBottom w:val="0"/>
      <w:divBdr>
        <w:top w:val="none" w:sz="0" w:space="0" w:color="auto"/>
        <w:left w:val="none" w:sz="0" w:space="0" w:color="auto"/>
        <w:bottom w:val="none" w:sz="0" w:space="0" w:color="auto"/>
        <w:right w:val="none" w:sz="0" w:space="0" w:color="auto"/>
      </w:divBdr>
    </w:div>
    <w:div w:id="2045670472">
      <w:bodyDiv w:val="1"/>
      <w:marLeft w:val="0"/>
      <w:marRight w:val="0"/>
      <w:marTop w:val="0"/>
      <w:marBottom w:val="0"/>
      <w:divBdr>
        <w:top w:val="none" w:sz="0" w:space="0" w:color="auto"/>
        <w:left w:val="none" w:sz="0" w:space="0" w:color="auto"/>
        <w:bottom w:val="none" w:sz="0" w:space="0" w:color="auto"/>
        <w:right w:val="none" w:sz="0" w:space="0" w:color="auto"/>
      </w:divBdr>
    </w:div>
    <w:div w:id="2054840089">
      <w:bodyDiv w:val="1"/>
      <w:marLeft w:val="0"/>
      <w:marRight w:val="0"/>
      <w:marTop w:val="0"/>
      <w:marBottom w:val="0"/>
      <w:divBdr>
        <w:top w:val="none" w:sz="0" w:space="0" w:color="auto"/>
        <w:left w:val="none" w:sz="0" w:space="0" w:color="auto"/>
        <w:bottom w:val="none" w:sz="0" w:space="0" w:color="auto"/>
        <w:right w:val="none" w:sz="0" w:space="0" w:color="auto"/>
      </w:divBdr>
    </w:div>
    <w:div w:id="2058971608">
      <w:bodyDiv w:val="1"/>
      <w:marLeft w:val="0"/>
      <w:marRight w:val="0"/>
      <w:marTop w:val="0"/>
      <w:marBottom w:val="0"/>
      <w:divBdr>
        <w:top w:val="none" w:sz="0" w:space="0" w:color="auto"/>
        <w:left w:val="none" w:sz="0" w:space="0" w:color="auto"/>
        <w:bottom w:val="none" w:sz="0" w:space="0" w:color="auto"/>
        <w:right w:val="none" w:sz="0" w:space="0" w:color="auto"/>
      </w:divBdr>
    </w:div>
    <w:div w:id="2110851171">
      <w:bodyDiv w:val="1"/>
      <w:marLeft w:val="0"/>
      <w:marRight w:val="0"/>
      <w:marTop w:val="0"/>
      <w:marBottom w:val="0"/>
      <w:divBdr>
        <w:top w:val="none" w:sz="0" w:space="0" w:color="auto"/>
        <w:left w:val="none" w:sz="0" w:space="0" w:color="auto"/>
        <w:bottom w:val="none" w:sz="0" w:space="0" w:color="auto"/>
        <w:right w:val="none" w:sz="0" w:space="0" w:color="auto"/>
      </w:divBdr>
    </w:div>
    <w:div w:id="2115778957">
      <w:bodyDiv w:val="1"/>
      <w:marLeft w:val="0"/>
      <w:marRight w:val="0"/>
      <w:marTop w:val="0"/>
      <w:marBottom w:val="0"/>
      <w:divBdr>
        <w:top w:val="none" w:sz="0" w:space="0" w:color="auto"/>
        <w:left w:val="none" w:sz="0" w:space="0" w:color="auto"/>
        <w:bottom w:val="none" w:sz="0" w:space="0" w:color="auto"/>
        <w:right w:val="none" w:sz="0" w:space="0" w:color="auto"/>
      </w:divBdr>
    </w:div>
    <w:div w:id="2132286679">
      <w:bodyDiv w:val="1"/>
      <w:marLeft w:val="0"/>
      <w:marRight w:val="0"/>
      <w:marTop w:val="0"/>
      <w:marBottom w:val="0"/>
      <w:divBdr>
        <w:top w:val="none" w:sz="0" w:space="0" w:color="auto"/>
        <w:left w:val="none" w:sz="0" w:space="0" w:color="auto"/>
        <w:bottom w:val="none" w:sz="0" w:space="0" w:color="auto"/>
        <w:right w:val="none" w:sz="0" w:space="0" w:color="auto"/>
      </w:divBdr>
    </w:div>
    <w:div w:id="213471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footer" Target="footer3.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diagramLayout" Target="diagrams/layout1.xml"/><Relationship Id="rId55" Type="http://schemas.openxmlformats.org/officeDocument/2006/relationships/diagramLayout" Target="diagrams/layout2.xml"/><Relationship Id="rId63"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4.xml"/><Relationship Id="rId53" Type="http://schemas.microsoft.com/office/2007/relationships/diagramDrawing" Target="diagrams/drawing1.xml"/><Relationship Id="rId58" Type="http://schemas.microsoft.com/office/2007/relationships/diagramDrawing" Target="diagrams/drawing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diagramData" Target="diagrams/data1.xml"/><Relationship Id="rId57" Type="http://schemas.openxmlformats.org/officeDocument/2006/relationships/diagramColors" Target="diagrams/colors2.xml"/><Relationship Id="rId61" Type="http://schemas.openxmlformats.org/officeDocument/2006/relationships/diagramQuickStyle" Target="diagrams/quickStyle3.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diagramQuickStyle" Target="diagrams/quickStyle2.xml"/><Relationship Id="rId64"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5.xml"/><Relationship Id="rId59" Type="http://schemas.openxmlformats.org/officeDocument/2006/relationships/diagramData" Target="diagrams/data3.xml"/><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7.jpeg"/><Relationship Id="rId54" Type="http://schemas.openxmlformats.org/officeDocument/2006/relationships/diagramData" Target="diagrams/data2.xml"/><Relationship Id="rId62" Type="http://schemas.openxmlformats.org/officeDocument/2006/relationships/diagramColors" Target="diagrams/colors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2DD9F2-385F-420E-8F0F-B49F1039095B}" type="doc">
      <dgm:prSet loTypeId="urn:microsoft.com/office/officeart/2005/8/layout/radial6" loCatId="cycle" qsTypeId="urn:microsoft.com/office/officeart/2005/8/quickstyle/simple1" qsCatId="simple" csTypeId="urn:microsoft.com/office/officeart/2005/8/colors/accent5_1" csCatId="accent5" phldr="1"/>
      <dgm:spPr/>
      <dgm:t>
        <a:bodyPr/>
        <a:lstStyle/>
        <a:p>
          <a:endParaRPr lang="pl-PL"/>
        </a:p>
      </dgm:t>
    </dgm:pt>
    <dgm:pt modelId="{F24A1A75-8883-44F3-815A-4858E04CFD8E}">
      <dgm:prSet phldrT="[Tekst]" custT="1"/>
      <dgm:spPr>
        <a:solidFill>
          <a:schemeClr val="accent5"/>
        </a:solidFill>
        <a:ln>
          <a:noFill/>
        </a:ln>
      </dgm:spPr>
      <dgm:t>
        <a:bodyPr/>
        <a:lstStyle/>
        <a:p>
          <a:r>
            <a:rPr lang="pl-PL" sz="1400"/>
            <a:t>środki publiczne</a:t>
          </a:r>
        </a:p>
      </dgm:t>
    </dgm:pt>
    <dgm:pt modelId="{9911E65C-A63A-45F2-BDC9-3849654FAEC8}" type="parTrans" cxnId="{8F71670D-B25B-4998-812C-080C05D09B6F}">
      <dgm:prSet/>
      <dgm:spPr/>
      <dgm:t>
        <a:bodyPr/>
        <a:lstStyle/>
        <a:p>
          <a:endParaRPr lang="pl-PL"/>
        </a:p>
      </dgm:t>
    </dgm:pt>
    <dgm:pt modelId="{29CD7D4C-8CE5-46C3-917E-8CB2CF5AF8FE}" type="sibTrans" cxnId="{8F71670D-B25B-4998-812C-080C05D09B6F}">
      <dgm:prSet/>
      <dgm:spPr/>
      <dgm:t>
        <a:bodyPr/>
        <a:lstStyle/>
        <a:p>
          <a:endParaRPr lang="pl-PL"/>
        </a:p>
      </dgm:t>
    </dgm:pt>
    <dgm:pt modelId="{C700D4CC-A960-498E-AA64-B9960CDCB1C6}">
      <dgm:prSet phldrT="[Tekst]" custT="1"/>
      <dgm:spPr>
        <a:solidFill>
          <a:schemeClr val="accent5">
            <a:lumMod val="40000"/>
            <a:lumOff val="60000"/>
          </a:schemeClr>
        </a:solidFill>
        <a:ln>
          <a:noFill/>
        </a:ln>
      </dgm:spPr>
      <dgm:t>
        <a:bodyPr/>
        <a:lstStyle/>
        <a:p>
          <a:r>
            <a:rPr lang="pl-PL" sz="1200"/>
            <a:t>budżet gminy</a:t>
          </a:r>
        </a:p>
      </dgm:t>
    </dgm:pt>
    <dgm:pt modelId="{ABFE3EEF-09AD-467C-A70E-1A57F6838F64}" type="parTrans" cxnId="{94D2C1B5-0AB9-4D8F-95B2-8D5E6AC78A3E}">
      <dgm:prSet/>
      <dgm:spPr/>
      <dgm:t>
        <a:bodyPr/>
        <a:lstStyle/>
        <a:p>
          <a:endParaRPr lang="pl-PL"/>
        </a:p>
      </dgm:t>
    </dgm:pt>
    <dgm:pt modelId="{6B96FD71-A8EF-4FD3-9B8B-1506206C7D36}" type="sibTrans" cxnId="{94D2C1B5-0AB9-4D8F-95B2-8D5E6AC78A3E}">
      <dgm:prSet/>
      <dgm:spPr>
        <a:solidFill>
          <a:schemeClr val="accent5">
            <a:lumMod val="20000"/>
            <a:lumOff val="80000"/>
          </a:schemeClr>
        </a:solidFill>
      </dgm:spPr>
      <dgm:t>
        <a:bodyPr/>
        <a:lstStyle/>
        <a:p>
          <a:endParaRPr lang="pl-PL"/>
        </a:p>
      </dgm:t>
    </dgm:pt>
    <dgm:pt modelId="{AD7355CF-6E21-495F-854C-E7B8C5385A84}">
      <dgm:prSet phldrT="[Tekst]" custT="1"/>
      <dgm:spPr>
        <a:solidFill>
          <a:schemeClr val="accent5">
            <a:lumMod val="40000"/>
            <a:lumOff val="60000"/>
          </a:schemeClr>
        </a:solidFill>
        <a:ln>
          <a:noFill/>
        </a:ln>
      </dgm:spPr>
      <dgm:t>
        <a:bodyPr/>
        <a:lstStyle/>
        <a:p>
          <a:r>
            <a:rPr lang="pl-PL" sz="1200"/>
            <a:t>programy rządowe</a:t>
          </a:r>
        </a:p>
      </dgm:t>
    </dgm:pt>
    <dgm:pt modelId="{342DB7C3-D1F5-4595-99E5-2497520DCB3F}" type="parTrans" cxnId="{1ADA8EF3-1301-4A88-9C67-60ADD7BEBA57}">
      <dgm:prSet/>
      <dgm:spPr/>
      <dgm:t>
        <a:bodyPr/>
        <a:lstStyle/>
        <a:p>
          <a:endParaRPr lang="pl-PL"/>
        </a:p>
      </dgm:t>
    </dgm:pt>
    <dgm:pt modelId="{82CD95C4-5B68-4CCA-875C-FF62AB88C0B5}" type="sibTrans" cxnId="{1ADA8EF3-1301-4A88-9C67-60ADD7BEBA57}">
      <dgm:prSet/>
      <dgm:spPr>
        <a:solidFill>
          <a:schemeClr val="accent5">
            <a:lumMod val="20000"/>
            <a:lumOff val="80000"/>
          </a:schemeClr>
        </a:solidFill>
      </dgm:spPr>
      <dgm:t>
        <a:bodyPr/>
        <a:lstStyle/>
        <a:p>
          <a:endParaRPr lang="pl-PL"/>
        </a:p>
      </dgm:t>
    </dgm:pt>
    <dgm:pt modelId="{490C9998-B17D-4D4E-86D7-EBA7C24D5BB9}">
      <dgm:prSet phldrT="[Tekst]" custT="1"/>
      <dgm:spPr>
        <a:solidFill>
          <a:schemeClr val="accent5">
            <a:lumMod val="40000"/>
            <a:lumOff val="60000"/>
          </a:schemeClr>
        </a:solidFill>
        <a:ln>
          <a:noFill/>
        </a:ln>
      </dgm:spPr>
      <dgm:t>
        <a:bodyPr/>
        <a:lstStyle/>
        <a:p>
          <a:r>
            <a:rPr lang="pl-PL" sz="1200"/>
            <a:t>fundusze celowe</a:t>
          </a:r>
        </a:p>
      </dgm:t>
    </dgm:pt>
    <dgm:pt modelId="{A7432429-BD51-437B-A621-6709A19A818F}" type="parTrans" cxnId="{74A24D5B-5EEE-47DE-8AA1-16149D473240}">
      <dgm:prSet/>
      <dgm:spPr/>
      <dgm:t>
        <a:bodyPr/>
        <a:lstStyle/>
        <a:p>
          <a:endParaRPr lang="pl-PL"/>
        </a:p>
      </dgm:t>
    </dgm:pt>
    <dgm:pt modelId="{62B2821A-59B8-4BD4-BB18-EE9A3F46284A}" type="sibTrans" cxnId="{74A24D5B-5EEE-47DE-8AA1-16149D473240}">
      <dgm:prSet/>
      <dgm:spPr>
        <a:solidFill>
          <a:schemeClr val="accent5">
            <a:lumMod val="20000"/>
            <a:lumOff val="80000"/>
          </a:schemeClr>
        </a:solidFill>
      </dgm:spPr>
      <dgm:t>
        <a:bodyPr/>
        <a:lstStyle/>
        <a:p>
          <a:endParaRPr lang="pl-PL"/>
        </a:p>
      </dgm:t>
    </dgm:pt>
    <dgm:pt modelId="{B7006EF7-C982-439D-8FEB-2756B95B1509}">
      <dgm:prSet phldrT="[Tekst]" custT="1"/>
      <dgm:spPr>
        <a:solidFill>
          <a:schemeClr val="accent5">
            <a:lumMod val="40000"/>
            <a:lumOff val="60000"/>
          </a:schemeClr>
        </a:solidFill>
        <a:ln>
          <a:noFill/>
        </a:ln>
      </dgm:spPr>
      <dgm:t>
        <a:bodyPr/>
        <a:lstStyle/>
        <a:p>
          <a:r>
            <a:rPr lang="pl-PL" sz="1200"/>
            <a:t>programy </a:t>
          </a:r>
          <a:br>
            <a:rPr lang="pl-PL" sz="1200"/>
          </a:br>
          <a:r>
            <a:rPr lang="pl-PL" sz="1200"/>
            <a:t>i fundusze wojewódzkie</a:t>
          </a:r>
        </a:p>
      </dgm:t>
    </dgm:pt>
    <dgm:pt modelId="{9D6F86C8-D590-4F59-A0D8-99C72F51E002}" type="parTrans" cxnId="{A73431C5-BC2D-4FCB-9CF9-777CB6223B49}">
      <dgm:prSet/>
      <dgm:spPr/>
      <dgm:t>
        <a:bodyPr/>
        <a:lstStyle/>
        <a:p>
          <a:endParaRPr lang="pl-PL"/>
        </a:p>
      </dgm:t>
    </dgm:pt>
    <dgm:pt modelId="{9BAC9FDB-E97D-4EBB-896A-0C48073D6C20}" type="sibTrans" cxnId="{A73431C5-BC2D-4FCB-9CF9-777CB6223B49}">
      <dgm:prSet/>
      <dgm:spPr>
        <a:solidFill>
          <a:schemeClr val="accent5">
            <a:lumMod val="20000"/>
            <a:lumOff val="80000"/>
          </a:schemeClr>
        </a:solidFill>
      </dgm:spPr>
      <dgm:t>
        <a:bodyPr/>
        <a:lstStyle/>
        <a:p>
          <a:endParaRPr lang="pl-PL"/>
        </a:p>
      </dgm:t>
    </dgm:pt>
    <dgm:pt modelId="{88208438-42BE-4DE1-978A-2BF7B2FFDF8D}">
      <dgm:prSet custT="1"/>
      <dgm:spPr>
        <a:solidFill>
          <a:schemeClr val="accent5">
            <a:lumMod val="40000"/>
            <a:lumOff val="60000"/>
          </a:schemeClr>
        </a:solidFill>
        <a:ln>
          <a:noFill/>
        </a:ln>
      </dgm:spPr>
      <dgm:t>
        <a:bodyPr/>
        <a:lstStyle/>
        <a:p>
          <a:r>
            <a:rPr lang="pl-PL" sz="1200"/>
            <a:t>fundusze europejskie, w tym </a:t>
          </a:r>
          <a:br>
            <a:rPr lang="pl-PL" sz="1200"/>
          </a:br>
          <a:r>
            <a:rPr lang="pl-PL" sz="1200"/>
            <a:t>w ramach RPO</a:t>
          </a:r>
        </a:p>
      </dgm:t>
    </dgm:pt>
    <dgm:pt modelId="{1AF7CD26-B1BA-42E2-B1AE-5072471D11C5}" type="parTrans" cxnId="{141B0D5F-1B25-40BA-931F-BF24C088843E}">
      <dgm:prSet/>
      <dgm:spPr/>
      <dgm:t>
        <a:bodyPr/>
        <a:lstStyle/>
        <a:p>
          <a:endParaRPr lang="pl-PL"/>
        </a:p>
      </dgm:t>
    </dgm:pt>
    <dgm:pt modelId="{B43EB8F9-6510-4DAB-B2AA-2370CB1EEAA3}" type="sibTrans" cxnId="{141B0D5F-1B25-40BA-931F-BF24C088843E}">
      <dgm:prSet/>
      <dgm:spPr>
        <a:solidFill>
          <a:schemeClr val="accent5">
            <a:lumMod val="20000"/>
            <a:lumOff val="80000"/>
          </a:schemeClr>
        </a:solidFill>
      </dgm:spPr>
      <dgm:t>
        <a:bodyPr/>
        <a:lstStyle/>
        <a:p>
          <a:endParaRPr lang="pl-PL"/>
        </a:p>
      </dgm:t>
    </dgm:pt>
    <dgm:pt modelId="{7D2156C9-0E20-4BEC-BD5F-F132135258B4}">
      <dgm:prSet custT="1"/>
      <dgm:spPr>
        <a:solidFill>
          <a:schemeClr val="accent5">
            <a:lumMod val="40000"/>
            <a:lumOff val="60000"/>
          </a:schemeClr>
        </a:solidFill>
        <a:ln>
          <a:noFill/>
        </a:ln>
      </dgm:spPr>
      <dgm:t>
        <a:bodyPr/>
        <a:lstStyle/>
        <a:p>
          <a:r>
            <a:rPr lang="pl-PL" sz="1200"/>
            <a:t>krajowe programy operacyjne</a:t>
          </a:r>
        </a:p>
      </dgm:t>
    </dgm:pt>
    <dgm:pt modelId="{69333E95-74A3-4E50-93BE-FD7C18845C62}" type="parTrans" cxnId="{0E3C7DD6-8CC4-427C-9E60-916ABF85F15C}">
      <dgm:prSet/>
      <dgm:spPr/>
      <dgm:t>
        <a:bodyPr/>
        <a:lstStyle/>
        <a:p>
          <a:endParaRPr lang="pl-PL"/>
        </a:p>
      </dgm:t>
    </dgm:pt>
    <dgm:pt modelId="{F2F1D407-8CD6-4E41-80EB-49A32ACE3C7A}" type="sibTrans" cxnId="{0E3C7DD6-8CC4-427C-9E60-916ABF85F15C}">
      <dgm:prSet/>
      <dgm:spPr>
        <a:solidFill>
          <a:schemeClr val="accent5">
            <a:lumMod val="20000"/>
            <a:lumOff val="80000"/>
          </a:schemeClr>
        </a:solidFill>
      </dgm:spPr>
      <dgm:t>
        <a:bodyPr/>
        <a:lstStyle/>
        <a:p>
          <a:endParaRPr lang="pl-PL"/>
        </a:p>
      </dgm:t>
    </dgm:pt>
    <dgm:pt modelId="{ED32E587-0711-4EDC-BA0B-24CE8E50648A}" type="pres">
      <dgm:prSet presAssocID="{9A2DD9F2-385F-420E-8F0F-B49F1039095B}" presName="Name0" presStyleCnt="0">
        <dgm:presLayoutVars>
          <dgm:chMax val="1"/>
          <dgm:dir/>
          <dgm:animLvl val="ctr"/>
          <dgm:resizeHandles val="exact"/>
        </dgm:presLayoutVars>
      </dgm:prSet>
      <dgm:spPr/>
      <dgm:t>
        <a:bodyPr/>
        <a:lstStyle/>
        <a:p>
          <a:endParaRPr lang="pl-PL"/>
        </a:p>
      </dgm:t>
    </dgm:pt>
    <dgm:pt modelId="{6615EBE8-2EA1-4314-A0FD-7B785675A5C2}" type="pres">
      <dgm:prSet presAssocID="{F24A1A75-8883-44F3-815A-4858E04CFD8E}" presName="centerShape" presStyleLbl="node0" presStyleIdx="0" presStyleCnt="1" custScaleX="88951" custScaleY="88604"/>
      <dgm:spPr/>
      <dgm:t>
        <a:bodyPr/>
        <a:lstStyle/>
        <a:p>
          <a:endParaRPr lang="pl-PL"/>
        </a:p>
      </dgm:t>
    </dgm:pt>
    <dgm:pt modelId="{AEB628E3-1A3E-4D78-98C0-0AD9F880AEAA}" type="pres">
      <dgm:prSet presAssocID="{C700D4CC-A960-498E-AA64-B9960CDCB1C6}" presName="node" presStyleLbl="node1" presStyleIdx="0" presStyleCnt="6" custScaleX="118163" custScaleY="112438">
        <dgm:presLayoutVars>
          <dgm:bulletEnabled val="1"/>
        </dgm:presLayoutVars>
      </dgm:prSet>
      <dgm:spPr/>
      <dgm:t>
        <a:bodyPr/>
        <a:lstStyle/>
        <a:p>
          <a:endParaRPr lang="pl-PL"/>
        </a:p>
      </dgm:t>
    </dgm:pt>
    <dgm:pt modelId="{D60DC46C-8637-4FD7-AC75-47CB6C33CC37}" type="pres">
      <dgm:prSet presAssocID="{C700D4CC-A960-498E-AA64-B9960CDCB1C6}" presName="dummy" presStyleCnt="0"/>
      <dgm:spPr/>
    </dgm:pt>
    <dgm:pt modelId="{0C6C0E30-F4A7-47E0-B764-7743F338760C}" type="pres">
      <dgm:prSet presAssocID="{6B96FD71-A8EF-4FD3-9B8B-1506206C7D36}" presName="sibTrans" presStyleLbl="sibTrans2D1" presStyleIdx="0" presStyleCnt="6"/>
      <dgm:spPr/>
      <dgm:t>
        <a:bodyPr/>
        <a:lstStyle/>
        <a:p>
          <a:endParaRPr lang="pl-PL"/>
        </a:p>
      </dgm:t>
    </dgm:pt>
    <dgm:pt modelId="{E775DB94-A628-44F9-B524-DD703F29712F}" type="pres">
      <dgm:prSet presAssocID="{AD7355CF-6E21-495F-854C-E7B8C5385A84}" presName="node" presStyleLbl="node1" presStyleIdx="1" presStyleCnt="6" custScaleX="127437" custScaleY="122526">
        <dgm:presLayoutVars>
          <dgm:bulletEnabled val="1"/>
        </dgm:presLayoutVars>
      </dgm:prSet>
      <dgm:spPr/>
      <dgm:t>
        <a:bodyPr/>
        <a:lstStyle/>
        <a:p>
          <a:endParaRPr lang="pl-PL"/>
        </a:p>
      </dgm:t>
    </dgm:pt>
    <dgm:pt modelId="{5A01901E-E24C-4A16-9EC4-8DE0B1D287F1}" type="pres">
      <dgm:prSet presAssocID="{AD7355CF-6E21-495F-854C-E7B8C5385A84}" presName="dummy" presStyleCnt="0"/>
      <dgm:spPr/>
    </dgm:pt>
    <dgm:pt modelId="{CFB86612-050A-4574-84A9-49222627D9AF}" type="pres">
      <dgm:prSet presAssocID="{82CD95C4-5B68-4CCA-875C-FF62AB88C0B5}" presName="sibTrans" presStyleLbl="sibTrans2D1" presStyleIdx="1" presStyleCnt="6"/>
      <dgm:spPr/>
      <dgm:t>
        <a:bodyPr/>
        <a:lstStyle/>
        <a:p>
          <a:endParaRPr lang="pl-PL"/>
        </a:p>
      </dgm:t>
    </dgm:pt>
    <dgm:pt modelId="{FC313A65-1E5A-4E41-BC1D-46C656E2B698}" type="pres">
      <dgm:prSet presAssocID="{490C9998-B17D-4D4E-86D7-EBA7C24D5BB9}" presName="node" presStyleLbl="node1" presStyleIdx="2" presStyleCnt="6" custScaleX="128148" custScaleY="116344">
        <dgm:presLayoutVars>
          <dgm:bulletEnabled val="1"/>
        </dgm:presLayoutVars>
      </dgm:prSet>
      <dgm:spPr/>
      <dgm:t>
        <a:bodyPr/>
        <a:lstStyle/>
        <a:p>
          <a:endParaRPr lang="pl-PL"/>
        </a:p>
      </dgm:t>
    </dgm:pt>
    <dgm:pt modelId="{17A81C5F-C1F9-4139-BE06-EC46B500DE96}" type="pres">
      <dgm:prSet presAssocID="{490C9998-B17D-4D4E-86D7-EBA7C24D5BB9}" presName="dummy" presStyleCnt="0"/>
      <dgm:spPr/>
    </dgm:pt>
    <dgm:pt modelId="{F4C82526-CD7A-4CD9-A25E-5A9D51459F0D}" type="pres">
      <dgm:prSet presAssocID="{62B2821A-59B8-4BD4-BB18-EE9A3F46284A}" presName="sibTrans" presStyleLbl="sibTrans2D1" presStyleIdx="2" presStyleCnt="6"/>
      <dgm:spPr/>
      <dgm:t>
        <a:bodyPr/>
        <a:lstStyle/>
        <a:p>
          <a:endParaRPr lang="pl-PL"/>
        </a:p>
      </dgm:t>
    </dgm:pt>
    <dgm:pt modelId="{0B857466-F1E4-49B8-A30D-14186D7DAAE0}" type="pres">
      <dgm:prSet presAssocID="{B7006EF7-C982-439D-8FEB-2756B95B1509}" presName="node" presStyleLbl="node1" presStyleIdx="3" presStyleCnt="6" custScaleX="132237" custScaleY="120462">
        <dgm:presLayoutVars>
          <dgm:bulletEnabled val="1"/>
        </dgm:presLayoutVars>
      </dgm:prSet>
      <dgm:spPr/>
      <dgm:t>
        <a:bodyPr/>
        <a:lstStyle/>
        <a:p>
          <a:endParaRPr lang="pl-PL"/>
        </a:p>
      </dgm:t>
    </dgm:pt>
    <dgm:pt modelId="{F7AF8A64-6625-4B16-81B2-98843433C437}" type="pres">
      <dgm:prSet presAssocID="{B7006EF7-C982-439D-8FEB-2756B95B1509}" presName="dummy" presStyleCnt="0"/>
      <dgm:spPr/>
    </dgm:pt>
    <dgm:pt modelId="{30D0DD52-F6E2-409A-AA75-A88D0962D78B}" type="pres">
      <dgm:prSet presAssocID="{9BAC9FDB-E97D-4EBB-896A-0C48073D6C20}" presName="sibTrans" presStyleLbl="sibTrans2D1" presStyleIdx="3" presStyleCnt="6"/>
      <dgm:spPr/>
      <dgm:t>
        <a:bodyPr/>
        <a:lstStyle/>
        <a:p>
          <a:endParaRPr lang="pl-PL"/>
        </a:p>
      </dgm:t>
    </dgm:pt>
    <dgm:pt modelId="{E416EB3E-198B-4306-BBA8-8AA41F7EC1A5}" type="pres">
      <dgm:prSet presAssocID="{88208438-42BE-4DE1-978A-2BF7B2FFDF8D}" presName="node" presStyleLbl="node1" presStyleIdx="4" presStyleCnt="6" custScaleX="126647" custScaleY="112434">
        <dgm:presLayoutVars>
          <dgm:bulletEnabled val="1"/>
        </dgm:presLayoutVars>
      </dgm:prSet>
      <dgm:spPr/>
      <dgm:t>
        <a:bodyPr/>
        <a:lstStyle/>
        <a:p>
          <a:endParaRPr lang="pl-PL"/>
        </a:p>
      </dgm:t>
    </dgm:pt>
    <dgm:pt modelId="{90FF2193-AB08-42D9-A719-94F4E3FA019A}" type="pres">
      <dgm:prSet presAssocID="{88208438-42BE-4DE1-978A-2BF7B2FFDF8D}" presName="dummy" presStyleCnt="0"/>
      <dgm:spPr/>
    </dgm:pt>
    <dgm:pt modelId="{3F26CC5C-DC94-436E-B6A6-21A4A1ED783E}" type="pres">
      <dgm:prSet presAssocID="{B43EB8F9-6510-4DAB-B2AA-2370CB1EEAA3}" presName="sibTrans" presStyleLbl="sibTrans2D1" presStyleIdx="4" presStyleCnt="6"/>
      <dgm:spPr/>
      <dgm:t>
        <a:bodyPr/>
        <a:lstStyle/>
        <a:p>
          <a:endParaRPr lang="pl-PL"/>
        </a:p>
      </dgm:t>
    </dgm:pt>
    <dgm:pt modelId="{45EAF9F0-6A37-4134-B63E-62176F06C01B}" type="pres">
      <dgm:prSet presAssocID="{7D2156C9-0E20-4BEC-BD5F-F132135258B4}" presName="node" presStyleLbl="node1" presStyleIdx="5" presStyleCnt="6" custScaleX="129062" custScaleY="112437">
        <dgm:presLayoutVars>
          <dgm:bulletEnabled val="1"/>
        </dgm:presLayoutVars>
      </dgm:prSet>
      <dgm:spPr/>
      <dgm:t>
        <a:bodyPr/>
        <a:lstStyle/>
        <a:p>
          <a:endParaRPr lang="pl-PL"/>
        </a:p>
      </dgm:t>
    </dgm:pt>
    <dgm:pt modelId="{AC5E0B83-2E41-472C-8788-07C5F6DCE4EE}" type="pres">
      <dgm:prSet presAssocID="{7D2156C9-0E20-4BEC-BD5F-F132135258B4}" presName="dummy" presStyleCnt="0"/>
      <dgm:spPr/>
    </dgm:pt>
    <dgm:pt modelId="{210628C5-B0BF-49E4-A218-1C8645BADF31}" type="pres">
      <dgm:prSet presAssocID="{F2F1D407-8CD6-4E41-80EB-49A32ACE3C7A}" presName="sibTrans" presStyleLbl="sibTrans2D1" presStyleIdx="5" presStyleCnt="6"/>
      <dgm:spPr/>
      <dgm:t>
        <a:bodyPr/>
        <a:lstStyle/>
        <a:p>
          <a:endParaRPr lang="pl-PL"/>
        </a:p>
      </dgm:t>
    </dgm:pt>
  </dgm:ptLst>
  <dgm:cxnLst>
    <dgm:cxn modelId="{D1DCC9C8-C56B-44AA-9C1D-A6E3AF45A1A3}" type="presOf" srcId="{6B96FD71-A8EF-4FD3-9B8B-1506206C7D36}" destId="{0C6C0E30-F4A7-47E0-B764-7743F338760C}" srcOrd="0" destOrd="0" presId="urn:microsoft.com/office/officeart/2005/8/layout/radial6"/>
    <dgm:cxn modelId="{753F41F1-D972-4386-A243-6687207BEAC9}" type="presOf" srcId="{B43EB8F9-6510-4DAB-B2AA-2370CB1EEAA3}" destId="{3F26CC5C-DC94-436E-B6A6-21A4A1ED783E}" srcOrd="0" destOrd="0" presId="urn:microsoft.com/office/officeart/2005/8/layout/radial6"/>
    <dgm:cxn modelId="{141B0D5F-1B25-40BA-931F-BF24C088843E}" srcId="{F24A1A75-8883-44F3-815A-4858E04CFD8E}" destId="{88208438-42BE-4DE1-978A-2BF7B2FFDF8D}" srcOrd="4" destOrd="0" parTransId="{1AF7CD26-B1BA-42E2-B1AE-5072471D11C5}" sibTransId="{B43EB8F9-6510-4DAB-B2AA-2370CB1EEAA3}"/>
    <dgm:cxn modelId="{1EA10355-8CBD-4C79-8167-49438053A6D2}" type="presOf" srcId="{9BAC9FDB-E97D-4EBB-896A-0C48073D6C20}" destId="{30D0DD52-F6E2-409A-AA75-A88D0962D78B}" srcOrd="0" destOrd="0" presId="urn:microsoft.com/office/officeart/2005/8/layout/radial6"/>
    <dgm:cxn modelId="{753E65C5-090E-4906-A901-17B511431D56}" type="presOf" srcId="{82CD95C4-5B68-4CCA-875C-FF62AB88C0B5}" destId="{CFB86612-050A-4574-84A9-49222627D9AF}" srcOrd="0" destOrd="0" presId="urn:microsoft.com/office/officeart/2005/8/layout/radial6"/>
    <dgm:cxn modelId="{74A24D5B-5EEE-47DE-8AA1-16149D473240}" srcId="{F24A1A75-8883-44F3-815A-4858E04CFD8E}" destId="{490C9998-B17D-4D4E-86D7-EBA7C24D5BB9}" srcOrd="2" destOrd="0" parTransId="{A7432429-BD51-437B-A621-6709A19A818F}" sibTransId="{62B2821A-59B8-4BD4-BB18-EE9A3F46284A}"/>
    <dgm:cxn modelId="{1ADA8EF3-1301-4A88-9C67-60ADD7BEBA57}" srcId="{F24A1A75-8883-44F3-815A-4858E04CFD8E}" destId="{AD7355CF-6E21-495F-854C-E7B8C5385A84}" srcOrd="1" destOrd="0" parTransId="{342DB7C3-D1F5-4595-99E5-2497520DCB3F}" sibTransId="{82CD95C4-5B68-4CCA-875C-FF62AB88C0B5}"/>
    <dgm:cxn modelId="{9F893BC7-BDAE-4A5F-82F5-0F3EA045EA81}" type="presOf" srcId="{AD7355CF-6E21-495F-854C-E7B8C5385A84}" destId="{E775DB94-A628-44F9-B524-DD703F29712F}" srcOrd="0" destOrd="0" presId="urn:microsoft.com/office/officeart/2005/8/layout/radial6"/>
    <dgm:cxn modelId="{94D2C1B5-0AB9-4D8F-95B2-8D5E6AC78A3E}" srcId="{F24A1A75-8883-44F3-815A-4858E04CFD8E}" destId="{C700D4CC-A960-498E-AA64-B9960CDCB1C6}" srcOrd="0" destOrd="0" parTransId="{ABFE3EEF-09AD-467C-A70E-1A57F6838F64}" sibTransId="{6B96FD71-A8EF-4FD3-9B8B-1506206C7D36}"/>
    <dgm:cxn modelId="{46BC2BFD-AC34-4EC3-AB7D-F2B6AEC62428}" type="presOf" srcId="{F2F1D407-8CD6-4E41-80EB-49A32ACE3C7A}" destId="{210628C5-B0BF-49E4-A218-1C8645BADF31}" srcOrd="0" destOrd="0" presId="urn:microsoft.com/office/officeart/2005/8/layout/radial6"/>
    <dgm:cxn modelId="{0E3C7DD6-8CC4-427C-9E60-916ABF85F15C}" srcId="{F24A1A75-8883-44F3-815A-4858E04CFD8E}" destId="{7D2156C9-0E20-4BEC-BD5F-F132135258B4}" srcOrd="5" destOrd="0" parTransId="{69333E95-74A3-4E50-93BE-FD7C18845C62}" sibTransId="{F2F1D407-8CD6-4E41-80EB-49A32ACE3C7A}"/>
    <dgm:cxn modelId="{6A49577B-BE6F-4805-86D7-ADA3A32F7864}" type="presOf" srcId="{7D2156C9-0E20-4BEC-BD5F-F132135258B4}" destId="{45EAF9F0-6A37-4134-B63E-62176F06C01B}" srcOrd="0" destOrd="0" presId="urn:microsoft.com/office/officeart/2005/8/layout/radial6"/>
    <dgm:cxn modelId="{A1EB927E-AE48-4334-BDEE-D0FAC1112195}" type="presOf" srcId="{490C9998-B17D-4D4E-86D7-EBA7C24D5BB9}" destId="{FC313A65-1E5A-4E41-BC1D-46C656E2B698}" srcOrd="0" destOrd="0" presId="urn:microsoft.com/office/officeart/2005/8/layout/radial6"/>
    <dgm:cxn modelId="{1D827C04-DCB0-4A57-B0A1-9B5BDA9385DC}" type="presOf" srcId="{9A2DD9F2-385F-420E-8F0F-B49F1039095B}" destId="{ED32E587-0711-4EDC-BA0B-24CE8E50648A}" srcOrd="0" destOrd="0" presId="urn:microsoft.com/office/officeart/2005/8/layout/radial6"/>
    <dgm:cxn modelId="{A73431C5-BC2D-4FCB-9CF9-777CB6223B49}" srcId="{F24A1A75-8883-44F3-815A-4858E04CFD8E}" destId="{B7006EF7-C982-439D-8FEB-2756B95B1509}" srcOrd="3" destOrd="0" parTransId="{9D6F86C8-D590-4F59-A0D8-99C72F51E002}" sibTransId="{9BAC9FDB-E97D-4EBB-896A-0C48073D6C20}"/>
    <dgm:cxn modelId="{624BCC76-A72E-4771-9A8E-3E4472E4EE1F}" type="presOf" srcId="{88208438-42BE-4DE1-978A-2BF7B2FFDF8D}" destId="{E416EB3E-198B-4306-BBA8-8AA41F7EC1A5}" srcOrd="0" destOrd="0" presId="urn:microsoft.com/office/officeart/2005/8/layout/radial6"/>
    <dgm:cxn modelId="{43D2F599-6B49-4932-AD27-03208D6C7C53}" type="presOf" srcId="{B7006EF7-C982-439D-8FEB-2756B95B1509}" destId="{0B857466-F1E4-49B8-A30D-14186D7DAAE0}" srcOrd="0" destOrd="0" presId="urn:microsoft.com/office/officeart/2005/8/layout/radial6"/>
    <dgm:cxn modelId="{E4ABF390-9D50-4D05-A6FA-165986F51DE9}" type="presOf" srcId="{C700D4CC-A960-498E-AA64-B9960CDCB1C6}" destId="{AEB628E3-1A3E-4D78-98C0-0AD9F880AEAA}" srcOrd="0" destOrd="0" presId="urn:microsoft.com/office/officeart/2005/8/layout/radial6"/>
    <dgm:cxn modelId="{8F71670D-B25B-4998-812C-080C05D09B6F}" srcId="{9A2DD9F2-385F-420E-8F0F-B49F1039095B}" destId="{F24A1A75-8883-44F3-815A-4858E04CFD8E}" srcOrd="0" destOrd="0" parTransId="{9911E65C-A63A-45F2-BDC9-3849654FAEC8}" sibTransId="{29CD7D4C-8CE5-46C3-917E-8CB2CF5AF8FE}"/>
    <dgm:cxn modelId="{0E5B8B3F-94BB-4456-B37E-1BF663302936}" type="presOf" srcId="{F24A1A75-8883-44F3-815A-4858E04CFD8E}" destId="{6615EBE8-2EA1-4314-A0FD-7B785675A5C2}" srcOrd="0" destOrd="0" presId="urn:microsoft.com/office/officeart/2005/8/layout/radial6"/>
    <dgm:cxn modelId="{AEFC8710-A497-4FE3-9972-9149B49F7B6E}" type="presOf" srcId="{62B2821A-59B8-4BD4-BB18-EE9A3F46284A}" destId="{F4C82526-CD7A-4CD9-A25E-5A9D51459F0D}" srcOrd="0" destOrd="0" presId="urn:microsoft.com/office/officeart/2005/8/layout/radial6"/>
    <dgm:cxn modelId="{DA539200-11D7-464C-B05D-9804AC9E6737}" type="presParOf" srcId="{ED32E587-0711-4EDC-BA0B-24CE8E50648A}" destId="{6615EBE8-2EA1-4314-A0FD-7B785675A5C2}" srcOrd="0" destOrd="0" presId="urn:microsoft.com/office/officeart/2005/8/layout/radial6"/>
    <dgm:cxn modelId="{7C615429-81B3-4AC0-AB36-CF805076AF20}" type="presParOf" srcId="{ED32E587-0711-4EDC-BA0B-24CE8E50648A}" destId="{AEB628E3-1A3E-4D78-98C0-0AD9F880AEAA}" srcOrd="1" destOrd="0" presId="urn:microsoft.com/office/officeart/2005/8/layout/radial6"/>
    <dgm:cxn modelId="{B9A0BC39-0A68-4081-B82F-4B11C3A0FC86}" type="presParOf" srcId="{ED32E587-0711-4EDC-BA0B-24CE8E50648A}" destId="{D60DC46C-8637-4FD7-AC75-47CB6C33CC37}" srcOrd="2" destOrd="0" presId="urn:microsoft.com/office/officeart/2005/8/layout/radial6"/>
    <dgm:cxn modelId="{F3172C81-F68C-4902-BFE8-905383703A41}" type="presParOf" srcId="{ED32E587-0711-4EDC-BA0B-24CE8E50648A}" destId="{0C6C0E30-F4A7-47E0-B764-7743F338760C}" srcOrd="3" destOrd="0" presId="urn:microsoft.com/office/officeart/2005/8/layout/radial6"/>
    <dgm:cxn modelId="{0EDAEC55-ED91-4BB8-92A1-DE1FF34173CA}" type="presParOf" srcId="{ED32E587-0711-4EDC-BA0B-24CE8E50648A}" destId="{E775DB94-A628-44F9-B524-DD703F29712F}" srcOrd="4" destOrd="0" presId="urn:microsoft.com/office/officeart/2005/8/layout/radial6"/>
    <dgm:cxn modelId="{6C9EB75B-AFD5-4CD5-9147-F2632DF038F5}" type="presParOf" srcId="{ED32E587-0711-4EDC-BA0B-24CE8E50648A}" destId="{5A01901E-E24C-4A16-9EC4-8DE0B1D287F1}" srcOrd="5" destOrd="0" presId="urn:microsoft.com/office/officeart/2005/8/layout/radial6"/>
    <dgm:cxn modelId="{24E4ED60-1E97-42E8-8453-CC4A9E9F60B0}" type="presParOf" srcId="{ED32E587-0711-4EDC-BA0B-24CE8E50648A}" destId="{CFB86612-050A-4574-84A9-49222627D9AF}" srcOrd="6" destOrd="0" presId="urn:microsoft.com/office/officeart/2005/8/layout/radial6"/>
    <dgm:cxn modelId="{D3B482FB-B118-45C0-8428-96FDCB2E8286}" type="presParOf" srcId="{ED32E587-0711-4EDC-BA0B-24CE8E50648A}" destId="{FC313A65-1E5A-4E41-BC1D-46C656E2B698}" srcOrd="7" destOrd="0" presId="urn:microsoft.com/office/officeart/2005/8/layout/radial6"/>
    <dgm:cxn modelId="{0978222E-230A-41D7-ACC9-37111619F26A}" type="presParOf" srcId="{ED32E587-0711-4EDC-BA0B-24CE8E50648A}" destId="{17A81C5F-C1F9-4139-BE06-EC46B500DE96}" srcOrd="8" destOrd="0" presId="urn:microsoft.com/office/officeart/2005/8/layout/radial6"/>
    <dgm:cxn modelId="{5E15E3B6-1A87-4AEE-B879-75096ABEA6E4}" type="presParOf" srcId="{ED32E587-0711-4EDC-BA0B-24CE8E50648A}" destId="{F4C82526-CD7A-4CD9-A25E-5A9D51459F0D}" srcOrd="9" destOrd="0" presId="urn:microsoft.com/office/officeart/2005/8/layout/radial6"/>
    <dgm:cxn modelId="{BAC68DF5-D414-4AA6-96D0-D1BAACFD70EA}" type="presParOf" srcId="{ED32E587-0711-4EDC-BA0B-24CE8E50648A}" destId="{0B857466-F1E4-49B8-A30D-14186D7DAAE0}" srcOrd="10" destOrd="0" presId="urn:microsoft.com/office/officeart/2005/8/layout/radial6"/>
    <dgm:cxn modelId="{0CF8ABDC-45B3-44EB-8E83-22CB2F92C6BD}" type="presParOf" srcId="{ED32E587-0711-4EDC-BA0B-24CE8E50648A}" destId="{F7AF8A64-6625-4B16-81B2-98843433C437}" srcOrd="11" destOrd="0" presId="urn:microsoft.com/office/officeart/2005/8/layout/radial6"/>
    <dgm:cxn modelId="{E676EDCB-E748-4D19-9D3E-83CBADA1D72B}" type="presParOf" srcId="{ED32E587-0711-4EDC-BA0B-24CE8E50648A}" destId="{30D0DD52-F6E2-409A-AA75-A88D0962D78B}" srcOrd="12" destOrd="0" presId="urn:microsoft.com/office/officeart/2005/8/layout/radial6"/>
    <dgm:cxn modelId="{D53C0DFC-0511-4ACD-80E2-E4B102EDE974}" type="presParOf" srcId="{ED32E587-0711-4EDC-BA0B-24CE8E50648A}" destId="{E416EB3E-198B-4306-BBA8-8AA41F7EC1A5}" srcOrd="13" destOrd="0" presId="urn:microsoft.com/office/officeart/2005/8/layout/radial6"/>
    <dgm:cxn modelId="{14A94EE3-84D2-4DC8-A1B5-6F1766919EC9}" type="presParOf" srcId="{ED32E587-0711-4EDC-BA0B-24CE8E50648A}" destId="{90FF2193-AB08-42D9-A719-94F4E3FA019A}" srcOrd="14" destOrd="0" presId="urn:microsoft.com/office/officeart/2005/8/layout/radial6"/>
    <dgm:cxn modelId="{17ED6358-45A2-40DB-B7A9-437448C68F03}" type="presParOf" srcId="{ED32E587-0711-4EDC-BA0B-24CE8E50648A}" destId="{3F26CC5C-DC94-436E-B6A6-21A4A1ED783E}" srcOrd="15" destOrd="0" presId="urn:microsoft.com/office/officeart/2005/8/layout/radial6"/>
    <dgm:cxn modelId="{A033897B-6E87-4715-92DD-4504649F8C5D}" type="presParOf" srcId="{ED32E587-0711-4EDC-BA0B-24CE8E50648A}" destId="{45EAF9F0-6A37-4134-B63E-62176F06C01B}" srcOrd="16" destOrd="0" presId="urn:microsoft.com/office/officeart/2005/8/layout/radial6"/>
    <dgm:cxn modelId="{0EADDC11-8828-42DE-9894-130D0E5E076A}" type="presParOf" srcId="{ED32E587-0711-4EDC-BA0B-24CE8E50648A}" destId="{AC5E0B83-2E41-472C-8788-07C5F6DCE4EE}" srcOrd="17" destOrd="0" presId="urn:microsoft.com/office/officeart/2005/8/layout/radial6"/>
    <dgm:cxn modelId="{8A946343-FBBC-4252-AFCD-5014BEE1284F}" type="presParOf" srcId="{ED32E587-0711-4EDC-BA0B-24CE8E50648A}" destId="{210628C5-B0BF-49E4-A218-1C8645BADF31}" srcOrd="18" destOrd="0" presId="urn:microsoft.com/office/officeart/2005/8/layout/radial6"/>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160EFA-B574-4C20-B44F-CB31569AEBC0}" type="doc">
      <dgm:prSet loTypeId="urn:microsoft.com/office/officeart/2005/8/layout/radial6" loCatId="cycle" qsTypeId="urn:microsoft.com/office/officeart/2005/8/quickstyle/simple1" qsCatId="simple" csTypeId="urn:microsoft.com/office/officeart/2005/8/colors/accent5_1" csCatId="accent5" phldr="1"/>
      <dgm:spPr/>
      <dgm:t>
        <a:bodyPr/>
        <a:lstStyle/>
        <a:p>
          <a:endParaRPr lang="pl-PL"/>
        </a:p>
      </dgm:t>
    </dgm:pt>
    <dgm:pt modelId="{DF778A81-47CC-4E33-A023-7227133C1D4D}">
      <dgm:prSet phldrT="[Tekst]"/>
      <dgm:spPr>
        <a:solidFill>
          <a:schemeClr val="accent5"/>
        </a:solidFill>
        <a:ln>
          <a:noFill/>
        </a:ln>
      </dgm:spPr>
      <dgm:t>
        <a:bodyPr/>
        <a:lstStyle/>
        <a:p>
          <a:r>
            <a:rPr lang="pl-PL"/>
            <a:t>środki prywatne</a:t>
          </a:r>
        </a:p>
      </dgm:t>
    </dgm:pt>
    <dgm:pt modelId="{952A00FC-775D-46D1-B927-C763502BD128}" type="parTrans" cxnId="{7FE60007-F996-4232-9D2C-3B3A95C5F538}">
      <dgm:prSet/>
      <dgm:spPr/>
      <dgm:t>
        <a:bodyPr/>
        <a:lstStyle/>
        <a:p>
          <a:endParaRPr lang="pl-PL"/>
        </a:p>
      </dgm:t>
    </dgm:pt>
    <dgm:pt modelId="{B9C9C35E-621F-4D21-AAAA-1323BFA391CB}" type="sibTrans" cxnId="{7FE60007-F996-4232-9D2C-3B3A95C5F538}">
      <dgm:prSet/>
      <dgm:spPr/>
      <dgm:t>
        <a:bodyPr/>
        <a:lstStyle/>
        <a:p>
          <a:endParaRPr lang="pl-PL"/>
        </a:p>
      </dgm:t>
    </dgm:pt>
    <dgm:pt modelId="{DED51DBF-B2EB-4A08-ABA3-4909431B99A5}">
      <dgm:prSet phldrT="[Tekst]" custT="1"/>
      <dgm:spPr>
        <a:solidFill>
          <a:schemeClr val="accent5">
            <a:lumMod val="40000"/>
            <a:lumOff val="60000"/>
          </a:schemeClr>
        </a:solidFill>
        <a:ln>
          <a:noFill/>
        </a:ln>
      </dgm:spPr>
      <dgm:t>
        <a:bodyPr/>
        <a:lstStyle/>
        <a:p>
          <a:r>
            <a:rPr lang="pl-PL" sz="1200"/>
            <a:t>kredyty </a:t>
          </a:r>
          <a:br>
            <a:rPr lang="pl-PL" sz="1200"/>
          </a:br>
          <a:r>
            <a:rPr lang="pl-PL" sz="1200"/>
            <a:t>i pożyczki</a:t>
          </a:r>
        </a:p>
      </dgm:t>
    </dgm:pt>
    <dgm:pt modelId="{0245A55E-C677-425B-98E6-331A17195971}" type="parTrans" cxnId="{3872BA4F-C45C-45A2-A91A-2413D563821C}">
      <dgm:prSet/>
      <dgm:spPr/>
      <dgm:t>
        <a:bodyPr/>
        <a:lstStyle/>
        <a:p>
          <a:endParaRPr lang="pl-PL"/>
        </a:p>
      </dgm:t>
    </dgm:pt>
    <dgm:pt modelId="{A9B1A1F8-7488-42F0-AFAA-5D32BA7A3D63}" type="sibTrans" cxnId="{3872BA4F-C45C-45A2-A91A-2413D563821C}">
      <dgm:prSet/>
      <dgm:spPr>
        <a:solidFill>
          <a:schemeClr val="accent5">
            <a:lumMod val="20000"/>
            <a:lumOff val="80000"/>
          </a:schemeClr>
        </a:solidFill>
      </dgm:spPr>
      <dgm:t>
        <a:bodyPr/>
        <a:lstStyle/>
        <a:p>
          <a:endParaRPr lang="pl-PL"/>
        </a:p>
      </dgm:t>
    </dgm:pt>
    <dgm:pt modelId="{9FE28094-ECF5-481E-804C-B333ADDC0802}">
      <dgm:prSet phldrT="[Tekst]" custT="1"/>
      <dgm:spPr>
        <a:solidFill>
          <a:schemeClr val="accent5">
            <a:lumMod val="40000"/>
            <a:lumOff val="60000"/>
          </a:schemeClr>
        </a:solidFill>
        <a:ln>
          <a:noFill/>
        </a:ln>
      </dgm:spPr>
      <dgm:t>
        <a:bodyPr/>
        <a:lstStyle/>
        <a:p>
          <a:r>
            <a:rPr lang="pl-PL" sz="1200"/>
            <a:t>gwarancje bankowe</a:t>
          </a:r>
        </a:p>
      </dgm:t>
    </dgm:pt>
    <dgm:pt modelId="{75F42A27-F1C9-4913-B67C-B77C03AFA43B}" type="parTrans" cxnId="{C371B7B1-E12A-4E22-A21A-24D55303497E}">
      <dgm:prSet/>
      <dgm:spPr/>
      <dgm:t>
        <a:bodyPr/>
        <a:lstStyle/>
        <a:p>
          <a:endParaRPr lang="pl-PL"/>
        </a:p>
      </dgm:t>
    </dgm:pt>
    <dgm:pt modelId="{070679B5-DD8F-4E40-8210-BD433B05B1F6}" type="sibTrans" cxnId="{C371B7B1-E12A-4E22-A21A-24D55303497E}">
      <dgm:prSet/>
      <dgm:spPr>
        <a:solidFill>
          <a:schemeClr val="accent5">
            <a:lumMod val="20000"/>
            <a:lumOff val="80000"/>
          </a:schemeClr>
        </a:solidFill>
      </dgm:spPr>
      <dgm:t>
        <a:bodyPr/>
        <a:lstStyle/>
        <a:p>
          <a:endParaRPr lang="pl-PL"/>
        </a:p>
      </dgm:t>
    </dgm:pt>
    <dgm:pt modelId="{3052BE9E-3850-402B-A879-0968C4C67A4E}">
      <dgm:prSet phldrT="[Tekst]" custT="1"/>
      <dgm:spPr>
        <a:solidFill>
          <a:schemeClr val="accent5">
            <a:lumMod val="40000"/>
            <a:lumOff val="60000"/>
          </a:schemeClr>
        </a:solidFill>
        <a:ln>
          <a:noFill/>
        </a:ln>
      </dgm:spPr>
      <dgm:t>
        <a:bodyPr/>
        <a:lstStyle/>
        <a:p>
          <a:r>
            <a:rPr lang="pl-PL" sz="1200">
              <a:solidFill>
                <a:schemeClr val="tx1"/>
              </a:solidFill>
            </a:rPr>
            <a:t>obligacje komunalne samorządu terytorialnego</a:t>
          </a:r>
        </a:p>
      </dgm:t>
    </dgm:pt>
    <dgm:pt modelId="{48E5CF46-1A0C-447C-8F00-C0298E52B1A3}" type="parTrans" cxnId="{DA3CE0B6-20A2-4FA2-A4DE-4A3A1D1AC631}">
      <dgm:prSet/>
      <dgm:spPr/>
      <dgm:t>
        <a:bodyPr/>
        <a:lstStyle/>
        <a:p>
          <a:endParaRPr lang="pl-PL"/>
        </a:p>
      </dgm:t>
    </dgm:pt>
    <dgm:pt modelId="{C161D54E-7E91-4B49-8E6C-D7EDE34D1013}" type="sibTrans" cxnId="{DA3CE0B6-20A2-4FA2-A4DE-4A3A1D1AC631}">
      <dgm:prSet/>
      <dgm:spPr>
        <a:solidFill>
          <a:schemeClr val="accent5">
            <a:lumMod val="20000"/>
            <a:lumOff val="80000"/>
          </a:schemeClr>
        </a:solidFill>
      </dgm:spPr>
      <dgm:t>
        <a:bodyPr/>
        <a:lstStyle/>
        <a:p>
          <a:endParaRPr lang="pl-PL"/>
        </a:p>
      </dgm:t>
    </dgm:pt>
    <dgm:pt modelId="{2A6DDCC5-2958-4AA8-A2B6-E16972FE9468}">
      <dgm:prSet phldrT="[Tekst]" custT="1"/>
      <dgm:spPr>
        <a:solidFill>
          <a:schemeClr val="accent5">
            <a:lumMod val="40000"/>
            <a:lumOff val="60000"/>
          </a:schemeClr>
        </a:solidFill>
        <a:ln>
          <a:noFill/>
        </a:ln>
      </dgm:spPr>
      <dgm:t>
        <a:bodyPr/>
        <a:lstStyle/>
        <a:p>
          <a:r>
            <a:rPr lang="pl-PL" sz="1200"/>
            <a:t>środki własne inwestorów prywatnych</a:t>
          </a:r>
        </a:p>
      </dgm:t>
    </dgm:pt>
    <dgm:pt modelId="{418A11AF-CE63-4FDA-A7DE-F3B2148422E4}" type="parTrans" cxnId="{49B52B14-FC00-406E-8936-0650B880D7D5}">
      <dgm:prSet/>
      <dgm:spPr/>
      <dgm:t>
        <a:bodyPr/>
        <a:lstStyle/>
        <a:p>
          <a:endParaRPr lang="pl-PL"/>
        </a:p>
      </dgm:t>
    </dgm:pt>
    <dgm:pt modelId="{3B85D90E-8192-4EE3-8685-BF879E81E21A}" type="sibTrans" cxnId="{49B52B14-FC00-406E-8936-0650B880D7D5}">
      <dgm:prSet/>
      <dgm:spPr>
        <a:solidFill>
          <a:schemeClr val="accent5">
            <a:lumMod val="20000"/>
            <a:lumOff val="80000"/>
          </a:schemeClr>
        </a:solidFill>
      </dgm:spPr>
      <dgm:t>
        <a:bodyPr/>
        <a:lstStyle/>
        <a:p>
          <a:endParaRPr lang="pl-PL"/>
        </a:p>
      </dgm:t>
    </dgm:pt>
    <dgm:pt modelId="{5E5F2285-25E5-4FB3-8450-07656554879E}" type="pres">
      <dgm:prSet presAssocID="{71160EFA-B574-4C20-B44F-CB31569AEBC0}" presName="Name0" presStyleCnt="0">
        <dgm:presLayoutVars>
          <dgm:chMax val="1"/>
          <dgm:dir/>
          <dgm:animLvl val="ctr"/>
          <dgm:resizeHandles val="exact"/>
        </dgm:presLayoutVars>
      </dgm:prSet>
      <dgm:spPr/>
      <dgm:t>
        <a:bodyPr/>
        <a:lstStyle/>
        <a:p>
          <a:endParaRPr lang="pl-PL"/>
        </a:p>
      </dgm:t>
    </dgm:pt>
    <dgm:pt modelId="{C376E7F5-DED9-477D-8C73-8E062EED60D5}" type="pres">
      <dgm:prSet presAssocID="{DF778A81-47CC-4E33-A023-7227133C1D4D}" presName="centerShape" presStyleLbl="node0" presStyleIdx="0" presStyleCnt="1" custScaleX="97336" custScaleY="91708"/>
      <dgm:spPr/>
      <dgm:t>
        <a:bodyPr/>
        <a:lstStyle/>
        <a:p>
          <a:endParaRPr lang="pl-PL"/>
        </a:p>
      </dgm:t>
    </dgm:pt>
    <dgm:pt modelId="{5BF86637-5344-4B9E-A944-DBB37487BC1F}" type="pres">
      <dgm:prSet presAssocID="{DED51DBF-B2EB-4A08-ABA3-4909431B99A5}" presName="node" presStyleLbl="node1" presStyleIdx="0" presStyleCnt="4" custScaleX="122695" custScaleY="116529">
        <dgm:presLayoutVars>
          <dgm:bulletEnabled val="1"/>
        </dgm:presLayoutVars>
      </dgm:prSet>
      <dgm:spPr/>
      <dgm:t>
        <a:bodyPr/>
        <a:lstStyle/>
        <a:p>
          <a:endParaRPr lang="pl-PL"/>
        </a:p>
      </dgm:t>
    </dgm:pt>
    <dgm:pt modelId="{9958BBFD-FE97-4B14-AE54-DC086C02C5F5}" type="pres">
      <dgm:prSet presAssocID="{DED51DBF-B2EB-4A08-ABA3-4909431B99A5}" presName="dummy" presStyleCnt="0"/>
      <dgm:spPr/>
    </dgm:pt>
    <dgm:pt modelId="{FF7CA00F-B252-48DA-A775-B6BDBFFF196D}" type="pres">
      <dgm:prSet presAssocID="{A9B1A1F8-7488-42F0-AFAA-5D32BA7A3D63}" presName="sibTrans" presStyleLbl="sibTrans2D1" presStyleIdx="0" presStyleCnt="4"/>
      <dgm:spPr/>
      <dgm:t>
        <a:bodyPr/>
        <a:lstStyle/>
        <a:p>
          <a:endParaRPr lang="pl-PL"/>
        </a:p>
      </dgm:t>
    </dgm:pt>
    <dgm:pt modelId="{FDCB1F5D-9FFF-456E-8E32-889BEBF50E2E}" type="pres">
      <dgm:prSet presAssocID="{9FE28094-ECF5-481E-804C-B333ADDC0802}" presName="node" presStyleLbl="node1" presStyleIdx="1" presStyleCnt="4" custScaleX="131512" custScaleY="124547">
        <dgm:presLayoutVars>
          <dgm:bulletEnabled val="1"/>
        </dgm:presLayoutVars>
      </dgm:prSet>
      <dgm:spPr/>
      <dgm:t>
        <a:bodyPr/>
        <a:lstStyle/>
        <a:p>
          <a:endParaRPr lang="pl-PL"/>
        </a:p>
      </dgm:t>
    </dgm:pt>
    <dgm:pt modelId="{71CF820A-5EA0-442B-99B2-0085A8616B8C}" type="pres">
      <dgm:prSet presAssocID="{9FE28094-ECF5-481E-804C-B333ADDC0802}" presName="dummy" presStyleCnt="0"/>
      <dgm:spPr/>
    </dgm:pt>
    <dgm:pt modelId="{364E982B-DD64-4793-A0CD-46A620E2AA0E}" type="pres">
      <dgm:prSet presAssocID="{070679B5-DD8F-4E40-8210-BD433B05B1F6}" presName="sibTrans" presStyleLbl="sibTrans2D1" presStyleIdx="1" presStyleCnt="4"/>
      <dgm:spPr/>
      <dgm:t>
        <a:bodyPr/>
        <a:lstStyle/>
        <a:p>
          <a:endParaRPr lang="pl-PL"/>
        </a:p>
      </dgm:t>
    </dgm:pt>
    <dgm:pt modelId="{4A6FAA1B-C94C-40CC-867F-F540A573A227}" type="pres">
      <dgm:prSet presAssocID="{3052BE9E-3850-402B-A879-0968C4C67A4E}" presName="node" presStyleLbl="node1" presStyleIdx="2" presStyleCnt="4" custScaleX="135277" custScaleY="126068">
        <dgm:presLayoutVars>
          <dgm:bulletEnabled val="1"/>
        </dgm:presLayoutVars>
      </dgm:prSet>
      <dgm:spPr/>
      <dgm:t>
        <a:bodyPr/>
        <a:lstStyle/>
        <a:p>
          <a:endParaRPr lang="pl-PL"/>
        </a:p>
      </dgm:t>
    </dgm:pt>
    <dgm:pt modelId="{26216861-047F-4E38-BC8A-611E39D4FF8A}" type="pres">
      <dgm:prSet presAssocID="{3052BE9E-3850-402B-A879-0968C4C67A4E}" presName="dummy" presStyleCnt="0"/>
      <dgm:spPr/>
    </dgm:pt>
    <dgm:pt modelId="{1C65075A-2E6E-4A78-A7E1-00AE0E2F56EF}" type="pres">
      <dgm:prSet presAssocID="{C161D54E-7E91-4B49-8E6C-D7EDE34D1013}" presName="sibTrans" presStyleLbl="sibTrans2D1" presStyleIdx="2" presStyleCnt="4"/>
      <dgm:spPr/>
      <dgm:t>
        <a:bodyPr/>
        <a:lstStyle/>
        <a:p>
          <a:endParaRPr lang="pl-PL"/>
        </a:p>
      </dgm:t>
    </dgm:pt>
    <dgm:pt modelId="{BC2CE987-BC9E-4589-9C96-8111745F757D}" type="pres">
      <dgm:prSet presAssocID="{2A6DDCC5-2958-4AA8-A2B6-E16972FE9468}" presName="node" presStyleLbl="node1" presStyleIdx="3" presStyleCnt="4" custScaleX="127167" custScaleY="124547">
        <dgm:presLayoutVars>
          <dgm:bulletEnabled val="1"/>
        </dgm:presLayoutVars>
      </dgm:prSet>
      <dgm:spPr/>
      <dgm:t>
        <a:bodyPr/>
        <a:lstStyle/>
        <a:p>
          <a:endParaRPr lang="pl-PL"/>
        </a:p>
      </dgm:t>
    </dgm:pt>
    <dgm:pt modelId="{DA2F4477-3AD8-4FBF-9CEB-822378BF9EC6}" type="pres">
      <dgm:prSet presAssocID="{2A6DDCC5-2958-4AA8-A2B6-E16972FE9468}" presName="dummy" presStyleCnt="0"/>
      <dgm:spPr/>
    </dgm:pt>
    <dgm:pt modelId="{A5BEE55E-DCD1-4140-B918-201236A41825}" type="pres">
      <dgm:prSet presAssocID="{3B85D90E-8192-4EE3-8685-BF879E81E21A}" presName="sibTrans" presStyleLbl="sibTrans2D1" presStyleIdx="3" presStyleCnt="4"/>
      <dgm:spPr/>
      <dgm:t>
        <a:bodyPr/>
        <a:lstStyle/>
        <a:p>
          <a:endParaRPr lang="pl-PL"/>
        </a:p>
      </dgm:t>
    </dgm:pt>
  </dgm:ptLst>
  <dgm:cxnLst>
    <dgm:cxn modelId="{49B52B14-FC00-406E-8936-0650B880D7D5}" srcId="{DF778A81-47CC-4E33-A023-7227133C1D4D}" destId="{2A6DDCC5-2958-4AA8-A2B6-E16972FE9468}" srcOrd="3" destOrd="0" parTransId="{418A11AF-CE63-4FDA-A7DE-F3B2148422E4}" sibTransId="{3B85D90E-8192-4EE3-8685-BF879E81E21A}"/>
    <dgm:cxn modelId="{3872BA4F-C45C-45A2-A91A-2413D563821C}" srcId="{DF778A81-47CC-4E33-A023-7227133C1D4D}" destId="{DED51DBF-B2EB-4A08-ABA3-4909431B99A5}" srcOrd="0" destOrd="0" parTransId="{0245A55E-C677-425B-98E6-331A17195971}" sibTransId="{A9B1A1F8-7488-42F0-AFAA-5D32BA7A3D63}"/>
    <dgm:cxn modelId="{6F0B941C-5C45-472D-80F0-59D28F0C89CE}" type="presOf" srcId="{3052BE9E-3850-402B-A879-0968C4C67A4E}" destId="{4A6FAA1B-C94C-40CC-867F-F540A573A227}" srcOrd="0" destOrd="0" presId="urn:microsoft.com/office/officeart/2005/8/layout/radial6"/>
    <dgm:cxn modelId="{18F7DE92-139D-4FFE-B2A1-02BDA5EED19C}" type="presOf" srcId="{DF778A81-47CC-4E33-A023-7227133C1D4D}" destId="{C376E7F5-DED9-477D-8C73-8E062EED60D5}" srcOrd="0" destOrd="0" presId="urn:microsoft.com/office/officeart/2005/8/layout/radial6"/>
    <dgm:cxn modelId="{5DC70C55-F4F2-4391-A40C-D1A77A5BFC1C}" type="presOf" srcId="{71160EFA-B574-4C20-B44F-CB31569AEBC0}" destId="{5E5F2285-25E5-4FB3-8450-07656554879E}" srcOrd="0" destOrd="0" presId="urn:microsoft.com/office/officeart/2005/8/layout/radial6"/>
    <dgm:cxn modelId="{E686E8AF-5904-4A8E-8F77-11C62CD35C58}" type="presOf" srcId="{070679B5-DD8F-4E40-8210-BD433B05B1F6}" destId="{364E982B-DD64-4793-A0CD-46A620E2AA0E}" srcOrd="0" destOrd="0" presId="urn:microsoft.com/office/officeart/2005/8/layout/radial6"/>
    <dgm:cxn modelId="{72BED30F-65F1-467A-9420-FE8BE4F105C5}" type="presOf" srcId="{A9B1A1F8-7488-42F0-AFAA-5D32BA7A3D63}" destId="{FF7CA00F-B252-48DA-A775-B6BDBFFF196D}" srcOrd="0" destOrd="0" presId="urn:microsoft.com/office/officeart/2005/8/layout/radial6"/>
    <dgm:cxn modelId="{7FE60007-F996-4232-9D2C-3B3A95C5F538}" srcId="{71160EFA-B574-4C20-B44F-CB31569AEBC0}" destId="{DF778A81-47CC-4E33-A023-7227133C1D4D}" srcOrd="0" destOrd="0" parTransId="{952A00FC-775D-46D1-B927-C763502BD128}" sibTransId="{B9C9C35E-621F-4D21-AAAA-1323BFA391CB}"/>
    <dgm:cxn modelId="{9AC889DB-70E3-40D3-A0D9-D61B64DB59CD}" type="presOf" srcId="{3B85D90E-8192-4EE3-8685-BF879E81E21A}" destId="{A5BEE55E-DCD1-4140-B918-201236A41825}" srcOrd="0" destOrd="0" presId="urn:microsoft.com/office/officeart/2005/8/layout/radial6"/>
    <dgm:cxn modelId="{DA3CE0B6-20A2-4FA2-A4DE-4A3A1D1AC631}" srcId="{DF778A81-47CC-4E33-A023-7227133C1D4D}" destId="{3052BE9E-3850-402B-A879-0968C4C67A4E}" srcOrd="2" destOrd="0" parTransId="{48E5CF46-1A0C-447C-8F00-C0298E52B1A3}" sibTransId="{C161D54E-7E91-4B49-8E6C-D7EDE34D1013}"/>
    <dgm:cxn modelId="{C371B7B1-E12A-4E22-A21A-24D55303497E}" srcId="{DF778A81-47CC-4E33-A023-7227133C1D4D}" destId="{9FE28094-ECF5-481E-804C-B333ADDC0802}" srcOrd="1" destOrd="0" parTransId="{75F42A27-F1C9-4913-B67C-B77C03AFA43B}" sibTransId="{070679B5-DD8F-4E40-8210-BD433B05B1F6}"/>
    <dgm:cxn modelId="{8273DCDA-B90A-42A0-95B8-C3B14F1F045B}" type="presOf" srcId="{2A6DDCC5-2958-4AA8-A2B6-E16972FE9468}" destId="{BC2CE987-BC9E-4589-9C96-8111745F757D}" srcOrd="0" destOrd="0" presId="urn:microsoft.com/office/officeart/2005/8/layout/radial6"/>
    <dgm:cxn modelId="{A187C816-ACB2-4579-A52A-B05A8807B96A}" type="presOf" srcId="{DED51DBF-B2EB-4A08-ABA3-4909431B99A5}" destId="{5BF86637-5344-4B9E-A944-DBB37487BC1F}" srcOrd="0" destOrd="0" presId="urn:microsoft.com/office/officeart/2005/8/layout/radial6"/>
    <dgm:cxn modelId="{942359B4-46FB-46F0-B000-446B8DC13048}" type="presOf" srcId="{9FE28094-ECF5-481E-804C-B333ADDC0802}" destId="{FDCB1F5D-9FFF-456E-8E32-889BEBF50E2E}" srcOrd="0" destOrd="0" presId="urn:microsoft.com/office/officeart/2005/8/layout/radial6"/>
    <dgm:cxn modelId="{56FCFB0E-DBEC-4D62-84CB-19379ED27575}" type="presOf" srcId="{C161D54E-7E91-4B49-8E6C-D7EDE34D1013}" destId="{1C65075A-2E6E-4A78-A7E1-00AE0E2F56EF}" srcOrd="0" destOrd="0" presId="urn:microsoft.com/office/officeart/2005/8/layout/radial6"/>
    <dgm:cxn modelId="{51E30BBA-1299-4FAC-AAB6-226434197A09}" type="presParOf" srcId="{5E5F2285-25E5-4FB3-8450-07656554879E}" destId="{C376E7F5-DED9-477D-8C73-8E062EED60D5}" srcOrd="0" destOrd="0" presId="urn:microsoft.com/office/officeart/2005/8/layout/radial6"/>
    <dgm:cxn modelId="{2678B96D-591E-42D8-8CAB-8B12A51DB813}" type="presParOf" srcId="{5E5F2285-25E5-4FB3-8450-07656554879E}" destId="{5BF86637-5344-4B9E-A944-DBB37487BC1F}" srcOrd="1" destOrd="0" presId="urn:microsoft.com/office/officeart/2005/8/layout/radial6"/>
    <dgm:cxn modelId="{FCF9CD53-02A1-428B-9FA8-E2515D74C2B4}" type="presParOf" srcId="{5E5F2285-25E5-4FB3-8450-07656554879E}" destId="{9958BBFD-FE97-4B14-AE54-DC086C02C5F5}" srcOrd="2" destOrd="0" presId="urn:microsoft.com/office/officeart/2005/8/layout/radial6"/>
    <dgm:cxn modelId="{71472DEB-3697-4C7A-AD14-481C0F01E823}" type="presParOf" srcId="{5E5F2285-25E5-4FB3-8450-07656554879E}" destId="{FF7CA00F-B252-48DA-A775-B6BDBFFF196D}" srcOrd="3" destOrd="0" presId="urn:microsoft.com/office/officeart/2005/8/layout/radial6"/>
    <dgm:cxn modelId="{B8CCD6F3-C119-4160-BCF6-35EF54B27F91}" type="presParOf" srcId="{5E5F2285-25E5-4FB3-8450-07656554879E}" destId="{FDCB1F5D-9FFF-456E-8E32-889BEBF50E2E}" srcOrd="4" destOrd="0" presId="urn:microsoft.com/office/officeart/2005/8/layout/radial6"/>
    <dgm:cxn modelId="{97A7BE06-A099-462D-B509-2910AEE19424}" type="presParOf" srcId="{5E5F2285-25E5-4FB3-8450-07656554879E}" destId="{71CF820A-5EA0-442B-99B2-0085A8616B8C}" srcOrd="5" destOrd="0" presId="urn:microsoft.com/office/officeart/2005/8/layout/radial6"/>
    <dgm:cxn modelId="{C119E9DD-9863-4582-98E3-690B278BBC9B}" type="presParOf" srcId="{5E5F2285-25E5-4FB3-8450-07656554879E}" destId="{364E982B-DD64-4793-A0CD-46A620E2AA0E}" srcOrd="6" destOrd="0" presId="urn:microsoft.com/office/officeart/2005/8/layout/radial6"/>
    <dgm:cxn modelId="{CC649499-7B7E-470C-B864-EDAC94E4366B}" type="presParOf" srcId="{5E5F2285-25E5-4FB3-8450-07656554879E}" destId="{4A6FAA1B-C94C-40CC-867F-F540A573A227}" srcOrd="7" destOrd="0" presId="urn:microsoft.com/office/officeart/2005/8/layout/radial6"/>
    <dgm:cxn modelId="{CF88927D-9393-450A-AB5F-3908DBF71476}" type="presParOf" srcId="{5E5F2285-25E5-4FB3-8450-07656554879E}" destId="{26216861-047F-4E38-BC8A-611E39D4FF8A}" srcOrd="8" destOrd="0" presId="urn:microsoft.com/office/officeart/2005/8/layout/radial6"/>
    <dgm:cxn modelId="{94B8A7D4-0811-4795-95BD-3504DF9CDCFC}" type="presParOf" srcId="{5E5F2285-25E5-4FB3-8450-07656554879E}" destId="{1C65075A-2E6E-4A78-A7E1-00AE0E2F56EF}" srcOrd="9" destOrd="0" presId="urn:microsoft.com/office/officeart/2005/8/layout/radial6"/>
    <dgm:cxn modelId="{C63A5148-61CF-420E-84C8-68F566BE95C5}" type="presParOf" srcId="{5E5F2285-25E5-4FB3-8450-07656554879E}" destId="{BC2CE987-BC9E-4589-9C96-8111745F757D}" srcOrd="10" destOrd="0" presId="urn:microsoft.com/office/officeart/2005/8/layout/radial6"/>
    <dgm:cxn modelId="{4D91E944-9F76-44BE-BCC3-2639D97050E5}" type="presParOf" srcId="{5E5F2285-25E5-4FB3-8450-07656554879E}" destId="{DA2F4477-3AD8-4FBF-9CEB-822378BF9EC6}" srcOrd="11" destOrd="0" presId="urn:microsoft.com/office/officeart/2005/8/layout/radial6"/>
    <dgm:cxn modelId="{18052CBF-0B56-44C0-8AA4-505451EDC390}" type="presParOf" srcId="{5E5F2285-25E5-4FB3-8450-07656554879E}" destId="{A5BEE55E-DCD1-4140-B918-201236A41825}" srcOrd="12" destOrd="0" presId="urn:microsoft.com/office/officeart/2005/8/layout/radial6"/>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9633D0-BABC-4B7F-BECC-6E843069C1D3}" type="doc">
      <dgm:prSet loTypeId="urn:microsoft.com/office/officeart/2005/8/layout/cycle2" loCatId="cycle" qsTypeId="urn:microsoft.com/office/officeart/2005/8/quickstyle/simple1" qsCatId="simple" csTypeId="urn:microsoft.com/office/officeart/2005/8/colors/accent5_3" csCatId="accent5" phldr="1"/>
      <dgm:spPr/>
      <dgm:t>
        <a:bodyPr/>
        <a:lstStyle/>
        <a:p>
          <a:endParaRPr lang="pl-PL"/>
        </a:p>
      </dgm:t>
    </dgm:pt>
    <dgm:pt modelId="{25F98236-9675-4D35-926F-42AAF97CDA80}">
      <dgm:prSet phldrT="[Tekst]"/>
      <dgm:spPr/>
      <dgm:t>
        <a:bodyPr/>
        <a:lstStyle/>
        <a:p>
          <a:r>
            <a:rPr lang="pl-PL"/>
            <a:t>zasady wdrażania</a:t>
          </a:r>
        </a:p>
      </dgm:t>
    </dgm:pt>
    <dgm:pt modelId="{949DE069-7CF7-4DC3-878E-50EDFB645017}" type="parTrans" cxnId="{02F235B6-4811-4786-AE25-D0FD282BC8E2}">
      <dgm:prSet/>
      <dgm:spPr/>
      <dgm:t>
        <a:bodyPr/>
        <a:lstStyle/>
        <a:p>
          <a:endParaRPr lang="pl-PL"/>
        </a:p>
      </dgm:t>
    </dgm:pt>
    <dgm:pt modelId="{AB3B842C-EF64-4CFC-8CC6-B337C8175A4E}" type="sibTrans" cxnId="{02F235B6-4811-4786-AE25-D0FD282BC8E2}">
      <dgm:prSet/>
      <dgm:spPr/>
      <dgm:t>
        <a:bodyPr/>
        <a:lstStyle/>
        <a:p>
          <a:endParaRPr lang="pl-PL"/>
        </a:p>
      </dgm:t>
    </dgm:pt>
    <dgm:pt modelId="{4156780F-8CCD-4D49-AD95-ABFC0AA4F6F1}">
      <dgm:prSet phldrT="[Tekst]"/>
      <dgm:spPr/>
      <dgm:t>
        <a:bodyPr/>
        <a:lstStyle/>
        <a:p>
          <a:r>
            <a:rPr lang="pl-PL"/>
            <a:t>mechanizm zarządzania</a:t>
          </a:r>
        </a:p>
      </dgm:t>
    </dgm:pt>
    <dgm:pt modelId="{B405D33A-B147-40E6-9194-4A973EFFEB3E}" type="parTrans" cxnId="{0E7EC105-B30A-4961-9646-5CF7E54DFC9B}">
      <dgm:prSet/>
      <dgm:spPr/>
      <dgm:t>
        <a:bodyPr/>
        <a:lstStyle/>
        <a:p>
          <a:endParaRPr lang="pl-PL"/>
        </a:p>
      </dgm:t>
    </dgm:pt>
    <dgm:pt modelId="{A9D9C841-1A96-40C5-973E-07A660578C9B}" type="sibTrans" cxnId="{0E7EC105-B30A-4961-9646-5CF7E54DFC9B}">
      <dgm:prSet/>
      <dgm:spPr/>
      <dgm:t>
        <a:bodyPr/>
        <a:lstStyle/>
        <a:p>
          <a:endParaRPr lang="pl-PL"/>
        </a:p>
      </dgm:t>
    </dgm:pt>
    <dgm:pt modelId="{5C116734-E8BD-45BB-8336-E605BD2FD540}">
      <dgm:prSet phldrT="[Tekst]"/>
      <dgm:spPr/>
      <dgm:t>
        <a:bodyPr/>
        <a:lstStyle/>
        <a:p>
          <a:r>
            <a:rPr lang="pl-PL"/>
            <a:t>plan finansowy</a:t>
          </a:r>
        </a:p>
      </dgm:t>
    </dgm:pt>
    <dgm:pt modelId="{B877C8EF-4168-4BCA-AA1C-C1B4AD5A452A}" type="parTrans" cxnId="{BE25BCB3-0617-4FFD-A2EF-196D55034861}">
      <dgm:prSet/>
      <dgm:spPr/>
      <dgm:t>
        <a:bodyPr/>
        <a:lstStyle/>
        <a:p>
          <a:endParaRPr lang="pl-PL"/>
        </a:p>
      </dgm:t>
    </dgm:pt>
    <dgm:pt modelId="{5695831A-B91B-4CD1-B131-C6B3CD4D170F}" type="sibTrans" cxnId="{BE25BCB3-0617-4FFD-A2EF-196D55034861}">
      <dgm:prSet/>
      <dgm:spPr/>
      <dgm:t>
        <a:bodyPr/>
        <a:lstStyle/>
        <a:p>
          <a:endParaRPr lang="pl-PL"/>
        </a:p>
      </dgm:t>
    </dgm:pt>
    <dgm:pt modelId="{A69BEDE5-6ACB-440A-B3A3-148AB3AC9708}">
      <dgm:prSet phldrT="[Tekst]"/>
      <dgm:spPr/>
      <dgm:t>
        <a:bodyPr/>
        <a:lstStyle/>
        <a:p>
          <a:r>
            <a:rPr lang="pl-PL"/>
            <a:t>aktualizacja</a:t>
          </a:r>
        </a:p>
      </dgm:t>
    </dgm:pt>
    <dgm:pt modelId="{C7B01BB7-AA6B-4798-B495-E1D5946944A0}" type="parTrans" cxnId="{5A218515-69CE-4417-9BDA-07D5E5C9DBE0}">
      <dgm:prSet/>
      <dgm:spPr/>
      <dgm:t>
        <a:bodyPr/>
        <a:lstStyle/>
        <a:p>
          <a:endParaRPr lang="pl-PL"/>
        </a:p>
      </dgm:t>
    </dgm:pt>
    <dgm:pt modelId="{C7DD2AFA-6CA5-4E4D-B2FE-897535805A47}" type="sibTrans" cxnId="{5A218515-69CE-4417-9BDA-07D5E5C9DBE0}">
      <dgm:prSet/>
      <dgm:spPr/>
      <dgm:t>
        <a:bodyPr/>
        <a:lstStyle/>
        <a:p>
          <a:endParaRPr lang="pl-PL"/>
        </a:p>
      </dgm:t>
    </dgm:pt>
    <dgm:pt modelId="{55EB5FAF-EA38-4D08-9868-7D206F6F7963}">
      <dgm:prSet phldrT="[Tekst]"/>
      <dgm:spPr/>
      <dgm:t>
        <a:bodyPr/>
        <a:lstStyle/>
        <a:p>
          <a:r>
            <a:rPr lang="pl-PL"/>
            <a:t>partycypacja społeczna</a:t>
          </a:r>
        </a:p>
      </dgm:t>
    </dgm:pt>
    <dgm:pt modelId="{905774DC-2FB3-4CF0-82F4-DD1D35499EE1}" type="parTrans" cxnId="{5F85062D-9089-48C9-A20C-DDBF5E4B6972}">
      <dgm:prSet/>
      <dgm:spPr/>
      <dgm:t>
        <a:bodyPr/>
        <a:lstStyle/>
        <a:p>
          <a:endParaRPr lang="pl-PL"/>
        </a:p>
      </dgm:t>
    </dgm:pt>
    <dgm:pt modelId="{485AC9A9-51DA-49E0-A370-D34C17F69B09}" type="sibTrans" cxnId="{5F85062D-9089-48C9-A20C-DDBF5E4B6972}">
      <dgm:prSet/>
      <dgm:spPr/>
      <dgm:t>
        <a:bodyPr/>
        <a:lstStyle/>
        <a:p>
          <a:endParaRPr lang="pl-PL"/>
        </a:p>
      </dgm:t>
    </dgm:pt>
    <dgm:pt modelId="{BF890690-A2A6-4A1A-A065-808742C7F1BB}" type="pres">
      <dgm:prSet presAssocID="{009633D0-BABC-4B7F-BECC-6E843069C1D3}" presName="cycle" presStyleCnt="0">
        <dgm:presLayoutVars>
          <dgm:dir/>
          <dgm:resizeHandles val="exact"/>
        </dgm:presLayoutVars>
      </dgm:prSet>
      <dgm:spPr/>
      <dgm:t>
        <a:bodyPr/>
        <a:lstStyle/>
        <a:p>
          <a:endParaRPr lang="pl-PL"/>
        </a:p>
      </dgm:t>
    </dgm:pt>
    <dgm:pt modelId="{2F099300-9CD5-4AFD-ACA9-6CB066F2A6B0}" type="pres">
      <dgm:prSet presAssocID="{25F98236-9675-4D35-926F-42AAF97CDA80}" presName="node" presStyleLbl="node1" presStyleIdx="0" presStyleCnt="5">
        <dgm:presLayoutVars>
          <dgm:bulletEnabled val="1"/>
        </dgm:presLayoutVars>
      </dgm:prSet>
      <dgm:spPr/>
      <dgm:t>
        <a:bodyPr/>
        <a:lstStyle/>
        <a:p>
          <a:endParaRPr lang="pl-PL"/>
        </a:p>
      </dgm:t>
    </dgm:pt>
    <dgm:pt modelId="{3B1AEFEA-6ABD-4161-8DD8-389BDFF0A7F2}" type="pres">
      <dgm:prSet presAssocID="{AB3B842C-EF64-4CFC-8CC6-B337C8175A4E}" presName="sibTrans" presStyleLbl="sibTrans2D1" presStyleIdx="0" presStyleCnt="5"/>
      <dgm:spPr/>
      <dgm:t>
        <a:bodyPr/>
        <a:lstStyle/>
        <a:p>
          <a:endParaRPr lang="pl-PL"/>
        </a:p>
      </dgm:t>
    </dgm:pt>
    <dgm:pt modelId="{8E140CF3-90F0-4645-9A72-4AE949DB0E57}" type="pres">
      <dgm:prSet presAssocID="{AB3B842C-EF64-4CFC-8CC6-B337C8175A4E}" presName="connectorText" presStyleLbl="sibTrans2D1" presStyleIdx="0" presStyleCnt="5"/>
      <dgm:spPr/>
      <dgm:t>
        <a:bodyPr/>
        <a:lstStyle/>
        <a:p>
          <a:endParaRPr lang="pl-PL"/>
        </a:p>
      </dgm:t>
    </dgm:pt>
    <dgm:pt modelId="{7E5215F7-5994-46D7-AEC9-B03522880734}" type="pres">
      <dgm:prSet presAssocID="{4156780F-8CCD-4D49-AD95-ABFC0AA4F6F1}" presName="node" presStyleLbl="node1" presStyleIdx="1" presStyleCnt="5">
        <dgm:presLayoutVars>
          <dgm:bulletEnabled val="1"/>
        </dgm:presLayoutVars>
      </dgm:prSet>
      <dgm:spPr/>
      <dgm:t>
        <a:bodyPr/>
        <a:lstStyle/>
        <a:p>
          <a:endParaRPr lang="pl-PL"/>
        </a:p>
      </dgm:t>
    </dgm:pt>
    <dgm:pt modelId="{3B89728F-0BFD-4F9A-84B1-B1957F936939}" type="pres">
      <dgm:prSet presAssocID="{A9D9C841-1A96-40C5-973E-07A660578C9B}" presName="sibTrans" presStyleLbl="sibTrans2D1" presStyleIdx="1" presStyleCnt="5"/>
      <dgm:spPr/>
      <dgm:t>
        <a:bodyPr/>
        <a:lstStyle/>
        <a:p>
          <a:endParaRPr lang="pl-PL"/>
        </a:p>
      </dgm:t>
    </dgm:pt>
    <dgm:pt modelId="{6FA18665-6995-44B1-8DA5-F6ACAF28A019}" type="pres">
      <dgm:prSet presAssocID="{A9D9C841-1A96-40C5-973E-07A660578C9B}" presName="connectorText" presStyleLbl="sibTrans2D1" presStyleIdx="1" presStyleCnt="5"/>
      <dgm:spPr/>
      <dgm:t>
        <a:bodyPr/>
        <a:lstStyle/>
        <a:p>
          <a:endParaRPr lang="pl-PL"/>
        </a:p>
      </dgm:t>
    </dgm:pt>
    <dgm:pt modelId="{FEFA8241-B6C1-48A4-9287-EE1054E9F45C}" type="pres">
      <dgm:prSet presAssocID="{5C116734-E8BD-45BB-8336-E605BD2FD540}" presName="node" presStyleLbl="node1" presStyleIdx="2" presStyleCnt="5">
        <dgm:presLayoutVars>
          <dgm:bulletEnabled val="1"/>
        </dgm:presLayoutVars>
      </dgm:prSet>
      <dgm:spPr/>
      <dgm:t>
        <a:bodyPr/>
        <a:lstStyle/>
        <a:p>
          <a:endParaRPr lang="pl-PL"/>
        </a:p>
      </dgm:t>
    </dgm:pt>
    <dgm:pt modelId="{6390E8C3-3B58-4994-866F-9FB2EB1D259B}" type="pres">
      <dgm:prSet presAssocID="{5695831A-B91B-4CD1-B131-C6B3CD4D170F}" presName="sibTrans" presStyleLbl="sibTrans2D1" presStyleIdx="2" presStyleCnt="5"/>
      <dgm:spPr/>
      <dgm:t>
        <a:bodyPr/>
        <a:lstStyle/>
        <a:p>
          <a:endParaRPr lang="pl-PL"/>
        </a:p>
      </dgm:t>
    </dgm:pt>
    <dgm:pt modelId="{3E71433B-CFEC-4D2D-8AC2-0F733C182FEC}" type="pres">
      <dgm:prSet presAssocID="{5695831A-B91B-4CD1-B131-C6B3CD4D170F}" presName="connectorText" presStyleLbl="sibTrans2D1" presStyleIdx="2" presStyleCnt="5"/>
      <dgm:spPr/>
      <dgm:t>
        <a:bodyPr/>
        <a:lstStyle/>
        <a:p>
          <a:endParaRPr lang="pl-PL"/>
        </a:p>
      </dgm:t>
    </dgm:pt>
    <dgm:pt modelId="{C239FDF7-A851-4F34-9C10-60A05C0E60C4}" type="pres">
      <dgm:prSet presAssocID="{A69BEDE5-6ACB-440A-B3A3-148AB3AC9708}" presName="node" presStyleLbl="node1" presStyleIdx="3" presStyleCnt="5">
        <dgm:presLayoutVars>
          <dgm:bulletEnabled val="1"/>
        </dgm:presLayoutVars>
      </dgm:prSet>
      <dgm:spPr/>
      <dgm:t>
        <a:bodyPr/>
        <a:lstStyle/>
        <a:p>
          <a:endParaRPr lang="pl-PL"/>
        </a:p>
      </dgm:t>
    </dgm:pt>
    <dgm:pt modelId="{13E495C9-0CDC-46E9-9F16-5272C4A903F1}" type="pres">
      <dgm:prSet presAssocID="{C7DD2AFA-6CA5-4E4D-B2FE-897535805A47}" presName="sibTrans" presStyleLbl="sibTrans2D1" presStyleIdx="3" presStyleCnt="5"/>
      <dgm:spPr/>
      <dgm:t>
        <a:bodyPr/>
        <a:lstStyle/>
        <a:p>
          <a:endParaRPr lang="pl-PL"/>
        </a:p>
      </dgm:t>
    </dgm:pt>
    <dgm:pt modelId="{4FDFC866-752D-4B40-94A4-D5FB136B2CF5}" type="pres">
      <dgm:prSet presAssocID="{C7DD2AFA-6CA5-4E4D-B2FE-897535805A47}" presName="connectorText" presStyleLbl="sibTrans2D1" presStyleIdx="3" presStyleCnt="5"/>
      <dgm:spPr/>
      <dgm:t>
        <a:bodyPr/>
        <a:lstStyle/>
        <a:p>
          <a:endParaRPr lang="pl-PL"/>
        </a:p>
      </dgm:t>
    </dgm:pt>
    <dgm:pt modelId="{DC08AC77-B53C-4A61-A581-A03390198D83}" type="pres">
      <dgm:prSet presAssocID="{55EB5FAF-EA38-4D08-9868-7D206F6F7963}" presName="node" presStyleLbl="node1" presStyleIdx="4" presStyleCnt="5">
        <dgm:presLayoutVars>
          <dgm:bulletEnabled val="1"/>
        </dgm:presLayoutVars>
      </dgm:prSet>
      <dgm:spPr/>
      <dgm:t>
        <a:bodyPr/>
        <a:lstStyle/>
        <a:p>
          <a:endParaRPr lang="pl-PL"/>
        </a:p>
      </dgm:t>
    </dgm:pt>
    <dgm:pt modelId="{ECB53A03-657F-4730-81B5-84F5D9A74C1B}" type="pres">
      <dgm:prSet presAssocID="{485AC9A9-51DA-49E0-A370-D34C17F69B09}" presName="sibTrans" presStyleLbl="sibTrans2D1" presStyleIdx="4" presStyleCnt="5"/>
      <dgm:spPr/>
      <dgm:t>
        <a:bodyPr/>
        <a:lstStyle/>
        <a:p>
          <a:endParaRPr lang="pl-PL"/>
        </a:p>
      </dgm:t>
    </dgm:pt>
    <dgm:pt modelId="{61708E56-EA20-43E0-8756-A703BD9A38D8}" type="pres">
      <dgm:prSet presAssocID="{485AC9A9-51DA-49E0-A370-D34C17F69B09}" presName="connectorText" presStyleLbl="sibTrans2D1" presStyleIdx="4" presStyleCnt="5"/>
      <dgm:spPr/>
      <dgm:t>
        <a:bodyPr/>
        <a:lstStyle/>
        <a:p>
          <a:endParaRPr lang="pl-PL"/>
        </a:p>
      </dgm:t>
    </dgm:pt>
  </dgm:ptLst>
  <dgm:cxnLst>
    <dgm:cxn modelId="{5F85062D-9089-48C9-A20C-DDBF5E4B6972}" srcId="{009633D0-BABC-4B7F-BECC-6E843069C1D3}" destId="{55EB5FAF-EA38-4D08-9868-7D206F6F7963}" srcOrd="4" destOrd="0" parTransId="{905774DC-2FB3-4CF0-82F4-DD1D35499EE1}" sibTransId="{485AC9A9-51DA-49E0-A370-D34C17F69B09}"/>
    <dgm:cxn modelId="{1AA02C26-AA28-484F-B1DF-20B563D69259}" type="presOf" srcId="{C7DD2AFA-6CA5-4E4D-B2FE-897535805A47}" destId="{13E495C9-0CDC-46E9-9F16-5272C4A903F1}" srcOrd="0" destOrd="0" presId="urn:microsoft.com/office/officeart/2005/8/layout/cycle2"/>
    <dgm:cxn modelId="{C5A68A1D-11C3-486D-827E-D4E2C0CFA7F1}" type="presOf" srcId="{AB3B842C-EF64-4CFC-8CC6-B337C8175A4E}" destId="{8E140CF3-90F0-4645-9A72-4AE949DB0E57}" srcOrd="1" destOrd="0" presId="urn:microsoft.com/office/officeart/2005/8/layout/cycle2"/>
    <dgm:cxn modelId="{81E355B5-23DA-4694-AC1E-BF069B4996CF}" type="presOf" srcId="{485AC9A9-51DA-49E0-A370-D34C17F69B09}" destId="{61708E56-EA20-43E0-8756-A703BD9A38D8}" srcOrd="1" destOrd="0" presId="urn:microsoft.com/office/officeart/2005/8/layout/cycle2"/>
    <dgm:cxn modelId="{C75D0D3E-08D9-4D8C-A199-0DB0E95DCED6}" type="presOf" srcId="{AB3B842C-EF64-4CFC-8CC6-B337C8175A4E}" destId="{3B1AEFEA-6ABD-4161-8DD8-389BDFF0A7F2}" srcOrd="0" destOrd="0" presId="urn:microsoft.com/office/officeart/2005/8/layout/cycle2"/>
    <dgm:cxn modelId="{4866E3CA-6C43-41F4-8E65-FBB40D7B2795}" type="presOf" srcId="{485AC9A9-51DA-49E0-A370-D34C17F69B09}" destId="{ECB53A03-657F-4730-81B5-84F5D9A74C1B}" srcOrd="0" destOrd="0" presId="urn:microsoft.com/office/officeart/2005/8/layout/cycle2"/>
    <dgm:cxn modelId="{C83B2DD8-05C1-41E2-B049-E4F5E4CE6DC9}" type="presOf" srcId="{5C116734-E8BD-45BB-8336-E605BD2FD540}" destId="{FEFA8241-B6C1-48A4-9287-EE1054E9F45C}" srcOrd="0" destOrd="0" presId="urn:microsoft.com/office/officeart/2005/8/layout/cycle2"/>
    <dgm:cxn modelId="{8815B242-CBD8-4915-95CF-B2CAE8E7DBE6}" type="presOf" srcId="{A9D9C841-1A96-40C5-973E-07A660578C9B}" destId="{6FA18665-6995-44B1-8DA5-F6ACAF28A019}" srcOrd="1" destOrd="0" presId="urn:microsoft.com/office/officeart/2005/8/layout/cycle2"/>
    <dgm:cxn modelId="{755C8243-703A-4510-8B19-CE809A9500E8}" type="presOf" srcId="{25F98236-9675-4D35-926F-42AAF97CDA80}" destId="{2F099300-9CD5-4AFD-ACA9-6CB066F2A6B0}" srcOrd="0" destOrd="0" presId="urn:microsoft.com/office/officeart/2005/8/layout/cycle2"/>
    <dgm:cxn modelId="{02F235B6-4811-4786-AE25-D0FD282BC8E2}" srcId="{009633D0-BABC-4B7F-BECC-6E843069C1D3}" destId="{25F98236-9675-4D35-926F-42AAF97CDA80}" srcOrd="0" destOrd="0" parTransId="{949DE069-7CF7-4DC3-878E-50EDFB645017}" sibTransId="{AB3B842C-EF64-4CFC-8CC6-B337C8175A4E}"/>
    <dgm:cxn modelId="{F7174103-3BFB-4EAF-B513-48E21913EF4B}" type="presOf" srcId="{5695831A-B91B-4CD1-B131-C6B3CD4D170F}" destId="{6390E8C3-3B58-4994-866F-9FB2EB1D259B}" srcOrd="0" destOrd="0" presId="urn:microsoft.com/office/officeart/2005/8/layout/cycle2"/>
    <dgm:cxn modelId="{5A218515-69CE-4417-9BDA-07D5E5C9DBE0}" srcId="{009633D0-BABC-4B7F-BECC-6E843069C1D3}" destId="{A69BEDE5-6ACB-440A-B3A3-148AB3AC9708}" srcOrd="3" destOrd="0" parTransId="{C7B01BB7-AA6B-4798-B495-E1D5946944A0}" sibTransId="{C7DD2AFA-6CA5-4E4D-B2FE-897535805A47}"/>
    <dgm:cxn modelId="{E45831F7-1778-44E2-8AFB-6DF59160B85D}" type="presOf" srcId="{55EB5FAF-EA38-4D08-9868-7D206F6F7963}" destId="{DC08AC77-B53C-4A61-A581-A03390198D83}" srcOrd="0" destOrd="0" presId="urn:microsoft.com/office/officeart/2005/8/layout/cycle2"/>
    <dgm:cxn modelId="{D1EFABDD-D92A-4AAB-8C4A-3AE365635F08}" type="presOf" srcId="{A9D9C841-1A96-40C5-973E-07A660578C9B}" destId="{3B89728F-0BFD-4F9A-84B1-B1957F936939}" srcOrd="0" destOrd="0" presId="urn:microsoft.com/office/officeart/2005/8/layout/cycle2"/>
    <dgm:cxn modelId="{0B523D12-B9E6-41A0-A300-021EBED6CFD3}" type="presOf" srcId="{4156780F-8CCD-4D49-AD95-ABFC0AA4F6F1}" destId="{7E5215F7-5994-46D7-AEC9-B03522880734}" srcOrd="0" destOrd="0" presId="urn:microsoft.com/office/officeart/2005/8/layout/cycle2"/>
    <dgm:cxn modelId="{BE25BCB3-0617-4FFD-A2EF-196D55034861}" srcId="{009633D0-BABC-4B7F-BECC-6E843069C1D3}" destId="{5C116734-E8BD-45BB-8336-E605BD2FD540}" srcOrd="2" destOrd="0" parTransId="{B877C8EF-4168-4BCA-AA1C-C1B4AD5A452A}" sibTransId="{5695831A-B91B-4CD1-B131-C6B3CD4D170F}"/>
    <dgm:cxn modelId="{834A94CA-72E2-4D63-811F-09BC618550B1}" type="presOf" srcId="{009633D0-BABC-4B7F-BECC-6E843069C1D3}" destId="{BF890690-A2A6-4A1A-A065-808742C7F1BB}" srcOrd="0" destOrd="0" presId="urn:microsoft.com/office/officeart/2005/8/layout/cycle2"/>
    <dgm:cxn modelId="{C5305ECB-02A3-4B8D-AFF9-B40AE23B3BE0}" type="presOf" srcId="{5695831A-B91B-4CD1-B131-C6B3CD4D170F}" destId="{3E71433B-CFEC-4D2D-8AC2-0F733C182FEC}" srcOrd="1" destOrd="0" presId="urn:microsoft.com/office/officeart/2005/8/layout/cycle2"/>
    <dgm:cxn modelId="{0CBECDC5-C3AA-440D-B388-C91CD6FEDD1C}" type="presOf" srcId="{C7DD2AFA-6CA5-4E4D-B2FE-897535805A47}" destId="{4FDFC866-752D-4B40-94A4-D5FB136B2CF5}" srcOrd="1" destOrd="0" presId="urn:microsoft.com/office/officeart/2005/8/layout/cycle2"/>
    <dgm:cxn modelId="{0E7EC105-B30A-4961-9646-5CF7E54DFC9B}" srcId="{009633D0-BABC-4B7F-BECC-6E843069C1D3}" destId="{4156780F-8CCD-4D49-AD95-ABFC0AA4F6F1}" srcOrd="1" destOrd="0" parTransId="{B405D33A-B147-40E6-9194-4A973EFFEB3E}" sibTransId="{A9D9C841-1A96-40C5-973E-07A660578C9B}"/>
    <dgm:cxn modelId="{83DA92BA-ECC7-468E-B838-1709EDB0383B}" type="presOf" srcId="{A69BEDE5-6ACB-440A-B3A3-148AB3AC9708}" destId="{C239FDF7-A851-4F34-9C10-60A05C0E60C4}" srcOrd="0" destOrd="0" presId="urn:microsoft.com/office/officeart/2005/8/layout/cycle2"/>
    <dgm:cxn modelId="{9B21D2E6-F4BA-4FBF-8428-58211882C062}" type="presParOf" srcId="{BF890690-A2A6-4A1A-A065-808742C7F1BB}" destId="{2F099300-9CD5-4AFD-ACA9-6CB066F2A6B0}" srcOrd="0" destOrd="0" presId="urn:microsoft.com/office/officeart/2005/8/layout/cycle2"/>
    <dgm:cxn modelId="{DBBD6A5C-A4A5-4B58-99C3-611AC7595DA8}" type="presParOf" srcId="{BF890690-A2A6-4A1A-A065-808742C7F1BB}" destId="{3B1AEFEA-6ABD-4161-8DD8-389BDFF0A7F2}" srcOrd="1" destOrd="0" presId="urn:microsoft.com/office/officeart/2005/8/layout/cycle2"/>
    <dgm:cxn modelId="{D0AEA33E-2CAC-467B-95C6-B2E3AB63C0E9}" type="presParOf" srcId="{3B1AEFEA-6ABD-4161-8DD8-389BDFF0A7F2}" destId="{8E140CF3-90F0-4645-9A72-4AE949DB0E57}" srcOrd="0" destOrd="0" presId="urn:microsoft.com/office/officeart/2005/8/layout/cycle2"/>
    <dgm:cxn modelId="{9CE07AE3-C4DF-48F2-AA4C-191040E4E829}" type="presParOf" srcId="{BF890690-A2A6-4A1A-A065-808742C7F1BB}" destId="{7E5215F7-5994-46D7-AEC9-B03522880734}" srcOrd="2" destOrd="0" presId="urn:microsoft.com/office/officeart/2005/8/layout/cycle2"/>
    <dgm:cxn modelId="{7F8E6F56-DF7B-461B-ACC0-1A4A42233CE8}" type="presParOf" srcId="{BF890690-A2A6-4A1A-A065-808742C7F1BB}" destId="{3B89728F-0BFD-4F9A-84B1-B1957F936939}" srcOrd="3" destOrd="0" presId="urn:microsoft.com/office/officeart/2005/8/layout/cycle2"/>
    <dgm:cxn modelId="{E11E6A19-EF24-4F32-9764-23DF89228F67}" type="presParOf" srcId="{3B89728F-0BFD-4F9A-84B1-B1957F936939}" destId="{6FA18665-6995-44B1-8DA5-F6ACAF28A019}" srcOrd="0" destOrd="0" presId="urn:microsoft.com/office/officeart/2005/8/layout/cycle2"/>
    <dgm:cxn modelId="{DD28214D-6900-4BAB-96AA-788B58276DE7}" type="presParOf" srcId="{BF890690-A2A6-4A1A-A065-808742C7F1BB}" destId="{FEFA8241-B6C1-48A4-9287-EE1054E9F45C}" srcOrd="4" destOrd="0" presId="urn:microsoft.com/office/officeart/2005/8/layout/cycle2"/>
    <dgm:cxn modelId="{FA45B3C0-56E5-427D-B973-DB5AC670F0BB}" type="presParOf" srcId="{BF890690-A2A6-4A1A-A065-808742C7F1BB}" destId="{6390E8C3-3B58-4994-866F-9FB2EB1D259B}" srcOrd="5" destOrd="0" presId="urn:microsoft.com/office/officeart/2005/8/layout/cycle2"/>
    <dgm:cxn modelId="{7C00E3D7-6004-4E1E-BD10-7FB2F62820F1}" type="presParOf" srcId="{6390E8C3-3B58-4994-866F-9FB2EB1D259B}" destId="{3E71433B-CFEC-4D2D-8AC2-0F733C182FEC}" srcOrd="0" destOrd="0" presId="urn:microsoft.com/office/officeart/2005/8/layout/cycle2"/>
    <dgm:cxn modelId="{58ED7C09-4546-4364-8551-90BBBE24D606}" type="presParOf" srcId="{BF890690-A2A6-4A1A-A065-808742C7F1BB}" destId="{C239FDF7-A851-4F34-9C10-60A05C0E60C4}" srcOrd="6" destOrd="0" presId="urn:microsoft.com/office/officeart/2005/8/layout/cycle2"/>
    <dgm:cxn modelId="{D0897A66-E60E-4165-B21A-B81EE3685BB4}" type="presParOf" srcId="{BF890690-A2A6-4A1A-A065-808742C7F1BB}" destId="{13E495C9-0CDC-46E9-9F16-5272C4A903F1}" srcOrd="7" destOrd="0" presId="urn:microsoft.com/office/officeart/2005/8/layout/cycle2"/>
    <dgm:cxn modelId="{410E0420-5F16-4C6D-BF40-ED8FBAB061C4}" type="presParOf" srcId="{13E495C9-0CDC-46E9-9F16-5272C4A903F1}" destId="{4FDFC866-752D-4B40-94A4-D5FB136B2CF5}" srcOrd="0" destOrd="0" presId="urn:microsoft.com/office/officeart/2005/8/layout/cycle2"/>
    <dgm:cxn modelId="{6E6A2CB6-16EA-4188-953A-D846A324C256}" type="presParOf" srcId="{BF890690-A2A6-4A1A-A065-808742C7F1BB}" destId="{DC08AC77-B53C-4A61-A581-A03390198D83}" srcOrd="8" destOrd="0" presId="urn:microsoft.com/office/officeart/2005/8/layout/cycle2"/>
    <dgm:cxn modelId="{EEE248A5-D5F4-4654-A2E6-CAB4080971E5}" type="presParOf" srcId="{BF890690-A2A6-4A1A-A065-808742C7F1BB}" destId="{ECB53A03-657F-4730-81B5-84F5D9A74C1B}" srcOrd="9" destOrd="0" presId="urn:microsoft.com/office/officeart/2005/8/layout/cycle2"/>
    <dgm:cxn modelId="{2D48E432-C0FA-47B7-9CA5-F01E6A4C64BB}" type="presParOf" srcId="{ECB53A03-657F-4730-81B5-84F5D9A74C1B}" destId="{61708E56-EA20-43E0-8756-A703BD9A38D8}" srcOrd="0" destOrd="0" presId="urn:microsoft.com/office/officeart/2005/8/layout/cycle2"/>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0628C5-B0BF-49E4-A218-1C8645BADF31}">
      <dsp:nvSpPr>
        <dsp:cNvPr id="0" name=""/>
        <dsp:cNvSpPr/>
      </dsp:nvSpPr>
      <dsp:spPr>
        <a:xfrm>
          <a:off x="1373219" y="418757"/>
          <a:ext cx="3001433" cy="3001433"/>
        </a:xfrm>
        <a:prstGeom prst="blockArc">
          <a:avLst>
            <a:gd name="adj1" fmla="val 12600000"/>
            <a:gd name="adj2" fmla="val 162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F26CC5C-DC94-436E-B6A6-21A4A1ED783E}">
      <dsp:nvSpPr>
        <dsp:cNvPr id="0" name=""/>
        <dsp:cNvSpPr/>
      </dsp:nvSpPr>
      <dsp:spPr>
        <a:xfrm>
          <a:off x="1373219" y="418757"/>
          <a:ext cx="3001433" cy="3001433"/>
        </a:xfrm>
        <a:prstGeom prst="blockArc">
          <a:avLst>
            <a:gd name="adj1" fmla="val 9000000"/>
            <a:gd name="adj2" fmla="val 126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0D0DD52-F6E2-409A-AA75-A88D0962D78B}">
      <dsp:nvSpPr>
        <dsp:cNvPr id="0" name=""/>
        <dsp:cNvSpPr/>
      </dsp:nvSpPr>
      <dsp:spPr>
        <a:xfrm>
          <a:off x="1373219" y="418757"/>
          <a:ext cx="3001433" cy="3001433"/>
        </a:xfrm>
        <a:prstGeom prst="blockArc">
          <a:avLst>
            <a:gd name="adj1" fmla="val 5400000"/>
            <a:gd name="adj2" fmla="val 90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F4C82526-CD7A-4CD9-A25E-5A9D51459F0D}">
      <dsp:nvSpPr>
        <dsp:cNvPr id="0" name=""/>
        <dsp:cNvSpPr/>
      </dsp:nvSpPr>
      <dsp:spPr>
        <a:xfrm>
          <a:off x="1373219" y="418757"/>
          <a:ext cx="3001433" cy="3001433"/>
        </a:xfrm>
        <a:prstGeom prst="blockArc">
          <a:avLst>
            <a:gd name="adj1" fmla="val 1800000"/>
            <a:gd name="adj2" fmla="val 54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CFB86612-050A-4574-84A9-49222627D9AF}">
      <dsp:nvSpPr>
        <dsp:cNvPr id="0" name=""/>
        <dsp:cNvSpPr/>
      </dsp:nvSpPr>
      <dsp:spPr>
        <a:xfrm>
          <a:off x="1373219" y="418757"/>
          <a:ext cx="3001433" cy="3001433"/>
        </a:xfrm>
        <a:prstGeom prst="blockArc">
          <a:avLst>
            <a:gd name="adj1" fmla="val 19800000"/>
            <a:gd name="adj2" fmla="val 18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0C6C0E30-F4A7-47E0-B764-7743F338760C}">
      <dsp:nvSpPr>
        <dsp:cNvPr id="0" name=""/>
        <dsp:cNvSpPr/>
      </dsp:nvSpPr>
      <dsp:spPr>
        <a:xfrm>
          <a:off x="1373219" y="418757"/>
          <a:ext cx="3001433" cy="3001433"/>
        </a:xfrm>
        <a:prstGeom prst="blockArc">
          <a:avLst>
            <a:gd name="adj1" fmla="val 16200000"/>
            <a:gd name="adj2" fmla="val 19800000"/>
            <a:gd name="adj3" fmla="val 4511"/>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6615EBE8-2EA1-4314-A0FD-7B785675A5C2}">
      <dsp:nvSpPr>
        <dsp:cNvPr id="0" name=""/>
        <dsp:cNvSpPr/>
      </dsp:nvSpPr>
      <dsp:spPr>
        <a:xfrm>
          <a:off x="2276476" y="1324345"/>
          <a:ext cx="1194919" cy="1190258"/>
        </a:xfrm>
        <a:prstGeom prst="ellipse">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kern="1200"/>
            <a:t>środki publiczne</a:t>
          </a:r>
        </a:p>
      </dsp:txBody>
      <dsp:txXfrm>
        <a:off x="2276476" y="1324345"/>
        <a:ext cx="1194919" cy="1190258"/>
      </dsp:txXfrm>
    </dsp:sp>
    <dsp:sp modelId="{AEB628E3-1A3E-4D78-98C0-0AD9F880AEAA}">
      <dsp:nvSpPr>
        <dsp:cNvPr id="0" name=""/>
        <dsp:cNvSpPr/>
      </dsp:nvSpPr>
      <dsp:spPr>
        <a:xfrm>
          <a:off x="2318367" y="-76041"/>
          <a:ext cx="1111136" cy="1057301"/>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budżet gminy</a:t>
          </a:r>
        </a:p>
      </dsp:txBody>
      <dsp:txXfrm>
        <a:off x="2318367" y="-76041"/>
        <a:ext cx="1111136" cy="1057301"/>
      </dsp:txXfrm>
    </dsp:sp>
    <dsp:sp modelId="{E775DB94-A628-44F9-B524-DD703F29712F}">
      <dsp:nvSpPr>
        <dsp:cNvPr id="0" name=""/>
        <dsp:cNvSpPr/>
      </dsp:nvSpPr>
      <dsp:spPr>
        <a:xfrm>
          <a:off x="3545106" y="609960"/>
          <a:ext cx="1198343" cy="1152163"/>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programy rządowe</a:t>
          </a:r>
        </a:p>
      </dsp:txBody>
      <dsp:txXfrm>
        <a:off x="3545106" y="609960"/>
        <a:ext cx="1198343" cy="1152163"/>
      </dsp:txXfrm>
    </dsp:sp>
    <dsp:sp modelId="{FC313A65-1E5A-4E41-BC1D-46C656E2B698}">
      <dsp:nvSpPr>
        <dsp:cNvPr id="0" name=""/>
        <dsp:cNvSpPr/>
      </dsp:nvSpPr>
      <dsp:spPr>
        <a:xfrm>
          <a:off x="3541763" y="2105890"/>
          <a:ext cx="1205029" cy="1094031"/>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fundusze celowe</a:t>
          </a:r>
        </a:p>
      </dsp:txBody>
      <dsp:txXfrm>
        <a:off x="3541763" y="2105890"/>
        <a:ext cx="1205029" cy="1094031"/>
      </dsp:txXfrm>
    </dsp:sp>
    <dsp:sp modelId="{0B857466-F1E4-49B8-A30D-14186D7DAAE0}">
      <dsp:nvSpPr>
        <dsp:cNvPr id="0" name=""/>
        <dsp:cNvSpPr/>
      </dsp:nvSpPr>
      <dsp:spPr>
        <a:xfrm>
          <a:off x="2252196" y="2819961"/>
          <a:ext cx="1243480" cy="1132754"/>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programy </a:t>
          </a:r>
          <a:br>
            <a:rPr lang="pl-PL" sz="1200" kern="1200"/>
          </a:br>
          <a:r>
            <a:rPr lang="pl-PL" sz="1200" kern="1200"/>
            <a:t>i fundusze wojewódzkie</a:t>
          </a:r>
        </a:p>
      </dsp:txBody>
      <dsp:txXfrm>
        <a:off x="2252196" y="2819961"/>
        <a:ext cx="1243480" cy="1132754"/>
      </dsp:txXfrm>
    </dsp:sp>
    <dsp:sp modelId="{E416EB3E-198B-4306-BBA8-8AA41F7EC1A5}">
      <dsp:nvSpPr>
        <dsp:cNvPr id="0" name=""/>
        <dsp:cNvSpPr/>
      </dsp:nvSpPr>
      <dsp:spPr>
        <a:xfrm>
          <a:off x="1008136" y="2124274"/>
          <a:ext cx="1190915" cy="1057264"/>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fundusze europejskie, w tym </a:t>
          </a:r>
          <a:br>
            <a:rPr lang="pl-PL" sz="1200" kern="1200"/>
          </a:br>
          <a:r>
            <a:rPr lang="pl-PL" sz="1200" kern="1200"/>
            <a:t>w ramach RPO</a:t>
          </a:r>
        </a:p>
      </dsp:txBody>
      <dsp:txXfrm>
        <a:off x="1008136" y="2124274"/>
        <a:ext cx="1190915" cy="1057264"/>
      </dsp:txXfrm>
    </dsp:sp>
    <dsp:sp modelId="{45EAF9F0-6A37-4134-B63E-62176F06C01B}">
      <dsp:nvSpPr>
        <dsp:cNvPr id="0" name=""/>
        <dsp:cNvSpPr/>
      </dsp:nvSpPr>
      <dsp:spPr>
        <a:xfrm>
          <a:off x="996782" y="657395"/>
          <a:ext cx="1213624" cy="1057292"/>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krajowe programy operacyjne</a:t>
          </a:r>
        </a:p>
      </dsp:txBody>
      <dsp:txXfrm>
        <a:off x="996782" y="657395"/>
        <a:ext cx="1213624" cy="10572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BEE55E-DCD1-4140-B918-201236A41825}">
      <dsp:nvSpPr>
        <dsp:cNvPr id="0" name=""/>
        <dsp:cNvSpPr/>
      </dsp:nvSpPr>
      <dsp:spPr>
        <a:xfrm>
          <a:off x="1301615" y="376157"/>
          <a:ext cx="2645594" cy="2645594"/>
        </a:xfrm>
        <a:prstGeom prst="blockArc">
          <a:avLst>
            <a:gd name="adj1" fmla="val 10800000"/>
            <a:gd name="adj2" fmla="val 1620000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1C65075A-2E6E-4A78-A7E1-00AE0E2F56EF}">
      <dsp:nvSpPr>
        <dsp:cNvPr id="0" name=""/>
        <dsp:cNvSpPr/>
      </dsp:nvSpPr>
      <dsp:spPr>
        <a:xfrm>
          <a:off x="1301615" y="376157"/>
          <a:ext cx="2645594" cy="2645594"/>
        </a:xfrm>
        <a:prstGeom prst="blockArc">
          <a:avLst>
            <a:gd name="adj1" fmla="val 5400000"/>
            <a:gd name="adj2" fmla="val 1080000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364E982B-DD64-4793-A0CD-46A620E2AA0E}">
      <dsp:nvSpPr>
        <dsp:cNvPr id="0" name=""/>
        <dsp:cNvSpPr/>
      </dsp:nvSpPr>
      <dsp:spPr>
        <a:xfrm>
          <a:off x="1301615" y="376157"/>
          <a:ext cx="2645594" cy="2645594"/>
        </a:xfrm>
        <a:prstGeom prst="blockArc">
          <a:avLst>
            <a:gd name="adj1" fmla="val 0"/>
            <a:gd name="adj2" fmla="val 540000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FF7CA00F-B252-48DA-A775-B6BDBFFF196D}">
      <dsp:nvSpPr>
        <dsp:cNvPr id="0" name=""/>
        <dsp:cNvSpPr/>
      </dsp:nvSpPr>
      <dsp:spPr>
        <a:xfrm>
          <a:off x="1301615" y="376157"/>
          <a:ext cx="2645594" cy="2645594"/>
        </a:xfrm>
        <a:prstGeom prst="blockArc">
          <a:avLst>
            <a:gd name="adj1" fmla="val 16200000"/>
            <a:gd name="adj2" fmla="val 0"/>
            <a:gd name="adj3" fmla="val 4635"/>
          </a:avLst>
        </a:prstGeom>
        <a:solidFill>
          <a:schemeClr val="accent5">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C376E7F5-DED9-477D-8C73-8E062EED60D5}">
      <dsp:nvSpPr>
        <dsp:cNvPr id="0" name=""/>
        <dsp:cNvSpPr/>
      </dsp:nvSpPr>
      <dsp:spPr>
        <a:xfrm>
          <a:off x="2032353" y="1141129"/>
          <a:ext cx="1184117" cy="1115651"/>
        </a:xfrm>
        <a:prstGeom prst="ellipse">
          <a:avLst/>
        </a:prstGeom>
        <a:solidFill>
          <a:schemeClr val="accent5"/>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środki prywatne</a:t>
          </a:r>
        </a:p>
      </dsp:txBody>
      <dsp:txXfrm>
        <a:off x="2032353" y="1141129"/>
        <a:ext cx="1184117" cy="1115651"/>
      </dsp:txXfrm>
    </dsp:sp>
    <dsp:sp modelId="{5BF86637-5344-4B9E-A944-DBB37487BC1F}">
      <dsp:nvSpPr>
        <dsp:cNvPr id="0" name=""/>
        <dsp:cNvSpPr/>
      </dsp:nvSpPr>
      <dsp:spPr>
        <a:xfrm>
          <a:off x="2101996" y="-89347"/>
          <a:ext cx="1044831" cy="992323"/>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kredyty </a:t>
          </a:r>
          <a:br>
            <a:rPr lang="pl-PL" sz="1200" kern="1200"/>
          </a:br>
          <a:r>
            <a:rPr lang="pl-PL" sz="1200" kern="1200"/>
            <a:t>i pożyczki</a:t>
          </a:r>
        </a:p>
      </dsp:txBody>
      <dsp:txXfrm>
        <a:off x="2101996" y="-89347"/>
        <a:ext cx="1044831" cy="992323"/>
      </dsp:txXfrm>
    </dsp:sp>
    <dsp:sp modelId="{FDCB1F5D-9FFF-456E-8E32-889BEBF50E2E}">
      <dsp:nvSpPr>
        <dsp:cNvPr id="0" name=""/>
        <dsp:cNvSpPr/>
      </dsp:nvSpPr>
      <dsp:spPr>
        <a:xfrm>
          <a:off x="3356596" y="1168653"/>
          <a:ext cx="1119914" cy="1060602"/>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gwarancje bankowe</a:t>
          </a:r>
        </a:p>
      </dsp:txBody>
      <dsp:txXfrm>
        <a:off x="3356596" y="1168653"/>
        <a:ext cx="1119914" cy="1060602"/>
      </dsp:txXfrm>
    </dsp:sp>
    <dsp:sp modelId="{4A6FAA1B-C94C-40CC-867F-F540A573A227}">
      <dsp:nvSpPr>
        <dsp:cNvPr id="0" name=""/>
        <dsp:cNvSpPr/>
      </dsp:nvSpPr>
      <dsp:spPr>
        <a:xfrm>
          <a:off x="2048424" y="2454318"/>
          <a:ext cx="1151975" cy="1073554"/>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solidFill>
                <a:schemeClr val="tx1"/>
              </a:solidFill>
            </a:rPr>
            <a:t>obligacje komunalne samorządu terytorialnego</a:t>
          </a:r>
        </a:p>
      </dsp:txBody>
      <dsp:txXfrm>
        <a:off x="2048424" y="2454318"/>
        <a:ext cx="1151975" cy="1073554"/>
      </dsp:txXfrm>
    </dsp:sp>
    <dsp:sp modelId="{BC2CE987-BC9E-4589-9C96-8111745F757D}">
      <dsp:nvSpPr>
        <dsp:cNvPr id="0" name=""/>
        <dsp:cNvSpPr/>
      </dsp:nvSpPr>
      <dsp:spPr>
        <a:xfrm>
          <a:off x="790814" y="1168653"/>
          <a:ext cx="1082913" cy="1060602"/>
        </a:xfrm>
        <a:prstGeom prst="ellipse">
          <a:avLst/>
        </a:prstGeom>
        <a:solidFill>
          <a:schemeClr val="accent5">
            <a:lumMod val="40000"/>
            <a:lumOff val="6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kern="1200"/>
            <a:t>środki własne inwestorów prywatnych</a:t>
          </a:r>
        </a:p>
      </dsp:txBody>
      <dsp:txXfrm>
        <a:off x="790814" y="1168653"/>
        <a:ext cx="1082913" cy="10606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099300-9CD5-4AFD-ACA9-6CB066F2A6B0}">
      <dsp:nvSpPr>
        <dsp:cNvPr id="0" name=""/>
        <dsp:cNvSpPr/>
      </dsp:nvSpPr>
      <dsp:spPr>
        <a:xfrm>
          <a:off x="2259657" y="390"/>
          <a:ext cx="967085" cy="967085"/>
        </a:xfrm>
        <a:prstGeom prst="ellipse">
          <a:avLst/>
        </a:prstGeom>
        <a:solidFill>
          <a:schemeClr val="accent5">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zasady wdrażania</a:t>
          </a:r>
        </a:p>
      </dsp:txBody>
      <dsp:txXfrm>
        <a:off x="2259657" y="390"/>
        <a:ext cx="967085" cy="967085"/>
      </dsp:txXfrm>
    </dsp:sp>
    <dsp:sp modelId="{3B1AEFEA-6ABD-4161-8DD8-389BDFF0A7F2}">
      <dsp:nvSpPr>
        <dsp:cNvPr id="0" name=""/>
        <dsp:cNvSpPr/>
      </dsp:nvSpPr>
      <dsp:spPr>
        <a:xfrm rot="2160000">
          <a:off x="3196004" y="742848"/>
          <a:ext cx="256362" cy="326391"/>
        </a:xfrm>
        <a:prstGeom prst="rightArrow">
          <a:avLst>
            <a:gd name="adj1" fmla="val 60000"/>
            <a:gd name="adj2" fmla="val 50000"/>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2160000">
        <a:off x="3196004" y="742848"/>
        <a:ext cx="256362" cy="326391"/>
      </dsp:txXfrm>
    </dsp:sp>
    <dsp:sp modelId="{7E5215F7-5994-46D7-AEC9-B03522880734}">
      <dsp:nvSpPr>
        <dsp:cNvPr id="0" name=""/>
        <dsp:cNvSpPr/>
      </dsp:nvSpPr>
      <dsp:spPr>
        <a:xfrm>
          <a:off x="3433369" y="853142"/>
          <a:ext cx="967085" cy="967085"/>
        </a:xfrm>
        <a:prstGeom prst="ellipse">
          <a:avLst/>
        </a:prstGeom>
        <a:solidFill>
          <a:schemeClr val="accent5">
            <a:shade val="80000"/>
            <a:hueOff val="67816"/>
            <a:satOff val="1294"/>
            <a:lumOff val="57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mechanizm zarządzania</a:t>
          </a:r>
        </a:p>
      </dsp:txBody>
      <dsp:txXfrm>
        <a:off x="3433369" y="853142"/>
        <a:ext cx="967085" cy="967085"/>
      </dsp:txXfrm>
    </dsp:sp>
    <dsp:sp modelId="{3B89728F-0BFD-4F9A-84B1-B1957F936939}">
      <dsp:nvSpPr>
        <dsp:cNvPr id="0" name=""/>
        <dsp:cNvSpPr/>
      </dsp:nvSpPr>
      <dsp:spPr>
        <a:xfrm rot="6480000">
          <a:off x="3566814" y="1856479"/>
          <a:ext cx="256362" cy="326391"/>
        </a:xfrm>
        <a:prstGeom prst="rightArrow">
          <a:avLst>
            <a:gd name="adj1" fmla="val 60000"/>
            <a:gd name="adj2" fmla="val 50000"/>
          </a:avLst>
        </a:prstGeom>
        <a:solidFill>
          <a:schemeClr val="accent5">
            <a:shade val="90000"/>
            <a:hueOff val="67824"/>
            <a:satOff val="-156"/>
            <a:lumOff val="496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6480000">
        <a:off x="3566814" y="1856479"/>
        <a:ext cx="256362" cy="326391"/>
      </dsp:txXfrm>
    </dsp:sp>
    <dsp:sp modelId="{FEFA8241-B6C1-48A4-9287-EE1054E9F45C}">
      <dsp:nvSpPr>
        <dsp:cNvPr id="0" name=""/>
        <dsp:cNvSpPr/>
      </dsp:nvSpPr>
      <dsp:spPr>
        <a:xfrm>
          <a:off x="2985051" y="2232924"/>
          <a:ext cx="967085" cy="967085"/>
        </a:xfrm>
        <a:prstGeom prst="ellipse">
          <a:avLst/>
        </a:prstGeom>
        <a:solidFill>
          <a:schemeClr val="accent5">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plan finansowy</a:t>
          </a:r>
        </a:p>
      </dsp:txBody>
      <dsp:txXfrm>
        <a:off x="2985051" y="2232924"/>
        <a:ext cx="967085" cy="967085"/>
      </dsp:txXfrm>
    </dsp:sp>
    <dsp:sp modelId="{6390E8C3-3B58-4994-866F-9FB2EB1D259B}">
      <dsp:nvSpPr>
        <dsp:cNvPr id="0" name=""/>
        <dsp:cNvSpPr/>
      </dsp:nvSpPr>
      <dsp:spPr>
        <a:xfrm rot="10800000">
          <a:off x="2622274" y="2553271"/>
          <a:ext cx="256362" cy="326391"/>
        </a:xfrm>
        <a:prstGeom prst="rightArrow">
          <a:avLst>
            <a:gd name="adj1" fmla="val 60000"/>
            <a:gd name="adj2" fmla="val 50000"/>
          </a:avLst>
        </a:prstGeom>
        <a:solidFill>
          <a:schemeClr val="accent5">
            <a:shade val="90000"/>
            <a:hueOff val="135647"/>
            <a:satOff val="-313"/>
            <a:lumOff val="993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0800000">
        <a:off x="2622274" y="2553271"/>
        <a:ext cx="256362" cy="326391"/>
      </dsp:txXfrm>
    </dsp:sp>
    <dsp:sp modelId="{C239FDF7-A851-4F34-9C10-60A05C0E60C4}">
      <dsp:nvSpPr>
        <dsp:cNvPr id="0" name=""/>
        <dsp:cNvSpPr/>
      </dsp:nvSpPr>
      <dsp:spPr>
        <a:xfrm>
          <a:off x="1534263" y="2232924"/>
          <a:ext cx="967085" cy="967085"/>
        </a:xfrm>
        <a:prstGeom prst="ellipse">
          <a:avLst/>
        </a:prstGeom>
        <a:solidFill>
          <a:schemeClr val="accent5">
            <a:shade val="80000"/>
            <a:hueOff val="203448"/>
            <a:satOff val="3881"/>
            <a:lumOff val="171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aktualizacja</a:t>
          </a:r>
        </a:p>
      </dsp:txBody>
      <dsp:txXfrm>
        <a:off x="1534263" y="2232924"/>
        <a:ext cx="967085" cy="967085"/>
      </dsp:txXfrm>
    </dsp:sp>
    <dsp:sp modelId="{13E495C9-0CDC-46E9-9F16-5272C4A903F1}">
      <dsp:nvSpPr>
        <dsp:cNvPr id="0" name=""/>
        <dsp:cNvSpPr/>
      </dsp:nvSpPr>
      <dsp:spPr>
        <a:xfrm rot="15120000">
          <a:off x="1667707" y="1870280"/>
          <a:ext cx="256362" cy="326391"/>
        </a:xfrm>
        <a:prstGeom prst="rightArrow">
          <a:avLst>
            <a:gd name="adj1" fmla="val 60000"/>
            <a:gd name="adj2" fmla="val 50000"/>
          </a:avLst>
        </a:prstGeom>
        <a:solidFill>
          <a:schemeClr val="accent5">
            <a:shade val="90000"/>
            <a:hueOff val="203471"/>
            <a:satOff val="-469"/>
            <a:lumOff val="1490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5120000">
        <a:off x="1667707" y="1870280"/>
        <a:ext cx="256362" cy="326391"/>
      </dsp:txXfrm>
    </dsp:sp>
    <dsp:sp modelId="{DC08AC77-B53C-4A61-A581-A03390198D83}">
      <dsp:nvSpPr>
        <dsp:cNvPr id="0" name=""/>
        <dsp:cNvSpPr/>
      </dsp:nvSpPr>
      <dsp:spPr>
        <a:xfrm>
          <a:off x="1085945" y="853142"/>
          <a:ext cx="967085" cy="967085"/>
        </a:xfrm>
        <a:prstGeom prst="ellipse">
          <a:avLst/>
        </a:prstGeom>
        <a:solidFill>
          <a:schemeClr val="accent5">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partycypacja społeczna</a:t>
          </a:r>
        </a:p>
      </dsp:txBody>
      <dsp:txXfrm>
        <a:off x="1085945" y="853142"/>
        <a:ext cx="967085" cy="967085"/>
      </dsp:txXfrm>
    </dsp:sp>
    <dsp:sp modelId="{ECB53A03-657F-4730-81B5-84F5D9A74C1B}">
      <dsp:nvSpPr>
        <dsp:cNvPr id="0" name=""/>
        <dsp:cNvSpPr/>
      </dsp:nvSpPr>
      <dsp:spPr>
        <a:xfrm rot="19440000">
          <a:off x="2022292" y="751378"/>
          <a:ext cx="256362" cy="326391"/>
        </a:xfrm>
        <a:prstGeom prst="rightArrow">
          <a:avLst>
            <a:gd name="adj1" fmla="val 60000"/>
            <a:gd name="adj2" fmla="val 50000"/>
          </a:avLst>
        </a:prstGeom>
        <a:solidFill>
          <a:schemeClr val="accent5">
            <a:shade val="90000"/>
            <a:hueOff val="271295"/>
            <a:satOff val="-626"/>
            <a:lumOff val="198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rot="19440000">
        <a:off x="2022292" y="751378"/>
        <a:ext cx="256362" cy="3263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7D94-12BB-416E-8A3E-28C3ACEF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119</Pages>
  <Words>27111</Words>
  <Characters>162670</Characters>
  <Application>Microsoft Office Word</Application>
  <DocSecurity>0</DocSecurity>
  <Lines>1355</Lines>
  <Paragraphs>378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Kopańska</dc:creator>
  <cp:lastModifiedBy>kfekecz</cp:lastModifiedBy>
  <cp:revision>3</cp:revision>
  <cp:lastPrinted>2017-06-06T10:41:00Z</cp:lastPrinted>
  <dcterms:created xsi:type="dcterms:W3CDTF">2017-06-09T08:23:00Z</dcterms:created>
  <dcterms:modified xsi:type="dcterms:W3CDTF">2017-06-09T08:26:00Z</dcterms:modified>
</cp:coreProperties>
</file>