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E9" w:rsidRPr="00DD3832" w:rsidRDefault="00B43DE9" w:rsidP="00B43DE9">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B43DE9" w:rsidRPr="00DD3832" w:rsidRDefault="00B43DE9" w:rsidP="00B43DE9">
      <w:pPr>
        <w:widowControl w:val="0"/>
        <w:rPr>
          <w:bCs/>
          <w:i/>
          <w:snapToGrid w:val="0"/>
          <w:sz w:val="22"/>
          <w:szCs w:val="22"/>
        </w:rPr>
      </w:pPr>
    </w:p>
    <w:p w:rsidR="00B43DE9" w:rsidRDefault="00B43DE9" w:rsidP="00B43DE9">
      <w:pPr>
        <w:widowControl w:val="0"/>
        <w:rPr>
          <w:b/>
          <w:bCs/>
          <w:snapToGrid w:val="0"/>
          <w:sz w:val="22"/>
          <w:szCs w:val="22"/>
        </w:rPr>
      </w:pPr>
    </w:p>
    <w:p w:rsidR="00B43DE9" w:rsidRPr="003C4AEE" w:rsidRDefault="00B43DE9" w:rsidP="00B43DE9">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B43DE9" w:rsidRPr="003C4AEE" w:rsidRDefault="00B43DE9" w:rsidP="00B43DE9">
      <w:pPr>
        <w:widowControl w:val="0"/>
        <w:ind w:left="2411" w:firstLine="708"/>
        <w:rPr>
          <w:snapToGrid w:val="0"/>
          <w:sz w:val="22"/>
          <w:szCs w:val="22"/>
        </w:rPr>
      </w:pPr>
      <w:r>
        <w:rPr>
          <w:b/>
          <w:bCs/>
          <w:snapToGrid w:val="0"/>
          <w:sz w:val="22"/>
          <w:szCs w:val="22"/>
        </w:rPr>
        <w:t xml:space="preserve">…………………… </w:t>
      </w:r>
    </w:p>
    <w:p w:rsidR="00B43DE9" w:rsidRPr="003C4AEE" w:rsidRDefault="00B43DE9" w:rsidP="00B43DE9">
      <w:pPr>
        <w:widowControl w:val="0"/>
        <w:jc w:val="center"/>
        <w:rPr>
          <w:b/>
          <w:bCs/>
          <w:snapToGrid w:val="0"/>
          <w:sz w:val="22"/>
          <w:szCs w:val="22"/>
        </w:rPr>
      </w:pPr>
    </w:p>
    <w:p w:rsidR="00B43DE9" w:rsidRDefault="00B43DE9" w:rsidP="00B43DE9">
      <w:pPr>
        <w:widowControl w:val="0"/>
        <w:rPr>
          <w:snapToGrid w:val="0"/>
          <w:sz w:val="24"/>
          <w:szCs w:val="24"/>
        </w:rPr>
      </w:pPr>
    </w:p>
    <w:p w:rsidR="00B43DE9" w:rsidRPr="0010224A" w:rsidRDefault="00B43DE9" w:rsidP="00B43DE9">
      <w:pPr>
        <w:widowControl w:val="0"/>
        <w:rPr>
          <w:sz w:val="24"/>
          <w:szCs w:val="24"/>
        </w:rPr>
      </w:pPr>
      <w:r w:rsidRPr="0010224A">
        <w:rPr>
          <w:snapToGrid w:val="0"/>
          <w:sz w:val="24"/>
          <w:szCs w:val="24"/>
        </w:rPr>
        <w:t>Zawarta w dniu</w:t>
      </w:r>
      <w:r>
        <w:rPr>
          <w:snapToGrid w:val="0"/>
          <w:sz w:val="24"/>
          <w:szCs w:val="24"/>
        </w:rPr>
        <w:t xml:space="preserve"> ……………….. </w:t>
      </w:r>
      <w:proofErr w:type="gramStart"/>
      <w:r w:rsidRPr="0033519D">
        <w:rPr>
          <w:snapToGrid w:val="0"/>
          <w:sz w:val="24"/>
          <w:szCs w:val="24"/>
        </w:rPr>
        <w:t>r</w:t>
      </w:r>
      <w:proofErr w:type="gramEnd"/>
      <w:r w:rsidRPr="0033519D">
        <w:rPr>
          <w:snapToGrid w:val="0"/>
          <w:sz w:val="24"/>
          <w:szCs w:val="24"/>
        </w:rPr>
        <w:t>.</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B43DE9" w:rsidRPr="0010224A" w:rsidRDefault="00B43DE9" w:rsidP="00B43DE9">
      <w:pPr>
        <w:widowControl w:val="0"/>
        <w:rPr>
          <w:sz w:val="24"/>
          <w:szCs w:val="24"/>
        </w:rPr>
      </w:pPr>
      <w:r w:rsidRPr="0010224A">
        <w:rPr>
          <w:sz w:val="24"/>
          <w:szCs w:val="24"/>
        </w:rPr>
        <w:t xml:space="preserve">Rynek 2, 63-800 Gostyń, reprezentowaną przez: </w:t>
      </w:r>
    </w:p>
    <w:p w:rsidR="00B43DE9" w:rsidRPr="00260E94" w:rsidRDefault="00B43DE9" w:rsidP="00B43DE9">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B43DE9" w:rsidRPr="00260E94" w:rsidRDefault="00B43DE9" w:rsidP="00B43DE9">
      <w:pPr>
        <w:widowControl w:val="0"/>
        <w:rPr>
          <w:b/>
          <w:bCs/>
          <w:snapToGrid w:val="0"/>
          <w:sz w:val="24"/>
          <w:szCs w:val="24"/>
        </w:rPr>
      </w:pPr>
      <w:proofErr w:type="gramStart"/>
      <w:r w:rsidRPr="0010224A">
        <w:rPr>
          <w:snapToGrid w:val="0"/>
          <w:sz w:val="24"/>
          <w:szCs w:val="24"/>
        </w:rPr>
        <w:t>przy</w:t>
      </w:r>
      <w:proofErr w:type="gramEnd"/>
      <w:r w:rsidRPr="0010224A">
        <w:rPr>
          <w:snapToGrid w:val="0"/>
          <w:sz w:val="24"/>
          <w:szCs w:val="24"/>
        </w:rPr>
        <w:t xml:space="preserve">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B43DE9" w:rsidRPr="0010224A" w:rsidRDefault="00B43DE9" w:rsidP="00B43DE9">
      <w:pPr>
        <w:widowControl w:val="0"/>
        <w:rPr>
          <w:snapToGrid w:val="0"/>
          <w:sz w:val="24"/>
          <w:szCs w:val="24"/>
        </w:rPr>
      </w:pPr>
      <w:proofErr w:type="gramStart"/>
      <w:r w:rsidRPr="0010224A">
        <w:rPr>
          <w:sz w:val="24"/>
          <w:szCs w:val="24"/>
        </w:rPr>
        <w:t>zwanym</w:t>
      </w:r>
      <w:proofErr w:type="gramEnd"/>
      <w:r w:rsidRPr="0010224A">
        <w:rPr>
          <w:sz w:val="24"/>
          <w:szCs w:val="24"/>
        </w:rPr>
        <w:t xml:space="preserve"> w dalszej części umowy „Zamawiającym” </w:t>
      </w:r>
      <w:r w:rsidRPr="0010224A">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proofErr w:type="gramStart"/>
      <w:r w:rsidRPr="0010224A">
        <w:rPr>
          <w:snapToGrid w:val="0"/>
          <w:sz w:val="24"/>
          <w:szCs w:val="24"/>
        </w:rPr>
        <w:t>a</w:t>
      </w:r>
      <w:proofErr w:type="gramEnd"/>
      <w:r w:rsidRPr="0010224A">
        <w:rPr>
          <w:snapToGrid w:val="0"/>
          <w:sz w:val="24"/>
          <w:szCs w:val="24"/>
        </w:rPr>
        <w:t xml:space="preserve"> </w:t>
      </w:r>
      <w:r w:rsidRPr="009C761F">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rPr>
          <w:snapToGrid w:val="0"/>
          <w:sz w:val="24"/>
          <w:szCs w:val="24"/>
        </w:rPr>
      </w:pPr>
      <w:r>
        <w:rPr>
          <w:snapToGrid w:val="0"/>
          <w:sz w:val="24"/>
          <w:szCs w:val="24"/>
        </w:rPr>
        <w:t>……………………………………………………………………………………………….</w:t>
      </w:r>
    </w:p>
    <w:p w:rsidR="00B43DE9" w:rsidRDefault="00B43DE9" w:rsidP="00B43DE9">
      <w:pPr>
        <w:widowControl w:val="0"/>
        <w:rPr>
          <w:snapToGrid w:val="0"/>
          <w:sz w:val="24"/>
          <w:szCs w:val="24"/>
        </w:rPr>
      </w:pPr>
    </w:p>
    <w:p w:rsidR="00B43DE9" w:rsidRPr="009C761F" w:rsidRDefault="00B43DE9" w:rsidP="00B43DE9">
      <w:pPr>
        <w:widowControl w:val="0"/>
        <w:rPr>
          <w:snapToGrid w:val="0"/>
          <w:sz w:val="24"/>
          <w:szCs w:val="24"/>
        </w:rPr>
      </w:pPr>
      <w:proofErr w:type="gramStart"/>
      <w:r>
        <w:rPr>
          <w:snapToGrid w:val="0"/>
          <w:sz w:val="24"/>
          <w:szCs w:val="24"/>
        </w:rPr>
        <w:t>reprezentujących</w:t>
      </w:r>
      <w:proofErr w:type="gramEnd"/>
      <w:r>
        <w:rPr>
          <w:snapToGrid w:val="0"/>
          <w:sz w:val="24"/>
          <w:szCs w:val="24"/>
        </w:rPr>
        <w:t xml:space="preserve"> …………………………………………………………………………….</w:t>
      </w:r>
    </w:p>
    <w:p w:rsidR="00B43DE9" w:rsidRPr="009C761F" w:rsidRDefault="00B43DE9" w:rsidP="00B43DE9">
      <w:pPr>
        <w:widowControl w:val="0"/>
        <w:rPr>
          <w:snapToGrid w:val="0"/>
          <w:sz w:val="24"/>
          <w:szCs w:val="24"/>
        </w:rPr>
      </w:pPr>
      <w:proofErr w:type="gramStart"/>
      <w:r w:rsidRPr="009C761F">
        <w:rPr>
          <w:snapToGrid w:val="0"/>
          <w:sz w:val="24"/>
          <w:szCs w:val="24"/>
        </w:rPr>
        <w:t>zwan</w:t>
      </w:r>
      <w:r>
        <w:rPr>
          <w:snapToGrid w:val="0"/>
          <w:sz w:val="24"/>
          <w:szCs w:val="24"/>
        </w:rPr>
        <w:t>ym</w:t>
      </w:r>
      <w:proofErr w:type="gramEnd"/>
      <w:r w:rsidRPr="009C761F">
        <w:rPr>
          <w:snapToGrid w:val="0"/>
          <w:sz w:val="24"/>
          <w:szCs w:val="24"/>
        </w:rPr>
        <w:t xml:space="preserve"> dalej „Wykonawcą”, </w:t>
      </w:r>
    </w:p>
    <w:p w:rsidR="00B43DE9" w:rsidRPr="00EF48C8" w:rsidRDefault="00B43DE9" w:rsidP="00B43DE9">
      <w:pPr>
        <w:widowControl w:val="0"/>
        <w:rPr>
          <w:snapToGrid w:val="0"/>
          <w:sz w:val="24"/>
          <w:szCs w:val="24"/>
        </w:rPr>
      </w:pPr>
    </w:p>
    <w:p w:rsidR="00562EDE" w:rsidRPr="0010224A" w:rsidRDefault="00562EDE" w:rsidP="00562EDE">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Dz. U. </w:t>
      </w:r>
      <w:proofErr w:type="gramStart"/>
      <w:r>
        <w:rPr>
          <w:sz w:val="24"/>
          <w:szCs w:val="24"/>
        </w:rPr>
        <w:t>z</w:t>
      </w:r>
      <w:proofErr w:type="gramEnd"/>
      <w:r>
        <w:rPr>
          <w:sz w:val="24"/>
          <w:szCs w:val="24"/>
        </w:rPr>
        <w:t xml:space="preserve"> 2015 r. poz. 2164</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wyboru najkorzystniejszej oferty</w:t>
      </w:r>
      <w:r w:rsidR="00FB37D3">
        <w:rPr>
          <w:snapToGrid w:val="0"/>
          <w:sz w:val="24"/>
          <w:szCs w:val="24"/>
        </w:rPr>
        <w:t xml:space="preserve"> </w:t>
      </w:r>
      <w:r>
        <w:rPr>
          <w:snapToGrid w:val="0"/>
          <w:sz w:val="24"/>
          <w:szCs w:val="24"/>
        </w:rPr>
        <w:t xml:space="preserve">w trybie </w:t>
      </w:r>
      <w:r w:rsidRPr="00EF48C8">
        <w:rPr>
          <w:snapToGrid w:val="0"/>
          <w:sz w:val="24"/>
          <w:szCs w:val="24"/>
        </w:rPr>
        <w:t>przetargu nieograniczonego.</w:t>
      </w:r>
    </w:p>
    <w:p w:rsidR="00B43DE9" w:rsidRDefault="00B43DE9" w:rsidP="00B43DE9">
      <w:pPr>
        <w:pStyle w:val="Tekstpodstawowywcity"/>
        <w:suppressAutoHyphens w:val="0"/>
        <w:spacing w:after="0"/>
        <w:ind w:left="0"/>
        <w:jc w:val="both"/>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1</w:t>
      </w:r>
    </w:p>
    <w:p w:rsidR="00B43DE9" w:rsidRPr="00AD5E17" w:rsidRDefault="00B43DE9" w:rsidP="00B43DE9">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w:t>
      </w:r>
      <w:proofErr w:type="gramStart"/>
      <w:r w:rsidRPr="00AD5E17">
        <w:rPr>
          <w:snapToGrid w:val="0"/>
          <w:sz w:val="24"/>
          <w:szCs w:val="24"/>
        </w:rPr>
        <w:t>a  Wykonawca</w:t>
      </w:r>
      <w:proofErr w:type="gramEnd"/>
      <w:r w:rsidRPr="00AD5E17">
        <w:rPr>
          <w:snapToGrid w:val="0"/>
          <w:sz w:val="24"/>
          <w:szCs w:val="24"/>
        </w:rPr>
        <w:t xml:space="preserve"> przyjmuje do realizacji następujące roboty: </w:t>
      </w:r>
    </w:p>
    <w:p w:rsidR="006810A3" w:rsidRPr="000752AD" w:rsidRDefault="00B43DE9" w:rsidP="006810A3">
      <w:pPr>
        <w:pStyle w:val="Tekstpodstawowywcity"/>
        <w:tabs>
          <w:tab w:val="left" w:pos="0"/>
        </w:tabs>
        <w:ind w:left="0"/>
        <w:jc w:val="center"/>
        <w:rPr>
          <w:b/>
          <w:bCs/>
          <w:sz w:val="24"/>
          <w:szCs w:val="24"/>
        </w:rPr>
      </w:pPr>
      <w:r>
        <w:rPr>
          <w:b/>
          <w:bCs/>
        </w:rPr>
        <w:tab/>
      </w:r>
      <w:r w:rsidR="006810A3" w:rsidRPr="000752AD">
        <w:rPr>
          <w:b/>
          <w:bCs/>
          <w:sz w:val="24"/>
          <w:szCs w:val="24"/>
        </w:rPr>
        <w:t xml:space="preserve">„Budowa drogi </w:t>
      </w:r>
      <w:r w:rsidR="00317BE9">
        <w:rPr>
          <w:b/>
          <w:bCs/>
          <w:sz w:val="24"/>
          <w:szCs w:val="24"/>
        </w:rPr>
        <w:t>od ul. Polnej do ul. Leszczyńskiej w Gostyniu</w:t>
      </w:r>
      <w:r w:rsidR="006810A3" w:rsidRPr="000752AD">
        <w:rPr>
          <w:b/>
          <w:bCs/>
          <w:sz w:val="24"/>
          <w:szCs w:val="24"/>
        </w:rPr>
        <w:t>”</w:t>
      </w:r>
    </w:p>
    <w:p w:rsidR="00B43DE9" w:rsidRPr="00B43DE9" w:rsidRDefault="006810A3" w:rsidP="006810A3">
      <w:pPr>
        <w:pStyle w:val="Akapitzlist"/>
        <w:widowControl w:val="0"/>
        <w:tabs>
          <w:tab w:val="num" w:pos="360"/>
        </w:tabs>
        <w:ind w:left="426" w:hanging="426"/>
        <w:jc w:val="both"/>
        <w:rPr>
          <w:snapToGrid w:val="0"/>
          <w:color w:val="FF0000"/>
          <w:sz w:val="24"/>
          <w:szCs w:val="24"/>
        </w:rPr>
      </w:pPr>
      <w:r w:rsidRPr="00B43DE9">
        <w:rPr>
          <w:b/>
          <w:bCs/>
          <w:color w:val="FF0000"/>
        </w:rPr>
        <w:t xml:space="preserve"> </w:t>
      </w:r>
    </w:p>
    <w:p w:rsidR="00B43DE9" w:rsidRDefault="00B43DE9" w:rsidP="00B43DE9">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B43DE9" w:rsidRDefault="00B43DE9" w:rsidP="00B43DE9">
      <w:pPr>
        <w:pStyle w:val="Akapitzlist"/>
        <w:widowControl w:val="0"/>
        <w:numPr>
          <w:ilvl w:val="0"/>
          <w:numId w:val="13"/>
        </w:numPr>
        <w:jc w:val="both"/>
        <w:rPr>
          <w:snapToGrid w:val="0"/>
          <w:sz w:val="24"/>
          <w:szCs w:val="24"/>
        </w:rPr>
      </w:pPr>
      <w:proofErr w:type="gramStart"/>
      <w:r w:rsidRPr="002277B2">
        <w:rPr>
          <w:snapToGrid w:val="0"/>
          <w:sz w:val="24"/>
          <w:szCs w:val="24"/>
        </w:rPr>
        <w:t>dokumentacją</w:t>
      </w:r>
      <w:proofErr w:type="gramEnd"/>
      <w:r w:rsidRPr="002277B2">
        <w:rPr>
          <w:snapToGrid w:val="0"/>
          <w:sz w:val="24"/>
          <w:szCs w:val="24"/>
        </w:rPr>
        <w:t xml:space="preserve"> techniczną,</w:t>
      </w:r>
    </w:p>
    <w:p w:rsidR="00B43DE9" w:rsidRPr="00BF0F8B" w:rsidRDefault="00B43DE9" w:rsidP="00B43DE9">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B43DE9" w:rsidRPr="002277B2" w:rsidRDefault="00B43DE9" w:rsidP="00B43DE9">
      <w:pPr>
        <w:pStyle w:val="Akapitzlist"/>
        <w:widowControl w:val="0"/>
        <w:numPr>
          <w:ilvl w:val="0"/>
          <w:numId w:val="13"/>
        </w:numPr>
        <w:tabs>
          <w:tab w:val="num" w:pos="540"/>
        </w:tabs>
        <w:jc w:val="both"/>
        <w:rPr>
          <w:sz w:val="24"/>
          <w:szCs w:val="24"/>
        </w:rPr>
      </w:pPr>
      <w:proofErr w:type="gramStart"/>
      <w:r w:rsidRPr="002277B2">
        <w:rPr>
          <w:sz w:val="24"/>
          <w:szCs w:val="24"/>
        </w:rPr>
        <w:t>wymaganiami</w:t>
      </w:r>
      <w:proofErr w:type="gramEnd"/>
      <w:r w:rsidRPr="002277B2">
        <w:rPr>
          <w:sz w:val="24"/>
          <w:szCs w:val="24"/>
        </w:rPr>
        <w:t xml:space="preserve"> wynikającymi z obowiązujących Polskich Norm i aprobat </w:t>
      </w:r>
    </w:p>
    <w:p w:rsidR="00B43DE9" w:rsidRPr="002277B2" w:rsidRDefault="00B43DE9" w:rsidP="00B43DE9">
      <w:pPr>
        <w:widowControl w:val="0"/>
        <w:tabs>
          <w:tab w:val="num" w:pos="540"/>
        </w:tabs>
        <w:jc w:val="both"/>
        <w:rPr>
          <w:sz w:val="24"/>
          <w:szCs w:val="24"/>
        </w:rPr>
      </w:pPr>
      <w:r>
        <w:rPr>
          <w:sz w:val="24"/>
          <w:szCs w:val="24"/>
        </w:rPr>
        <w:tab/>
      </w:r>
      <w:r>
        <w:rPr>
          <w:sz w:val="24"/>
          <w:szCs w:val="24"/>
        </w:rPr>
        <w:tab/>
      </w:r>
      <w:proofErr w:type="gramStart"/>
      <w:r w:rsidRPr="002277B2">
        <w:rPr>
          <w:sz w:val="24"/>
          <w:szCs w:val="24"/>
        </w:rPr>
        <w:t>technicznych</w:t>
      </w:r>
      <w:proofErr w:type="gramEnd"/>
      <w:r w:rsidRPr="002277B2">
        <w:rPr>
          <w:sz w:val="24"/>
          <w:szCs w:val="24"/>
        </w:rPr>
        <w:t xml:space="preserve"> i obowiązujących przepisów unijnych,</w:t>
      </w:r>
    </w:p>
    <w:p w:rsidR="00B43DE9" w:rsidRPr="002277B2" w:rsidRDefault="00B43DE9" w:rsidP="00B43DE9">
      <w:pPr>
        <w:pStyle w:val="Akapitzlist"/>
        <w:widowControl w:val="0"/>
        <w:numPr>
          <w:ilvl w:val="0"/>
          <w:numId w:val="13"/>
        </w:numPr>
        <w:tabs>
          <w:tab w:val="num" w:pos="540"/>
        </w:tabs>
        <w:jc w:val="both"/>
        <w:rPr>
          <w:snapToGrid w:val="0"/>
          <w:sz w:val="24"/>
          <w:szCs w:val="24"/>
        </w:rPr>
      </w:pPr>
      <w:proofErr w:type="gramStart"/>
      <w:r w:rsidRPr="002277B2">
        <w:rPr>
          <w:snapToGrid w:val="0"/>
          <w:sz w:val="24"/>
          <w:szCs w:val="24"/>
        </w:rPr>
        <w:t>zasadami</w:t>
      </w:r>
      <w:proofErr w:type="gramEnd"/>
      <w:r w:rsidRPr="002277B2">
        <w:rPr>
          <w:snapToGrid w:val="0"/>
          <w:sz w:val="24"/>
          <w:szCs w:val="24"/>
        </w:rPr>
        <w:t xml:space="preserve"> rzetelnej wiedzy technicznej i ustalonymi zwyczajami,</w:t>
      </w:r>
    </w:p>
    <w:p w:rsidR="00B43DE9" w:rsidRPr="009C5884" w:rsidRDefault="00B43DE9" w:rsidP="00B43DE9">
      <w:pPr>
        <w:pStyle w:val="Akapitzlist"/>
        <w:widowControl w:val="0"/>
        <w:numPr>
          <w:ilvl w:val="0"/>
          <w:numId w:val="13"/>
        </w:numPr>
        <w:tabs>
          <w:tab w:val="num" w:pos="540"/>
        </w:tabs>
        <w:jc w:val="both"/>
        <w:rPr>
          <w:snapToGrid w:val="0"/>
          <w:sz w:val="24"/>
          <w:szCs w:val="24"/>
        </w:rPr>
      </w:pPr>
      <w:proofErr w:type="gramStart"/>
      <w:r w:rsidRPr="009C5884">
        <w:rPr>
          <w:snapToGrid w:val="0"/>
          <w:sz w:val="24"/>
          <w:szCs w:val="24"/>
        </w:rPr>
        <w:t>ofertą</w:t>
      </w:r>
      <w:proofErr w:type="gramEnd"/>
      <w:r w:rsidRPr="009C5884">
        <w:rPr>
          <w:snapToGrid w:val="0"/>
          <w:sz w:val="24"/>
          <w:szCs w:val="24"/>
        </w:rPr>
        <w:t xml:space="preserve"> przetargową Wykonawcy.</w:t>
      </w:r>
      <w:r w:rsidRPr="009C5884">
        <w:rPr>
          <w:snapToGrid w:val="0"/>
          <w:sz w:val="24"/>
          <w:szCs w:val="24"/>
        </w:rPr>
        <w:tab/>
      </w:r>
    </w:p>
    <w:p w:rsidR="00B43DE9" w:rsidRDefault="00B43DE9" w:rsidP="00B43DE9">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B43DE9" w:rsidRPr="00A63D5E" w:rsidRDefault="00B43DE9" w:rsidP="00B43DE9">
      <w:pPr>
        <w:widowControl w:val="0"/>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2</w:t>
      </w:r>
    </w:p>
    <w:p w:rsidR="00B43DE9" w:rsidRPr="000752AD" w:rsidRDefault="00B43DE9" w:rsidP="00B43DE9">
      <w:pPr>
        <w:widowControl w:val="0"/>
        <w:numPr>
          <w:ilvl w:val="0"/>
          <w:numId w:val="3"/>
        </w:numPr>
        <w:tabs>
          <w:tab w:val="clear" w:pos="2180"/>
        </w:tabs>
        <w:ind w:left="360"/>
        <w:jc w:val="both"/>
        <w:rPr>
          <w:snapToGrid w:val="0"/>
          <w:sz w:val="24"/>
          <w:szCs w:val="24"/>
        </w:rPr>
      </w:pPr>
      <w:r w:rsidRPr="000752AD">
        <w:rPr>
          <w:snapToGrid w:val="0"/>
          <w:sz w:val="24"/>
          <w:szCs w:val="24"/>
        </w:rPr>
        <w:t xml:space="preserve">Termin realizacji umowy: od dnia podpisania </w:t>
      </w:r>
      <w:proofErr w:type="gramStart"/>
      <w:r w:rsidRPr="000752AD">
        <w:rPr>
          <w:snapToGrid w:val="0"/>
          <w:sz w:val="24"/>
          <w:szCs w:val="24"/>
        </w:rPr>
        <w:t>umowy  d</w:t>
      </w:r>
      <w:r w:rsidR="000752AD" w:rsidRPr="000752AD">
        <w:rPr>
          <w:snapToGrid w:val="0"/>
          <w:sz w:val="24"/>
          <w:szCs w:val="24"/>
        </w:rPr>
        <w:t>o</w:t>
      </w:r>
      <w:proofErr w:type="gramEnd"/>
      <w:r w:rsidR="000752AD" w:rsidRPr="000752AD">
        <w:rPr>
          <w:snapToGrid w:val="0"/>
          <w:sz w:val="24"/>
          <w:szCs w:val="24"/>
        </w:rPr>
        <w:t xml:space="preserve"> ……………..</w:t>
      </w:r>
    </w:p>
    <w:p w:rsidR="00B43DE9" w:rsidRPr="00850B39" w:rsidRDefault="00B43DE9" w:rsidP="00B43DE9">
      <w:pPr>
        <w:pStyle w:val="Tekstpodstawowywcity"/>
        <w:numPr>
          <w:ilvl w:val="0"/>
          <w:numId w:val="3"/>
        </w:numPr>
        <w:tabs>
          <w:tab w:val="clear" w:pos="2180"/>
          <w:tab w:val="left" w:pos="360"/>
        </w:tabs>
        <w:spacing w:after="0"/>
        <w:ind w:left="360"/>
        <w:jc w:val="both"/>
        <w:rPr>
          <w:sz w:val="24"/>
          <w:szCs w:val="24"/>
        </w:rPr>
      </w:pPr>
      <w:r w:rsidRPr="00850B39">
        <w:rPr>
          <w:sz w:val="24"/>
          <w:szCs w:val="24"/>
        </w:rPr>
        <w:t>Zamawiający dopuści możliwość zmiany terminu wykonania przedmiotu zamówienia</w:t>
      </w:r>
      <w:r>
        <w:rPr>
          <w:sz w:val="24"/>
          <w:szCs w:val="24"/>
        </w:rPr>
        <w:t xml:space="preserve">, </w:t>
      </w:r>
      <w:r>
        <w:rPr>
          <w:sz w:val="24"/>
          <w:szCs w:val="24"/>
        </w:rPr>
        <w:br/>
      </w:r>
      <w:r w:rsidRPr="00850B39">
        <w:rPr>
          <w:sz w:val="24"/>
          <w:szCs w:val="24"/>
        </w:rPr>
        <w:t>w przypadkach:</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proofErr w:type="gramStart"/>
      <w:r w:rsidRPr="00850B39">
        <w:rPr>
          <w:sz w:val="24"/>
          <w:szCs w:val="24"/>
        </w:rPr>
        <w:t>wystąpienia</w:t>
      </w:r>
      <w:proofErr w:type="gramEnd"/>
      <w:r w:rsidR="00FB37D3">
        <w:rPr>
          <w:sz w:val="24"/>
          <w:szCs w:val="24"/>
        </w:rPr>
        <w:t xml:space="preserve"> </w:t>
      </w:r>
      <w:r w:rsidRPr="00850B39">
        <w:rPr>
          <w:sz w:val="24"/>
          <w:szCs w:val="24"/>
        </w:rPr>
        <w:t>niekorzystnych warunków atmosferycznych uniemożliwiających realizację robót o czas ich trwania,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proofErr w:type="gramStart"/>
      <w:r w:rsidRPr="00850B39">
        <w:rPr>
          <w:sz w:val="24"/>
          <w:szCs w:val="24"/>
        </w:rPr>
        <w:lastRenderedPageBreak/>
        <w:t>wystąpienia</w:t>
      </w:r>
      <w:proofErr w:type="gramEnd"/>
      <w:r w:rsidRPr="00850B39">
        <w:rPr>
          <w:sz w:val="24"/>
          <w:szCs w:val="24"/>
        </w:rPr>
        <w:t xml:space="preserve"> konieczności wykonania </w:t>
      </w:r>
      <w:r>
        <w:rPr>
          <w:sz w:val="24"/>
          <w:szCs w:val="24"/>
        </w:rPr>
        <w:t>prac</w:t>
      </w:r>
      <w:r w:rsidRPr="00850B39">
        <w:rPr>
          <w:sz w:val="24"/>
          <w:szCs w:val="24"/>
        </w:rPr>
        <w:t xml:space="preserve"> dodatkowych, określonych odrębną umową, warunkujących prawidłowe wykonanie przedmiotu zamówienia, o czas niezbędny do ich wykonania,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proofErr w:type="gramStart"/>
      <w:r w:rsidRPr="00850B39">
        <w:rPr>
          <w:sz w:val="24"/>
          <w:szCs w:val="24"/>
        </w:rPr>
        <w:t>wystąpienia</w:t>
      </w:r>
      <w:proofErr w:type="gramEnd"/>
      <w:r w:rsidRPr="00850B39">
        <w:rPr>
          <w:sz w:val="24"/>
          <w:szCs w:val="24"/>
        </w:rPr>
        <w:t xml:space="preserve"> proceduralnych przesunięć wyboru wykonawcy oraz podpisania z nim umowy na realizację zamówienia o czas ich wystąpienia,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proofErr w:type="gramStart"/>
      <w:r w:rsidRPr="00850B39">
        <w:rPr>
          <w:sz w:val="24"/>
          <w:szCs w:val="24"/>
        </w:rPr>
        <w:t>wstrzymania</w:t>
      </w:r>
      <w:proofErr w:type="gramEnd"/>
      <w:r w:rsidRPr="00850B39">
        <w:rPr>
          <w:sz w:val="24"/>
          <w:szCs w:val="24"/>
        </w:rPr>
        <w:t xml:space="preserve">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B43DE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proofErr w:type="gramStart"/>
      <w:r w:rsidRPr="008A35EC">
        <w:rPr>
          <w:sz w:val="24"/>
          <w:szCs w:val="24"/>
        </w:rPr>
        <w:t>wystąpienia</w:t>
      </w:r>
      <w:proofErr w:type="gramEnd"/>
      <w:r w:rsidRPr="008A35EC">
        <w:rPr>
          <w:sz w:val="24"/>
          <w:szCs w:val="24"/>
        </w:rPr>
        <w:t xml:space="preserve">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4B4C27" w:rsidRDefault="004B4C27" w:rsidP="004B4C27">
      <w:pPr>
        <w:pStyle w:val="Tekstpodstawowywcity"/>
        <w:tabs>
          <w:tab w:val="left" w:pos="360"/>
        </w:tabs>
        <w:spacing w:after="0"/>
        <w:ind w:left="0"/>
        <w:jc w:val="both"/>
        <w:rPr>
          <w:sz w:val="24"/>
          <w:szCs w:val="24"/>
        </w:rPr>
      </w:pP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3.</w:t>
      </w:r>
    </w:p>
    <w:p w:rsidR="00B43DE9" w:rsidRPr="000A2504" w:rsidRDefault="00B43DE9" w:rsidP="00B43DE9">
      <w:pPr>
        <w:widowControl w:val="0"/>
        <w:tabs>
          <w:tab w:val="left" w:pos="284"/>
        </w:tabs>
        <w:ind w:left="360" w:hanging="360"/>
        <w:jc w:val="both"/>
        <w:rPr>
          <w:snapToGrid w:val="0"/>
          <w:sz w:val="24"/>
          <w:szCs w:val="24"/>
        </w:rPr>
      </w:pPr>
      <w:r w:rsidRPr="009C761F">
        <w:rPr>
          <w:snapToGrid w:val="0"/>
          <w:sz w:val="24"/>
          <w:szCs w:val="24"/>
        </w:rPr>
        <w:t>1.</w:t>
      </w:r>
      <w:r>
        <w:rPr>
          <w:snapToGrid w:val="0"/>
          <w:sz w:val="24"/>
          <w:szCs w:val="24"/>
        </w:rPr>
        <w:t xml:space="preserve">   </w:t>
      </w:r>
      <w:r w:rsidRPr="000A2504">
        <w:rPr>
          <w:snapToGrid w:val="0"/>
          <w:sz w:val="24"/>
          <w:szCs w:val="24"/>
        </w:rPr>
        <w:t>Całość materiałów na zakres robót objętych nin</w:t>
      </w:r>
      <w:r>
        <w:rPr>
          <w:snapToGrid w:val="0"/>
          <w:sz w:val="24"/>
          <w:szCs w:val="24"/>
        </w:rPr>
        <w:t>iejszą umową zapewnia Wykonawca</w:t>
      </w:r>
      <w:r w:rsidR="009B6B15">
        <w:rPr>
          <w:snapToGrid w:val="0"/>
          <w:sz w:val="24"/>
          <w:szCs w:val="24"/>
        </w:rPr>
        <w:t xml:space="preserve"> i </w:t>
      </w:r>
      <w:r w:rsidR="00096D61">
        <w:rPr>
          <w:snapToGrid w:val="0"/>
          <w:sz w:val="24"/>
          <w:szCs w:val="24"/>
        </w:rPr>
        <w:t xml:space="preserve">materiały </w:t>
      </w:r>
      <w:r w:rsidR="009B6B15">
        <w:rPr>
          <w:snapToGrid w:val="0"/>
          <w:sz w:val="24"/>
          <w:szCs w:val="24"/>
        </w:rPr>
        <w:t>muszą być w gatunku I lub klasie I</w:t>
      </w:r>
      <w:r>
        <w:rPr>
          <w:snapToGrid w:val="0"/>
          <w:sz w:val="24"/>
          <w:szCs w:val="24"/>
        </w:rPr>
        <w:t xml:space="preserve">. </w:t>
      </w:r>
    </w:p>
    <w:p w:rsidR="00B43DE9" w:rsidRDefault="00B43DE9" w:rsidP="00B43DE9">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 xml:space="preserve">Wszystkie materiały i urządzenia muszą odpowiadać wymogom wyrobów dopuszczonych </w:t>
      </w:r>
      <w:proofErr w:type="gramStart"/>
      <w:r w:rsidRPr="009C761F">
        <w:rPr>
          <w:snapToGrid w:val="0"/>
          <w:sz w:val="24"/>
          <w:szCs w:val="24"/>
        </w:rPr>
        <w:t>do  obrotu</w:t>
      </w:r>
      <w:proofErr w:type="gramEnd"/>
      <w:r w:rsidRPr="009C761F">
        <w:rPr>
          <w:snapToGrid w:val="0"/>
          <w:sz w:val="24"/>
          <w:szCs w:val="24"/>
        </w:rPr>
        <w:t xml:space="preserve">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xml:space="preserve">. </w:t>
      </w:r>
      <w:proofErr w:type="gramStart"/>
      <w:r>
        <w:rPr>
          <w:sz w:val="24"/>
          <w:szCs w:val="24"/>
        </w:rPr>
        <w:t>z</w:t>
      </w:r>
      <w:proofErr w:type="gramEnd"/>
      <w:r>
        <w:rPr>
          <w:sz w:val="24"/>
          <w:szCs w:val="24"/>
        </w:rPr>
        <w:t xml:space="preserve">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xml:space="preserve">. </w:t>
      </w:r>
      <w:proofErr w:type="gramStart"/>
      <w:r w:rsidRPr="009C761F">
        <w:rPr>
          <w:sz w:val="24"/>
          <w:szCs w:val="24"/>
        </w:rPr>
        <w:t>zm</w:t>
      </w:r>
      <w:proofErr w:type="gramEnd"/>
      <w:r w:rsidRPr="009C761F">
        <w:rPr>
          <w:sz w:val="24"/>
          <w:szCs w:val="24"/>
        </w:rPr>
        <w:t>.).</w:t>
      </w:r>
    </w:p>
    <w:p w:rsidR="00B43DE9" w:rsidRDefault="00B43DE9" w:rsidP="00B43DE9">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proofErr w:type="gramStart"/>
      <w:r w:rsidRPr="009753C7">
        <w:rPr>
          <w:sz w:val="24"/>
          <w:szCs w:val="24"/>
        </w:rPr>
        <w:t>w  dokumentacji</w:t>
      </w:r>
      <w:proofErr w:type="gramEnd"/>
      <w:r w:rsidRPr="009753C7">
        <w:rPr>
          <w:sz w:val="24"/>
          <w:szCs w:val="24"/>
        </w:rPr>
        <w:t xml:space="preserve">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B217B3" w:rsidRPr="009D5FA2" w:rsidRDefault="00B217B3" w:rsidP="00B217B3">
      <w:pPr>
        <w:numPr>
          <w:ilvl w:val="0"/>
          <w:numId w:val="4"/>
        </w:numPr>
        <w:tabs>
          <w:tab w:val="clear" w:pos="2180"/>
        </w:tabs>
        <w:ind w:left="360"/>
        <w:jc w:val="both"/>
        <w:rPr>
          <w:sz w:val="24"/>
          <w:szCs w:val="24"/>
        </w:rPr>
      </w:pPr>
      <w:r w:rsidRPr="009D5FA2">
        <w:rPr>
          <w:sz w:val="24"/>
          <w:szCs w:val="24"/>
        </w:rPr>
        <w:t xml:space="preserve">Wykonawca, który zdecyduje się zastosować urządzenia i materiały równoważne do opisanych w dokumentacji, obowiązany jest wskazać, że oferowane przez niego urządzenia i materiały spełniają wymagania określone przez projektanta - wymagane są </w:t>
      </w:r>
    </w:p>
    <w:p w:rsidR="00B217B3" w:rsidRPr="009753C7" w:rsidRDefault="00B217B3" w:rsidP="00B217B3">
      <w:pPr>
        <w:ind w:left="360"/>
        <w:jc w:val="both"/>
        <w:rPr>
          <w:sz w:val="24"/>
          <w:szCs w:val="24"/>
          <w:u w:val="single"/>
        </w:rPr>
      </w:pPr>
      <w:proofErr w:type="gramStart"/>
      <w:r>
        <w:rPr>
          <w:sz w:val="24"/>
          <w:szCs w:val="24"/>
        </w:rPr>
        <w:t>pisemne</w:t>
      </w:r>
      <w:proofErr w:type="gramEnd"/>
      <w:r>
        <w:rPr>
          <w:sz w:val="24"/>
          <w:szCs w:val="24"/>
        </w:rPr>
        <w:t xml:space="preserve"> </w:t>
      </w:r>
      <w:r w:rsidRPr="009753C7">
        <w:rPr>
          <w:sz w:val="24"/>
          <w:szCs w:val="24"/>
        </w:rPr>
        <w:t>uzgodnienia z Zamawiającym przed złożeniem oferty.</w:t>
      </w:r>
      <w:r w:rsidRPr="009753C7">
        <w:rPr>
          <w:sz w:val="24"/>
          <w:szCs w:val="24"/>
          <w:u w:val="single"/>
        </w:rPr>
        <w:t xml:space="preserve"> </w:t>
      </w:r>
    </w:p>
    <w:p w:rsidR="00B217B3" w:rsidRPr="00FB5A3D" w:rsidRDefault="00B217B3" w:rsidP="00B217B3">
      <w:pPr>
        <w:widowControl w:val="0"/>
        <w:jc w:val="both"/>
        <w:rPr>
          <w:snapToGrid w:val="0"/>
          <w:color w:val="FF0000"/>
          <w:sz w:val="24"/>
          <w:szCs w:val="24"/>
        </w:rPr>
      </w:pPr>
    </w:p>
    <w:p w:rsidR="00B217B3" w:rsidRDefault="00B217B3" w:rsidP="00B217B3">
      <w:pPr>
        <w:ind w:left="360"/>
        <w:jc w:val="both"/>
        <w:rPr>
          <w:sz w:val="24"/>
          <w:szCs w:val="24"/>
        </w:rPr>
      </w:pPr>
    </w:p>
    <w:p w:rsidR="00B43DE9" w:rsidRPr="005F753F" w:rsidRDefault="00B43DE9" w:rsidP="00B43DE9">
      <w:pPr>
        <w:widowControl w:val="0"/>
        <w:jc w:val="center"/>
        <w:rPr>
          <w:snapToGrid w:val="0"/>
          <w:sz w:val="24"/>
          <w:szCs w:val="24"/>
        </w:rPr>
      </w:pPr>
      <w:r w:rsidRPr="005F753F">
        <w:rPr>
          <w:snapToGrid w:val="0"/>
          <w:sz w:val="24"/>
          <w:szCs w:val="24"/>
        </w:rPr>
        <w:t>§ 4.</w:t>
      </w:r>
    </w:p>
    <w:p w:rsidR="00B43DE9" w:rsidRDefault="00B43DE9" w:rsidP="00B43DE9">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 xml:space="preserve">Wykonawcy przysługuje od Zamawiającego wynagrodzenie kosztorysowe za </w:t>
      </w:r>
      <w:proofErr w:type="gramStart"/>
      <w:r w:rsidRPr="009C761F">
        <w:rPr>
          <w:sz w:val="24"/>
          <w:szCs w:val="24"/>
        </w:rPr>
        <w:t>zadanie  ustalone</w:t>
      </w:r>
      <w:proofErr w:type="gramEnd"/>
      <w:r w:rsidRPr="009C761F">
        <w:rPr>
          <w:sz w:val="24"/>
          <w:szCs w:val="24"/>
        </w:rPr>
        <w:t xml:space="preserv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B43DE9" w:rsidRDefault="00B43DE9" w:rsidP="00B43DE9">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B43DE9" w:rsidRPr="00B01638" w:rsidRDefault="00B43DE9" w:rsidP="00B43DE9">
      <w:pPr>
        <w:pStyle w:val="Akapitzlist"/>
        <w:widowControl w:val="0"/>
        <w:numPr>
          <w:ilvl w:val="0"/>
          <w:numId w:val="8"/>
        </w:numPr>
        <w:ind w:left="426" w:hanging="426"/>
        <w:jc w:val="both"/>
        <w:rPr>
          <w:snapToGrid w:val="0"/>
          <w:sz w:val="24"/>
          <w:szCs w:val="24"/>
        </w:rPr>
      </w:pPr>
      <w:r w:rsidRPr="00B01638">
        <w:rPr>
          <w:sz w:val="24"/>
          <w:szCs w:val="24"/>
        </w:rPr>
        <w:t xml:space="preserve">Zamawiający dopuszcza możliwość wystąpienia w trakcie realizacji przedmiotu </w:t>
      </w:r>
      <w:proofErr w:type="gramStart"/>
      <w:r w:rsidRPr="00B01638">
        <w:rPr>
          <w:sz w:val="24"/>
          <w:szCs w:val="24"/>
        </w:rPr>
        <w:t>umowy</w:t>
      </w:r>
      <w:r>
        <w:rPr>
          <w:sz w:val="24"/>
          <w:szCs w:val="24"/>
        </w:rPr>
        <w:t>,</w:t>
      </w:r>
      <w:r w:rsidRPr="00B01638">
        <w:rPr>
          <w:sz w:val="24"/>
          <w:szCs w:val="24"/>
        </w:rPr>
        <w:t xml:space="preserve">  konieczności</w:t>
      </w:r>
      <w:proofErr w:type="gramEnd"/>
      <w:r w:rsidRPr="00B01638">
        <w:rPr>
          <w:sz w:val="24"/>
          <w:szCs w:val="24"/>
        </w:rPr>
        <w:t xml:space="preserve">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B43DE9" w:rsidRPr="006A3328" w:rsidRDefault="00B43DE9" w:rsidP="00B43DE9">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w:t>
      </w:r>
      <w:proofErr w:type="gramStart"/>
      <w:r w:rsidRPr="00B01638">
        <w:rPr>
          <w:snapToGrid w:val="0"/>
          <w:sz w:val="24"/>
          <w:szCs w:val="24"/>
        </w:rPr>
        <w:t xml:space="preserve">określonych  </w:t>
      </w:r>
      <w:r w:rsidRPr="00B01638">
        <w:rPr>
          <w:snapToGrid w:val="0"/>
          <w:sz w:val="24"/>
          <w:szCs w:val="24"/>
        </w:rPr>
        <w:br/>
        <w:t>w</w:t>
      </w:r>
      <w:proofErr w:type="gramEnd"/>
      <w:r w:rsidRPr="00B01638">
        <w:rPr>
          <w:snapToGrid w:val="0"/>
          <w:sz w:val="24"/>
          <w:szCs w:val="24"/>
        </w:rPr>
        <w:t xml:space="preserve">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B43DE9" w:rsidRPr="00F17527" w:rsidRDefault="00B43DE9" w:rsidP="00B43DE9">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B43DE9" w:rsidRPr="00F17527" w:rsidRDefault="00B43DE9" w:rsidP="00B43DE9">
      <w:pPr>
        <w:pStyle w:val="Akapitzlist"/>
        <w:widowControl w:val="0"/>
        <w:numPr>
          <w:ilvl w:val="0"/>
          <w:numId w:val="12"/>
        </w:numPr>
        <w:jc w:val="both"/>
        <w:rPr>
          <w:snapToGrid w:val="0"/>
          <w:sz w:val="24"/>
          <w:szCs w:val="24"/>
        </w:rPr>
      </w:pPr>
      <w:proofErr w:type="gramStart"/>
      <w:r w:rsidRPr="00475EC1">
        <w:rPr>
          <w:snapToGrid w:val="0"/>
          <w:sz w:val="24"/>
          <w:szCs w:val="24"/>
        </w:rPr>
        <w:t>zmniejszenie</w:t>
      </w:r>
      <w:proofErr w:type="gramEnd"/>
      <w:r w:rsidRPr="00F17527">
        <w:rPr>
          <w:snapToGrid w:val="0"/>
          <w:sz w:val="24"/>
          <w:szCs w:val="24"/>
        </w:rPr>
        <w:t xml:space="preserve"> kosztu ponoszonego przez Zamawiającego na eksploatację </w:t>
      </w:r>
    </w:p>
    <w:p w:rsidR="00B43DE9" w:rsidRPr="00F17527" w:rsidRDefault="00B43DE9" w:rsidP="00B43DE9">
      <w:pPr>
        <w:pStyle w:val="Akapitzlist"/>
        <w:widowControl w:val="0"/>
        <w:jc w:val="both"/>
        <w:rPr>
          <w:snapToGrid w:val="0"/>
          <w:sz w:val="24"/>
          <w:szCs w:val="24"/>
        </w:rPr>
      </w:pPr>
      <w:proofErr w:type="gramStart"/>
      <w:r w:rsidRPr="00F17527">
        <w:rPr>
          <w:snapToGrid w:val="0"/>
          <w:sz w:val="24"/>
          <w:szCs w:val="24"/>
        </w:rPr>
        <w:lastRenderedPageBreak/>
        <w:t>i</w:t>
      </w:r>
      <w:proofErr w:type="gramEnd"/>
      <w:r w:rsidRPr="00F17527">
        <w:rPr>
          <w:snapToGrid w:val="0"/>
          <w:sz w:val="24"/>
          <w:szCs w:val="24"/>
        </w:rPr>
        <w:t xml:space="preserve"> konserwację wykonanego przedmiotu umowy,</w:t>
      </w:r>
    </w:p>
    <w:p w:rsidR="00B43DE9" w:rsidRPr="00F17527" w:rsidRDefault="00B43DE9" w:rsidP="00B43DE9">
      <w:pPr>
        <w:pStyle w:val="Akapitzlist"/>
        <w:widowControl w:val="0"/>
        <w:numPr>
          <w:ilvl w:val="0"/>
          <w:numId w:val="12"/>
        </w:numPr>
        <w:jc w:val="both"/>
        <w:rPr>
          <w:snapToGrid w:val="0"/>
          <w:sz w:val="24"/>
          <w:szCs w:val="24"/>
        </w:rPr>
      </w:pPr>
      <w:proofErr w:type="gramStart"/>
      <w:r w:rsidRPr="00475EC1">
        <w:rPr>
          <w:snapToGrid w:val="0"/>
          <w:sz w:val="24"/>
          <w:szCs w:val="24"/>
        </w:rPr>
        <w:t>poprawę</w:t>
      </w:r>
      <w:proofErr w:type="gramEnd"/>
      <w:r w:rsidRPr="00F17527">
        <w:rPr>
          <w:snapToGrid w:val="0"/>
          <w:sz w:val="24"/>
          <w:szCs w:val="24"/>
        </w:rPr>
        <w:t xml:space="preserve"> parametrów technicznych,</w:t>
      </w:r>
    </w:p>
    <w:p w:rsidR="00B43DE9" w:rsidRPr="00F17527" w:rsidRDefault="00B43DE9" w:rsidP="00B43DE9">
      <w:pPr>
        <w:pStyle w:val="Akapitzlist"/>
        <w:widowControl w:val="0"/>
        <w:numPr>
          <w:ilvl w:val="0"/>
          <w:numId w:val="12"/>
        </w:numPr>
        <w:jc w:val="both"/>
        <w:rPr>
          <w:snapToGrid w:val="0"/>
          <w:sz w:val="24"/>
          <w:szCs w:val="24"/>
        </w:rPr>
      </w:pPr>
      <w:proofErr w:type="gramStart"/>
      <w:r w:rsidRPr="00475EC1">
        <w:rPr>
          <w:snapToGrid w:val="0"/>
          <w:sz w:val="24"/>
          <w:szCs w:val="24"/>
        </w:rPr>
        <w:t>aktualizację</w:t>
      </w:r>
      <w:proofErr w:type="gramEnd"/>
      <w:r w:rsidRPr="00F17527">
        <w:rPr>
          <w:snapToGrid w:val="0"/>
          <w:sz w:val="24"/>
          <w:szCs w:val="24"/>
        </w:rPr>
        <w:t xml:space="preserve"> przyjętych rozwiązań z uwagi na postęp technologiczny lub zmiany obowiązujących przepisów.</w:t>
      </w:r>
    </w:p>
    <w:p w:rsidR="00B43DE9" w:rsidRDefault="00B43DE9" w:rsidP="00B43DE9">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 zatwierdzone</w:t>
      </w:r>
      <w:r w:rsidR="00B217B3">
        <w:rPr>
          <w:snapToGrid w:val="0"/>
          <w:sz w:val="24"/>
          <w:szCs w:val="24"/>
        </w:rPr>
        <w:t xml:space="preserve"> pisemnie</w:t>
      </w:r>
      <w:r w:rsidRPr="00DB5B7E">
        <w:rPr>
          <w:snapToGrid w:val="0"/>
          <w:sz w:val="24"/>
          <w:szCs w:val="24"/>
        </w:rPr>
        <w:t xml:space="preserve"> przez Zamawiającego w porozumieniu z projektantem.</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B43DE9" w:rsidRPr="00DB5B7E" w:rsidRDefault="00B43DE9" w:rsidP="00B43DE9">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 xml:space="preserve">Za roboty niewykonane jako zbędne, choć objęte kosztorysem ofertowym </w:t>
      </w:r>
      <w:proofErr w:type="gramStart"/>
      <w:r w:rsidRPr="00DB5B7E">
        <w:rPr>
          <w:sz w:val="24"/>
          <w:szCs w:val="24"/>
        </w:rPr>
        <w:t>oraz   specyfikacją</w:t>
      </w:r>
      <w:proofErr w:type="gramEnd"/>
      <w:r w:rsidRPr="00DB5B7E">
        <w:rPr>
          <w:sz w:val="24"/>
          <w:szCs w:val="24"/>
        </w:rPr>
        <w:t xml:space="preserve"> istotnych warunków zamówienia, wynagrodzenie nie przysługuje.</w:t>
      </w:r>
    </w:p>
    <w:p w:rsidR="00B43DE9" w:rsidRPr="00DB5B7E" w:rsidRDefault="00B43DE9" w:rsidP="00B43DE9">
      <w:pPr>
        <w:widowControl w:val="0"/>
        <w:numPr>
          <w:ilvl w:val="0"/>
          <w:numId w:val="8"/>
        </w:numPr>
        <w:jc w:val="both"/>
        <w:rPr>
          <w:snapToGrid w:val="0"/>
          <w:sz w:val="24"/>
          <w:szCs w:val="24"/>
        </w:rPr>
      </w:pPr>
      <w:r w:rsidRPr="00DB5B7E">
        <w:rPr>
          <w:sz w:val="24"/>
          <w:szCs w:val="24"/>
        </w:rPr>
        <w:t xml:space="preserve">W przypadku konieczności wykonania prac </w:t>
      </w:r>
      <w:proofErr w:type="gramStart"/>
      <w:r w:rsidRPr="00DB5B7E">
        <w:rPr>
          <w:sz w:val="24"/>
          <w:szCs w:val="24"/>
        </w:rPr>
        <w:t>nie objętych</w:t>
      </w:r>
      <w:proofErr w:type="gramEnd"/>
      <w:r w:rsidRPr="00DB5B7E">
        <w:rPr>
          <w:sz w:val="24"/>
          <w:szCs w:val="24"/>
        </w:rPr>
        <w:t xml:space="preserve"> kosztorysem ofertowym Wykonawcy nie wolno ich realizować bez zmiany niniejszej umowy lub uzyskania dodatkowego zamówienia na podstawie odrębnej umowy.</w:t>
      </w:r>
    </w:p>
    <w:p w:rsidR="00B43DE9" w:rsidRPr="00DB5B7E" w:rsidRDefault="00B43DE9" w:rsidP="00B43DE9">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B43DE9" w:rsidRPr="00DB5B7E" w:rsidRDefault="00B43DE9" w:rsidP="00B43DE9">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5.</w:t>
      </w:r>
    </w:p>
    <w:p w:rsidR="00B43DE9" w:rsidRPr="00850B39" w:rsidRDefault="00B43DE9" w:rsidP="00B43DE9">
      <w:pPr>
        <w:widowControl w:val="0"/>
        <w:jc w:val="both"/>
        <w:rPr>
          <w:snapToGrid w:val="0"/>
          <w:sz w:val="24"/>
          <w:szCs w:val="24"/>
        </w:rPr>
      </w:pPr>
      <w:r w:rsidRPr="00475EC1">
        <w:rPr>
          <w:snapToGrid w:val="0"/>
          <w:sz w:val="24"/>
          <w:szCs w:val="24"/>
        </w:rPr>
        <w:t>Do obowiązków Wykonawcy należy w szczególności:</w:t>
      </w:r>
    </w:p>
    <w:p w:rsidR="00B43DE9" w:rsidRPr="00850B3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w:t>
      </w:r>
      <w:proofErr w:type="gramStart"/>
      <w:r>
        <w:rPr>
          <w:snapToGrid w:val="0"/>
          <w:sz w:val="24"/>
          <w:szCs w:val="24"/>
        </w:rPr>
        <w:t xml:space="preserve">dodatkowych                     </w:t>
      </w:r>
      <w:r w:rsidRPr="00850B39">
        <w:rPr>
          <w:snapToGrid w:val="0"/>
          <w:sz w:val="24"/>
          <w:szCs w:val="24"/>
        </w:rPr>
        <w:t>i</w:t>
      </w:r>
      <w:proofErr w:type="gramEnd"/>
      <w:r w:rsidRPr="00850B39">
        <w:rPr>
          <w:snapToGrid w:val="0"/>
          <w:sz w:val="24"/>
          <w:szCs w:val="24"/>
        </w:rPr>
        <w:t xml:space="preserve">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B43DE9" w:rsidRDefault="00B43DE9" w:rsidP="00B43DE9">
      <w:pPr>
        <w:widowControl w:val="0"/>
        <w:numPr>
          <w:ilvl w:val="0"/>
          <w:numId w:val="2"/>
        </w:numPr>
        <w:tabs>
          <w:tab w:val="clear" w:pos="720"/>
          <w:tab w:val="num" w:pos="360"/>
        </w:tabs>
        <w:ind w:left="360"/>
        <w:jc w:val="both"/>
        <w:rPr>
          <w:snapToGrid w:val="0"/>
          <w:sz w:val="24"/>
          <w:szCs w:val="24"/>
        </w:rPr>
      </w:pPr>
      <w:proofErr w:type="gramStart"/>
      <w:r>
        <w:rPr>
          <w:snapToGrid w:val="0"/>
          <w:sz w:val="24"/>
          <w:szCs w:val="24"/>
        </w:rPr>
        <w:t>i</w:t>
      </w:r>
      <w:r w:rsidRPr="00850B39">
        <w:rPr>
          <w:snapToGrid w:val="0"/>
          <w:sz w:val="24"/>
          <w:szCs w:val="24"/>
        </w:rPr>
        <w:t>nformowanie</w:t>
      </w:r>
      <w:proofErr w:type="gramEnd"/>
      <w:r w:rsidRPr="00850B39">
        <w:rPr>
          <w:snapToGrid w:val="0"/>
          <w:sz w:val="24"/>
          <w:szCs w:val="24"/>
        </w:rPr>
        <w:t xml:space="preserv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B43DE9" w:rsidRDefault="00B43DE9" w:rsidP="00B43DE9">
      <w:pPr>
        <w:widowControl w:val="0"/>
        <w:numPr>
          <w:ilvl w:val="0"/>
          <w:numId w:val="2"/>
        </w:numPr>
        <w:tabs>
          <w:tab w:val="clear" w:pos="720"/>
          <w:tab w:val="num" w:pos="360"/>
        </w:tabs>
        <w:ind w:left="360"/>
        <w:jc w:val="both"/>
        <w:rPr>
          <w:snapToGrid w:val="0"/>
          <w:sz w:val="24"/>
          <w:szCs w:val="24"/>
        </w:rPr>
      </w:pPr>
      <w:proofErr w:type="gramStart"/>
      <w:r w:rsidRPr="00D930A1">
        <w:rPr>
          <w:snapToGrid w:val="0"/>
          <w:sz w:val="24"/>
          <w:szCs w:val="24"/>
        </w:rPr>
        <w:t>niezwłoczne</w:t>
      </w:r>
      <w:proofErr w:type="gramEnd"/>
      <w:r w:rsidRPr="00D930A1">
        <w:rPr>
          <w:snapToGrid w:val="0"/>
          <w:sz w:val="24"/>
          <w:szCs w:val="24"/>
        </w:rPr>
        <w:t xml:space="preserv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proofErr w:type="gramStart"/>
      <w:r>
        <w:rPr>
          <w:snapToGrid w:val="0"/>
          <w:sz w:val="24"/>
          <w:szCs w:val="24"/>
        </w:rPr>
        <w:t>bieżące</w:t>
      </w:r>
      <w:proofErr w:type="gramEnd"/>
      <w:r>
        <w:rPr>
          <w:snapToGrid w:val="0"/>
          <w:sz w:val="24"/>
          <w:szCs w:val="24"/>
        </w:rPr>
        <w:t xml:space="preserv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proofErr w:type="gramStart"/>
      <w:r>
        <w:rPr>
          <w:snapToGrid w:val="0"/>
          <w:sz w:val="24"/>
          <w:szCs w:val="24"/>
        </w:rPr>
        <w:t>uporządkowanie</w:t>
      </w:r>
      <w:proofErr w:type="gramEnd"/>
      <w:r>
        <w:rPr>
          <w:snapToGrid w:val="0"/>
          <w:sz w:val="24"/>
          <w:szCs w:val="24"/>
        </w:rPr>
        <w:t xml:space="preserv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B43DE9" w:rsidRPr="00475EC1" w:rsidRDefault="00B43DE9" w:rsidP="00B43DE9">
      <w:pPr>
        <w:widowControl w:val="0"/>
        <w:numPr>
          <w:ilvl w:val="0"/>
          <w:numId w:val="2"/>
        </w:numPr>
        <w:tabs>
          <w:tab w:val="clear" w:pos="720"/>
          <w:tab w:val="num" w:pos="360"/>
        </w:tabs>
        <w:ind w:left="360"/>
        <w:jc w:val="both"/>
        <w:rPr>
          <w:snapToGrid w:val="0"/>
          <w:sz w:val="24"/>
          <w:szCs w:val="24"/>
        </w:rPr>
      </w:pPr>
      <w:proofErr w:type="gramStart"/>
      <w:r w:rsidRPr="00475EC1">
        <w:rPr>
          <w:snapToGrid w:val="0"/>
          <w:sz w:val="24"/>
          <w:szCs w:val="24"/>
        </w:rPr>
        <w:t>przedłożenie</w:t>
      </w:r>
      <w:proofErr w:type="gramEnd"/>
      <w:r w:rsidRPr="00475EC1">
        <w:rPr>
          <w:snapToGrid w:val="0"/>
          <w:sz w:val="24"/>
          <w:szCs w:val="24"/>
        </w:rPr>
        <w:t xml:space="preserv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B43DE9" w:rsidRPr="0010224A" w:rsidRDefault="00B43DE9" w:rsidP="00B43DE9">
      <w:pPr>
        <w:widowControl w:val="0"/>
        <w:jc w:val="center"/>
        <w:rPr>
          <w:snapToGrid w:val="0"/>
          <w:sz w:val="24"/>
          <w:szCs w:val="24"/>
        </w:rPr>
      </w:pPr>
      <w:r w:rsidRPr="001F49DC">
        <w:rPr>
          <w:snapToGrid w:val="0"/>
          <w:sz w:val="24"/>
          <w:szCs w:val="24"/>
        </w:rPr>
        <w:t>§ 6.</w:t>
      </w:r>
    </w:p>
    <w:p w:rsidR="00B43DE9" w:rsidRPr="009C761F" w:rsidRDefault="00B43DE9" w:rsidP="00B43DE9">
      <w:pPr>
        <w:widowControl w:val="0"/>
        <w:numPr>
          <w:ilvl w:val="0"/>
          <w:numId w:val="1"/>
        </w:numPr>
        <w:tabs>
          <w:tab w:val="clear" w:pos="540"/>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B43DE9"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9C761F">
        <w:rPr>
          <w:sz w:val="24"/>
          <w:szCs w:val="24"/>
        </w:rPr>
        <w:lastRenderedPageBreak/>
        <w:t xml:space="preserve">Podstawą wystawienia faktury </w:t>
      </w:r>
      <w:r>
        <w:rPr>
          <w:sz w:val="24"/>
          <w:szCs w:val="24"/>
        </w:rPr>
        <w:t xml:space="preserve">VAT </w:t>
      </w:r>
      <w:r w:rsidRPr="009C761F">
        <w:rPr>
          <w:sz w:val="24"/>
          <w:szCs w:val="24"/>
        </w:rPr>
        <w:t>będzie protokół odbioru robót, podpisany przez strony niniejszej umowy</w:t>
      </w:r>
      <w:r>
        <w:rPr>
          <w:sz w:val="24"/>
          <w:szCs w:val="24"/>
        </w:rPr>
        <w:t xml:space="preserve"> </w:t>
      </w:r>
      <w:r w:rsidR="002E6B2C">
        <w:rPr>
          <w:sz w:val="24"/>
          <w:szCs w:val="24"/>
        </w:rPr>
        <w:t xml:space="preserve">lub upoważnionych przedstawicieli stron </w:t>
      </w:r>
      <w:r>
        <w:rPr>
          <w:sz w:val="24"/>
          <w:szCs w:val="24"/>
        </w:rPr>
        <w:t>wraz z kosztorysem powykonawczym.</w:t>
      </w:r>
    </w:p>
    <w:p w:rsidR="00B43DE9" w:rsidRPr="001F49DC"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1F49DC">
        <w:rPr>
          <w:sz w:val="24"/>
          <w:szCs w:val="24"/>
        </w:rPr>
        <w:t xml:space="preserve">Zamawiający zastrzega, że faktura końcowa wynosić będzie nie mniej, niż 20 % wynagrodzenia brutto wymienionego w </w:t>
      </w:r>
      <w:r w:rsidRPr="001F49DC">
        <w:rPr>
          <w:snapToGrid w:val="0"/>
          <w:sz w:val="24"/>
          <w:szCs w:val="24"/>
        </w:rPr>
        <w:t>§ 4 ust. 1 umowy</w:t>
      </w:r>
      <w:r w:rsidRPr="001F49DC">
        <w:rPr>
          <w:sz w:val="24"/>
          <w:szCs w:val="24"/>
        </w:rPr>
        <w:t>.</w:t>
      </w:r>
    </w:p>
    <w:p w:rsidR="00B43DE9" w:rsidRPr="001F49DC" w:rsidRDefault="00B43DE9" w:rsidP="00B43DE9">
      <w:pPr>
        <w:numPr>
          <w:ilvl w:val="0"/>
          <w:numId w:val="1"/>
        </w:numPr>
        <w:tabs>
          <w:tab w:val="clear" w:pos="540"/>
          <w:tab w:val="num" w:pos="360"/>
        </w:tabs>
        <w:suppressAutoHyphens/>
        <w:ind w:left="360"/>
        <w:jc w:val="both"/>
        <w:rPr>
          <w:sz w:val="24"/>
          <w:szCs w:val="24"/>
        </w:rPr>
      </w:pPr>
      <w:r w:rsidRPr="001F49DC">
        <w:rPr>
          <w:sz w:val="24"/>
          <w:szCs w:val="24"/>
        </w:rPr>
        <w:t>Zapłata faktury Wykonawcy będzie dokonywana przelewem w terminie do 30 dni od potwierdzenia jej odbioru od Wykonawcy. Zapłata nastąpi z rachunku bankowego Zamawiającego w Banku Zachodnim WBK S.A. O / Gostyń na rachunek bankowy Wykonawcy w ………………………….</w:t>
      </w:r>
    </w:p>
    <w:p w:rsidR="00B43DE9" w:rsidRPr="00DD3832" w:rsidRDefault="00B43DE9" w:rsidP="00B43DE9">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B43DE9" w:rsidRPr="009C761F" w:rsidRDefault="00B43DE9" w:rsidP="00B43DE9">
      <w:pPr>
        <w:widowControl w:val="0"/>
        <w:jc w:val="center"/>
        <w:rPr>
          <w:snapToGrid w:val="0"/>
          <w:sz w:val="24"/>
          <w:szCs w:val="24"/>
        </w:rPr>
      </w:pPr>
      <w:r w:rsidRPr="00F100A8">
        <w:rPr>
          <w:snapToGrid w:val="0"/>
          <w:sz w:val="24"/>
          <w:szCs w:val="24"/>
        </w:rPr>
        <w:t>§ 7.</w:t>
      </w:r>
    </w:p>
    <w:p w:rsidR="00B43DE9" w:rsidRDefault="00B43DE9" w:rsidP="00B43DE9">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B43DE9" w:rsidRDefault="00B43DE9" w:rsidP="00B43DE9">
      <w:pPr>
        <w:widowControl w:val="0"/>
        <w:rPr>
          <w:snapToGrid w:val="0"/>
          <w:sz w:val="24"/>
          <w:szCs w:val="24"/>
        </w:rPr>
      </w:pPr>
    </w:p>
    <w:p w:rsidR="00B43DE9" w:rsidRDefault="00B43DE9" w:rsidP="00B43DE9">
      <w:pPr>
        <w:tabs>
          <w:tab w:val="right" w:pos="360"/>
          <w:tab w:val="left" w:pos="408"/>
        </w:tabs>
        <w:jc w:val="center"/>
        <w:rPr>
          <w:snapToGrid w:val="0"/>
          <w:sz w:val="24"/>
          <w:szCs w:val="24"/>
        </w:rPr>
      </w:pPr>
      <w:r w:rsidRPr="00F100A8">
        <w:rPr>
          <w:snapToGrid w:val="0"/>
          <w:sz w:val="24"/>
          <w:szCs w:val="24"/>
        </w:rPr>
        <w:t>§ 8.</w:t>
      </w:r>
    </w:p>
    <w:p w:rsidR="00B43DE9" w:rsidRDefault="00B43DE9" w:rsidP="00B43DE9">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B43DE9" w:rsidRDefault="00B43DE9" w:rsidP="00B43DE9">
      <w:pPr>
        <w:numPr>
          <w:ilvl w:val="0"/>
          <w:numId w:val="26"/>
        </w:numPr>
        <w:tabs>
          <w:tab w:val="left" w:pos="540"/>
        </w:tabs>
        <w:jc w:val="both"/>
        <w:rPr>
          <w:sz w:val="24"/>
          <w:szCs w:val="24"/>
        </w:rPr>
      </w:pPr>
      <w:proofErr w:type="gramStart"/>
      <w:r w:rsidRPr="003A5ACC">
        <w:rPr>
          <w:snapToGrid w:val="0"/>
          <w:sz w:val="24"/>
          <w:szCs w:val="24"/>
        </w:rPr>
        <w:t>częściowe</w:t>
      </w:r>
      <w:proofErr w:type="gramEnd"/>
      <w:r w:rsidRPr="003A5ACC">
        <w:rPr>
          <w:snapToGrid w:val="0"/>
          <w:sz w:val="24"/>
          <w:szCs w:val="24"/>
        </w:rPr>
        <w:t xml:space="preserve"> - polegające na ocenie ilości i jakości wykonania określonego etapu robót,</w:t>
      </w:r>
    </w:p>
    <w:p w:rsidR="00B43DE9" w:rsidRPr="003A5ACC" w:rsidRDefault="00B43DE9" w:rsidP="00B43DE9">
      <w:pPr>
        <w:numPr>
          <w:ilvl w:val="0"/>
          <w:numId w:val="26"/>
        </w:numPr>
        <w:tabs>
          <w:tab w:val="left" w:pos="540"/>
        </w:tabs>
        <w:jc w:val="both"/>
        <w:rPr>
          <w:sz w:val="24"/>
          <w:szCs w:val="24"/>
        </w:rPr>
      </w:pPr>
      <w:proofErr w:type="gramStart"/>
      <w:r w:rsidRPr="003A5ACC">
        <w:rPr>
          <w:snapToGrid w:val="0"/>
          <w:sz w:val="24"/>
          <w:szCs w:val="24"/>
        </w:rPr>
        <w:t>końcowy</w:t>
      </w:r>
      <w:proofErr w:type="gramEnd"/>
      <w:r w:rsidRPr="003A5ACC">
        <w:rPr>
          <w:snapToGrid w:val="0"/>
          <w:sz w:val="24"/>
          <w:szCs w:val="24"/>
        </w:rPr>
        <w:t xml:space="preserve"> - polegający na ocenie ilości i jakości wszystkich wykonanych robót oraz całkowicie wykonanego przedmiotu zamówienia,</w:t>
      </w:r>
    </w:p>
    <w:p w:rsidR="00B43DE9" w:rsidRPr="003A5ACC" w:rsidRDefault="00B43DE9" w:rsidP="00B43DE9">
      <w:pPr>
        <w:numPr>
          <w:ilvl w:val="0"/>
          <w:numId w:val="26"/>
        </w:numPr>
        <w:tabs>
          <w:tab w:val="left" w:pos="540"/>
        </w:tabs>
        <w:jc w:val="both"/>
        <w:rPr>
          <w:sz w:val="24"/>
          <w:szCs w:val="24"/>
        </w:rPr>
      </w:pPr>
      <w:proofErr w:type="gramStart"/>
      <w:r w:rsidRPr="003A5ACC">
        <w:rPr>
          <w:snapToGrid w:val="0"/>
          <w:sz w:val="24"/>
          <w:szCs w:val="24"/>
        </w:rPr>
        <w:t>gwarancyjny</w:t>
      </w:r>
      <w:proofErr w:type="gramEnd"/>
      <w:r w:rsidRPr="003A5ACC">
        <w:rPr>
          <w:snapToGrid w:val="0"/>
          <w:sz w:val="24"/>
          <w:szCs w:val="24"/>
        </w:rPr>
        <w:t xml:space="preserve"> - polegający na ocenie w okresie gwarancji i rękojmi jakości całkowicie wykonanego przedmiotu zamówienia</w:t>
      </w:r>
    </w:p>
    <w:p w:rsidR="00B43DE9" w:rsidRPr="006E4DCD" w:rsidRDefault="00B43DE9" w:rsidP="00B43DE9">
      <w:pPr>
        <w:numPr>
          <w:ilvl w:val="0"/>
          <w:numId w:val="25"/>
        </w:numPr>
        <w:tabs>
          <w:tab w:val="left" w:pos="142"/>
        </w:tabs>
        <w:jc w:val="both"/>
        <w:rPr>
          <w:snapToGrid w:val="0"/>
          <w:color w:val="FF0000"/>
          <w:sz w:val="24"/>
          <w:szCs w:val="24"/>
        </w:rPr>
      </w:pPr>
      <w:r w:rsidRPr="003A5ACC">
        <w:rPr>
          <w:sz w:val="24"/>
          <w:szCs w:val="24"/>
        </w:rPr>
        <w:t xml:space="preserve">Wykonawca zgłasza gotowość do odbiorów częściowych i końcowego wpisem do dziennika </w:t>
      </w:r>
      <w:r w:rsidRPr="000752AD">
        <w:rPr>
          <w:sz w:val="24"/>
          <w:szCs w:val="24"/>
        </w:rPr>
        <w:t>budowy oraz pisemnie do Zamawiającego</w:t>
      </w:r>
      <w:r w:rsidRPr="000752AD">
        <w:rPr>
          <w:sz w:val="24"/>
          <w:szCs w:val="24"/>
          <w:lang w:eastAsia="ar-SA"/>
        </w:rPr>
        <w:t>.</w:t>
      </w:r>
    </w:p>
    <w:p w:rsidR="00B43DE9" w:rsidRDefault="00B43DE9" w:rsidP="00B43DE9">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wraz z inspektorem nadzoru </w:t>
      </w:r>
      <w:r>
        <w:rPr>
          <w:sz w:val="24"/>
          <w:szCs w:val="24"/>
          <w:lang w:eastAsia="ar-SA"/>
        </w:rPr>
        <w:t xml:space="preserve">(w przypadku powołania takiego inspektora) </w:t>
      </w:r>
      <w:r w:rsidRPr="003A5ACC">
        <w:rPr>
          <w:sz w:val="24"/>
          <w:szCs w:val="24"/>
          <w:lang w:eastAsia="ar-SA"/>
        </w:rPr>
        <w:t xml:space="preserve">w ciągu 5 dni licząc od daty pisemnego zgłoszenia gotowości do odbioru przez Wykonawcę. </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Zamawiający przystąpi do końcowego odbioru przedmiotu umowy </w:t>
      </w:r>
      <w:r w:rsidRPr="00027631">
        <w:rPr>
          <w:sz w:val="24"/>
          <w:szCs w:val="24"/>
          <w:lang w:eastAsia="ar-SA"/>
        </w:rPr>
        <w:t xml:space="preserve">wraz z inspektorem nadzoru </w:t>
      </w:r>
      <w:r>
        <w:rPr>
          <w:sz w:val="24"/>
          <w:szCs w:val="24"/>
          <w:lang w:eastAsia="ar-SA"/>
        </w:rPr>
        <w:t xml:space="preserve">(w przypadku jego powołania) </w:t>
      </w:r>
      <w:r w:rsidRPr="00027631">
        <w:rPr>
          <w:snapToGrid w:val="0"/>
          <w:sz w:val="24"/>
          <w:szCs w:val="24"/>
        </w:rPr>
        <w:t>w ciągu 10 dni roboczych, licząc od daty pisemnego zgłoszenia gotowości do odbioru przez Wykonawcę.</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B43DE9" w:rsidRDefault="00B43DE9" w:rsidP="00B43DE9">
      <w:pPr>
        <w:numPr>
          <w:ilvl w:val="0"/>
          <w:numId w:val="27"/>
        </w:numPr>
        <w:tabs>
          <w:tab w:val="left" w:pos="540"/>
        </w:tabs>
        <w:jc w:val="both"/>
        <w:rPr>
          <w:sz w:val="24"/>
          <w:szCs w:val="24"/>
        </w:rPr>
      </w:pPr>
      <w:proofErr w:type="gramStart"/>
      <w:r w:rsidRPr="003A5ACC">
        <w:rPr>
          <w:snapToGrid w:val="0"/>
          <w:sz w:val="24"/>
          <w:szCs w:val="24"/>
        </w:rPr>
        <w:t>oryginał</w:t>
      </w:r>
      <w:proofErr w:type="gramEnd"/>
      <w:r w:rsidRPr="003A5ACC">
        <w:rPr>
          <w:snapToGrid w:val="0"/>
          <w:sz w:val="24"/>
          <w:szCs w:val="24"/>
        </w:rPr>
        <w:t xml:space="preserve"> dziennika budowy,</w:t>
      </w:r>
    </w:p>
    <w:p w:rsidR="00B43DE9" w:rsidRPr="00027631" w:rsidRDefault="00B43DE9" w:rsidP="00B43DE9">
      <w:pPr>
        <w:numPr>
          <w:ilvl w:val="0"/>
          <w:numId w:val="27"/>
        </w:numPr>
        <w:tabs>
          <w:tab w:val="left" w:pos="540"/>
        </w:tabs>
        <w:jc w:val="both"/>
        <w:rPr>
          <w:sz w:val="24"/>
          <w:szCs w:val="24"/>
        </w:rPr>
      </w:pPr>
      <w:proofErr w:type="gramStart"/>
      <w:r w:rsidRPr="00027631">
        <w:rPr>
          <w:snapToGrid w:val="0"/>
          <w:sz w:val="24"/>
          <w:szCs w:val="24"/>
        </w:rPr>
        <w:t>oświadczenie</w:t>
      </w:r>
      <w:proofErr w:type="gramEnd"/>
      <w:r w:rsidRPr="00027631">
        <w:rPr>
          <w:snapToGrid w:val="0"/>
          <w:sz w:val="24"/>
          <w:szCs w:val="24"/>
        </w:rPr>
        <w:t xml:space="preserve"> kierownika budowy o zgodności wykonania przedmiotu umowy </w:t>
      </w:r>
      <w:r w:rsidRPr="00027631">
        <w:rPr>
          <w:snapToGrid w:val="0"/>
          <w:sz w:val="24"/>
          <w:szCs w:val="24"/>
        </w:rPr>
        <w:br/>
        <w:t>z projektami wykonawczymi oraz przepisami i obowiązującymi polskimi normami</w:t>
      </w:r>
    </w:p>
    <w:p w:rsidR="00B43DE9" w:rsidRDefault="00B43DE9" w:rsidP="00B43DE9">
      <w:pPr>
        <w:numPr>
          <w:ilvl w:val="0"/>
          <w:numId w:val="27"/>
        </w:numPr>
        <w:tabs>
          <w:tab w:val="left" w:pos="540"/>
        </w:tabs>
        <w:jc w:val="both"/>
        <w:rPr>
          <w:sz w:val="24"/>
          <w:szCs w:val="24"/>
        </w:rPr>
      </w:pPr>
      <w:proofErr w:type="gramStart"/>
      <w:r w:rsidRPr="00027631">
        <w:rPr>
          <w:snapToGrid w:val="0"/>
          <w:sz w:val="24"/>
          <w:szCs w:val="24"/>
        </w:rPr>
        <w:t>wymagane</w:t>
      </w:r>
      <w:proofErr w:type="gramEnd"/>
      <w:r w:rsidRPr="00027631">
        <w:rPr>
          <w:snapToGrid w:val="0"/>
          <w:sz w:val="24"/>
          <w:szCs w:val="24"/>
        </w:rPr>
        <w:t xml:space="preserve"> instrukcje obsługi i eksploatacji,</w:t>
      </w:r>
    </w:p>
    <w:p w:rsidR="00B43DE9" w:rsidRDefault="00B43DE9" w:rsidP="00B43DE9">
      <w:pPr>
        <w:numPr>
          <w:ilvl w:val="0"/>
          <w:numId w:val="27"/>
        </w:numPr>
        <w:tabs>
          <w:tab w:val="left" w:pos="540"/>
        </w:tabs>
        <w:jc w:val="both"/>
        <w:rPr>
          <w:sz w:val="24"/>
          <w:szCs w:val="24"/>
        </w:rPr>
      </w:pPr>
      <w:r w:rsidRPr="00027631">
        <w:rPr>
          <w:snapToGrid w:val="0"/>
          <w:sz w:val="14"/>
          <w:szCs w:val="14"/>
        </w:rPr>
        <w:t xml:space="preserve"> </w:t>
      </w:r>
      <w:proofErr w:type="gramStart"/>
      <w:r w:rsidRPr="00027631">
        <w:rPr>
          <w:snapToGrid w:val="0"/>
          <w:sz w:val="24"/>
          <w:szCs w:val="24"/>
        </w:rPr>
        <w:t>dokumenty</w:t>
      </w:r>
      <w:proofErr w:type="gramEnd"/>
      <w:r w:rsidRPr="00027631">
        <w:rPr>
          <w:snapToGrid w:val="0"/>
          <w:sz w:val="24"/>
          <w:szCs w:val="24"/>
        </w:rPr>
        <w:t xml:space="preserve"> potwierdzające dopuszczenie zastosowanych materiałów do stosowania </w:t>
      </w:r>
      <w:r w:rsidRPr="00027631">
        <w:rPr>
          <w:snapToGrid w:val="0"/>
          <w:sz w:val="24"/>
          <w:szCs w:val="24"/>
        </w:rPr>
        <w:br/>
        <w:t>w budownictwie,</w:t>
      </w:r>
    </w:p>
    <w:p w:rsidR="00B43DE9" w:rsidRDefault="00B43DE9" w:rsidP="00B43DE9">
      <w:pPr>
        <w:numPr>
          <w:ilvl w:val="0"/>
          <w:numId w:val="27"/>
        </w:numPr>
        <w:tabs>
          <w:tab w:val="left" w:pos="540"/>
        </w:tabs>
        <w:jc w:val="both"/>
        <w:rPr>
          <w:sz w:val="24"/>
          <w:szCs w:val="24"/>
        </w:rPr>
      </w:pPr>
      <w:proofErr w:type="gramStart"/>
      <w:r w:rsidRPr="00027631">
        <w:rPr>
          <w:snapToGrid w:val="0"/>
          <w:sz w:val="24"/>
          <w:szCs w:val="24"/>
        </w:rPr>
        <w:t>atesty</w:t>
      </w:r>
      <w:proofErr w:type="gramEnd"/>
      <w:r w:rsidRPr="00027631">
        <w:rPr>
          <w:snapToGrid w:val="0"/>
          <w:sz w:val="24"/>
          <w:szCs w:val="24"/>
        </w:rPr>
        <w:t>, certyfikaty i inne dokumenty poświadczające spełnienie zastosowania norm polskich na materiały i urządzenia przez Wykonawcę</w:t>
      </w:r>
      <w:r>
        <w:rPr>
          <w:snapToGrid w:val="0"/>
          <w:sz w:val="24"/>
          <w:szCs w:val="24"/>
        </w:rPr>
        <w:t>,</w:t>
      </w:r>
    </w:p>
    <w:p w:rsidR="00B43DE9" w:rsidRDefault="00B43DE9" w:rsidP="00B43DE9">
      <w:pPr>
        <w:numPr>
          <w:ilvl w:val="0"/>
          <w:numId w:val="27"/>
        </w:numPr>
        <w:tabs>
          <w:tab w:val="left" w:pos="540"/>
        </w:tabs>
        <w:jc w:val="both"/>
        <w:rPr>
          <w:sz w:val="24"/>
          <w:szCs w:val="24"/>
        </w:rPr>
      </w:pPr>
      <w:r>
        <w:rPr>
          <w:snapToGrid w:val="0"/>
          <w:sz w:val="24"/>
          <w:szCs w:val="24"/>
        </w:rPr>
        <w:t xml:space="preserve">   </w:t>
      </w:r>
      <w:proofErr w:type="gramStart"/>
      <w:r>
        <w:rPr>
          <w:snapToGrid w:val="0"/>
          <w:sz w:val="24"/>
          <w:szCs w:val="24"/>
        </w:rPr>
        <w:t>inne</w:t>
      </w:r>
      <w:proofErr w:type="gramEnd"/>
      <w:r>
        <w:rPr>
          <w:snapToGrid w:val="0"/>
          <w:sz w:val="24"/>
          <w:szCs w:val="24"/>
        </w:rPr>
        <w:t xml:space="preserv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B43DE9" w:rsidRDefault="00B43DE9" w:rsidP="00B43DE9">
      <w:pPr>
        <w:numPr>
          <w:ilvl w:val="0"/>
          <w:numId w:val="27"/>
        </w:numPr>
        <w:tabs>
          <w:tab w:val="left" w:pos="540"/>
        </w:tabs>
        <w:jc w:val="both"/>
        <w:rPr>
          <w:sz w:val="24"/>
          <w:szCs w:val="24"/>
        </w:rPr>
      </w:pPr>
      <w:proofErr w:type="gramStart"/>
      <w:r w:rsidRPr="00027631">
        <w:rPr>
          <w:snapToGrid w:val="0"/>
          <w:sz w:val="24"/>
          <w:szCs w:val="24"/>
        </w:rPr>
        <w:t>projekty</w:t>
      </w:r>
      <w:proofErr w:type="gramEnd"/>
      <w:r w:rsidRPr="00027631">
        <w:rPr>
          <w:snapToGrid w:val="0"/>
          <w:sz w:val="24"/>
          <w:szCs w:val="24"/>
        </w:rPr>
        <w:t xml:space="preserve"> powykonawcze,</w:t>
      </w:r>
    </w:p>
    <w:p w:rsidR="00B43DE9" w:rsidRPr="00027631" w:rsidRDefault="00B43DE9" w:rsidP="00B43DE9">
      <w:pPr>
        <w:numPr>
          <w:ilvl w:val="0"/>
          <w:numId w:val="27"/>
        </w:numPr>
        <w:tabs>
          <w:tab w:val="left" w:pos="540"/>
        </w:tabs>
        <w:jc w:val="both"/>
        <w:rPr>
          <w:sz w:val="24"/>
          <w:szCs w:val="24"/>
        </w:rPr>
      </w:pPr>
      <w:proofErr w:type="gramStart"/>
      <w:r w:rsidRPr="00027631">
        <w:rPr>
          <w:snapToGrid w:val="0"/>
          <w:sz w:val="24"/>
          <w:szCs w:val="24"/>
        </w:rPr>
        <w:t>geodezyjną</w:t>
      </w:r>
      <w:proofErr w:type="gramEnd"/>
      <w:r w:rsidRPr="00027631">
        <w:rPr>
          <w:snapToGrid w:val="0"/>
          <w:sz w:val="24"/>
          <w:szCs w:val="24"/>
        </w:rPr>
        <w:t xml:space="preserve"> inwentaryzację powykonawczą.</w:t>
      </w:r>
    </w:p>
    <w:p w:rsidR="00B43DE9" w:rsidRDefault="00B43DE9" w:rsidP="00B43DE9">
      <w:pPr>
        <w:numPr>
          <w:ilvl w:val="0"/>
          <w:numId w:val="25"/>
        </w:numPr>
        <w:tabs>
          <w:tab w:val="left" w:pos="142"/>
        </w:tabs>
        <w:jc w:val="both"/>
        <w:rPr>
          <w:snapToGrid w:val="0"/>
          <w:sz w:val="24"/>
          <w:szCs w:val="24"/>
        </w:rPr>
      </w:pPr>
      <w:r w:rsidRPr="00027631">
        <w:rPr>
          <w:sz w:val="24"/>
          <w:szCs w:val="24"/>
          <w:lang w:eastAsia="ar-SA"/>
        </w:rPr>
        <w:t xml:space="preserve">Każdorazowy protokół odbioru częściowego oraz protokół końcowy odbioru robót zostaną podpisane </w:t>
      </w:r>
      <w:r w:rsidRPr="00027631">
        <w:rPr>
          <w:sz w:val="24"/>
          <w:szCs w:val="24"/>
        </w:rPr>
        <w:t>przez umocowanych do tych czynności przedstawicieli Wykonawcy</w:t>
      </w:r>
      <w:r w:rsidRPr="00027631">
        <w:rPr>
          <w:sz w:val="24"/>
          <w:szCs w:val="24"/>
        </w:rPr>
        <w:br/>
        <w:t xml:space="preserve">i Zamawiającego. </w:t>
      </w:r>
      <w:r w:rsidRPr="00027631">
        <w:rPr>
          <w:sz w:val="24"/>
          <w:szCs w:val="24"/>
          <w:lang w:eastAsia="ar-SA"/>
        </w:rPr>
        <w:t>Odbiór uważa się za dokonany z chwilą podpisania danego protokołu odbioru przez Zamawiającego.</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w:t>
      </w:r>
      <w:r w:rsidRPr="00027631">
        <w:rPr>
          <w:snapToGrid w:val="0"/>
          <w:sz w:val="24"/>
          <w:szCs w:val="24"/>
        </w:rPr>
        <w:lastRenderedPageBreak/>
        <w:t xml:space="preserve">przystąpić do odbioru gwarancyjnego w terminie 10 dni od otrzymania </w:t>
      </w:r>
      <w:proofErr w:type="gramStart"/>
      <w:r w:rsidRPr="00027631">
        <w:rPr>
          <w:snapToGrid w:val="0"/>
          <w:sz w:val="24"/>
          <w:szCs w:val="24"/>
        </w:rPr>
        <w:t xml:space="preserve">powiadomienia  </w:t>
      </w:r>
      <w:r w:rsidRPr="00027631">
        <w:rPr>
          <w:snapToGrid w:val="0"/>
          <w:sz w:val="24"/>
          <w:szCs w:val="24"/>
        </w:rPr>
        <w:br/>
        <w:t>w</w:t>
      </w:r>
      <w:proofErr w:type="gramEnd"/>
      <w:r w:rsidRPr="00027631">
        <w:rPr>
          <w:snapToGrid w:val="0"/>
          <w:sz w:val="24"/>
          <w:szCs w:val="24"/>
        </w:rPr>
        <w:t xml:space="preserve"> tej sprawie</w:t>
      </w:r>
      <w:r>
        <w:rPr>
          <w:snapToGrid w:val="0"/>
          <w:sz w:val="24"/>
          <w:szCs w:val="24"/>
        </w:rPr>
        <w:t>.</w:t>
      </w:r>
    </w:p>
    <w:p w:rsidR="00B43DE9" w:rsidRPr="00027631" w:rsidRDefault="00B43DE9" w:rsidP="00B43DE9">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B43DE9" w:rsidRDefault="00B43DE9" w:rsidP="00B43DE9">
      <w:pPr>
        <w:widowControl w:val="0"/>
        <w:numPr>
          <w:ilvl w:val="0"/>
          <w:numId w:val="5"/>
        </w:numPr>
        <w:tabs>
          <w:tab w:val="right" w:leader="dot" w:pos="-1467"/>
          <w:tab w:val="left" w:leader="dot" w:pos="5531"/>
        </w:tabs>
        <w:overflowPunct w:val="0"/>
        <w:autoSpaceDE w:val="0"/>
        <w:autoSpaceDN w:val="0"/>
        <w:adjustRightInd w:val="0"/>
        <w:jc w:val="both"/>
        <w:textAlignment w:val="baseline"/>
        <w:rPr>
          <w:sz w:val="24"/>
          <w:szCs w:val="24"/>
        </w:rPr>
      </w:pPr>
      <w:r w:rsidRPr="009C761F">
        <w:rPr>
          <w:snapToGrid w:val="0"/>
          <w:sz w:val="24"/>
          <w:szCs w:val="24"/>
        </w:rPr>
        <w:t xml:space="preserve">Wykonawca udziela Zamawiającemu gwarancji na wykonane roboty, która wynosi </w:t>
      </w:r>
      <w:r w:rsidRPr="009C761F">
        <w:rPr>
          <w:snapToGrid w:val="0"/>
          <w:sz w:val="24"/>
          <w:szCs w:val="24"/>
        </w:rPr>
        <w:br/>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4B4C27" w:rsidRDefault="004B4C27" w:rsidP="004B4C27">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t>Niniejsza umowa stanowi dokument gwarancyjny.</w:t>
      </w:r>
    </w:p>
    <w:p w:rsidR="00B43DE9" w:rsidRPr="008C11D0" w:rsidRDefault="00B43DE9" w:rsidP="00B43DE9">
      <w:pPr>
        <w:numPr>
          <w:ilvl w:val="0"/>
          <w:numId w:val="5"/>
        </w:numPr>
        <w:shd w:val="clear" w:color="auto" w:fill="FFFFFF"/>
        <w:tabs>
          <w:tab w:val="left" w:leader="dot" w:pos="5923"/>
          <w:tab w:val="left" w:leader="dot" w:pos="8314"/>
        </w:tabs>
        <w:suppressAutoHyphens/>
        <w:spacing w:line="100" w:lineRule="atLeast"/>
        <w:jc w:val="both"/>
        <w:rPr>
          <w:rFonts w:eastAsia="SimSun"/>
          <w:color w:val="FF0000"/>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w:t>
      </w:r>
      <w:r w:rsidRPr="000752AD">
        <w:rPr>
          <w:rFonts w:eastAsia="SimSun"/>
          <w:spacing w:val="-4"/>
          <w:sz w:val="24"/>
          <w:szCs w:val="24"/>
        </w:rPr>
        <w:t>raz na 24 miesiące.</w:t>
      </w:r>
    </w:p>
    <w:p w:rsidR="008C11D0" w:rsidRPr="006E4DCD" w:rsidRDefault="008C11D0" w:rsidP="008C11D0">
      <w:pPr>
        <w:shd w:val="clear" w:color="auto" w:fill="FFFFFF"/>
        <w:tabs>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Ustala się</w:t>
      </w:r>
      <w:r w:rsidR="00651DB6">
        <w:rPr>
          <w:rFonts w:eastAsia="SimSun"/>
          <w:spacing w:val="-4"/>
          <w:sz w:val="24"/>
          <w:szCs w:val="24"/>
        </w:rPr>
        <w:t xml:space="preserve"> termin usunię</w:t>
      </w:r>
      <w:r>
        <w:rPr>
          <w:rFonts w:eastAsia="SimSun"/>
          <w:spacing w:val="-4"/>
          <w:sz w:val="24"/>
          <w:szCs w:val="24"/>
        </w:rPr>
        <w:t>cia usterek w okres</w:t>
      </w:r>
      <w:r w:rsidR="00512D95">
        <w:rPr>
          <w:rFonts w:eastAsia="SimSun"/>
          <w:spacing w:val="-4"/>
          <w:sz w:val="24"/>
          <w:szCs w:val="24"/>
        </w:rPr>
        <w:t>ie gwarancyjnym do dwóch tygodni</w:t>
      </w:r>
      <w:r w:rsidR="00651DB6">
        <w:rPr>
          <w:rFonts w:eastAsia="SimSun"/>
          <w:spacing w:val="-4"/>
          <w:sz w:val="24"/>
          <w:szCs w:val="24"/>
        </w:rPr>
        <w:t xml:space="preserve"> od zgłoszenia Wykonawcy.</w:t>
      </w:r>
    </w:p>
    <w:p w:rsidR="00B43DE9" w:rsidRDefault="00B43DE9" w:rsidP="00B43DE9">
      <w:pPr>
        <w:widowControl w:val="0"/>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B43DE9" w:rsidRDefault="00B43DE9" w:rsidP="00B43DE9">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456B35">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B43DE9" w:rsidRPr="00A97B46" w:rsidRDefault="00B43DE9" w:rsidP="00B43DE9">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B43DE9" w:rsidRDefault="00B43DE9" w:rsidP="00B43DE9">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B43DE9" w:rsidRPr="00717457" w:rsidRDefault="00B43DE9" w:rsidP="00B43DE9">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B43DE9" w:rsidRDefault="00B43DE9" w:rsidP="00B43DE9">
      <w:pPr>
        <w:widowControl w:val="0"/>
        <w:ind w:left="4248"/>
        <w:jc w:val="both"/>
        <w:rPr>
          <w:snapToGrid w:val="0"/>
          <w:sz w:val="24"/>
          <w:szCs w:val="24"/>
        </w:rPr>
      </w:pPr>
    </w:p>
    <w:p w:rsidR="00B43DE9" w:rsidRDefault="00B43DE9" w:rsidP="00B43DE9">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proofErr w:type="gramStart"/>
      <w:r w:rsidRPr="008F2315">
        <w:rPr>
          <w:rFonts w:eastAsia="Calibri"/>
          <w:sz w:val="24"/>
          <w:szCs w:val="24"/>
          <w:lang w:eastAsia="en-US"/>
        </w:rPr>
        <w:t>nie</w:t>
      </w:r>
      <w:proofErr w:type="gramEnd"/>
      <w:r w:rsidRPr="008F2315">
        <w:rPr>
          <w:rFonts w:eastAsia="Calibri"/>
          <w:sz w:val="24"/>
          <w:szCs w:val="24"/>
          <w:lang w:eastAsia="en-US"/>
        </w:rPr>
        <w:t xml:space="preserve"> spełnia ona wymagań określonych w specyfikacji istotnych warunków zamówienia,</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proofErr w:type="gramStart"/>
      <w:r w:rsidRPr="008F2315">
        <w:rPr>
          <w:rFonts w:eastAsia="Calibri"/>
          <w:sz w:val="24"/>
          <w:szCs w:val="24"/>
          <w:lang w:eastAsia="en-US"/>
        </w:rPr>
        <w:t>przewiduje</w:t>
      </w:r>
      <w:proofErr w:type="gramEnd"/>
      <w:r w:rsidRPr="008F2315">
        <w:rPr>
          <w:rFonts w:eastAsia="Calibri"/>
          <w:sz w:val="24"/>
          <w:szCs w:val="24"/>
          <w:lang w:eastAsia="en-US"/>
        </w:rPr>
        <w:t xml:space="preserve"> ona termin zapłaty wynagrodzenia dłuższy niż 30 dni, od dnia doręczenia wykonawcy, podwykonawcy, lub dalszemu podwykonawcy faktury lub rachunku, potwierdzających wykonanie zleconej podwykonawcy lub dalszemu podwykonawcy roboty budowlanej,</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B43DE9" w:rsidRPr="00077351"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lastRenderedPageBreak/>
        <w:t>o wartości mniejszej niż</w:t>
      </w:r>
      <w:proofErr w:type="gramStart"/>
      <w:r w:rsidRPr="00077351">
        <w:rPr>
          <w:rFonts w:eastAsia="Calibri"/>
          <w:sz w:val="24"/>
          <w:szCs w:val="24"/>
          <w:lang w:eastAsia="en-US"/>
        </w:rPr>
        <w:t xml:space="preserve"> 0,5% wartości</w:t>
      </w:r>
      <w:proofErr w:type="gramEnd"/>
      <w:r w:rsidRPr="00077351">
        <w:rPr>
          <w:rFonts w:eastAsia="Calibri"/>
          <w:sz w:val="24"/>
          <w:szCs w:val="24"/>
          <w:lang w:eastAsia="en-US"/>
        </w:rPr>
        <w:t xml:space="preserve"> niniejszej umowy stron, </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proofErr w:type="gramStart"/>
      <w:r w:rsidRPr="00077351">
        <w:rPr>
          <w:rFonts w:eastAsia="Calibri"/>
          <w:sz w:val="24"/>
          <w:szCs w:val="24"/>
          <w:lang w:eastAsia="en-US"/>
        </w:rPr>
        <w:t>których</w:t>
      </w:r>
      <w:proofErr w:type="gramEnd"/>
      <w:r w:rsidRPr="00077351">
        <w:rPr>
          <w:rFonts w:eastAsia="Calibri"/>
          <w:sz w:val="24"/>
          <w:szCs w:val="24"/>
          <w:lang w:eastAsia="en-US"/>
        </w:rPr>
        <w:t xml:space="preserve"> przedmiot Zamawiający wskazał w Specyfikacji Istotnych Warunków Zamówienia jako niepodlegające temu obowiązkowi.</w:t>
      </w:r>
    </w:p>
    <w:p w:rsidR="00B43DE9" w:rsidRPr="00077351" w:rsidRDefault="00B43DE9" w:rsidP="00B43DE9">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 xml:space="preserve">o wartości większej niż 50.000,00 </w:t>
      </w:r>
      <w:proofErr w:type="gramStart"/>
      <w:r w:rsidRPr="00077351">
        <w:rPr>
          <w:rFonts w:eastAsia="Calibri"/>
          <w:sz w:val="24"/>
          <w:szCs w:val="24"/>
          <w:lang w:eastAsia="en-US"/>
        </w:rPr>
        <w:t>zł</w:t>
      </w:r>
      <w:proofErr w:type="gramEnd"/>
      <w:r w:rsidRPr="00077351">
        <w:rPr>
          <w:rFonts w:eastAsia="Calibri"/>
          <w:sz w:val="24"/>
          <w:szCs w:val="24"/>
          <w:lang w:eastAsia="en-US"/>
        </w:rPr>
        <w:t>, chyba że Zamawiający określił niższą wartość, od której będzie zachodził obowiązek przedkładania umowy o podwykonawstwo.</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 xml:space="preserve">o podwykonawstwo wymienione </w:t>
      </w:r>
      <w:proofErr w:type="gramStart"/>
      <w:r w:rsidRPr="008F2315">
        <w:rPr>
          <w:rFonts w:eastAsia="Calibri"/>
          <w:sz w:val="24"/>
          <w:szCs w:val="24"/>
          <w:lang w:eastAsia="en-US"/>
        </w:rPr>
        <w:t>w  ust</w:t>
      </w:r>
      <w:proofErr w:type="gramEnd"/>
      <w:r w:rsidRPr="008F2315">
        <w:rPr>
          <w:rFonts w:eastAsia="Calibri"/>
          <w:sz w:val="24"/>
          <w:szCs w:val="24"/>
          <w:lang w:eastAsia="en-US"/>
        </w:rPr>
        <w:t>. 5 i 6.</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B43DE9" w:rsidRPr="008F2315" w:rsidRDefault="00B43DE9" w:rsidP="00B43DE9">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B43DE9" w:rsidRPr="008F2315" w:rsidRDefault="00B43DE9" w:rsidP="00B43DE9">
      <w:pPr>
        <w:pStyle w:val="Akapitzlist"/>
        <w:numPr>
          <w:ilvl w:val="0"/>
          <w:numId w:val="15"/>
        </w:numPr>
        <w:autoSpaceDE w:val="0"/>
        <w:autoSpaceDN w:val="0"/>
        <w:adjustRightInd w:val="0"/>
        <w:jc w:val="both"/>
        <w:rPr>
          <w:rFonts w:eastAsia="Calibri"/>
          <w:sz w:val="24"/>
          <w:szCs w:val="24"/>
          <w:lang w:eastAsia="en-US"/>
        </w:rPr>
      </w:pPr>
      <w:proofErr w:type="gramStart"/>
      <w:r w:rsidRPr="008F2315">
        <w:rPr>
          <w:rFonts w:eastAsia="Calibri"/>
          <w:sz w:val="24"/>
          <w:szCs w:val="24"/>
          <w:lang w:eastAsia="en-US"/>
        </w:rPr>
        <w:t>przestrzeganie</w:t>
      </w:r>
      <w:proofErr w:type="gramEnd"/>
      <w:r w:rsidRPr="008F2315">
        <w:rPr>
          <w:rFonts w:eastAsia="Calibri"/>
          <w:sz w:val="24"/>
          <w:szCs w:val="24"/>
          <w:lang w:eastAsia="en-US"/>
        </w:rPr>
        <w:t xml:space="preserv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w:t>
      </w:r>
      <w:proofErr w:type="gramStart"/>
      <w:r w:rsidRPr="008F2315">
        <w:rPr>
          <w:rFonts w:eastAsia="Calibri"/>
          <w:sz w:val="24"/>
          <w:szCs w:val="24"/>
          <w:lang w:eastAsia="en-US"/>
        </w:rPr>
        <w:t>z</w:t>
      </w:r>
      <w:proofErr w:type="gramEnd"/>
      <w:r w:rsidRPr="008F2315">
        <w:rPr>
          <w:rFonts w:eastAsia="Calibri"/>
          <w:sz w:val="24"/>
          <w:szCs w:val="24"/>
          <w:lang w:eastAsia="en-US"/>
        </w:rPr>
        <w:t xml:space="preserve">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proofErr w:type="gramStart"/>
      <w:r w:rsidRPr="008F2315">
        <w:rPr>
          <w:rFonts w:eastAsia="Calibri"/>
          <w:sz w:val="24"/>
          <w:szCs w:val="24"/>
          <w:lang w:eastAsia="en-US"/>
        </w:rPr>
        <w:t>przestrzeganie</w:t>
      </w:r>
      <w:proofErr w:type="gramEnd"/>
      <w:r w:rsidRPr="008F2315">
        <w:rPr>
          <w:rFonts w:eastAsia="Calibri"/>
          <w:sz w:val="24"/>
          <w:szCs w:val="24"/>
          <w:lang w:eastAsia="en-US"/>
        </w:rPr>
        <w:t xml:space="preserv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proofErr w:type="gramStart"/>
      <w:r w:rsidRPr="00FF0347">
        <w:rPr>
          <w:rFonts w:eastAsia="Calibri"/>
          <w:sz w:val="24"/>
          <w:szCs w:val="24"/>
          <w:lang w:eastAsia="en-US"/>
        </w:rPr>
        <w:t>przestrzeganie</w:t>
      </w:r>
      <w:proofErr w:type="gramEnd"/>
      <w:r w:rsidRPr="00FF0347">
        <w:rPr>
          <w:rFonts w:eastAsia="Calibri"/>
          <w:sz w:val="24"/>
          <w:szCs w:val="24"/>
          <w:lang w:eastAsia="en-US"/>
        </w:rPr>
        <w:t xml:space="preserve"> w umowach o podwykonawstwo </w:t>
      </w:r>
      <w:r w:rsidRPr="00FF0347">
        <w:rPr>
          <w:sz w:val="24"/>
          <w:szCs w:val="24"/>
        </w:rPr>
        <w:t>takiego okresu odpowiedzialności za wady fizyczne, aby nie był on krótszy od okresu odpowiedzialności za wady Wykonawcy wobec Zamawiającego.</w:t>
      </w:r>
    </w:p>
    <w:p w:rsidR="00B43DE9" w:rsidRDefault="00B43DE9" w:rsidP="00B43DE9">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B43DE9" w:rsidRPr="008E73A4" w:rsidRDefault="00B43DE9" w:rsidP="00B43DE9">
      <w:pPr>
        <w:pStyle w:val="Akapitzlist"/>
        <w:autoSpaceDE w:val="0"/>
        <w:autoSpaceDN w:val="0"/>
        <w:adjustRightInd w:val="0"/>
        <w:jc w:val="both"/>
        <w:rPr>
          <w:rFonts w:eastAsia="Calibri"/>
          <w:color w:val="FF0000"/>
          <w:sz w:val="24"/>
          <w:szCs w:val="24"/>
          <w:lang w:eastAsia="en-US"/>
        </w:rPr>
      </w:pPr>
    </w:p>
    <w:p w:rsidR="00B43DE9" w:rsidRDefault="00B43DE9" w:rsidP="00B43DE9">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B43DE9" w:rsidRPr="00DC051F" w:rsidRDefault="00B43DE9" w:rsidP="00B43DE9">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Zamawiający dokona bezpośredniej zapłaty wymagalnego wynagrodzenia, bez </w:t>
      </w:r>
      <w:proofErr w:type="gramStart"/>
      <w:r w:rsidRPr="00E96317">
        <w:rPr>
          <w:rFonts w:eastAsia="Calibri"/>
          <w:sz w:val="24"/>
          <w:szCs w:val="24"/>
          <w:lang w:eastAsia="en-US"/>
        </w:rPr>
        <w:t>odsetek,  przysługującego</w:t>
      </w:r>
      <w:proofErr w:type="gramEnd"/>
      <w:r w:rsidRPr="00E96317">
        <w:rPr>
          <w:rFonts w:eastAsia="Calibri"/>
          <w:sz w:val="24"/>
          <w:szCs w:val="24"/>
          <w:lang w:eastAsia="en-US"/>
        </w:rPr>
        <w:t xml:space="preserve"> podwykonawcy lub dalszemu podwykonawcy,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proofErr w:type="gramStart"/>
      <w:r w:rsidRPr="00E96317">
        <w:rPr>
          <w:rFonts w:eastAsia="Calibri"/>
          <w:sz w:val="24"/>
          <w:szCs w:val="24"/>
          <w:lang w:eastAsia="en-US"/>
        </w:rPr>
        <w:t>zawarł</w:t>
      </w:r>
      <w:proofErr w:type="gramEnd"/>
      <w:r w:rsidRPr="00E96317">
        <w:rPr>
          <w:rFonts w:eastAsia="Calibri"/>
          <w:sz w:val="24"/>
          <w:szCs w:val="24"/>
          <w:lang w:eastAsia="en-US"/>
        </w:rPr>
        <w:t xml:space="preserve"> zaakceptowaną przez Zamawiającego umowę o podwykonawstwo, której przedmiotem są roboty budowlane, lub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proofErr w:type="gramStart"/>
      <w:r w:rsidRPr="00E96317">
        <w:rPr>
          <w:rFonts w:eastAsia="Calibri"/>
          <w:sz w:val="24"/>
          <w:szCs w:val="24"/>
          <w:lang w:eastAsia="en-US"/>
        </w:rPr>
        <w:t>zawarł</w:t>
      </w:r>
      <w:proofErr w:type="gramEnd"/>
      <w:r w:rsidRPr="00E96317">
        <w:rPr>
          <w:rFonts w:eastAsia="Calibri"/>
          <w:sz w:val="24"/>
          <w:szCs w:val="24"/>
          <w:lang w:eastAsia="en-US"/>
        </w:rPr>
        <w:t xml:space="preserve"> przedłożoną Zamawiającemu umowę o podwykonawstwo, której przedmiotem są dostawy lub usługi, </w:t>
      </w:r>
    </w:p>
    <w:p w:rsidR="00B43DE9" w:rsidRPr="00E96317" w:rsidRDefault="00B43DE9" w:rsidP="00B43DE9">
      <w:pPr>
        <w:autoSpaceDE w:val="0"/>
        <w:autoSpaceDN w:val="0"/>
        <w:adjustRightInd w:val="0"/>
        <w:ind w:left="426"/>
        <w:jc w:val="both"/>
        <w:rPr>
          <w:rFonts w:eastAsia="Calibri"/>
          <w:sz w:val="24"/>
          <w:szCs w:val="24"/>
          <w:lang w:eastAsia="en-US"/>
        </w:rPr>
      </w:pPr>
      <w:proofErr w:type="gramStart"/>
      <w:r w:rsidRPr="00E96317">
        <w:rPr>
          <w:rFonts w:eastAsia="Calibri"/>
          <w:sz w:val="24"/>
          <w:szCs w:val="24"/>
          <w:lang w:eastAsia="en-US"/>
        </w:rPr>
        <w:lastRenderedPageBreak/>
        <w:t>w</w:t>
      </w:r>
      <w:proofErr w:type="gramEnd"/>
      <w:r w:rsidRPr="00E96317">
        <w:rPr>
          <w:rFonts w:eastAsia="Calibri"/>
          <w:sz w:val="24"/>
          <w:szCs w:val="24"/>
          <w:lang w:eastAsia="en-US"/>
        </w:rPr>
        <w:t xml:space="preserve"> przypadku uchylenia się od obowiązku zapłaty odpowiednio przez Wykonawcę, podwykonawcę lub dalszego podwykonawcę zamówienia na roboty budowlane.</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B43DE9" w:rsidRPr="00E96317" w:rsidRDefault="00B43DE9" w:rsidP="00B43DE9">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 xml:space="preserve">1) nie dokonać bezpośredniej zapłaty wynagrodzenia podwykonawcy lub </w:t>
      </w:r>
      <w:proofErr w:type="gramStart"/>
      <w:r w:rsidRPr="00E96317">
        <w:rPr>
          <w:rFonts w:eastAsia="Calibri"/>
          <w:sz w:val="24"/>
          <w:szCs w:val="24"/>
          <w:lang w:eastAsia="en-US"/>
        </w:rPr>
        <w:t>dalszemu     podwykonawcy</w:t>
      </w:r>
      <w:proofErr w:type="gramEnd"/>
      <w:r w:rsidRPr="00E96317">
        <w:rPr>
          <w:rFonts w:eastAsia="Calibri"/>
          <w:sz w:val="24"/>
          <w:szCs w:val="24"/>
          <w:lang w:eastAsia="en-US"/>
        </w:rPr>
        <w:t>, jeżeli Wykonawca wykaże niezasadność takiej zapłaty albo</w:t>
      </w:r>
    </w:p>
    <w:p w:rsidR="00B43DE9" w:rsidRPr="00E96317" w:rsidRDefault="00B43DE9" w:rsidP="00B43DE9">
      <w:pPr>
        <w:autoSpaceDE w:val="0"/>
        <w:autoSpaceDN w:val="0"/>
        <w:adjustRightInd w:val="0"/>
        <w:ind w:left="708" w:hanging="282"/>
        <w:jc w:val="both"/>
        <w:rPr>
          <w:rFonts w:eastAsia="Calibri"/>
          <w:sz w:val="24"/>
          <w:szCs w:val="24"/>
          <w:lang w:eastAsia="en-US"/>
        </w:rPr>
      </w:pPr>
      <w:proofErr w:type="gramStart"/>
      <w:r w:rsidRPr="00E96317">
        <w:rPr>
          <w:rFonts w:eastAsia="Calibri"/>
          <w:sz w:val="24"/>
          <w:szCs w:val="24"/>
          <w:lang w:eastAsia="en-US"/>
        </w:rPr>
        <w:t>2)</w:t>
      </w:r>
      <w:r w:rsidRPr="00E96317">
        <w:rPr>
          <w:rFonts w:eastAsia="Calibri"/>
          <w:sz w:val="24"/>
          <w:szCs w:val="24"/>
          <w:lang w:eastAsia="en-US"/>
        </w:rPr>
        <w:tab/>
        <w:t>złożyć</w:t>
      </w:r>
      <w:proofErr w:type="gramEnd"/>
      <w:r w:rsidRPr="00E96317">
        <w:rPr>
          <w:rFonts w:eastAsia="Calibri"/>
          <w:sz w:val="24"/>
          <w:szCs w:val="24"/>
          <w:lang w:eastAsia="en-US"/>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B43DE9" w:rsidRPr="00E96317" w:rsidRDefault="00B43DE9" w:rsidP="00B43DE9">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B43DE9" w:rsidRPr="00E96317" w:rsidRDefault="00B43DE9" w:rsidP="00B43DE9">
      <w:pPr>
        <w:autoSpaceDE w:val="0"/>
        <w:autoSpaceDN w:val="0"/>
        <w:adjustRightInd w:val="0"/>
        <w:ind w:left="708" w:firstLine="1"/>
        <w:jc w:val="both"/>
        <w:rPr>
          <w:rFonts w:eastAsia="Calibri"/>
          <w:sz w:val="24"/>
          <w:szCs w:val="24"/>
          <w:lang w:eastAsia="en-US"/>
        </w:rPr>
      </w:pPr>
      <w:proofErr w:type="gramStart"/>
      <w:r w:rsidRPr="00E96317">
        <w:rPr>
          <w:rFonts w:eastAsia="Calibri"/>
          <w:sz w:val="24"/>
          <w:szCs w:val="24"/>
          <w:lang w:eastAsia="en-US"/>
        </w:rPr>
        <w:t>podwykonawcy</w:t>
      </w:r>
      <w:proofErr w:type="gramEnd"/>
      <w:r w:rsidRPr="00E96317">
        <w:rPr>
          <w:rFonts w:eastAsia="Calibri"/>
          <w:sz w:val="24"/>
          <w:szCs w:val="24"/>
          <w:lang w:eastAsia="en-US"/>
        </w:rPr>
        <w:t>, jeżeli podwykonawca lub dalszy podwykonawca wykaże zasadność takiej zapłaty.</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B43DE9" w:rsidRPr="00E96317" w:rsidRDefault="00B43DE9" w:rsidP="00B43DE9">
      <w:pPr>
        <w:jc w:val="both"/>
        <w:rPr>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B43DE9" w:rsidRPr="0010224A" w:rsidRDefault="00B43DE9" w:rsidP="00B43DE9">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B43DE9" w:rsidRPr="0010224A" w:rsidRDefault="00B43DE9" w:rsidP="00B43DE9">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B43DE9" w:rsidRDefault="00B43DE9" w:rsidP="00B43DE9">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 xml:space="preserve">0,5 % </w:t>
      </w:r>
      <w:proofErr w:type="gramStart"/>
      <w:r>
        <w:rPr>
          <w:sz w:val="24"/>
          <w:szCs w:val="24"/>
        </w:rPr>
        <w:t>wartości  przedmiotu</w:t>
      </w:r>
      <w:proofErr w:type="gramEnd"/>
      <w:r>
        <w:rPr>
          <w:sz w:val="24"/>
          <w:szCs w:val="24"/>
        </w:rPr>
        <w:t xml:space="preserve"> umowy,</w:t>
      </w:r>
    </w:p>
    <w:p w:rsidR="00B43DE9" w:rsidRDefault="00B43DE9" w:rsidP="00B43DE9">
      <w:pPr>
        <w:pStyle w:val="Akapitzlist"/>
        <w:numPr>
          <w:ilvl w:val="0"/>
          <w:numId w:val="14"/>
        </w:numPr>
        <w:jc w:val="both"/>
        <w:rPr>
          <w:sz w:val="24"/>
          <w:szCs w:val="24"/>
        </w:rPr>
      </w:pPr>
      <w:r>
        <w:rPr>
          <w:sz w:val="24"/>
          <w:szCs w:val="24"/>
        </w:rPr>
        <w:t xml:space="preserve"> </w:t>
      </w:r>
      <w:proofErr w:type="gramStart"/>
      <w:r w:rsidRPr="001B7E74">
        <w:rPr>
          <w:sz w:val="24"/>
          <w:szCs w:val="24"/>
        </w:rPr>
        <w:t>za</w:t>
      </w:r>
      <w:proofErr w:type="gramEnd"/>
      <w:r w:rsidRPr="001B7E74">
        <w:rPr>
          <w:sz w:val="24"/>
          <w:szCs w:val="24"/>
        </w:rPr>
        <w:t xml:space="preserve"> odstąpienie od umowy z przyczyn zależnych od Wykonawcy w wysokości 20 % wynagrodzenia umownego,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w:t>
      </w:r>
      <w:proofErr w:type="gramStart"/>
      <w:r w:rsidRPr="00EC299F">
        <w:rPr>
          <w:sz w:val="24"/>
          <w:szCs w:val="24"/>
        </w:rPr>
        <w:t xml:space="preserve"> 0,5% za</w:t>
      </w:r>
      <w:proofErr w:type="gramEnd"/>
      <w:r w:rsidRPr="00EC299F">
        <w:rPr>
          <w:sz w:val="24"/>
          <w:szCs w:val="24"/>
        </w:rPr>
        <w:t xml:space="preserve"> każdy dzień nieprzystąpienia przez Wykonawcę do odbiorów,  </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w:t>
      </w:r>
      <w:proofErr w:type="gramStart"/>
      <w:r w:rsidRPr="00EC299F">
        <w:rPr>
          <w:sz w:val="24"/>
          <w:szCs w:val="24"/>
        </w:rPr>
        <w:t>zapłaty  lub</w:t>
      </w:r>
      <w:proofErr w:type="gramEnd"/>
      <w:r w:rsidRPr="00EC299F">
        <w:rPr>
          <w:sz w:val="24"/>
          <w:szCs w:val="24"/>
        </w:rPr>
        <w:t xml:space="preserve"> nieterminową zapłatę wynagrodzenia należnego podwykonawcom lub dalszym podwykonawcom – w wysokości  0,1% wartości umowy o podwykonawstwo, za każdy dzień opóźnienia,</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t>
      </w:r>
      <w:proofErr w:type="gramStart"/>
      <w:r w:rsidRPr="00EC299F">
        <w:rPr>
          <w:sz w:val="24"/>
          <w:szCs w:val="24"/>
        </w:rPr>
        <w:t>wysokości  0,1% wartości</w:t>
      </w:r>
      <w:proofErr w:type="gramEnd"/>
      <w:r w:rsidRPr="00EC299F">
        <w:rPr>
          <w:sz w:val="24"/>
          <w:szCs w:val="24"/>
        </w:rPr>
        <w:t xml:space="preserve"> umowy o podwykonawstwo</w:t>
      </w:r>
      <w:r w:rsidR="00B115FC">
        <w:rPr>
          <w:sz w:val="24"/>
          <w:szCs w:val="24"/>
        </w:rPr>
        <w:t xml:space="preserve"> (za każdy dzień opóźnienia)</w:t>
      </w:r>
      <w:r w:rsidRPr="00EC299F">
        <w:rPr>
          <w:sz w:val="24"/>
          <w:szCs w:val="24"/>
        </w:rPr>
        <w:t>,</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t>
      </w:r>
      <w:proofErr w:type="gramStart"/>
      <w:r w:rsidRPr="00EC299F">
        <w:rPr>
          <w:sz w:val="24"/>
          <w:szCs w:val="24"/>
        </w:rPr>
        <w:t>wysokości  0,1% wartości</w:t>
      </w:r>
      <w:proofErr w:type="gramEnd"/>
      <w:r w:rsidRPr="00EC299F">
        <w:rPr>
          <w:sz w:val="24"/>
          <w:szCs w:val="24"/>
        </w:rPr>
        <w:t xml:space="preserve"> umowy </w:t>
      </w:r>
      <w:r>
        <w:rPr>
          <w:sz w:val="24"/>
          <w:szCs w:val="24"/>
        </w:rPr>
        <w:br/>
      </w:r>
      <w:r w:rsidRPr="00EC299F">
        <w:rPr>
          <w:sz w:val="24"/>
          <w:szCs w:val="24"/>
        </w:rPr>
        <w:t>o podwykonawstwo</w:t>
      </w:r>
      <w:r w:rsidR="00B115FC">
        <w:rPr>
          <w:sz w:val="24"/>
          <w:szCs w:val="24"/>
        </w:rPr>
        <w:t xml:space="preserve"> (za każdy dzień opóźnienia)</w:t>
      </w:r>
      <w:r w:rsidRPr="00EC299F">
        <w:rPr>
          <w:sz w:val="24"/>
          <w:szCs w:val="24"/>
        </w:rPr>
        <w:t>,</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 xml:space="preserve">w </w:t>
      </w:r>
      <w:proofErr w:type="gramStart"/>
      <w:r w:rsidRPr="00EC299F">
        <w:rPr>
          <w:sz w:val="24"/>
          <w:szCs w:val="24"/>
        </w:rPr>
        <w:t>wysokości  0,1% wartości</w:t>
      </w:r>
      <w:proofErr w:type="gramEnd"/>
      <w:r w:rsidRPr="00EC299F">
        <w:rPr>
          <w:sz w:val="24"/>
          <w:szCs w:val="24"/>
        </w:rPr>
        <w:t xml:space="preserve"> umowy o podwykonawstwo</w:t>
      </w:r>
      <w:r w:rsidR="00B115FC">
        <w:rPr>
          <w:sz w:val="24"/>
          <w:szCs w:val="24"/>
        </w:rPr>
        <w:t xml:space="preserve"> (za każdy dzień opóźnienia)</w:t>
      </w:r>
      <w:r w:rsidRPr="00EC299F">
        <w:rPr>
          <w:sz w:val="24"/>
          <w:szCs w:val="24"/>
        </w:rPr>
        <w:t>.</w:t>
      </w:r>
    </w:p>
    <w:p w:rsidR="00B43DE9" w:rsidRPr="00EC299F" w:rsidRDefault="00B43DE9" w:rsidP="00B43DE9">
      <w:pPr>
        <w:pStyle w:val="Akapitzlist"/>
        <w:tabs>
          <w:tab w:val="left" w:pos="360"/>
        </w:tabs>
        <w:ind w:left="0"/>
        <w:jc w:val="both"/>
        <w:outlineLvl w:val="0"/>
        <w:rPr>
          <w:sz w:val="24"/>
          <w:szCs w:val="24"/>
        </w:rPr>
      </w:pPr>
      <w:r w:rsidRPr="00EC299F">
        <w:rPr>
          <w:sz w:val="24"/>
          <w:szCs w:val="24"/>
        </w:rPr>
        <w:lastRenderedPageBreak/>
        <w:t xml:space="preserve">2. </w:t>
      </w:r>
      <w:r w:rsidRPr="00EC299F">
        <w:rPr>
          <w:sz w:val="24"/>
          <w:szCs w:val="24"/>
        </w:rPr>
        <w:tab/>
        <w:t>Zamawiający zapłaci Wykonawcy kary umowne:</w:t>
      </w:r>
    </w:p>
    <w:p w:rsidR="00B43DE9" w:rsidRPr="00EC299F" w:rsidRDefault="00B43DE9" w:rsidP="00B43DE9">
      <w:pPr>
        <w:numPr>
          <w:ilvl w:val="0"/>
          <w:numId w:val="20"/>
        </w:numPr>
        <w:jc w:val="both"/>
        <w:rPr>
          <w:sz w:val="24"/>
          <w:szCs w:val="24"/>
        </w:rPr>
      </w:pPr>
      <w:proofErr w:type="gramStart"/>
      <w:r w:rsidRPr="00EC299F">
        <w:rPr>
          <w:sz w:val="24"/>
          <w:szCs w:val="24"/>
        </w:rPr>
        <w:t>za</w:t>
      </w:r>
      <w:proofErr w:type="gramEnd"/>
      <w:r w:rsidRPr="00EC299F">
        <w:rPr>
          <w:sz w:val="24"/>
          <w:szCs w:val="24"/>
        </w:rPr>
        <w:t xml:space="preserve"> odstąpienie od umowy z przyczyn zależnych od Zamawiającego w wysokości 20 % wynagrodzenia umownego. </w:t>
      </w:r>
    </w:p>
    <w:p w:rsidR="00B43DE9" w:rsidRPr="00EC299F" w:rsidRDefault="00B43DE9" w:rsidP="00B43DE9">
      <w:pPr>
        <w:numPr>
          <w:ilvl w:val="0"/>
          <w:numId w:val="20"/>
        </w:numPr>
        <w:jc w:val="both"/>
        <w:rPr>
          <w:sz w:val="24"/>
          <w:szCs w:val="24"/>
        </w:rPr>
      </w:pPr>
      <w:r w:rsidRPr="00EC299F">
        <w:rPr>
          <w:sz w:val="24"/>
          <w:szCs w:val="24"/>
        </w:rPr>
        <w:t>za nieprzystąpienie przez Zamawiającego w trakcie realizacji niniejszej umowy do odbiorów częściowych, lub odbioru końcowego – w wysokości</w:t>
      </w:r>
      <w:proofErr w:type="gramStart"/>
      <w:r w:rsidRPr="00EC299F">
        <w:rPr>
          <w:sz w:val="24"/>
          <w:szCs w:val="24"/>
        </w:rPr>
        <w:t xml:space="preserve"> 0,5% wartości</w:t>
      </w:r>
      <w:proofErr w:type="gramEnd"/>
      <w:r w:rsidRPr="00EC299F">
        <w:rPr>
          <w:sz w:val="24"/>
          <w:szCs w:val="24"/>
        </w:rPr>
        <w:t xml:space="preserve"> przedmiotu umowy</w:t>
      </w:r>
      <w:r w:rsidR="00B115FC">
        <w:rPr>
          <w:sz w:val="24"/>
          <w:szCs w:val="24"/>
        </w:rPr>
        <w:t xml:space="preserve"> (za każdy dzień opóźnienia)</w:t>
      </w:r>
      <w:r w:rsidRPr="00EC299F">
        <w:rPr>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1</w:t>
      </w:r>
      <w:r>
        <w:rPr>
          <w:snapToGrid w:val="0"/>
          <w:sz w:val="24"/>
          <w:szCs w:val="24"/>
        </w:rPr>
        <w:t>4.</w:t>
      </w:r>
    </w:p>
    <w:p w:rsidR="00B43DE9" w:rsidRPr="00826088" w:rsidRDefault="00B43DE9" w:rsidP="00B43DE9">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B43DE9" w:rsidRDefault="00B43DE9" w:rsidP="00B43DE9">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terminie 21 dni liczonych od momentu gdy:</w:t>
      </w:r>
    </w:p>
    <w:p w:rsidR="00B43DE9" w:rsidRDefault="00B43DE9" w:rsidP="00B43DE9">
      <w:pPr>
        <w:numPr>
          <w:ilvl w:val="0"/>
          <w:numId w:val="21"/>
        </w:numPr>
        <w:jc w:val="both"/>
        <w:rPr>
          <w:sz w:val="24"/>
          <w:szCs w:val="24"/>
        </w:rPr>
      </w:pPr>
      <w:proofErr w:type="gramStart"/>
      <w:r>
        <w:rPr>
          <w:sz w:val="24"/>
          <w:szCs w:val="24"/>
        </w:rPr>
        <w:t>upłynął</w:t>
      </w:r>
      <w:proofErr w:type="gramEnd"/>
      <w:r>
        <w:rPr>
          <w:sz w:val="24"/>
          <w:szCs w:val="24"/>
        </w:rPr>
        <w:t xml:space="preserve">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B43DE9" w:rsidRDefault="00B43DE9" w:rsidP="00B43DE9">
      <w:pPr>
        <w:numPr>
          <w:ilvl w:val="0"/>
          <w:numId w:val="21"/>
        </w:numPr>
        <w:jc w:val="both"/>
        <w:rPr>
          <w:sz w:val="24"/>
          <w:szCs w:val="24"/>
        </w:rPr>
      </w:pPr>
      <w:proofErr w:type="gramStart"/>
      <w:r w:rsidRPr="00393083">
        <w:rPr>
          <w:sz w:val="24"/>
          <w:szCs w:val="24"/>
        </w:rPr>
        <w:t>upłynął</w:t>
      </w:r>
      <w:proofErr w:type="gramEnd"/>
      <w:r w:rsidRPr="00393083">
        <w:rPr>
          <w:sz w:val="24"/>
          <w:szCs w:val="24"/>
        </w:rPr>
        <w:t xml:space="preserve"> dziesięciodniowy okres przerwy w realizacji robót przez Wykonawcę</w:t>
      </w:r>
      <w:r>
        <w:rPr>
          <w:sz w:val="24"/>
          <w:szCs w:val="24"/>
        </w:rPr>
        <w:t>, bez podania uzasadnionej przyczyny</w:t>
      </w:r>
      <w:r w:rsidRPr="00393083">
        <w:rPr>
          <w:sz w:val="24"/>
          <w:szCs w:val="24"/>
        </w:rPr>
        <w:t>,</w:t>
      </w:r>
    </w:p>
    <w:p w:rsidR="00B43DE9" w:rsidRPr="00EC299F" w:rsidRDefault="00B43DE9" w:rsidP="00B43DE9">
      <w:pPr>
        <w:numPr>
          <w:ilvl w:val="0"/>
          <w:numId w:val="21"/>
        </w:numPr>
        <w:jc w:val="both"/>
        <w:rPr>
          <w:sz w:val="24"/>
          <w:szCs w:val="24"/>
        </w:rPr>
      </w:pPr>
      <w:proofErr w:type="gramStart"/>
      <w:r w:rsidRPr="00EC299F">
        <w:rPr>
          <w:sz w:val="24"/>
          <w:szCs w:val="24"/>
        </w:rPr>
        <w:t>upłynął</w:t>
      </w:r>
      <w:proofErr w:type="gramEnd"/>
      <w:r w:rsidRPr="00EC299F">
        <w:rPr>
          <w:sz w:val="24"/>
          <w:szCs w:val="24"/>
        </w:rPr>
        <w:t xml:space="preserve"> wyznaczony przez Zamawiającego ostateczny termin do przedstawienia harmonogramu rzeczowo – finansowego, </w:t>
      </w:r>
    </w:p>
    <w:p w:rsidR="00B43DE9" w:rsidRPr="00393083" w:rsidRDefault="00B43DE9" w:rsidP="00B43DE9">
      <w:pPr>
        <w:numPr>
          <w:ilvl w:val="0"/>
          <w:numId w:val="21"/>
        </w:numPr>
        <w:jc w:val="both"/>
        <w:rPr>
          <w:sz w:val="24"/>
          <w:szCs w:val="24"/>
        </w:rPr>
      </w:pPr>
      <w:proofErr w:type="gramStart"/>
      <w:r w:rsidRPr="00EC299F">
        <w:rPr>
          <w:sz w:val="24"/>
          <w:szCs w:val="24"/>
        </w:rPr>
        <w:t>powzięcia</w:t>
      </w:r>
      <w:proofErr w:type="gramEnd"/>
      <w:r w:rsidRPr="00EC299F">
        <w:rPr>
          <w:sz w:val="24"/>
          <w:szCs w:val="24"/>
        </w:rPr>
        <w:t xml:space="preserve">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B43DE9" w:rsidRPr="00EC299F" w:rsidRDefault="00B43DE9" w:rsidP="00B43DE9">
      <w:pPr>
        <w:ind w:left="1134" w:hanging="426"/>
        <w:jc w:val="both"/>
        <w:rPr>
          <w:sz w:val="24"/>
          <w:szCs w:val="24"/>
          <w:lang w:eastAsia="ar-SA"/>
        </w:rPr>
      </w:pPr>
      <w:proofErr w:type="gramStart"/>
      <w:r w:rsidRPr="00EC299F">
        <w:rPr>
          <w:sz w:val="24"/>
          <w:szCs w:val="24"/>
          <w:lang w:eastAsia="ar-SA"/>
        </w:rPr>
        <w:t>e</w:t>
      </w:r>
      <w:proofErr w:type="gramEnd"/>
      <w:r w:rsidRPr="00EC299F">
        <w:rPr>
          <w:sz w:val="24"/>
          <w:szCs w:val="24"/>
          <w:lang w:eastAsia="ar-SA"/>
        </w:rPr>
        <w:t xml:space="preserv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B43DE9" w:rsidRPr="00EC299F" w:rsidRDefault="00B43DE9" w:rsidP="00B43DE9">
      <w:pPr>
        <w:autoSpaceDE w:val="0"/>
        <w:autoSpaceDN w:val="0"/>
        <w:adjustRightInd w:val="0"/>
        <w:ind w:left="1134" w:hanging="425"/>
        <w:rPr>
          <w:sz w:val="24"/>
          <w:szCs w:val="24"/>
          <w:lang w:eastAsia="ar-SA"/>
        </w:rPr>
      </w:pPr>
      <w:proofErr w:type="gramStart"/>
      <w:r w:rsidRPr="00EC299F">
        <w:rPr>
          <w:sz w:val="24"/>
          <w:szCs w:val="24"/>
          <w:lang w:eastAsia="ar-SA"/>
        </w:rPr>
        <w:t xml:space="preserve">f)     </w:t>
      </w:r>
      <w:r w:rsidRPr="00EC299F">
        <w:rPr>
          <w:sz w:val="24"/>
          <w:szCs w:val="24"/>
        </w:rPr>
        <w:t>powzięcia</w:t>
      </w:r>
      <w:proofErr w:type="gramEnd"/>
      <w:r w:rsidRPr="00EC299F">
        <w:rPr>
          <w:sz w:val="24"/>
          <w:szCs w:val="24"/>
        </w:rPr>
        <w:t xml:space="preserve">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B43DE9" w:rsidRPr="00EC299F" w:rsidRDefault="00B43DE9" w:rsidP="00B43DE9">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w:t>
      </w:r>
      <w:proofErr w:type="gramStart"/>
      <w:r w:rsidRPr="005B588F">
        <w:rPr>
          <w:snapToGrid w:val="0"/>
          <w:sz w:val="24"/>
          <w:szCs w:val="24"/>
        </w:rPr>
        <w:t xml:space="preserve">przypadku  </w:t>
      </w:r>
      <w:r w:rsidRPr="00EC299F">
        <w:rPr>
          <w:sz w:val="24"/>
          <w:szCs w:val="24"/>
          <w:lang w:eastAsia="ar-SA"/>
        </w:rPr>
        <w:t>k</w:t>
      </w:r>
      <w:r w:rsidRPr="00EC299F">
        <w:rPr>
          <w:rFonts w:eastAsia="Calibri"/>
          <w:sz w:val="24"/>
          <w:szCs w:val="24"/>
          <w:lang w:eastAsia="en-US"/>
        </w:rPr>
        <w:t>onieczności</w:t>
      </w:r>
      <w:proofErr w:type="gramEnd"/>
      <w:r w:rsidRPr="00EC299F">
        <w:rPr>
          <w:rFonts w:eastAsia="Calibri"/>
          <w:sz w:val="24"/>
          <w:szCs w:val="24"/>
          <w:lang w:eastAsia="en-US"/>
        </w:rPr>
        <w:t xml:space="preserve">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w:t>
      </w:r>
      <w:proofErr w:type="gramStart"/>
      <w:r w:rsidRPr="00EC299F">
        <w:rPr>
          <w:snapToGrid w:val="0"/>
          <w:sz w:val="24"/>
          <w:szCs w:val="24"/>
        </w:rPr>
        <w:t xml:space="preserve">płatności  </w:t>
      </w:r>
      <w:r w:rsidRPr="00EC299F">
        <w:rPr>
          <w:rFonts w:eastAsia="Calibri"/>
          <w:sz w:val="24"/>
          <w:szCs w:val="24"/>
          <w:lang w:eastAsia="en-US"/>
        </w:rPr>
        <w:t>podwykonawcom</w:t>
      </w:r>
      <w:proofErr w:type="gramEnd"/>
      <w:r w:rsidRPr="00EC299F">
        <w:rPr>
          <w:rFonts w:eastAsia="Calibri"/>
          <w:sz w:val="24"/>
          <w:szCs w:val="24"/>
          <w:lang w:eastAsia="en-US"/>
        </w:rPr>
        <w:t xml:space="preserve"> lub dalszym podwykonawcom, bądź od wystąpienia  konieczności dokonania bezpośrednich zapłat na sumę większą niż 5% wartości umowy w sprawie zamówienia publicznego.</w:t>
      </w:r>
    </w:p>
    <w:p w:rsidR="00B43DE9" w:rsidRDefault="00B43DE9" w:rsidP="00B43DE9">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B43DE9" w:rsidRDefault="00B43DE9" w:rsidP="00B43DE9">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B43DE9" w:rsidRDefault="00B43DE9" w:rsidP="00B43DE9">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B43DE9" w:rsidRDefault="00B43DE9" w:rsidP="00B43DE9">
      <w:pPr>
        <w:numPr>
          <w:ilvl w:val="0"/>
          <w:numId w:val="22"/>
        </w:numPr>
        <w:jc w:val="both"/>
        <w:rPr>
          <w:sz w:val="24"/>
          <w:szCs w:val="24"/>
        </w:rPr>
      </w:pPr>
      <w:r w:rsidRPr="009C761F">
        <w:rPr>
          <w:sz w:val="24"/>
          <w:szCs w:val="24"/>
        </w:rPr>
        <w:t>Zamawiający nie wywiązuje się z obowiązku zapłaty faktur zgodnie z umową,</w:t>
      </w:r>
    </w:p>
    <w:p w:rsidR="00B43DE9" w:rsidRPr="005B588F" w:rsidRDefault="00B43DE9" w:rsidP="00B43DE9">
      <w:pPr>
        <w:numPr>
          <w:ilvl w:val="0"/>
          <w:numId w:val="22"/>
        </w:numPr>
        <w:jc w:val="both"/>
        <w:rPr>
          <w:sz w:val="24"/>
          <w:szCs w:val="24"/>
        </w:rPr>
      </w:pPr>
      <w:r w:rsidRPr="005B588F">
        <w:rPr>
          <w:sz w:val="24"/>
          <w:szCs w:val="24"/>
        </w:rPr>
        <w:t>Zamawiający odmawia bez uzasadnionej przyczyny odbioru robót.</w:t>
      </w:r>
    </w:p>
    <w:p w:rsidR="00B43DE9" w:rsidRPr="00EC299F" w:rsidRDefault="00B43DE9" w:rsidP="00B43DE9">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w:t>
      </w:r>
      <w:r w:rsidRPr="00EC299F">
        <w:rPr>
          <w:sz w:val="24"/>
          <w:szCs w:val="24"/>
        </w:rPr>
        <w:lastRenderedPageBreak/>
        <w:t xml:space="preserve">działaniach wykonawcy. </w:t>
      </w:r>
    </w:p>
    <w:p w:rsidR="00B43DE9" w:rsidRPr="00EC299F" w:rsidRDefault="00B43DE9" w:rsidP="00B43DE9">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B43DE9" w:rsidRPr="00EC299F" w:rsidRDefault="00B43DE9" w:rsidP="00B43DE9">
      <w:pPr>
        <w:tabs>
          <w:tab w:val="right" w:pos="360"/>
          <w:tab w:val="left" w:pos="408"/>
        </w:tabs>
        <w:jc w:val="both"/>
        <w:rPr>
          <w:snapToGrid w:val="0"/>
          <w:sz w:val="24"/>
          <w:szCs w:val="24"/>
        </w:rPr>
      </w:pPr>
    </w:p>
    <w:p w:rsidR="00B43DE9" w:rsidRPr="0010224A" w:rsidRDefault="00B43DE9" w:rsidP="00B43DE9">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15</w:t>
      </w:r>
      <w:r w:rsidRPr="0010224A">
        <w:rPr>
          <w:snapToGrid w:val="0"/>
          <w:sz w:val="24"/>
          <w:szCs w:val="24"/>
        </w:rPr>
        <w:t>.</w:t>
      </w:r>
    </w:p>
    <w:p w:rsidR="00B43DE9" w:rsidRDefault="00B43DE9" w:rsidP="00B43DE9">
      <w:pPr>
        <w:pStyle w:val="Tekstpodstawowy"/>
        <w:numPr>
          <w:ilvl w:val="0"/>
          <w:numId w:val="23"/>
        </w:numPr>
        <w:jc w:val="both"/>
        <w:rPr>
          <w:sz w:val="24"/>
          <w:szCs w:val="24"/>
        </w:rPr>
      </w:pPr>
      <w:r w:rsidRPr="00D64043">
        <w:rPr>
          <w:sz w:val="24"/>
          <w:szCs w:val="24"/>
        </w:rPr>
        <w:t>Wszelkie zmiany umowy wymagają formy pisemnej pod</w:t>
      </w:r>
      <w:r w:rsidR="007E4F2A">
        <w:rPr>
          <w:sz w:val="24"/>
          <w:szCs w:val="24"/>
        </w:rPr>
        <w:t xml:space="preserve"> rygorem nieważności i mogą być </w:t>
      </w:r>
      <w:r w:rsidRPr="00D64043">
        <w:rPr>
          <w:sz w:val="24"/>
          <w:szCs w:val="24"/>
        </w:rPr>
        <w:t>dopuszczalne w granicach unormowania art. 144 ust. 1 ustawy Prawo zamówień publicznych w niżej wymienionych przypadkach:</w:t>
      </w:r>
    </w:p>
    <w:p w:rsidR="00B43DE9" w:rsidRPr="008A35EC" w:rsidRDefault="00B43DE9" w:rsidP="00B43DE9">
      <w:pPr>
        <w:pStyle w:val="Tekstpodstawowy"/>
        <w:ind w:left="540" w:hanging="180"/>
        <w:jc w:val="both"/>
        <w:rPr>
          <w:sz w:val="24"/>
          <w:szCs w:val="24"/>
        </w:rPr>
      </w:pPr>
      <w:proofErr w:type="gramStart"/>
      <w:r>
        <w:rPr>
          <w:sz w:val="24"/>
          <w:szCs w:val="24"/>
        </w:rPr>
        <w:t xml:space="preserve">a)  </w:t>
      </w:r>
      <w:r w:rsidRPr="008A35EC">
        <w:rPr>
          <w:sz w:val="24"/>
          <w:szCs w:val="24"/>
        </w:rPr>
        <w:t>zmiany</w:t>
      </w:r>
      <w:proofErr w:type="gramEnd"/>
      <w:r w:rsidRPr="008A35EC">
        <w:rPr>
          <w:sz w:val="24"/>
          <w:szCs w:val="24"/>
        </w:rPr>
        <w:t xml:space="preserve"> ustawowej stawki podatku VAT,</w:t>
      </w:r>
    </w:p>
    <w:p w:rsidR="00B43DE9" w:rsidRDefault="00B43DE9" w:rsidP="00B43DE9">
      <w:pPr>
        <w:tabs>
          <w:tab w:val="right" w:pos="360"/>
          <w:tab w:val="left" w:pos="408"/>
        </w:tabs>
        <w:ind w:left="360"/>
        <w:jc w:val="both"/>
        <w:rPr>
          <w:snapToGrid w:val="0"/>
          <w:sz w:val="24"/>
          <w:szCs w:val="24"/>
        </w:rPr>
      </w:pPr>
      <w:proofErr w:type="gramStart"/>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zmiany</w:t>
      </w:r>
      <w:proofErr w:type="gramEnd"/>
      <w:r w:rsidRPr="008A35EC">
        <w:rPr>
          <w:sz w:val="24"/>
          <w:szCs w:val="24"/>
        </w:rPr>
        <w:t xml:space="preserve">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B43DE9" w:rsidRPr="008A35EC" w:rsidRDefault="00B43DE9" w:rsidP="00B43DE9">
      <w:pPr>
        <w:tabs>
          <w:tab w:val="right" w:pos="360"/>
          <w:tab w:val="left" w:pos="408"/>
        </w:tabs>
        <w:ind w:left="360"/>
        <w:jc w:val="both"/>
        <w:rPr>
          <w:snapToGrid w:val="0"/>
          <w:sz w:val="24"/>
          <w:szCs w:val="24"/>
        </w:rPr>
      </w:pPr>
      <w:r>
        <w:rPr>
          <w:snapToGrid w:val="0"/>
          <w:sz w:val="24"/>
          <w:szCs w:val="24"/>
        </w:rPr>
        <w:t>c</w:t>
      </w:r>
      <w:proofErr w:type="gramStart"/>
      <w:r>
        <w:rPr>
          <w:snapToGrid w:val="0"/>
          <w:sz w:val="24"/>
          <w:szCs w:val="24"/>
        </w:rPr>
        <w:t>)</w:t>
      </w:r>
      <w:r>
        <w:rPr>
          <w:snapToGrid w:val="0"/>
          <w:sz w:val="24"/>
          <w:szCs w:val="24"/>
        </w:rPr>
        <w:tab/>
        <w:t>wprowadzenia</w:t>
      </w:r>
      <w:proofErr w:type="gramEnd"/>
      <w:r>
        <w:rPr>
          <w:snapToGrid w:val="0"/>
          <w:sz w:val="24"/>
          <w:szCs w:val="24"/>
        </w:rPr>
        <w:t xml:space="preserve"> robót zamiennych,</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rPr>
      </w:pPr>
      <w:proofErr w:type="gramStart"/>
      <w:r>
        <w:rPr>
          <w:rFonts w:ascii="Times New Roman" w:hAnsi="Times New Roman" w:cs="Times New Roman"/>
          <w:sz w:val="24"/>
          <w:szCs w:val="24"/>
        </w:rPr>
        <w:t>d</w:t>
      </w:r>
      <w:r w:rsidRPr="009753C7">
        <w:rPr>
          <w:rFonts w:ascii="Times New Roman" w:hAnsi="Times New Roman" w:cs="Times New Roman"/>
          <w:sz w:val="24"/>
          <w:szCs w:val="24"/>
        </w:rPr>
        <w:t>)  aktualizacji</w:t>
      </w:r>
      <w:proofErr w:type="gramEnd"/>
      <w:r w:rsidRPr="009753C7">
        <w:rPr>
          <w:rFonts w:ascii="Times New Roman" w:hAnsi="Times New Roman" w:cs="Times New Roman"/>
          <w:sz w:val="24"/>
          <w:szCs w:val="24"/>
        </w:rPr>
        <w:t xml:space="preserve"> harmonogramu rzeczowo – finansowego,</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lang w:eastAsia="pl-PL"/>
        </w:rPr>
      </w:pPr>
      <w:proofErr w:type="gramStart"/>
      <w:r>
        <w:rPr>
          <w:rFonts w:ascii="Times New Roman" w:hAnsi="Times New Roman" w:cs="Times New Roman"/>
          <w:sz w:val="24"/>
          <w:szCs w:val="24"/>
        </w:rPr>
        <w:t>e</w:t>
      </w:r>
      <w:r w:rsidRPr="009753C7">
        <w:rPr>
          <w:rFonts w:ascii="Times New Roman" w:hAnsi="Times New Roman" w:cs="Times New Roman"/>
          <w:sz w:val="24"/>
          <w:szCs w:val="24"/>
        </w:rPr>
        <w:t>)  zmiany</w:t>
      </w:r>
      <w:proofErr w:type="gramEnd"/>
      <w:r w:rsidRPr="009753C7">
        <w:rPr>
          <w:rFonts w:ascii="Times New Roman" w:hAnsi="Times New Roman" w:cs="Times New Roman"/>
          <w:sz w:val="24"/>
          <w:szCs w:val="24"/>
        </w:rPr>
        <w:t xml:space="preserve"> formy zabezpieczenia należytego wykonania umowy,</w:t>
      </w:r>
    </w:p>
    <w:p w:rsidR="00B43DE9" w:rsidRPr="009753C7" w:rsidRDefault="00B43DE9" w:rsidP="00B43DE9">
      <w:pPr>
        <w:pStyle w:val="Tekstpodstawowy"/>
        <w:ind w:left="720" w:hanging="360"/>
        <w:jc w:val="both"/>
        <w:rPr>
          <w:sz w:val="24"/>
          <w:szCs w:val="24"/>
        </w:rPr>
      </w:pPr>
      <w:r>
        <w:rPr>
          <w:sz w:val="24"/>
          <w:szCs w:val="24"/>
        </w:rPr>
        <w:t>f</w:t>
      </w:r>
      <w:r w:rsidRPr="009753C7">
        <w:rPr>
          <w:sz w:val="24"/>
          <w:szCs w:val="24"/>
        </w:rPr>
        <w:t xml:space="preserve">) zmiany danych adresowych stron, ich rachunków bankowych bądź zmiany </w:t>
      </w:r>
      <w:proofErr w:type="gramStart"/>
      <w:r w:rsidRPr="009753C7">
        <w:rPr>
          <w:sz w:val="24"/>
          <w:szCs w:val="24"/>
        </w:rPr>
        <w:t>osób   wymienionych</w:t>
      </w:r>
      <w:proofErr w:type="gramEnd"/>
      <w:r w:rsidRPr="009753C7">
        <w:rPr>
          <w:sz w:val="24"/>
          <w:szCs w:val="24"/>
        </w:rPr>
        <w:t xml:space="preserve"> przez strony do realizacji umowy,</w:t>
      </w:r>
    </w:p>
    <w:p w:rsidR="00B43DE9" w:rsidRPr="00EC299F" w:rsidRDefault="00B43DE9" w:rsidP="00B43DE9">
      <w:pPr>
        <w:pStyle w:val="Tekstpodstawowy"/>
        <w:ind w:left="540" w:hanging="180"/>
        <w:jc w:val="both"/>
        <w:rPr>
          <w:sz w:val="24"/>
          <w:szCs w:val="24"/>
        </w:rPr>
      </w:pPr>
      <w:proofErr w:type="gramStart"/>
      <w:r w:rsidRPr="00EC299F">
        <w:rPr>
          <w:sz w:val="24"/>
          <w:szCs w:val="24"/>
        </w:rPr>
        <w:t>g)  zmiany</w:t>
      </w:r>
      <w:proofErr w:type="gramEnd"/>
      <w:r w:rsidRPr="00EC299F">
        <w:rPr>
          <w:sz w:val="24"/>
          <w:szCs w:val="24"/>
        </w:rPr>
        <w:t xml:space="preserve"> formy prawnej prowadzenia działalności gospodarczej przez Wykonawcę,</w:t>
      </w:r>
    </w:p>
    <w:p w:rsidR="00B43DE9" w:rsidRPr="009C3A83" w:rsidRDefault="00B43DE9" w:rsidP="00B43DE9">
      <w:pPr>
        <w:autoSpaceDE w:val="0"/>
        <w:autoSpaceDN w:val="0"/>
        <w:adjustRightInd w:val="0"/>
        <w:ind w:left="644" w:hanging="284"/>
        <w:jc w:val="both"/>
        <w:rPr>
          <w:rFonts w:eastAsia="Calibri"/>
          <w:sz w:val="24"/>
          <w:szCs w:val="24"/>
          <w:lang w:eastAsia="en-US"/>
        </w:rPr>
      </w:pPr>
      <w:proofErr w:type="gramStart"/>
      <w:r w:rsidRPr="009C3A83">
        <w:rPr>
          <w:sz w:val="24"/>
          <w:szCs w:val="24"/>
        </w:rPr>
        <w:t>h</w:t>
      </w:r>
      <w:proofErr w:type="gramEnd"/>
      <w:r w:rsidRPr="009C3A83">
        <w:rPr>
          <w:sz w:val="24"/>
          <w:szCs w:val="24"/>
        </w:rPr>
        <w:t xml:space="preserve">)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proofErr w:type="gramStart"/>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uzgodnień</w:t>
      </w:r>
      <w:proofErr w:type="gramEnd"/>
      <w:r w:rsidRPr="00EC299F">
        <w:rPr>
          <w:rFonts w:ascii="Times New Roman" w:hAnsi="Times New Roman" w:cs="Times New Roman"/>
          <w:sz w:val="24"/>
          <w:szCs w:val="24"/>
        </w:rPr>
        <w:t xml:space="preserve"> dotyczących zmiany formy rozliczeń finansowych za wykonane roboty   </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w:t>
      </w:r>
      <w:proofErr w:type="gramStart"/>
      <w:r w:rsidRPr="00EC299F">
        <w:rPr>
          <w:rFonts w:ascii="Times New Roman" w:hAnsi="Times New Roman" w:cs="Times New Roman"/>
          <w:sz w:val="24"/>
          <w:szCs w:val="24"/>
        </w:rPr>
        <w:t>przez</w:t>
      </w:r>
      <w:proofErr w:type="gramEnd"/>
      <w:r w:rsidRPr="00EC299F">
        <w:rPr>
          <w:rFonts w:ascii="Times New Roman" w:hAnsi="Times New Roman" w:cs="Times New Roman"/>
          <w:sz w:val="24"/>
          <w:szCs w:val="24"/>
        </w:rPr>
        <w:t xml:space="preserve"> podwykonawców.</w:t>
      </w:r>
    </w:p>
    <w:p w:rsidR="00B43DE9" w:rsidRPr="001D5CCD"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B43DE9" w:rsidRPr="009753C7" w:rsidRDefault="00B43DE9" w:rsidP="00B43DE9">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B43DE9" w:rsidRDefault="00B43DE9" w:rsidP="00B43DE9">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B43DE9" w:rsidRDefault="00B43DE9" w:rsidP="00B43DE9">
      <w:pPr>
        <w:pStyle w:val="Tekstpodstawowy"/>
        <w:jc w:val="center"/>
        <w:rPr>
          <w:snapToGrid w:val="0"/>
          <w:sz w:val="24"/>
          <w:szCs w:val="24"/>
        </w:rPr>
      </w:pPr>
    </w:p>
    <w:p w:rsidR="00B43DE9"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B43DE9" w:rsidRDefault="00B43DE9" w:rsidP="00B43DE9">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w:t>
      </w:r>
      <w:proofErr w:type="gramStart"/>
      <w:r w:rsidRPr="0095545E">
        <w:rPr>
          <w:sz w:val="24"/>
          <w:szCs w:val="24"/>
        </w:rPr>
        <w:t xml:space="preserve">ustalenia </w:t>
      </w:r>
      <w:r>
        <w:rPr>
          <w:sz w:val="24"/>
          <w:szCs w:val="24"/>
        </w:rPr>
        <w:t xml:space="preserve">   </w:t>
      </w:r>
      <w:r w:rsidRPr="0095545E">
        <w:rPr>
          <w:sz w:val="24"/>
          <w:szCs w:val="24"/>
        </w:rPr>
        <w:t>i</w:t>
      </w:r>
      <w:proofErr w:type="gramEnd"/>
      <w:r w:rsidRPr="0095545E">
        <w:rPr>
          <w:sz w:val="24"/>
          <w:szCs w:val="24"/>
        </w:rPr>
        <w:t xml:space="preserve"> oświadczenia, podjęte lub wyrażone w formie ustnej albo pisemnej, z wyjątkiem tych, które wyraźnie zawarte są w niniejszej umowie i jej załącznikach.</w:t>
      </w:r>
    </w:p>
    <w:p w:rsidR="00B115FC" w:rsidRPr="00825601" w:rsidRDefault="00B115FC" w:rsidP="00B43DE9">
      <w:pPr>
        <w:pStyle w:val="Tekstpodstawowy2"/>
        <w:spacing w:line="240" w:lineRule="auto"/>
        <w:jc w:val="both"/>
        <w:rPr>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 xml:space="preserve">W sprawach </w:t>
      </w:r>
      <w:proofErr w:type="gramStart"/>
      <w:r w:rsidRPr="0010224A">
        <w:rPr>
          <w:snapToGrid w:val="0"/>
          <w:sz w:val="24"/>
          <w:szCs w:val="24"/>
        </w:rPr>
        <w:t>nie uregulowanych</w:t>
      </w:r>
      <w:proofErr w:type="gramEnd"/>
      <w:r w:rsidRPr="0010224A">
        <w:rPr>
          <w:snapToGrid w:val="0"/>
          <w:sz w:val="24"/>
          <w:szCs w:val="24"/>
        </w:rPr>
        <w:t xml:space="preserve"> niniejszą umową mają zastosowanie przepisy ustawy Prawo zamówień publicznych oraz Kodeksu cywilnego.</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B43DE9" w:rsidRPr="0010224A" w:rsidRDefault="00B43DE9" w:rsidP="00B43DE9">
      <w:pPr>
        <w:widowControl w:val="0"/>
        <w:jc w:val="both"/>
        <w:rPr>
          <w:snapToGrid w:val="0"/>
          <w:sz w:val="24"/>
          <w:szCs w:val="24"/>
        </w:rPr>
      </w:pPr>
    </w:p>
    <w:p w:rsidR="00B43DE9" w:rsidRDefault="00B43DE9" w:rsidP="00B43DE9">
      <w:pPr>
        <w:widowControl w:val="0"/>
        <w:rPr>
          <w:snapToGrid w:val="0"/>
          <w:sz w:val="24"/>
          <w:szCs w:val="24"/>
        </w:rPr>
      </w:pPr>
    </w:p>
    <w:p w:rsidR="00B43DE9" w:rsidRDefault="00B43DE9" w:rsidP="00B43DE9">
      <w:pPr>
        <w:widowControl w:val="0"/>
        <w:rPr>
          <w:snapToGrid w:val="0"/>
          <w:sz w:val="24"/>
          <w:szCs w:val="24"/>
        </w:rPr>
      </w:pPr>
    </w:p>
    <w:p w:rsidR="00B43DE9" w:rsidRPr="0010224A" w:rsidRDefault="00B43DE9" w:rsidP="00B43DE9">
      <w:pPr>
        <w:widowControl w:val="0"/>
        <w:rPr>
          <w:snapToGrid w:val="0"/>
          <w:sz w:val="24"/>
          <w:szCs w:val="24"/>
        </w:rPr>
      </w:pPr>
    </w:p>
    <w:p w:rsidR="00B43DE9" w:rsidRPr="00A50C83" w:rsidRDefault="00B43DE9" w:rsidP="00B43DE9">
      <w:pPr>
        <w:rPr>
          <w:b/>
          <w:bCs/>
          <w:snapToGrid w:val="0"/>
          <w:sz w:val="22"/>
          <w:szCs w:val="22"/>
        </w:rPr>
      </w:pPr>
      <w:r>
        <w:rPr>
          <w:b/>
          <w:bCs/>
          <w:snapToGrid w:val="0"/>
          <w:sz w:val="22"/>
          <w:szCs w:val="22"/>
        </w:rPr>
        <w:t xml:space="preserve">       </w:t>
      </w:r>
      <w:proofErr w:type="gramStart"/>
      <w:r>
        <w:rPr>
          <w:b/>
          <w:bCs/>
          <w:snapToGrid w:val="0"/>
          <w:sz w:val="22"/>
          <w:szCs w:val="22"/>
        </w:rPr>
        <w:t>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roofErr w:type="gramEnd"/>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rPr>
          <w:sz w:val="22"/>
          <w:szCs w:val="22"/>
        </w:rPr>
      </w:pPr>
    </w:p>
    <w:p w:rsidR="00B43DE9" w:rsidRDefault="00B43DE9" w:rsidP="000752AD">
      <w:pPr>
        <w:widowControl w:val="0"/>
        <w:rPr>
          <w:sz w:val="22"/>
          <w:szCs w:val="22"/>
        </w:rPr>
      </w:pPr>
    </w:p>
    <w:p w:rsidR="00B43DE9" w:rsidRPr="0049768B" w:rsidRDefault="00B43DE9" w:rsidP="00B43DE9">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B43DE9" w:rsidRPr="0049768B" w:rsidRDefault="00B43DE9" w:rsidP="00B43DE9">
      <w:pPr>
        <w:widowControl w:val="0"/>
        <w:rPr>
          <w:snapToGrid w:val="0"/>
          <w:sz w:val="24"/>
          <w:szCs w:val="24"/>
        </w:rPr>
      </w:pPr>
    </w:p>
    <w:p w:rsidR="00B43DE9" w:rsidRDefault="00B43DE9" w:rsidP="00B43DE9"/>
    <w:p w:rsidR="009C3709" w:rsidRDefault="009C3709"/>
    <w:sectPr w:rsidR="009C3709" w:rsidSect="00B43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052831C0"/>
    <w:lvl w:ilvl="0" w:tplc="15B4187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2AEE3DB6"/>
    <w:lvl w:ilvl="0" w:tplc="CAB4CFB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43DE9"/>
    <w:rsid w:val="000752AD"/>
    <w:rsid w:val="00096D61"/>
    <w:rsid w:val="002662D0"/>
    <w:rsid w:val="002C72FC"/>
    <w:rsid w:val="002E6B2C"/>
    <w:rsid w:val="00317BE9"/>
    <w:rsid w:val="00456B35"/>
    <w:rsid w:val="0046758C"/>
    <w:rsid w:val="004B4C27"/>
    <w:rsid w:val="004E45CE"/>
    <w:rsid w:val="00512D95"/>
    <w:rsid w:val="00562EDE"/>
    <w:rsid w:val="005B1AA7"/>
    <w:rsid w:val="00601AF7"/>
    <w:rsid w:val="00651DB6"/>
    <w:rsid w:val="0066524B"/>
    <w:rsid w:val="006810A3"/>
    <w:rsid w:val="006D4C5E"/>
    <w:rsid w:val="006E4DCD"/>
    <w:rsid w:val="006F74F5"/>
    <w:rsid w:val="007D27AA"/>
    <w:rsid w:val="007E4F2A"/>
    <w:rsid w:val="00827D9A"/>
    <w:rsid w:val="008C11D0"/>
    <w:rsid w:val="00996BBD"/>
    <w:rsid w:val="009B6B15"/>
    <w:rsid w:val="009C3709"/>
    <w:rsid w:val="009F4C15"/>
    <w:rsid w:val="00A30902"/>
    <w:rsid w:val="00A42A85"/>
    <w:rsid w:val="00AE4758"/>
    <w:rsid w:val="00B115FC"/>
    <w:rsid w:val="00B217B3"/>
    <w:rsid w:val="00B43DE9"/>
    <w:rsid w:val="00C30C17"/>
    <w:rsid w:val="00DD14C6"/>
    <w:rsid w:val="00FB37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DE9"/>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B43DE9"/>
    <w:pPr>
      <w:suppressAutoHyphens/>
      <w:spacing w:after="120"/>
      <w:ind w:left="283"/>
    </w:pPr>
  </w:style>
  <w:style w:type="character" w:customStyle="1" w:styleId="TekstpodstawowywcityZnak">
    <w:name w:val="Tekst podstawowy wcięty Znak"/>
    <w:basedOn w:val="Domylnaczcionkaakapitu"/>
    <w:link w:val="Tekstpodstawowywcity"/>
    <w:uiPriority w:val="99"/>
    <w:rsid w:val="00B43DE9"/>
    <w:rPr>
      <w:rFonts w:eastAsia="Times New Roman" w:cs="Times New Roman"/>
      <w:sz w:val="20"/>
      <w:szCs w:val="20"/>
      <w:lang w:eastAsia="pl-PL"/>
    </w:rPr>
  </w:style>
  <w:style w:type="paragraph" w:styleId="Tekstpodstawowy3">
    <w:name w:val="Body Text 3"/>
    <w:basedOn w:val="Normalny"/>
    <w:link w:val="Tekstpodstawowy3Znak"/>
    <w:uiPriority w:val="99"/>
    <w:rsid w:val="00B43DE9"/>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B43DE9"/>
    <w:rPr>
      <w:rFonts w:eastAsia="Times New Roman" w:cs="Times New Roman"/>
      <w:sz w:val="16"/>
      <w:szCs w:val="16"/>
      <w:lang w:eastAsia="pl-PL"/>
    </w:rPr>
  </w:style>
  <w:style w:type="paragraph" w:styleId="Tekstpodstawowy">
    <w:name w:val="Body Text"/>
    <w:basedOn w:val="Normalny"/>
    <w:link w:val="TekstpodstawowyZnak"/>
    <w:uiPriority w:val="99"/>
    <w:rsid w:val="00B43DE9"/>
    <w:pPr>
      <w:suppressAutoHyphens/>
    </w:pPr>
    <w:rPr>
      <w:sz w:val="28"/>
      <w:szCs w:val="28"/>
    </w:rPr>
  </w:style>
  <w:style w:type="character" w:customStyle="1" w:styleId="TekstpodstawowyZnak">
    <w:name w:val="Tekst podstawowy Znak"/>
    <w:basedOn w:val="Domylnaczcionkaakapitu"/>
    <w:link w:val="Tekstpodstawowy"/>
    <w:uiPriority w:val="99"/>
    <w:rsid w:val="00B43DE9"/>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B43DE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DE9"/>
    <w:rPr>
      <w:rFonts w:eastAsia="Times New Roman" w:cs="Times New Roman"/>
      <w:sz w:val="16"/>
      <w:szCs w:val="16"/>
      <w:lang w:eastAsia="pl-PL"/>
    </w:rPr>
  </w:style>
  <w:style w:type="paragraph" w:styleId="Bezodstpw">
    <w:name w:val="No Spacing"/>
    <w:uiPriority w:val="99"/>
    <w:qFormat/>
    <w:rsid w:val="00B43DE9"/>
    <w:pPr>
      <w:spacing w:after="0" w:line="240" w:lineRule="auto"/>
    </w:pPr>
    <w:rPr>
      <w:rFonts w:ascii="Calibri" w:eastAsia="Calibri" w:hAnsi="Calibri" w:cs="Calibri"/>
      <w:sz w:val="22"/>
    </w:rPr>
  </w:style>
  <w:style w:type="paragraph" w:customStyle="1" w:styleId="Bezodstpw1">
    <w:name w:val="Bez odstępów1"/>
    <w:uiPriority w:val="99"/>
    <w:rsid w:val="00B43DE9"/>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B43DE9"/>
    <w:pPr>
      <w:spacing w:after="120" w:line="480" w:lineRule="auto"/>
    </w:pPr>
  </w:style>
  <w:style w:type="character" w:customStyle="1" w:styleId="Tekstpodstawowy2Znak">
    <w:name w:val="Tekst podstawowy 2 Znak"/>
    <w:basedOn w:val="Domylnaczcionkaakapitu"/>
    <w:link w:val="Tekstpodstawowy2"/>
    <w:uiPriority w:val="99"/>
    <w:rsid w:val="00B43DE9"/>
    <w:rPr>
      <w:rFonts w:eastAsia="Times New Roman" w:cs="Times New Roman"/>
      <w:sz w:val="20"/>
      <w:szCs w:val="20"/>
      <w:lang w:eastAsia="pl-PL"/>
    </w:rPr>
  </w:style>
  <w:style w:type="paragraph" w:customStyle="1" w:styleId="lit">
    <w:name w:val="lit"/>
    <w:uiPriority w:val="99"/>
    <w:rsid w:val="00B43DE9"/>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B43DE9"/>
    <w:pPr>
      <w:spacing w:after="0" w:line="240" w:lineRule="auto"/>
    </w:pPr>
    <w:rPr>
      <w:rFonts w:ascii="Calibri" w:eastAsia="Times New Roman" w:hAnsi="Calibri" w:cs="Calibri"/>
      <w:sz w:val="22"/>
    </w:rPr>
  </w:style>
  <w:style w:type="paragraph" w:customStyle="1" w:styleId="Bezodstpw3">
    <w:name w:val="Bez odstępów3"/>
    <w:uiPriority w:val="99"/>
    <w:rsid w:val="00B43DE9"/>
    <w:pPr>
      <w:spacing w:after="0" w:line="240" w:lineRule="auto"/>
    </w:pPr>
    <w:rPr>
      <w:rFonts w:ascii="Calibri" w:eastAsia="Times New Roman" w:hAnsi="Calibri" w:cs="Calibri"/>
      <w:sz w:val="22"/>
    </w:rPr>
  </w:style>
  <w:style w:type="paragraph" w:customStyle="1" w:styleId="Bezodstpw4">
    <w:name w:val="Bez odstępów4"/>
    <w:uiPriority w:val="99"/>
    <w:rsid w:val="00B43DE9"/>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B43DE9"/>
    <w:pPr>
      <w:ind w:left="720"/>
      <w:contextualSpacing/>
    </w:pPr>
  </w:style>
  <w:style w:type="paragraph" w:customStyle="1" w:styleId="Standardowy0">
    <w:name w:val="Standardowy.+"/>
    <w:uiPriority w:val="99"/>
    <w:rsid w:val="006810A3"/>
    <w:pPr>
      <w:spacing w:after="0" w:line="240" w:lineRule="auto"/>
    </w:pPr>
    <w:rPr>
      <w:rFonts w:ascii="Arial" w:eastAsia="Times New Roman" w:hAnsi="Arial" w:cs="Arial"/>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10</Pages>
  <Words>3646</Words>
  <Characters>21881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jczopik</cp:lastModifiedBy>
  <cp:revision>20</cp:revision>
  <cp:lastPrinted>2016-02-26T07:42:00Z</cp:lastPrinted>
  <dcterms:created xsi:type="dcterms:W3CDTF">2014-12-10T07:32:00Z</dcterms:created>
  <dcterms:modified xsi:type="dcterms:W3CDTF">2016-03-08T07:36:00Z</dcterms:modified>
</cp:coreProperties>
</file>