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64" w:rsidRDefault="008D45F0" w:rsidP="00142964">
      <w:pPr>
        <w:spacing w:line="360" w:lineRule="auto"/>
        <w:jc w:val="center"/>
        <w:rPr>
          <w:sz w:val="24"/>
        </w:rPr>
      </w:pPr>
      <w:r>
        <w:rPr>
          <w:sz w:val="24"/>
        </w:rPr>
        <w:t>Zarządzenie Nr 54</w:t>
      </w:r>
      <w:r w:rsidR="00142964">
        <w:rPr>
          <w:sz w:val="24"/>
        </w:rPr>
        <w:t>/2015</w:t>
      </w:r>
    </w:p>
    <w:p w:rsidR="00142964" w:rsidRDefault="00142964" w:rsidP="00142964">
      <w:pPr>
        <w:spacing w:line="360" w:lineRule="auto"/>
        <w:jc w:val="center"/>
        <w:rPr>
          <w:sz w:val="24"/>
        </w:rPr>
      </w:pPr>
      <w:r>
        <w:rPr>
          <w:sz w:val="24"/>
        </w:rPr>
        <w:t>Burmistrza Gostynia</w:t>
      </w:r>
    </w:p>
    <w:p w:rsidR="00142964" w:rsidRDefault="008D45F0" w:rsidP="00142964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>z dnia 25 marca</w:t>
      </w:r>
      <w:r w:rsidR="00142964">
        <w:rPr>
          <w:sz w:val="24"/>
        </w:rPr>
        <w:t xml:space="preserve"> 2015 r.</w:t>
      </w:r>
    </w:p>
    <w:p w:rsidR="00142964" w:rsidRDefault="00142964" w:rsidP="00142964">
      <w:pPr>
        <w:spacing w:line="360" w:lineRule="auto"/>
        <w:jc w:val="center"/>
        <w:rPr>
          <w:b/>
          <w:sz w:val="24"/>
        </w:rPr>
      </w:pPr>
    </w:p>
    <w:p w:rsidR="00142964" w:rsidRDefault="00142964" w:rsidP="00142964">
      <w:pPr>
        <w:pStyle w:val="Tekstpodstawowy"/>
        <w:ind w:left="1276" w:hanging="1276"/>
        <w:jc w:val="center"/>
      </w:pPr>
      <w:r>
        <w:t>w sprawie przekazania w administrację nieruchomości gminnej</w:t>
      </w:r>
    </w:p>
    <w:p w:rsidR="00142964" w:rsidRDefault="00142964" w:rsidP="00142964">
      <w:pPr>
        <w:spacing w:line="360" w:lineRule="auto"/>
        <w:jc w:val="both"/>
        <w:rPr>
          <w:sz w:val="24"/>
        </w:rPr>
      </w:pPr>
    </w:p>
    <w:p w:rsidR="00142964" w:rsidRDefault="00142964" w:rsidP="00142964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Na podstawie art. 30 ust. 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 ustawy z dnia 8 marca 1990 r. o samorządzie gminnym </w:t>
      </w:r>
      <w:r w:rsidRPr="0008444B">
        <w:rPr>
          <w:rFonts w:cs="Times New Roman"/>
          <w:sz w:val="24"/>
          <w:szCs w:val="24"/>
        </w:rPr>
        <w:t>(tekst jednolity Dz. U. z 2013 r., poz. 594 ze zmianami)</w:t>
      </w:r>
      <w:r>
        <w:rPr>
          <w:sz w:val="24"/>
        </w:rPr>
        <w:t xml:space="preserve"> oraz </w:t>
      </w:r>
      <w:r>
        <w:rPr>
          <w:rFonts w:cs="Times New Roman"/>
          <w:sz w:val="24"/>
        </w:rPr>
        <w:t>§</w:t>
      </w:r>
      <w:r>
        <w:rPr>
          <w:sz w:val="24"/>
        </w:rPr>
        <w:t xml:space="preserve"> 4 ust. 1 Statutu Ośrodka Sportu i Rekreacji w Gostyniu ustalonego Uchwałą Rady Miejskiej w Gostyniu nr XXVIII/435/13 z dnia 28 czerwca 2013 r.,</w:t>
      </w:r>
    </w:p>
    <w:p w:rsidR="00142964" w:rsidRDefault="00142964" w:rsidP="00142964">
      <w:pPr>
        <w:spacing w:line="360" w:lineRule="auto"/>
        <w:jc w:val="both"/>
        <w:rPr>
          <w:sz w:val="24"/>
        </w:rPr>
      </w:pPr>
    </w:p>
    <w:p w:rsidR="00142964" w:rsidRDefault="00142964" w:rsidP="00142964">
      <w:pPr>
        <w:spacing w:line="360" w:lineRule="auto"/>
        <w:jc w:val="center"/>
        <w:rPr>
          <w:b/>
          <w:sz w:val="24"/>
        </w:rPr>
      </w:pPr>
      <w:r>
        <w:rPr>
          <w:sz w:val="24"/>
        </w:rPr>
        <w:t>Burmistrz Gostynia zarządza, co następuje:</w:t>
      </w:r>
    </w:p>
    <w:p w:rsidR="00142964" w:rsidRDefault="00142964" w:rsidP="00142964">
      <w:pPr>
        <w:spacing w:line="360" w:lineRule="auto"/>
        <w:jc w:val="center"/>
        <w:rPr>
          <w:b/>
          <w:sz w:val="24"/>
        </w:rPr>
      </w:pPr>
    </w:p>
    <w:p w:rsidR="00142964" w:rsidRDefault="00142964" w:rsidP="00142964">
      <w:pPr>
        <w:spacing w:line="360" w:lineRule="auto"/>
        <w:ind w:firstLine="360"/>
        <w:contextualSpacing/>
        <w:jc w:val="both"/>
        <w:rPr>
          <w:sz w:val="24"/>
          <w:szCs w:val="24"/>
        </w:rPr>
      </w:pPr>
      <w:r w:rsidRPr="00D85C4D">
        <w:rPr>
          <w:sz w:val="24"/>
          <w:szCs w:val="24"/>
        </w:rPr>
        <w:t xml:space="preserve">§ 1. </w:t>
      </w:r>
      <w:r>
        <w:rPr>
          <w:sz w:val="24"/>
          <w:szCs w:val="24"/>
        </w:rPr>
        <w:t xml:space="preserve">1. </w:t>
      </w:r>
      <w:r w:rsidRPr="00D85C4D">
        <w:rPr>
          <w:sz w:val="24"/>
          <w:szCs w:val="24"/>
        </w:rPr>
        <w:t>Powierza się Ośrodkowi Sportu i Rekreacji w Gostyniu</w:t>
      </w:r>
      <w:r w:rsidR="0021643F">
        <w:rPr>
          <w:sz w:val="24"/>
          <w:szCs w:val="24"/>
        </w:rPr>
        <w:t>,</w:t>
      </w:r>
      <w:r w:rsidR="0021643F" w:rsidRPr="00D85C4D">
        <w:rPr>
          <w:sz w:val="24"/>
          <w:szCs w:val="24"/>
        </w:rPr>
        <w:t xml:space="preserve"> </w:t>
      </w:r>
      <w:r w:rsidR="0021643F">
        <w:rPr>
          <w:sz w:val="24"/>
          <w:szCs w:val="24"/>
        </w:rPr>
        <w:t>od dnia 1 kwietnia 2015 r. do dnia oddania nieruchomości w trwały zarząd,</w:t>
      </w:r>
      <w:r w:rsidRPr="00D85C4D">
        <w:rPr>
          <w:sz w:val="24"/>
          <w:szCs w:val="24"/>
        </w:rPr>
        <w:t xml:space="preserve"> administrowanie nieruchomością będącą własnością Gminy Gostyń, </w:t>
      </w:r>
      <w:r w:rsidRPr="00D85C4D">
        <w:rPr>
          <w:rStyle w:val="Pogrubienie"/>
          <w:rFonts w:cs="Times New Roman"/>
          <w:b w:val="0"/>
          <w:sz w:val="24"/>
          <w:szCs w:val="24"/>
        </w:rPr>
        <w:t xml:space="preserve">oznaczoną w </w:t>
      </w:r>
      <w:r w:rsidRPr="00D85C4D">
        <w:rPr>
          <w:sz w:val="24"/>
          <w:szCs w:val="24"/>
        </w:rPr>
        <w:t>ewidencji gruntów jako: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 dz. nr 1292/7 o powierzchni 0,0133 ha (</w:t>
      </w:r>
      <w:proofErr w:type="spellStart"/>
      <w:r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) zapisana w KW PO1Y/00037623/1 (użytkowanie wieczyste);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85C4D">
        <w:rPr>
          <w:sz w:val="24"/>
          <w:szCs w:val="24"/>
        </w:rPr>
        <w:t>dz. nr 1291/5 o powierzchni 0,0520 ha (</w:t>
      </w:r>
      <w:proofErr w:type="spellStart"/>
      <w:r w:rsidRPr="00D85C4D"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) zapisana w KW PO1Y/00036739/0;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85C4D">
        <w:rPr>
          <w:sz w:val="24"/>
          <w:szCs w:val="24"/>
        </w:rPr>
        <w:t>dz. nr 1294/8 o powierzchni 0,0799 ha (</w:t>
      </w:r>
      <w:proofErr w:type="spellStart"/>
      <w:r w:rsidRPr="00D85C4D"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) zapisana w KW PO1Y/00036739/0;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85C4D">
        <w:rPr>
          <w:sz w:val="24"/>
          <w:szCs w:val="24"/>
        </w:rPr>
        <w:t>dz. nr 1296/1 o powierzchni 0,0849 ha (</w:t>
      </w:r>
      <w:proofErr w:type="spellStart"/>
      <w:r w:rsidRPr="00D85C4D"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) zapisana w KW PO1Y/00011480/8;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D85C4D">
        <w:rPr>
          <w:sz w:val="24"/>
          <w:szCs w:val="24"/>
        </w:rPr>
        <w:t>dz. nr 1300/1 o powierzchni 0,2479 ha (</w:t>
      </w:r>
      <w:proofErr w:type="spellStart"/>
      <w:r w:rsidRPr="00D85C4D">
        <w:rPr>
          <w:sz w:val="24"/>
          <w:szCs w:val="24"/>
        </w:rPr>
        <w:t>Bz</w:t>
      </w:r>
      <w:proofErr w:type="spellEnd"/>
      <w:r w:rsidRPr="00D85C4D">
        <w:rPr>
          <w:sz w:val="24"/>
          <w:szCs w:val="24"/>
        </w:rPr>
        <w:t>) zapisana w K</w:t>
      </w:r>
      <w:r>
        <w:rPr>
          <w:sz w:val="24"/>
          <w:szCs w:val="24"/>
        </w:rPr>
        <w:t>W PO1Y/00011480/8;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D85C4D">
        <w:rPr>
          <w:sz w:val="24"/>
          <w:szCs w:val="24"/>
        </w:rPr>
        <w:t>dz. nr 1305/2 o powierzchni 0,2546 ha (</w:t>
      </w:r>
      <w:proofErr w:type="spellStart"/>
      <w:r w:rsidRPr="00D85C4D"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) zapisana w KW PO1Y/00012764/0;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D85C4D">
        <w:rPr>
          <w:sz w:val="24"/>
          <w:szCs w:val="24"/>
        </w:rPr>
        <w:t xml:space="preserve"> dz. nr 1308/4 część o powierzchni 0,9203 ha (</w:t>
      </w:r>
      <w:proofErr w:type="spellStart"/>
      <w:r w:rsidRPr="00D85C4D"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) zapisana w KW PO1Y/00036739/0;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D85C4D">
        <w:rPr>
          <w:sz w:val="24"/>
          <w:szCs w:val="24"/>
        </w:rPr>
        <w:t>dz. nr 1310 o powierzchni 0,8695 ha (</w:t>
      </w:r>
      <w:proofErr w:type="spellStart"/>
      <w:r w:rsidRPr="00D85C4D">
        <w:rPr>
          <w:sz w:val="24"/>
          <w:szCs w:val="24"/>
        </w:rPr>
        <w:t>Bz</w:t>
      </w:r>
      <w:proofErr w:type="spellEnd"/>
      <w:r>
        <w:rPr>
          <w:sz w:val="24"/>
          <w:szCs w:val="24"/>
        </w:rPr>
        <w:t>) zapisana w KW PO1Y/00011858/9;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D85C4D">
        <w:rPr>
          <w:sz w:val="24"/>
          <w:szCs w:val="24"/>
        </w:rPr>
        <w:t>dz. nr 1312 o powierzchni 0,0202 ha (</w:t>
      </w:r>
      <w:proofErr w:type="spellStart"/>
      <w:r w:rsidRPr="00D85C4D">
        <w:rPr>
          <w:sz w:val="24"/>
          <w:szCs w:val="24"/>
        </w:rPr>
        <w:t>B-RV</w:t>
      </w:r>
      <w:proofErr w:type="spellEnd"/>
      <w:r>
        <w:rPr>
          <w:sz w:val="24"/>
          <w:szCs w:val="24"/>
        </w:rPr>
        <w:t>) zapisana w KW PO1Y/00011858/9;</w:t>
      </w:r>
    </w:p>
    <w:p w:rsidR="00142964" w:rsidRPr="00D85C4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D85C4D">
        <w:rPr>
          <w:sz w:val="24"/>
          <w:szCs w:val="24"/>
        </w:rPr>
        <w:t xml:space="preserve"> dz. nr 1313 o powierzchni 0,0553 ha (</w:t>
      </w:r>
      <w:proofErr w:type="spellStart"/>
      <w:r w:rsidRPr="00D85C4D">
        <w:rPr>
          <w:sz w:val="24"/>
          <w:szCs w:val="24"/>
        </w:rPr>
        <w:t>B-RV</w:t>
      </w:r>
      <w:proofErr w:type="spellEnd"/>
      <w:r w:rsidRPr="00D85C4D">
        <w:rPr>
          <w:sz w:val="24"/>
          <w:szCs w:val="24"/>
        </w:rPr>
        <w:t xml:space="preserve">, </w:t>
      </w:r>
      <w:proofErr w:type="spellStart"/>
      <w:r w:rsidRPr="00D85C4D">
        <w:rPr>
          <w:sz w:val="24"/>
          <w:szCs w:val="24"/>
        </w:rPr>
        <w:t>S-RV</w:t>
      </w:r>
      <w:proofErr w:type="spellEnd"/>
      <w:r>
        <w:rPr>
          <w:sz w:val="24"/>
          <w:szCs w:val="24"/>
        </w:rPr>
        <w:t>) zapisana w KW PO1Y/00011858/9;</w:t>
      </w:r>
    </w:p>
    <w:p w:rsidR="00142964" w:rsidRPr="00D85C4D" w:rsidRDefault="00142964" w:rsidP="00142964">
      <w:pPr>
        <w:pStyle w:val="Tekstpodstawowy"/>
        <w:rPr>
          <w:rFonts w:cs="Times New Roman"/>
          <w:szCs w:val="24"/>
        </w:rPr>
      </w:pPr>
      <w:r>
        <w:rPr>
          <w:szCs w:val="24"/>
        </w:rPr>
        <w:t xml:space="preserve">11) </w:t>
      </w:r>
      <w:r w:rsidRPr="00D85C4D">
        <w:rPr>
          <w:szCs w:val="24"/>
        </w:rPr>
        <w:t>dz. nr 1399 część o powierzchni 0,1200 ha (</w:t>
      </w:r>
      <w:proofErr w:type="spellStart"/>
      <w:r w:rsidRPr="00D85C4D">
        <w:rPr>
          <w:szCs w:val="24"/>
        </w:rPr>
        <w:t>Bz</w:t>
      </w:r>
      <w:proofErr w:type="spellEnd"/>
      <w:r w:rsidRPr="00D85C4D">
        <w:rPr>
          <w:szCs w:val="24"/>
        </w:rPr>
        <w:t>) zapisana w KW PO1Y/00011858/9</w:t>
      </w:r>
      <w:r>
        <w:rPr>
          <w:szCs w:val="24"/>
        </w:rPr>
        <w:t>;</w:t>
      </w:r>
    </w:p>
    <w:p w:rsidR="00142964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12) zabudowę nieruchomości stanowią dwa budynki użytkowane jako biuro zawodów, sanitariaty i pomieszczenia magazynowe:</w:t>
      </w:r>
    </w:p>
    <w:p w:rsidR="00142964" w:rsidRDefault="00142964" w:rsidP="00142964">
      <w:pPr>
        <w:spacing w:line="360" w:lineRule="auto"/>
        <w:contextualSpacing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a) budynek nr 1 – murowany z rampą, otynkowany pomalowany z dachem jednospadowym krytym blachą, o powierzchni 63,05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</w:p>
    <w:p w:rsidR="00142964" w:rsidRPr="00D6190D" w:rsidRDefault="00142964" w:rsidP="0014296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b) budynek nr 2 – murowany otynkowany, pomalowany z dachem jednospadowym krytym papą o powierzchni 74,44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142964" w:rsidRDefault="00142964" w:rsidP="00142964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Opisana powyżej nieruchomość położona jest w Gostyniu w rejon</w:t>
      </w:r>
      <w:r w:rsidR="008D45F0">
        <w:rPr>
          <w:sz w:val="24"/>
          <w:szCs w:val="24"/>
        </w:rPr>
        <w:t>ie Góry Zamkowej i ul. Łąkowej.</w:t>
      </w:r>
    </w:p>
    <w:p w:rsidR="00142964" w:rsidRDefault="00142964" w:rsidP="00142964">
      <w:pPr>
        <w:spacing w:line="360" w:lineRule="auto"/>
        <w:jc w:val="both"/>
        <w:rPr>
          <w:sz w:val="24"/>
        </w:rPr>
      </w:pPr>
    </w:p>
    <w:p w:rsidR="00142964" w:rsidRDefault="00142964" w:rsidP="00142964">
      <w:pPr>
        <w:pStyle w:val="Tekstpodstawowy"/>
        <w:ind w:firstLine="360"/>
      </w:pPr>
      <w:r>
        <w:t>§ 2. Zobowiązuje się Dyrektora Ośrodka Sportu i Rekreacji w Gostyniu do podejmowania wszelkich decyzji i dokonywania czynności zmierzających do utrzymania nieruchomości w</w:t>
      </w:r>
      <w:r w:rsidR="008D45F0">
        <w:t> </w:t>
      </w:r>
      <w:r>
        <w:t>stanie niepogorszonym zgodnie z jej przeznaczeniem między innymi poprzez:</w:t>
      </w:r>
    </w:p>
    <w:p w:rsidR="00142964" w:rsidRDefault="00142964" w:rsidP="00142964">
      <w:pPr>
        <w:pStyle w:val="Tekstpodstawowy"/>
        <w:numPr>
          <w:ilvl w:val="0"/>
          <w:numId w:val="1"/>
        </w:numPr>
      </w:pPr>
      <w:r>
        <w:t xml:space="preserve">prowadzenie </w:t>
      </w:r>
      <w:r w:rsidRPr="005A5549">
        <w:t>remontów</w:t>
      </w:r>
      <w:r>
        <w:t xml:space="preserve"> a także nadzór nad ich realizacją i nad eksploatacją zasobu gminnego;</w:t>
      </w:r>
    </w:p>
    <w:p w:rsidR="00142964" w:rsidRDefault="00142964" w:rsidP="00142964">
      <w:pPr>
        <w:pStyle w:val="Tekstpodstawowy"/>
        <w:numPr>
          <w:ilvl w:val="0"/>
          <w:numId w:val="1"/>
        </w:numPr>
      </w:pPr>
      <w:r>
        <w:t>prowadzenie postępowań o udzielenie zamówień publicznych w zakresie robót remontowych, usług i dostaw dotyczących zarządzanego zasobu i zawieranie umów z</w:t>
      </w:r>
      <w:r w:rsidR="008D45F0">
        <w:t> </w:t>
      </w:r>
      <w:r>
        <w:t>wykonawcami;</w:t>
      </w:r>
    </w:p>
    <w:p w:rsidR="00142964" w:rsidRDefault="00142964" w:rsidP="00142964">
      <w:pPr>
        <w:pStyle w:val="Tekstpodstawowy"/>
        <w:numPr>
          <w:ilvl w:val="0"/>
          <w:numId w:val="1"/>
        </w:numPr>
      </w:pPr>
      <w:r>
        <w:t>prowadzenie obsługi technicznej, eksploatacyjnej i finansowej zasobu komunalnego;</w:t>
      </w:r>
    </w:p>
    <w:p w:rsidR="00142964" w:rsidRDefault="00142964" w:rsidP="00142964">
      <w:pPr>
        <w:pStyle w:val="Tekstpodstawowy"/>
        <w:numPr>
          <w:ilvl w:val="0"/>
          <w:numId w:val="1"/>
        </w:numPr>
      </w:pPr>
      <w:r>
        <w:t>dysponowanie nieruchomością i zawieranie umów dzierżawy i najmu;</w:t>
      </w:r>
    </w:p>
    <w:p w:rsidR="00142964" w:rsidRDefault="00142964" w:rsidP="00142964">
      <w:pPr>
        <w:pStyle w:val="Tekstpodstawowy"/>
        <w:numPr>
          <w:ilvl w:val="0"/>
          <w:numId w:val="1"/>
        </w:numPr>
      </w:pPr>
      <w:r>
        <w:t>windykacje należności gminnych d</w:t>
      </w:r>
      <w:r w:rsidR="00C84A03">
        <w:t>otyczących zarządzanego zasobu;</w:t>
      </w:r>
    </w:p>
    <w:p w:rsidR="00142964" w:rsidRDefault="00142964" w:rsidP="00142964">
      <w:pPr>
        <w:pStyle w:val="Tekstpodstawowy"/>
        <w:numPr>
          <w:ilvl w:val="0"/>
          <w:numId w:val="1"/>
        </w:numPr>
      </w:pPr>
      <w:r>
        <w:t>wypracowywanie i wdrażanie racjonalnego systemu zarządzania zasobem komunalnym.</w:t>
      </w:r>
    </w:p>
    <w:p w:rsidR="00142964" w:rsidRDefault="00142964" w:rsidP="00142964">
      <w:pPr>
        <w:pStyle w:val="Tekstpodstawowy"/>
      </w:pPr>
    </w:p>
    <w:p w:rsidR="00142964" w:rsidRDefault="00142964" w:rsidP="00142964">
      <w:pPr>
        <w:pStyle w:val="Tekstpodstawowy"/>
        <w:ind w:firstLine="360"/>
      </w:pPr>
      <w:r>
        <w:t>§ 3. Wykonanie zarządzenia powierza się Naczelnikowi Wydziału Gospodarki Nieruchomościami oraz Dyrektorowi Ośrodka Sportu i Rekreacji w Gostyniu.</w:t>
      </w:r>
    </w:p>
    <w:p w:rsidR="00142964" w:rsidRDefault="00142964" w:rsidP="00142964">
      <w:pPr>
        <w:spacing w:line="360" w:lineRule="auto"/>
        <w:jc w:val="center"/>
        <w:rPr>
          <w:sz w:val="24"/>
        </w:rPr>
      </w:pPr>
    </w:p>
    <w:p w:rsidR="00142964" w:rsidRDefault="00142964" w:rsidP="00C84A03">
      <w:pPr>
        <w:pStyle w:val="Tekstpodstawowy"/>
        <w:ind w:firstLine="360"/>
      </w:pPr>
      <w:r>
        <w:t>§ 4. Zarządzenie wchodzi w życie z dniem podpisania.</w:t>
      </w:r>
    </w:p>
    <w:p w:rsidR="00C84A03" w:rsidRDefault="00C84A03" w:rsidP="00C84A03">
      <w:pPr>
        <w:pStyle w:val="Tekstpodstawowy"/>
        <w:ind w:firstLine="360"/>
      </w:pPr>
    </w:p>
    <w:p w:rsidR="00C84A03" w:rsidRDefault="00C84A03" w:rsidP="00C84A03">
      <w:pPr>
        <w:pStyle w:val="Tekstpodstawowy"/>
        <w:ind w:left="2832" w:firstLine="360"/>
        <w:jc w:val="center"/>
      </w:pPr>
      <w:r>
        <w:t>Burmistrz</w:t>
      </w:r>
    </w:p>
    <w:p w:rsidR="00C84A03" w:rsidRPr="00C84A03" w:rsidRDefault="00C84A03" w:rsidP="00C84A03">
      <w:pPr>
        <w:pStyle w:val="Tekstpodstawowy"/>
        <w:ind w:left="2832" w:firstLine="360"/>
        <w:jc w:val="center"/>
      </w:pPr>
      <w:r>
        <w:t>/-/ mgr inż. Jerzy Kulak</w:t>
      </w:r>
    </w:p>
    <w:p w:rsidR="00142964" w:rsidRDefault="00142964" w:rsidP="00142964">
      <w:pPr>
        <w:pageBreakBefore/>
        <w:spacing w:line="360" w:lineRule="auto"/>
        <w:jc w:val="center"/>
      </w:pPr>
      <w:r>
        <w:rPr>
          <w:sz w:val="24"/>
        </w:rPr>
        <w:lastRenderedPageBreak/>
        <w:t>Uzasadnienie</w:t>
      </w:r>
    </w:p>
    <w:p w:rsidR="00142964" w:rsidRDefault="008D45F0" w:rsidP="00142964">
      <w:pPr>
        <w:pStyle w:val="Tekstpodstawowy"/>
        <w:jc w:val="center"/>
        <w:rPr>
          <w:szCs w:val="24"/>
        </w:rPr>
      </w:pPr>
      <w:r>
        <w:t>do Zarządzenia N</w:t>
      </w:r>
      <w:r>
        <w:rPr>
          <w:szCs w:val="24"/>
        </w:rPr>
        <w:t>r 54</w:t>
      </w:r>
      <w:r w:rsidR="00142964">
        <w:rPr>
          <w:szCs w:val="24"/>
        </w:rPr>
        <w:t>/2015</w:t>
      </w:r>
    </w:p>
    <w:p w:rsidR="00142964" w:rsidRDefault="00142964" w:rsidP="00142964">
      <w:pPr>
        <w:spacing w:line="360" w:lineRule="auto"/>
        <w:jc w:val="center"/>
        <w:rPr>
          <w:szCs w:val="24"/>
        </w:rPr>
      </w:pPr>
      <w:r>
        <w:rPr>
          <w:sz w:val="24"/>
          <w:szCs w:val="24"/>
        </w:rPr>
        <w:t>Burmistrza Gostynia</w:t>
      </w:r>
    </w:p>
    <w:p w:rsidR="00142964" w:rsidRDefault="008D45F0" w:rsidP="00142964">
      <w:pPr>
        <w:pStyle w:val="Tekstpodstawowy"/>
        <w:jc w:val="center"/>
        <w:rPr>
          <w:szCs w:val="24"/>
        </w:rPr>
      </w:pPr>
      <w:r>
        <w:rPr>
          <w:szCs w:val="24"/>
        </w:rPr>
        <w:t>z dnia 25 marca 2015 r.</w:t>
      </w:r>
    </w:p>
    <w:p w:rsidR="00142964" w:rsidRDefault="00142964" w:rsidP="00142964">
      <w:pPr>
        <w:pStyle w:val="Tekstpodstawowy"/>
        <w:jc w:val="center"/>
      </w:pPr>
    </w:p>
    <w:p w:rsidR="00142964" w:rsidRDefault="00142964" w:rsidP="00142964">
      <w:pPr>
        <w:pStyle w:val="Tekstpodstawowy"/>
        <w:ind w:left="1276" w:hanging="1276"/>
        <w:jc w:val="center"/>
      </w:pPr>
      <w:r>
        <w:t>w sprawie przekazania w administrację nieruchomości gminnej</w:t>
      </w:r>
    </w:p>
    <w:p w:rsidR="00142964" w:rsidRDefault="00142964" w:rsidP="00142964">
      <w:pPr>
        <w:pStyle w:val="Tekstpodstawowy"/>
        <w:spacing w:line="100" w:lineRule="atLeast"/>
      </w:pPr>
    </w:p>
    <w:p w:rsidR="00142964" w:rsidRDefault="00142964" w:rsidP="00142964">
      <w:pPr>
        <w:autoSpaceDE w:val="0"/>
        <w:rPr>
          <w:sz w:val="24"/>
          <w:szCs w:val="24"/>
        </w:rPr>
      </w:pPr>
    </w:p>
    <w:p w:rsidR="00142964" w:rsidRDefault="00142964" w:rsidP="00142964">
      <w:pPr>
        <w:spacing w:line="360" w:lineRule="auto"/>
        <w:ind w:firstLine="708"/>
        <w:jc w:val="both"/>
        <w:rPr>
          <w:sz w:val="24"/>
        </w:rPr>
      </w:pPr>
      <w:r>
        <w:rPr>
          <w:rFonts w:eastAsia="Calibri"/>
          <w:sz w:val="24"/>
          <w:szCs w:val="24"/>
        </w:rPr>
        <w:t xml:space="preserve">Na podstawie przepisów </w:t>
      </w:r>
      <w:r>
        <w:rPr>
          <w:sz w:val="24"/>
        </w:rPr>
        <w:t>ustawy z dnia 8 marca 1990 r. o samorządzie gminnym</w:t>
      </w:r>
      <w:r>
        <w:rPr>
          <w:rFonts w:eastAsia="Calibri"/>
          <w:sz w:val="24"/>
          <w:szCs w:val="24"/>
        </w:rPr>
        <w:t xml:space="preserve"> do zadań burmistrza należy między innymi gospodarowanie mieniem komunalnym. </w:t>
      </w:r>
      <w:r>
        <w:rPr>
          <w:sz w:val="24"/>
        </w:rPr>
        <w:t xml:space="preserve">Uchwałą Rady Miejskiej w Gostyniu nr XXVIII/435/13 z dnia 28 czerwca 2013 r. uchwalono statut Ośrodka Sportu i Rekreacji w Gostyniu, w którym w </w:t>
      </w:r>
      <w:r>
        <w:rPr>
          <w:rFonts w:cs="Times New Roman"/>
          <w:sz w:val="24"/>
        </w:rPr>
        <w:t>§</w:t>
      </w:r>
      <w:r>
        <w:rPr>
          <w:sz w:val="24"/>
        </w:rPr>
        <w:t xml:space="preserve"> 4 ust. 1 zapisano, że: „Przedmiotem działalności Jednostki jest administrowanie obiektami oraz urządzeniami sportowymi i</w:t>
      </w:r>
      <w:r w:rsidR="008D45F0">
        <w:rPr>
          <w:sz w:val="24"/>
        </w:rPr>
        <w:t> </w:t>
      </w:r>
      <w:r>
        <w:rPr>
          <w:sz w:val="24"/>
        </w:rPr>
        <w:t>turystycznymi, jak również gospo</w:t>
      </w:r>
      <w:r w:rsidR="00C84A03">
        <w:rPr>
          <w:sz w:val="24"/>
        </w:rPr>
        <w:t>darowanie nimi w tym zakresie.”</w:t>
      </w:r>
    </w:p>
    <w:p w:rsidR="00142964" w:rsidRDefault="00142964" w:rsidP="00142964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sz w:val="24"/>
        </w:rPr>
        <w:t>W zarządzeniu wskazano nieruchomość, która zostaje przekazana w administrowanie Ośrodkowi Sportu i Rekreacji w Gostyniu oraz określono zakres obowiązków, których wykonywanie ma na celu utrzymanie nieruchomości w stanie niepogorszonym, zgodnie z jej przeznaczeniem. Niniejsze zarządzenie ma na celu uregulowanie sytuacji prawnej poprzez formalne przekazanie nieruchomości w administrację.</w:t>
      </w:r>
    </w:p>
    <w:p w:rsidR="00355B9B" w:rsidRDefault="00142964" w:rsidP="00C84A03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Mając powyższe na uwadze, podjęcie zarządzenia jest uzasadnione.</w:t>
      </w:r>
    </w:p>
    <w:p w:rsidR="00C84A03" w:rsidRDefault="00C84A03" w:rsidP="00C84A0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A03" w:rsidRDefault="00C84A03" w:rsidP="00C84A03">
      <w:pPr>
        <w:pStyle w:val="Bezodstpw"/>
        <w:spacing w:line="36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Burmistrz</w:t>
      </w:r>
    </w:p>
    <w:p w:rsidR="00C84A03" w:rsidRDefault="00C84A03" w:rsidP="00C84A03">
      <w:pPr>
        <w:pStyle w:val="Bezodstpw"/>
        <w:spacing w:line="360" w:lineRule="auto"/>
        <w:ind w:left="4248"/>
      </w:pPr>
      <w:r>
        <w:rPr>
          <w:rFonts w:ascii="Times New Roman" w:eastAsia="Times New Roman" w:hAnsi="Times New Roman" w:cs="Times New Roman"/>
          <w:sz w:val="24"/>
          <w:szCs w:val="24"/>
        </w:rPr>
        <w:t>/-/ mgr inż. Jerzy Kulak</w:t>
      </w:r>
    </w:p>
    <w:sectPr w:rsidR="00C84A03" w:rsidSect="00000E09">
      <w:headerReference w:type="default" r:id="rId7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6D" w:rsidRDefault="00C21F6D" w:rsidP="0021643F">
      <w:r>
        <w:separator/>
      </w:r>
    </w:p>
  </w:endnote>
  <w:endnote w:type="continuationSeparator" w:id="0">
    <w:p w:rsidR="00C21F6D" w:rsidRDefault="00C21F6D" w:rsidP="0021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6D" w:rsidRDefault="00C21F6D" w:rsidP="0021643F">
      <w:r>
        <w:separator/>
      </w:r>
    </w:p>
  </w:footnote>
  <w:footnote w:type="continuationSeparator" w:id="0">
    <w:p w:rsidR="00C21F6D" w:rsidRDefault="00C21F6D" w:rsidP="00216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F0" w:rsidRDefault="008D45F0" w:rsidP="0021643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E8CCCC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64"/>
    <w:rsid w:val="00000E09"/>
    <w:rsid w:val="00142964"/>
    <w:rsid w:val="0021643F"/>
    <w:rsid w:val="00355B9B"/>
    <w:rsid w:val="004D55C1"/>
    <w:rsid w:val="00505FD1"/>
    <w:rsid w:val="0063215E"/>
    <w:rsid w:val="006A3E88"/>
    <w:rsid w:val="00754737"/>
    <w:rsid w:val="008D45F0"/>
    <w:rsid w:val="00AB5077"/>
    <w:rsid w:val="00BD2DFE"/>
    <w:rsid w:val="00C21F6D"/>
    <w:rsid w:val="00C84A03"/>
    <w:rsid w:val="00EA56E8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64"/>
    <w:pPr>
      <w:suppressAutoHyphens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296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2964"/>
    <w:rPr>
      <w:rFonts w:eastAsia="Times New Roman" w:cs="Calibri"/>
      <w:szCs w:val="20"/>
      <w:lang w:eastAsia="ar-SA"/>
    </w:rPr>
  </w:style>
  <w:style w:type="paragraph" w:styleId="Bezodstpw">
    <w:name w:val="No Spacing"/>
    <w:qFormat/>
    <w:rsid w:val="00142964"/>
    <w:pPr>
      <w:suppressAutoHyphens/>
      <w:jc w:val="center"/>
    </w:pPr>
    <w:rPr>
      <w:rFonts w:ascii="Calibri" w:hAnsi="Calibri" w:cs="Calibri"/>
      <w:sz w:val="22"/>
      <w:szCs w:val="22"/>
      <w:lang w:eastAsia="ar-SA"/>
    </w:rPr>
  </w:style>
  <w:style w:type="character" w:styleId="Pogrubienie">
    <w:name w:val="Strong"/>
    <w:qFormat/>
    <w:rsid w:val="0014296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16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43F"/>
    <w:rPr>
      <w:rFonts w:eastAsia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16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643F"/>
    <w:rPr>
      <w:rFonts w:eastAsia="Times New Roma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2015-03-26T07:04:00Z</cp:lastPrinted>
  <dcterms:created xsi:type="dcterms:W3CDTF">2015-04-03T07:06:00Z</dcterms:created>
  <dcterms:modified xsi:type="dcterms:W3CDTF">2015-04-03T07:06:00Z</dcterms:modified>
</cp:coreProperties>
</file>